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drawings/drawing8.xml" ContentType="application/vnd.openxmlformats-officedocument.drawingml.chartshapes+xml"/>
  <Override PartName="/word/drawings/drawing9.xml" ContentType="application/vnd.openxmlformats-officedocument.drawingml.chartshapes+xml"/>
  <Default Extension="jpeg" ContentType="image/jpeg"/>
  <Default Extension="wmf" ContentType="image/x-wmf"/>
  <Default Extension="emf" ContentType="image/x-emf"/>
  <Override PartName="/word/drawings/drawing6.xml" ContentType="application/vnd.openxmlformats-officedocument.drawingml.chartshapes+xml"/>
  <Override PartName="/word/drawings/drawing7.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charts/chart8.xml" ContentType="application/vnd.openxmlformats-officedocument.drawingml.chart+xml"/>
  <Override PartName="/word/drawings/drawing4.xml" ContentType="application/vnd.openxmlformats-officedocument.drawingml.chartshapes+xml"/>
  <Override PartName="/word/charts/chart9.xml" ContentType="application/vnd.openxmlformats-officedocument.drawingml.chart+xml"/>
  <Override PartName="/word/drawings/drawing5.xml" ContentType="application/vnd.openxmlformats-officedocument.drawingml.chartshap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charts/chart6.xml" ContentType="application/vnd.openxmlformats-officedocument.drawingml.chart+xml"/>
  <Override PartName="/word/drawings/drawing2.xml" ContentType="application/vnd.openxmlformats-officedocument.drawingml.chartshapes+xml"/>
  <Override PartName="/word/charts/chart7.xml" ContentType="application/vnd.openxmlformats-officedocument.drawingml.chart+xml"/>
  <Default Extension="gif" ContentType="image/gif"/>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rawings/drawing10.xml" ContentType="application/vnd.openxmlformats-officedocument.drawingml.chartshapes+xml"/>
  <Override PartName="/word/drawings/drawing11.xml" ContentType="application/vnd.openxmlformats-officedocument.drawingml.chartshapes+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2DEC" w:rsidRDefault="00A62DEC" w:rsidP="00A62DEC">
      <w:pPr>
        <w:ind w:firstLine="0"/>
        <w:rPr>
          <w:lang w:val="en-US"/>
        </w:rPr>
      </w:pPr>
      <w:bookmarkStart w:id="0" w:name="_Toc247443286"/>
      <w:r>
        <w:rPr>
          <w:noProof/>
          <w:lang w:eastAsia="ru-RU"/>
        </w:rPr>
        <w:drawing>
          <wp:inline distT="0" distB="0" distL="0" distR="0">
            <wp:extent cx="6409055" cy="9251950"/>
            <wp:effectExtent l="19050" t="0" r="0" b="0"/>
            <wp:docPr id="69" name="Рисунок 68" descr="otchet0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3.gif"/>
                    <pic:cNvPicPr/>
                  </pic:nvPicPr>
                  <pic:blipFill>
                    <a:blip r:embed="rId8" cstate="print"/>
                    <a:stretch>
                      <a:fillRect/>
                    </a:stretch>
                  </pic:blipFill>
                  <pic:spPr>
                    <a:xfrm>
                      <a:off x="0" y="0"/>
                      <a:ext cx="6409055" cy="9251950"/>
                    </a:xfrm>
                    <a:prstGeom prst="rect">
                      <a:avLst/>
                    </a:prstGeom>
                  </pic:spPr>
                </pic:pic>
              </a:graphicData>
            </a:graphic>
          </wp:inline>
        </w:drawing>
      </w:r>
    </w:p>
    <w:p w:rsidR="00A62DEC" w:rsidRDefault="00A62DEC" w:rsidP="00A62DEC">
      <w:pPr>
        <w:ind w:firstLine="0"/>
        <w:rPr>
          <w:lang w:val="en-US"/>
        </w:rPr>
      </w:pPr>
      <w:r>
        <w:rPr>
          <w:noProof/>
          <w:lang w:eastAsia="ru-RU"/>
        </w:rPr>
        <w:lastRenderedPageBreak/>
        <w:drawing>
          <wp:inline distT="0" distB="0" distL="0" distR="0">
            <wp:extent cx="6208395" cy="9251950"/>
            <wp:effectExtent l="19050" t="0" r="1905" b="0"/>
            <wp:docPr id="92" name="Рисунок 91" descr="otchet0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7.gif"/>
                    <pic:cNvPicPr/>
                  </pic:nvPicPr>
                  <pic:blipFill>
                    <a:blip r:embed="rId9" cstate="print"/>
                    <a:stretch>
                      <a:fillRect/>
                    </a:stretch>
                  </pic:blipFill>
                  <pic:spPr>
                    <a:xfrm>
                      <a:off x="0" y="0"/>
                      <a:ext cx="6208395" cy="9251950"/>
                    </a:xfrm>
                    <a:prstGeom prst="rect">
                      <a:avLst/>
                    </a:prstGeom>
                  </pic:spPr>
                </pic:pic>
              </a:graphicData>
            </a:graphic>
          </wp:inline>
        </w:drawing>
      </w:r>
    </w:p>
    <w:p w:rsidR="0034556D" w:rsidRDefault="00A62DEC" w:rsidP="00A62DEC">
      <w:pPr>
        <w:rPr>
          <w:rFonts w:eastAsiaTheme="majorEastAsia" w:cstheme="majorBidi"/>
          <w:b/>
          <w:bCs/>
          <w:szCs w:val="28"/>
        </w:rPr>
      </w:pPr>
      <w:r>
        <w:rPr>
          <w:noProof/>
          <w:lang w:eastAsia="ru-RU"/>
        </w:rPr>
        <w:lastRenderedPageBreak/>
        <w:drawing>
          <wp:inline distT="0" distB="0" distL="0" distR="0">
            <wp:extent cx="5807710" cy="9251950"/>
            <wp:effectExtent l="19050" t="0" r="2540" b="0"/>
            <wp:docPr id="93" name="Рисунок 92" descr="otchet0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8.gif"/>
                    <pic:cNvPicPr/>
                  </pic:nvPicPr>
                  <pic:blipFill>
                    <a:blip r:embed="rId10" cstate="print"/>
                    <a:stretch>
                      <a:fillRect/>
                    </a:stretch>
                  </pic:blipFill>
                  <pic:spPr>
                    <a:xfrm>
                      <a:off x="0" y="0"/>
                      <a:ext cx="5807710" cy="9251950"/>
                    </a:xfrm>
                    <a:prstGeom prst="rect">
                      <a:avLst/>
                    </a:prstGeom>
                  </pic:spPr>
                </pic:pic>
              </a:graphicData>
            </a:graphic>
          </wp:inline>
        </w:drawing>
      </w:r>
      <w:r w:rsidR="0034556D">
        <w:br w:type="page"/>
      </w:r>
    </w:p>
    <w:p w:rsidR="0034556D" w:rsidRDefault="0034556D" w:rsidP="00A62DEC">
      <w:r w:rsidRPr="00351D96">
        <w:lastRenderedPageBreak/>
        <w:t>Реферат</w:t>
      </w:r>
      <w:bookmarkEnd w:id="0"/>
    </w:p>
    <w:p w:rsidR="0034556D" w:rsidRPr="00A62BA8" w:rsidRDefault="0034556D" w:rsidP="00A62DEC"/>
    <w:p w:rsidR="0034556D" w:rsidRPr="00351D96" w:rsidRDefault="0034556D" w:rsidP="00A62DEC">
      <w:r>
        <w:t>Том</w:t>
      </w:r>
      <w:r w:rsidRPr="00145AEA">
        <w:t xml:space="preserve"> </w:t>
      </w:r>
      <w:r>
        <w:t xml:space="preserve">3 </w:t>
      </w:r>
      <w:r w:rsidR="008D4ABB" w:rsidRPr="008D4ABB">
        <w:t>3</w:t>
      </w:r>
      <w:r w:rsidR="00A35447">
        <w:t>59</w:t>
      </w:r>
      <w:r w:rsidRPr="00145AEA">
        <w:t xml:space="preserve"> с., </w:t>
      </w:r>
      <w:r w:rsidR="00FC5F1C">
        <w:t>2</w:t>
      </w:r>
      <w:r w:rsidR="00FC5F1C" w:rsidRPr="00FC5F1C">
        <w:t>4</w:t>
      </w:r>
      <w:r w:rsidR="008D4ABB" w:rsidRPr="008D4ABB">
        <w:t>5</w:t>
      </w:r>
      <w:r w:rsidRPr="00145AEA">
        <w:t xml:space="preserve"> рис., </w:t>
      </w:r>
      <w:r w:rsidR="00FC5F1C">
        <w:t>12</w:t>
      </w:r>
      <w:r w:rsidR="00FC5F1C" w:rsidRPr="00053276">
        <w:t>4</w:t>
      </w:r>
      <w:r w:rsidRPr="00145AEA">
        <w:t xml:space="preserve"> источник</w:t>
      </w:r>
      <w:r w:rsidR="00FC5F1C">
        <w:t>а</w:t>
      </w:r>
      <w:r w:rsidRPr="00145AEA">
        <w:t xml:space="preserve">, </w:t>
      </w:r>
      <w:r w:rsidR="008D4ABB">
        <w:t>2</w:t>
      </w:r>
      <w:r w:rsidRPr="00145AEA">
        <w:t xml:space="preserve"> прил.</w:t>
      </w:r>
    </w:p>
    <w:p w:rsidR="0034556D" w:rsidRPr="00EC638F" w:rsidRDefault="0034556D" w:rsidP="00A62DEC">
      <w:pPr>
        <w:rPr>
          <w:caps/>
        </w:rPr>
      </w:pPr>
      <w:r>
        <w:rPr>
          <w:caps/>
        </w:rPr>
        <w:t>ВОЗОБНОВЛЯЕМЫЕ ИСТОЧНИКИ ЭНЕРГИИ, ГИДРОРЕСУРСЫ, ГИДРОЛОГИЯ, КЛИМАТИЧЕСКИЕ УСЛОВИЯ, МОНИТОРИНГ РЕК сИБИРИ,</w:t>
      </w:r>
      <w:r w:rsidRPr="00EC638F">
        <w:rPr>
          <w:caps/>
        </w:rPr>
        <w:t xml:space="preserve"> М</w:t>
      </w:r>
      <w:r>
        <w:rPr>
          <w:caps/>
        </w:rPr>
        <w:t xml:space="preserve">АЛАЯ ЭНЕРГЕТИКА, </w:t>
      </w:r>
      <w:r w:rsidRPr="00EC638F">
        <w:rPr>
          <w:caps/>
        </w:rPr>
        <w:t xml:space="preserve">СВОБОДНОПОТОЧНАЯ МИКРОГИДРОЭЛЕКТРОСТАНЦИЯ, </w:t>
      </w:r>
      <w:r>
        <w:rPr>
          <w:caps/>
        </w:rPr>
        <w:t xml:space="preserve">МИНИГЭС, </w:t>
      </w:r>
      <w:r w:rsidRPr="00EC638F">
        <w:rPr>
          <w:caps/>
        </w:rPr>
        <w:t>МИКРОГЭС</w:t>
      </w:r>
      <w:r>
        <w:rPr>
          <w:caps/>
        </w:rPr>
        <w:t>,</w:t>
      </w:r>
      <w:r w:rsidRPr="00EC638F">
        <w:rPr>
          <w:caps/>
        </w:rPr>
        <w:t xml:space="preserve"> </w:t>
      </w:r>
      <w:r>
        <w:rPr>
          <w:caps/>
        </w:rPr>
        <w:t>ТУРБИНЫ, СИСТЕМЫ ЭЛЕКТРОСНАБЖЕНИЯ</w:t>
      </w:r>
      <w:r w:rsidRPr="00EC638F">
        <w:rPr>
          <w:caps/>
        </w:rPr>
        <w:t>,</w:t>
      </w:r>
      <w:r w:rsidR="00EF63EE">
        <w:rPr>
          <w:caps/>
        </w:rPr>
        <w:t xml:space="preserve"> </w:t>
      </w:r>
      <w:r w:rsidRPr="00EC638F">
        <w:rPr>
          <w:caps/>
        </w:rPr>
        <w:t xml:space="preserve">ОРТОГОНАЛЬНАЯ ТУРБИНА, </w:t>
      </w:r>
      <w:r>
        <w:rPr>
          <w:caps/>
        </w:rPr>
        <w:t>МАЛЫЕ ГИДРОСТАНЦИИ, ТЕХНИКО-ЭКОНОМИЧЕСКИЙ АНАЛИЗ,</w:t>
      </w:r>
      <w:r w:rsidRPr="00EC638F">
        <w:rPr>
          <w:caps/>
        </w:rPr>
        <w:t xml:space="preserve"> инноватика</w:t>
      </w:r>
    </w:p>
    <w:p w:rsidR="0034556D" w:rsidRPr="00351D96" w:rsidRDefault="0034556D" w:rsidP="00A62DEC">
      <w:r w:rsidRPr="00351D96">
        <w:rPr>
          <w:rStyle w:val="SB10"/>
        </w:rPr>
        <w:t>Объект исследования</w:t>
      </w:r>
      <w:r w:rsidRPr="00351D96">
        <w:t xml:space="preserve"> </w:t>
      </w:r>
      <w:r>
        <w:t>— гидроэнергетический потенциал рек Красноярского края, возможность использования малых рек Сибири для электроснабжения населенных пунктов края, малые и микроГЭС, ее компоненты: ортогональная турбина, генератор, система управления его режимами, локальные системы электроснабжения, техническая возможность и экономическая эффективность использования энергоресурсов малых рек края в качестве возобновляемых источников энергии (ВИЭ).</w:t>
      </w:r>
    </w:p>
    <w:p w:rsidR="0034556D" w:rsidRPr="00B81F06" w:rsidRDefault="0034556D" w:rsidP="00A62DEC">
      <w:r w:rsidRPr="00351D96">
        <w:rPr>
          <w:rStyle w:val="SB10"/>
        </w:rPr>
        <w:t>Цель работы</w:t>
      </w:r>
      <w:r w:rsidRPr="00351D96">
        <w:t> —</w:t>
      </w:r>
      <w:r w:rsidRPr="00397D5D">
        <w:rPr>
          <w:szCs w:val="28"/>
        </w:rPr>
        <w:t xml:space="preserve"> </w:t>
      </w:r>
      <w:r>
        <w:rPr>
          <w:szCs w:val="28"/>
        </w:rPr>
        <w:t xml:space="preserve">Выявление перспектив использования в качестве ВИЭ малых и микроГЭС различного типа в административных единицах края. Разработка конкретных предложений по созданию малой гидроэнергетики на наиболее перспективных реках Красноярского края и анализ эффективности предлагаемых технических решений. </w:t>
      </w:r>
    </w:p>
    <w:p w:rsidR="0034556D" w:rsidRPr="008B493F" w:rsidRDefault="0034556D" w:rsidP="00A62DEC">
      <w:r w:rsidRPr="00351D96">
        <w:rPr>
          <w:rStyle w:val="SB10"/>
        </w:rPr>
        <w:t>В процессе работы</w:t>
      </w:r>
      <w:r w:rsidRPr="00351D96">
        <w:t xml:space="preserve"> </w:t>
      </w:r>
      <w:r>
        <w:t>выполнены</w:t>
      </w:r>
      <w:r w:rsidRPr="00351D96">
        <w:t xml:space="preserve"> </w:t>
      </w:r>
      <w:r>
        <w:t>м</w:t>
      </w:r>
      <w:r w:rsidRPr="00747615">
        <w:t xml:space="preserve">аркетинговые исследования, мониторинг режима малых рек </w:t>
      </w:r>
      <w:r>
        <w:t>Красноярского края,</w:t>
      </w:r>
      <w:r w:rsidRPr="00747615">
        <w:t xml:space="preserve"> </w:t>
      </w:r>
      <w:r>
        <w:t>анализ энергетического потенциала малых рек в большинстве перспективных в этом отношении районах Кра</w:t>
      </w:r>
      <w:r w:rsidRPr="00747615">
        <w:t>с</w:t>
      </w:r>
      <w:r>
        <w:t>ноярского края. С</w:t>
      </w:r>
      <w:r w:rsidRPr="00747615">
        <w:t>оздан</w:t>
      </w:r>
      <w:r>
        <w:t>ы</w:t>
      </w:r>
      <w:r w:rsidRPr="00747615">
        <w:t xml:space="preserve"> модели и методики эффективного применения различных вариантов микроГЭС</w:t>
      </w:r>
      <w:r>
        <w:t>, определена необходимость разработки новых моделей для исследования работы микроГЭС</w:t>
      </w:r>
      <w:r w:rsidRPr="00747615">
        <w:rPr>
          <w:sz w:val="20"/>
          <w:szCs w:val="20"/>
        </w:rPr>
        <w:t xml:space="preserve"> </w:t>
      </w:r>
      <w:r w:rsidRPr="00CF66E2">
        <w:t>и ее</w:t>
      </w:r>
      <w:r>
        <w:rPr>
          <w:sz w:val="20"/>
          <w:szCs w:val="20"/>
        </w:rPr>
        <w:t xml:space="preserve"> </w:t>
      </w:r>
      <w:r>
        <w:t>компонентов.</w:t>
      </w:r>
      <w:r w:rsidRPr="00747615">
        <w:t xml:space="preserve"> </w:t>
      </w:r>
      <w:r w:rsidRPr="008B493F">
        <w:t>П</w:t>
      </w:r>
      <w:r>
        <w:t>роведены патентные исследования для о</w:t>
      </w:r>
      <w:r w:rsidRPr="008B493F">
        <w:t>пределени</w:t>
      </w:r>
      <w:r>
        <w:t>я</w:t>
      </w:r>
      <w:r w:rsidRPr="008B493F">
        <w:t xml:space="preserve"> технического уровня в области микрогидроэнергетики</w:t>
      </w:r>
      <w:r>
        <w:t xml:space="preserve"> с</w:t>
      </w:r>
      <w:r w:rsidRPr="008B493F">
        <w:t xml:space="preserve"> </w:t>
      </w:r>
      <w:r>
        <w:t>а</w:t>
      </w:r>
      <w:r w:rsidRPr="008B493F">
        <w:t>нализ</w:t>
      </w:r>
      <w:r>
        <w:t>ом</w:t>
      </w:r>
      <w:r w:rsidRPr="008B493F">
        <w:t xml:space="preserve"> тенденций развития возобновляемых источников электроснабжения. </w:t>
      </w:r>
      <w:r>
        <w:t>Цель исследований – с</w:t>
      </w:r>
      <w:r w:rsidRPr="008B493F">
        <w:t>оздание предпосылок к развитию в России и, в частности,</w:t>
      </w:r>
      <w:r w:rsidR="00EF63EE">
        <w:t xml:space="preserve"> </w:t>
      </w:r>
      <w:r w:rsidRPr="008B493F">
        <w:t xml:space="preserve">в Красноярском крае рынка </w:t>
      </w:r>
      <w:r>
        <w:t xml:space="preserve">малых и </w:t>
      </w:r>
      <w:r w:rsidRPr="008B493F">
        <w:t>микроГЭС, как эффективного решения по энергоснабжению территорий, удаленных от линий электропередач, имеющих дефицит электроэнергии.</w:t>
      </w:r>
    </w:p>
    <w:p w:rsidR="0034556D" w:rsidRDefault="0034556D" w:rsidP="00A62DEC">
      <w:r w:rsidRPr="00351D96">
        <w:rPr>
          <w:rStyle w:val="SB10"/>
        </w:rPr>
        <w:t>В результате исследований</w:t>
      </w:r>
      <w:r w:rsidRPr="00351D96">
        <w:t xml:space="preserve"> </w:t>
      </w:r>
      <w:r>
        <w:t>созданы</w:t>
      </w:r>
      <w:r w:rsidRPr="00351D96">
        <w:t xml:space="preserve"> </w:t>
      </w:r>
      <w:r>
        <w:t>карты гидроэнергетического потенциала малых рек Красноярского края, выявлены их основные характеристики, закономерности водотоков, климатические факторы, способствующие и препятствующие развитию здесь малой гидроэнергетики. Выявлен мировой и отечественный рынок производителей мини- и микроГЭС, его характеристики, основные закономерности и тенденции развития.</w:t>
      </w:r>
    </w:p>
    <w:p w:rsidR="0034556D" w:rsidRPr="00E049A5" w:rsidRDefault="0034556D" w:rsidP="00A62DEC">
      <w:r>
        <w:t>В разработанных</w:t>
      </w:r>
      <w:r w:rsidRPr="00747615">
        <w:t xml:space="preserve"> модел</w:t>
      </w:r>
      <w:r>
        <w:t>ях</w:t>
      </w:r>
      <w:r w:rsidRPr="00747615">
        <w:t xml:space="preserve"> и методик</w:t>
      </w:r>
      <w:r>
        <w:t>е</w:t>
      </w:r>
      <w:r w:rsidRPr="00747615">
        <w:t xml:space="preserve"> эффективного применения различных вариантов микроГЭС</w:t>
      </w:r>
      <w:r w:rsidRPr="00351D96">
        <w:t xml:space="preserve"> </w:t>
      </w:r>
      <w:r>
        <w:t xml:space="preserve">определены области применения микроГЭС в зависимости от возможностей водного потока и мощности потребителя. Приведена методика расчета необходимой мощности микроГЭС для различных населенных пунктов, исходя из среднестатистической нормы потребления электроэнергии. Учитывая </w:t>
      </w:r>
      <w:r>
        <w:lastRenderedPageBreak/>
        <w:t xml:space="preserve">ограниченную мощность источника, приняты ориентировочные значения коэффициентов возможного превышения мощности источника. </w:t>
      </w:r>
    </w:p>
    <w:p w:rsidR="0034556D" w:rsidRDefault="0034556D" w:rsidP="00A62DEC">
      <w:r>
        <w:t>Полученные результаты явятся основой выполнения следующих этапов проекта, нацеленных на создание предпосылок для развития малой гидроэнергетики, как эффективного инструмента решения социально-экономических проблем удаленных территорий.</w:t>
      </w:r>
    </w:p>
    <w:p w:rsidR="00325C79" w:rsidRDefault="00325C79">
      <w:pPr>
        <w:spacing w:after="200" w:line="276" w:lineRule="auto"/>
        <w:ind w:firstLine="0"/>
        <w:jc w:val="left"/>
      </w:pPr>
      <w:r>
        <w:br w:type="page"/>
      </w:r>
    </w:p>
    <w:sdt>
      <w:sdtPr>
        <w:rPr>
          <w:rFonts w:eastAsiaTheme="minorHAnsi" w:cs="Times New Roman"/>
          <w:b w:val="0"/>
          <w:bCs w:val="0"/>
          <w:szCs w:val="22"/>
        </w:rPr>
        <w:id w:val="25132713"/>
        <w:docPartObj>
          <w:docPartGallery w:val="Table of Contents"/>
          <w:docPartUnique/>
        </w:docPartObj>
      </w:sdtPr>
      <w:sdtEndPr>
        <w:rPr>
          <w:szCs w:val="28"/>
        </w:rPr>
      </w:sdtEndPr>
      <w:sdtContent>
        <w:p w:rsidR="00325C79" w:rsidRPr="00A62DEC" w:rsidRDefault="00325C79" w:rsidP="00C81477">
          <w:pPr>
            <w:pStyle w:val="af5"/>
            <w:contextualSpacing/>
            <w:rPr>
              <w:rFonts w:cs="Times New Roman"/>
            </w:rPr>
          </w:pPr>
          <w:r w:rsidRPr="00A62DEC">
            <w:rPr>
              <w:rFonts w:cs="Times New Roman"/>
            </w:rPr>
            <w:t>Содержание</w:t>
          </w:r>
        </w:p>
        <w:p w:rsidR="00A62DEC" w:rsidRPr="00A62DEC" w:rsidRDefault="00145A51">
          <w:pPr>
            <w:pStyle w:val="11"/>
            <w:tabs>
              <w:tab w:val="right" w:leader="dot" w:pos="10195"/>
            </w:tabs>
            <w:rPr>
              <w:rFonts w:eastAsiaTheme="minorEastAsia" w:cs="Times New Roman"/>
              <w:noProof/>
              <w:szCs w:val="28"/>
              <w:lang w:eastAsia="ru-RU"/>
            </w:rPr>
          </w:pPr>
          <w:r w:rsidRPr="00A62DEC">
            <w:rPr>
              <w:rFonts w:cs="Times New Roman"/>
              <w:szCs w:val="28"/>
            </w:rPr>
            <w:fldChar w:fldCharType="begin"/>
          </w:r>
          <w:r w:rsidR="00325C79" w:rsidRPr="00A62DEC">
            <w:rPr>
              <w:rFonts w:cs="Times New Roman"/>
              <w:szCs w:val="28"/>
            </w:rPr>
            <w:instrText xml:space="preserve"> TOC \o "1-3" \h \z \u </w:instrText>
          </w:r>
          <w:r w:rsidRPr="00A62DEC">
            <w:rPr>
              <w:rFonts w:cs="Times New Roman"/>
              <w:szCs w:val="28"/>
            </w:rPr>
            <w:fldChar w:fldCharType="separate"/>
          </w:r>
          <w:bookmarkStart w:id="1" w:name="_GoBack"/>
          <w:bookmarkEnd w:id="1"/>
          <w:r w:rsidR="00A62DEC" w:rsidRPr="00A62DEC">
            <w:rPr>
              <w:rStyle w:val="af6"/>
              <w:rFonts w:cs="Times New Roman"/>
              <w:noProof/>
              <w:szCs w:val="28"/>
            </w:rPr>
            <w:fldChar w:fldCharType="begin"/>
          </w:r>
          <w:r w:rsidR="00A62DEC" w:rsidRPr="00A62DEC">
            <w:rPr>
              <w:rStyle w:val="af6"/>
              <w:rFonts w:cs="Times New Roman"/>
              <w:noProof/>
              <w:szCs w:val="28"/>
            </w:rPr>
            <w:instrText xml:space="preserve"> </w:instrText>
          </w:r>
          <w:r w:rsidR="00A62DEC" w:rsidRPr="00A62DEC">
            <w:rPr>
              <w:rFonts w:cs="Times New Roman"/>
              <w:noProof/>
              <w:szCs w:val="28"/>
            </w:rPr>
            <w:instrText>HYPERLINK \l "_Toc355774662"</w:instrText>
          </w:r>
          <w:r w:rsidR="00A62DEC" w:rsidRPr="00A62DEC">
            <w:rPr>
              <w:rStyle w:val="af6"/>
              <w:rFonts w:cs="Times New Roman"/>
              <w:noProof/>
              <w:szCs w:val="28"/>
            </w:rPr>
            <w:instrText xml:space="preserve"> </w:instrText>
          </w:r>
          <w:r w:rsidR="00A62DEC" w:rsidRPr="00A62DEC">
            <w:rPr>
              <w:rStyle w:val="af6"/>
              <w:rFonts w:cs="Times New Roman"/>
              <w:noProof/>
              <w:szCs w:val="28"/>
            </w:rPr>
          </w:r>
          <w:r w:rsidR="00A62DEC" w:rsidRPr="00A62DEC">
            <w:rPr>
              <w:rStyle w:val="af6"/>
              <w:rFonts w:cs="Times New Roman"/>
              <w:noProof/>
              <w:szCs w:val="28"/>
            </w:rPr>
            <w:fldChar w:fldCharType="separate"/>
          </w:r>
          <w:r w:rsidR="00A62DEC" w:rsidRPr="00A62DEC">
            <w:rPr>
              <w:rStyle w:val="af6"/>
              <w:rFonts w:cs="Times New Roman"/>
              <w:noProof/>
              <w:szCs w:val="28"/>
            </w:rPr>
            <w:t>Нормативные ссылки</w:t>
          </w:r>
          <w:r w:rsidR="00A62DEC" w:rsidRPr="00A62DEC">
            <w:rPr>
              <w:rFonts w:cs="Times New Roman"/>
              <w:noProof/>
              <w:webHidden/>
              <w:szCs w:val="28"/>
            </w:rPr>
            <w:tab/>
          </w:r>
          <w:r w:rsidR="00A62DEC" w:rsidRPr="00A62DEC">
            <w:rPr>
              <w:rFonts w:cs="Times New Roman"/>
              <w:noProof/>
              <w:webHidden/>
              <w:szCs w:val="28"/>
            </w:rPr>
            <w:fldChar w:fldCharType="begin"/>
          </w:r>
          <w:r w:rsidR="00A62DEC" w:rsidRPr="00A62DEC">
            <w:rPr>
              <w:rFonts w:cs="Times New Roman"/>
              <w:noProof/>
              <w:webHidden/>
              <w:szCs w:val="28"/>
            </w:rPr>
            <w:instrText xml:space="preserve"> PAGEREF _Toc355774662 \h </w:instrText>
          </w:r>
          <w:r w:rsidR="00A62DEC" w:rsidRPr="00A62DEC">
            <w:rPr>
              <w:rFonts w:cs="Times New Roman"/>
              <w:noProof/>
              <w:webHidden/>
              <w:szCs w:val="28"/>
            </w:rPr>
          </w:r>
          <w:r w:rsidR="00A62DEC" w:rsidRPr="00A62DEC">
            <w:rPr>
              <w:rFonts w:cs="Times New Roman"/>
              <w:noProof/>
              <w:webHidden/>
              <w:szCs w:val="28"/>
            </w:rPr>
            <w:fldChar w:fldCharType="separate"/>
          </w:r>
          <w:r w:rsidR="00A62DEC">
            <w:rPr>
              <w:rFonts w:cs="Times New Roman"/>
              <w:noProof/>
              <w:webHidden/>
              <w:szCs w:val="28"/>
            </w:rPr>
            <w:t>11</w:t>
          </w:r>
          <w:r w:rsidR="00A62DEC" w:rsidRPr="00A62DEC">
            <w:rPr>
              <w:rFonts w:cs="Times New Roman"/>
              <w:noProof/>
              <w:webHidden/>
              <w:szCs w:val="28"/>
            </w:rPr>
            <w:fldChar w:fldCharType="end"/>
          </w:r>
          <w:r w:rsidR="00A62DEC" w:rsidRPr="00A62DEC">
            <w:rPr>
              <w:rStyle w:val="af6"/>
              <w:rFonts w:cs="Times New Roman"/>
              <w:noProof/>
              <w:szCs w:val="28"/>
            </w:rPr>
            <w:fldChar w:fldCharType="end"/>
          </w:r>
        </w:p>
        <w:p w:rsidR="00A62DEC" w:rsidRPr="00A62DEC" w:rsidRDefault="00A62DEC">
          <w:pPr>
            <w:pStyle w:val="11"/>
            <w:tabs>
              <w:tab w:val="right" w:leader="dot" w:pos="10195"/>
            </w:tabs>
            <w:rPr>
              <w:rFonts w:eastAsiaTheme="minorEastAsia" w:cs="Times New Roman"/>
              <w:noProof/>
              <w:szCs w:val="28"/>
              <w:lang w:eastAsia="ru-RU"/>
            </w:rPr>
          </w:pPr>
          <w:hyperlink w:anchor="_Toc355774663" w:history="1">
            <w:r w:rsidRPr="00A62DEC">
              <w:rPr>
                <w:rStyle w:val="af6"/>
                <w:rFonts w:cs="Times New Roman"/>
                <w:noProof/>
                <w:szCs w:val="28"/>
              </w:rPr>
              <w:t>Введение</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_Toc355774663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12</w:t>
            </w:r>
            <w:r w:rsidRPr="00A62DEC">
              <w:rPr>
                <w:rFonts w:cs="Times New Roman"/>
                <w:noProof/>
                <w:webHidden/>
                <w:szCs w:val="28"/>
              </w:rPr>
              <w:fldChar w:fldCharType="end"/>
            </w:r>
          </w:hyperlink>
        </w:p>
        <w:p w:rsidR="00A62DEC" w:rsidRPr="00A62DEC" w:rsidRDefault="00A62DEC">
          <w:pPr>
            <w:pStyle w:val="11"/>
            <w:tabs>
              <w:tab w:val="right" w:leader="dot" w:pos="10195"/>
            </w:tabs>
            <w:rPr>
              <w:rFonts w:eastAsiaTheme="minorEastAsia" w:cs="Times New Roman"/>
              <w:noProof/>
              <w:szCs w:val="28"/>
              <w:lang w:eastAsia="ru-RU"/>
            </w:rPr>
          </w:pPr>
          <w:hyperlink w:anchor="_Toc355774664" w:history="1">
            <w:r w:rsidRPr="00A62DEC">
              <w:rPr>
                <w:rStyle w:val="af6"/>
                <w:rFonts w:cs="Times New Roman"/>
                <w:noProof/>
                <w:szCs w:val="28"/>
              </w:rPr>
              <w:t>1 ОЦЕНКА РЕСУРСОВ МАЛОЙ ГИДРОЭНЕРГЕТИКИ В КРАСНОЯРСКОМ КРАЕ</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_Toc355774664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14</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665" w:history="1">
            <w:r w:rsidRPr="00A62DEC">
              <w:rPr>
                <w:rStyle w:val="af6"/>
                <w:rFonts w:cs="Times New Roman"/>
                <w:noProof/>
                <w:szCs w:val="28"/>
              </w:rPr>
              <w:t>1.1 Характеристики водных источников малой энергетики на территории Красноярского края</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_Toc355774665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14</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66" w:history="1">
            <w:r w:rsidRPr="00A62DEC">
              <w:rPr>
                <w:rStyle w:val="af6"/>
                <w:rFonts w:ascii="Times New Roman" w:hAnsi="Times New Roman" w:cs="Times New Roman"/>
                <w:noProof/>
                <w:sz w:val="28"/>
                <w:szCs w:val="28"/>
              </w:rPr>
              <w:t>1.1.1 Климатические условия и их характеристики</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_Toc355774666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14</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67" w:history="1">
            <w:r w:rsidRPr="00A62DEC">
              <w:rPr>
                <w:rStyle w:val="af6"/>
                <w:rFonts w:ascii="Times New Roman" w:hAnsi="Times New Roman" w:cs="Times New Roman"/>
                <w:noProof/>
                <w:sz w:val="28"/>
                <w:szCs w:val="28"/>
              </w:rPr>
              <w:t>1.1.2 Гидрологические характеристики водных источников</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_Toc355774667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24</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68" w:history="1">
            <w:r w:rsidRPr="00A62DEC">
              <w:rPr>
                <w:rStyle w:val="af6"/>
                <w:rFonts w:ascii="Times New Roman" w:hAnsi="Times New Roman" w:cs="Times New Roman"/>
                <w:noProof/>
                <w:sz w:val="28"/>
                <w:szCs w:val="28"/>
              </w:rPr>
              <w:t>1.1.3 Энергетические показатели водных источников</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_Toc355774668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26</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69" w:history="1">
            <w:r w:rsidRPr="00A62DEC">
              <w:rPr>
                <w:rStyle w:val="af6"/>
                <w:rFonts w:ascii="Times New Roman" w:hAnsi="Times New Roman" w:cs="Times New Roman"/>
                <w:noProof/>
                <w:sz w:val="28"/>
                <w:szCs w:val="28"/>
              </w:rPr>
              <w:t>1.1.4 Динамика изменения гидрологических и энергетических показателей водных потоков</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_Toc355774669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27</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670" w:history="1">
            <w:r w:rsidRPr="00A62DEC">
              <w:rPr>
                <w:rStyle w:val="af6"/>
                <w:rFonts w:cs="Times New Roman"/>
                <w:noProof/>
                <w:szCs w:val="28"/>
              </w:rPr>
              <w:t>1.2 Анализ проблем эксплуатации малых энергоустановок в зимний период</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_Toc355774670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30</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671" w:history="1">
            <w:r w:rsidRPr="00A62DEC">
              <w:rPr>
                <w:rStyle w:val="af6"/>
                <w:rFonts w:cs="Times New Roman"/>
                <w:noProof/>
                <w:szCs w:val="28"/>
              </w:rPr>
              <w:t>1.3 Мониторинг режима малых рек Красноярского края</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_Toc355774671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30</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72" w:history="1">
            <w:r w:rsidRPr="00A62DEC">
              <w:rPr>
                <w:rStyle w:val="af6"/>
                <w:rFonts w:ascii="Times New Roman" w:hAnsi="Times New Roman" w:cs="Times New Roman"/>
                <w:noProof/>
                <w:sz w:val="28"/>
                <w:szCs w:val="28"/>
              </w:rPr>
              <w:t>1.3.1 Общая характеристика гидроресурсов Красноярского края</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_Toc355774672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31</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73" w:history="1">
            <w:r w:rsidRPr="00A62DEC">
              <w:rPr>
                <w:rStyle w:val="af6"/>
                <w:rFonts w:ascii="Times New Roman" w:hAnsi="Times New Roman" w:cs="Times New Roman"/>
                <w:noProof/>
                <w:sz w:val="28"/>
                <w:szCs w:val="28"/>
              </w:rPr>
              <w:t>1.3.2 Факторы, определяющие возможность установки свободнопоточной погружной микроГЭС на выбранной реке</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_Toc355774673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37</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74" w:history="1">
            <w:r w:rsidRPr="00A62DEC">
              <w:rPr>
                <w:rStyle w:val="af6"/>
                <w:rFonts w:ascii="Times New Roman" w:hAnsi="Times New Roman" w:cs="Times New Roman"/>
                <w:noProof/>
                <w:sz w:val="28"/>
                <w:szCs w:val="28"/>
              </w:rPr>
              <w:t>1.3.3 Результаты измерений</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_Toc355774674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40</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75" w:history="1">
            <w:r w:rsidRPr="00A62DEC">
              <w:rPr>
                <w:rStyle w:val="af6"/>
                <w:rFonts w:ascii="Times New Roman" w:hAnsi="Times New Roman" w:cs="Times New Roman"/>
                <w:noProof/>
                <w:sz w:val="28"/>
                <w:szCs w:val="28"/>
              </w:rPr>
              <w:t>1.3.4 Результаты анализа энергетического потенциала районов края</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_Toc355774675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45</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676" w:history="1">
            <w:r w:rsidRPr="00A62DEC">
              <w:rPr>
                <w:rStyle w:val="af6"/>
                <w:rFonts w:cs="Times New Roman"/>
                <w:noProof/>
                <w:szCs w:val="28"/>
              </w:rPr>
              <w:t>Выводы по разделу</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_Toc355774676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89</w:t>
            </w:r>
            <w:r w:rsidRPr="00A62DEC">
              <w:rPr>
                <w:rFonts w:cs="Times New Roman"/>
                <w:noProof/>
                <w:webHidden/>
                <w:szCs w:val="28"/>
              </w:rPr>
              <w:fldChar w:fldCharType="end"/>
            </w:r>
          </w:hyperlink>
        </w:p>
        <w:p w:rsidR="00A62DEC" w:rsidRPr="00A62DEC" w:rsidRDefault="00A62DEC">
          <w:pPr>
            <w:pStyle w:val="11"/>
            <w:tabs>
              <w:tab w:val="right" w:leader="dot" w:pos="10195"/>
            </w:tabs>
            <w:rPr>
              <w:rFonts w:eastAsiaTheme="minorEastAsia" w:cs="Times New Roman"/>
              <w:noProof/>
              <w:szCs w:val="28"/>
              <w:lang w:eastAsia="ru-RU"/>
            </w:rPr>
          </w:pPr>
          <w:hyperlink w:anchor="_Toc355774677" w:history="1">
            <w:r w:rsidRPr="00A62DEC">
              <w:rPr>
                <w:rStyle w:val="af6"/>
                <w:rFonts w:cs="Times New Roman"/>
                <w:noProof/>
                <w:szCs w:val="28"/>
              </w:rPr>
              <w:t>2 ВОЗМОЖНОСТИ СОВРЕМЕННОЙ МАЛОЙ ГИДРОЭНЕРГЕТИКИ</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_Toc355774677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90</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678" w:history="1">
            <w:r w:rsidRPr="00A62DEC">
              <w:rPr>
                <w:rStyle w:val="af6"/>
                <w:rFonts w:cs="Times New Roman"/>
                <w:noProof/>
                <w:szCs w:val="28"/>
              </w:rPr>
              <w:t>2.1 История и классификация мини- и микроГЭС</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_Toc355774678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90</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79" w:history="1">
            <w:r w:rsidRPr="00A62DEC">
              <w:rPr>
                <w:rStyle w:val="af6"/>
                <w:rFonts w:ascii="Times New Roman" w:hAnsi="Times New Roman" w:cs="Times New Roman"/>
                <w:noProof/>
                <w:sz w:val="28"/>
                <w:szCs w:val="28"/>
              </w:rPr>
              <w:t>2.1.1 История и тенденции развития гидроэнергетики в России</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_Toc355774679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90</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80" w:history="1">
            <w:r w:rsidRPr="00A62DEC">
              <w:rPr>
                <w:rStyle w:val="af6"/>
                <w:rFonts w:ascii="Times New Roman" w:hAnsi="Times New Roman" w:cs="Times New Roman"/>
                <w:noProof/>
                <w:sz w:val="28"/>
                <w:szCs w:val="28"/>
              </w:rPr>
              <w:t>2.1.2 Основные схемы использования водной энергии</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_Toc355774680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91</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81" w:history="1">
            <w:r w:rsidRPr="00A62DEC">
              <w:rPr>
                <w:rStyle w:val="af6"/>
                <w:rFonts w:ascii="Times New Roman" w:hAnsi="Times New Roman" w:cs="Times New Roman"/>
                <w:noProof/>
                <w:sz w:val="28"/>
                <w:szCs w:val="28"/>
              </w:rPr>
              <w:t>2.1.3 Малые реки</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_Toc355774681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100</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682" w:history="1">
            <w:r w:rsidRPr="00A62DEC">
              <w:rPr>
                <w:rStyle w:val="af6"/>
                <w:rFonts w:cs="Times New Roman"/>
                <w:noProof/>
                <w:szCs w:val="28"/>
              </w:rPr>
              <w:t>2. 2 Оценка мирового рынка возобновляемой гидроэнергетики</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_Toc355774682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101</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683" w:history="1">
            <w:r w:rsidRPr="00A62DEC">
              <w:rPr>
                <w:rStyle w:val="af6"/>
                <w:rFonts w:cs="Times New Roman"/>
                <w:noProof/>
                <w:szCs w:val="28"/>
              </w:rPr>
              <w:t>2.3 Характеристика средств малой гидроэнергетики</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_Toc355774683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105</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84" w:history="1">
            <w:r w:rsidRPr="00A62DEC">
              <w:rPr>
                <w:rStyle w:val="af6"/>
                <w:rFonts w:ascii="Times New Roman" w:hAnsi="Times New Roman" w:cs="Times New Roman"/>
                <w:noProof/>
                <w:sz w:val="28"/>
                <w:szCs w:val="28"/>
              </w:rPr>
              <w:t>2.3.1 Характеристика малых и микроГЭС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_Toc355774684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105</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85" w:history="1">
            <w:r w:rsidRPr="00A62DEC">
              <w:rPr>
                <w:rStyle w:val="af6"/>
                <w:rFonts w:ascii="Times New Roman" w:hAnsi="Times New Roman" w:cs="Times New Roman"/>
                <w:noProof/>
                <w:sz w:val="28"/>
                <w:szCs w:val="28"/>
              </w:rPr>
              <w:t>2.3.2 Сравнительные характеристики генераторов для малой гидроэнергетики</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_Toc355774685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129</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686" w:history="1">
            <w:r w:rsidRPr="00A62DEC">
              <w:rPr>
                <w:rStyle w:val="af6"/>
                <w:rFonts w:cs="Times New Roman"/>
                <w:noProof/>
                <w:szCs w:val="28"/>
              </w:rPr>
              <w:t>2.4 Анализ основных потребителей малой гидроэнергетики в России и Красноярском крае</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_Toc355774686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139</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687" w:history="1">
            <w:r w:rsidRPr="00A62DEC">
              <w:rPr>
                <w:rStyle w:val="af6"/>
                <w:rFonts w:cs="Times New Roman"/>
                <w:noProof/>
                <w:szCs w:val="28"/>
              </w:rPr>
              <w:t>2.5</w:t>
            </w:r>
            <w:r w:rsidRPr="00A62DEC">
              <w:rPr>
                <w:rStyle w:val="af6"/>
                <w:rFonts w:cs="Times New Roman"/>
                <w:i/>
                <w:noProof/>
                <w:szCs w:val="28"/>
              </w:rPr>
              <w:t xml:space="preserve"> </w:t>
            </w:r>
            <w:r w:rsidRPr="00A62DEC">
              <w:rPr>
                <w:rStyle w:val="af6"/>
                <w:rFonts w:cs="Times New Roman"/>
                <w:noProof/>
                <w:szCs w:val="28"/>
              </w:rPr>
              <w:t>Анализ электроснабжения от малых ГЭС</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_Toc355774687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153</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88" w:history="1">
            <w:r w:rsidRPr="00A62DEC">
              <w:rPr>
                <w:rStyle w:val="af6"/>
                <w:rFonts w:ascii="Times New Roman" w:hAnsi="Times New Roman" w:cs="Times New Roman"/>
                <w:noProof/>
                <w:sz w:val="28"/>
                <w:szCs w:val="28"/>
              </w:rPr>
              <w:t>2.5.1 Некоторые особенности большой гидроэнергетики</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_Toc355774688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153</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89" w:history="1">
            <w:r w:rsidRPr="00A62DEC">
              <w:rPr>
                <w:rStyle w:val="af6"/>
                <w:rFonts w:ascii="Times New Roman" w:hAnsi="Times New Roman" w:cs="Times New Roman"/>
                <w:noProof/>
                <w:sz w:val="28"/>
                <w:szCs w:val="28"/>
              </w:rPr>
              <w:t>2.5.2 Малые ГЭС в децентрализованном электроснабжении</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_Toc355774689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154</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90" w:history="1">
            <w:r w:rsidRPr="00A62DEC">
              <w:rPr>
                <w:rStyle w:val="af6"/>
                <w:rFonts w:ascii="Times New Roman" w:hAnsi="Times New Roman" w:cs="Times New Roman"/>
                <w:noProof/>
                <w:sz w:val="28"/>
                <w:szCs w:val="28"/>
              </w:rPr>
              <w:t>2.5.3 Системы управления режимами работы генератора автономных источников</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_Toc355774690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156</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91" w:history="1">
            <w:r w:rsidRPr="00A62DEC">
              <w:rPr>
                <w:rStyle w:val="af6"/>
                <w:rFonts w:ascii="Times New Roman" w:hAnsi="Times New Roman" w:cs="Times New Roman"/>
                <w:noProof/>
                <w:sz w:val="28"/>
                <w:szCs w:val="28"/>
              </w:rPr>
              <w:t>2.5.4 Параллельная работа МГЭС с энергосистемой</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_Toc355774691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167</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92" w:history="1">
            <w:r w:rsidRPr="00A62DEC">
              <w:rPr>
                <w:rStyle w:val="af6"/>
                <w:rFonts w:ascii="Times New Roman" w:hAnsi="Times New Roman" w:cs="Times New Roman"/>
                <w:noProof/>
                <w:sz w:val="28"/>
                <w:szCs w:val="28"/>
              </w:rPr>
              <w:t>2.5.5 Параллельная работа МГЭС дизельными электростанциями</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_Toc355774692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167</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93" w:history="1">
            <w:r w:rsidRPr="00A62DEC">
              <w:rPr>
                <w:rStyle w:val="af6"/>
                <w:rFonts w:ascii="Times New Roman" w:hAnsi="Times New Roman" w:cs="Times New Roman"/>
                <w:noProof/>
                <w:sz w:val="28"/>
                <w:szCs w:val="28"/>
              </w:rPr>
              <w:t>2.5.6 Параллельная работа МГЭС с другими генераторами на базе ВИЭ</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_Toc355774693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169</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694" w:history="1">
            <w:r w:rsidRPr="00A62DEC">
              <w:rPr>
                <w:rStyle w:val="af6"/>
                <w:rFonts w:cs="Times New Roman"/>
                <w:noProof/>
                <w:szCs w:val="28"/>
              </w:rPr>
              <w:t>2.6. Экологические, нормативно-правовые, социально-экономические аспекты развития малой гидроэнергетики</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_Toc355774694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170</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95" w:history="1">
            <w:r w:rsidRPr="00A62DEC">
              <w:rPr>
                <w:rStyle w:val="af6"/>
                <w:rFonts w:ascii="Times New Roman" w:hAnsi="Times New Roman" w:cs="Times New Roman"/>
                <w:noProof/>
                <w:sz w:val="28"/>
                <w:szCs w:val="28"/>
              </w:rPr>
              <w:t>2.6.1 Экономические преимущества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_Toc355774695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170</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96" w:history="1">
            <w:r w:rsidRPr="00A62DEC">
              <w:rPr>
                <w:rStyle w:val="af6"/>
                <w:rFonts w:ascii="Times New Roman" w:hAnsi="Times New Roman" w:cs="Times New Roman"/>
                <w:noProof/>
                <w:sz w:val="28"/>
                <w:szCs w:val="28"/>
              </w:rPr>
              <w:t>2.6.2 Экологические преимущества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_Toc355774696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171</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97" w:history="1">
            <w:r w:rsidRPr="00A62DEC">
              <w:rPr>
                <w:rStyle w:val="af6"/>
                <w:rFonts w:ascii="Times New Roman" w:hAnsi="Times New Roman" w:cs="Times New Roman"/>
                <w:noProof/>
                <w:sz w:val="28"/>
                <w:szCs w:val="28"/>
              </w:rPr>
              <w:t>2.6.3 Социальные преимущества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_Toc355774697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172</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98" w:history="1">
            <w:r w:rsidRPr="00A62DEC">
              <w:rPr>
                <w:rStyle w:val="af6"/>
                <w:rFonts w:ascii="Times New Roman" w:hAnsi="Times New Roman" w:cs="Times New Roman"/>
                <w:noProof/>
                <w:sz w:val="28"/>
                <w:szCs w:val="28"/>
              </w:rPr>
              <w:t>2.6.4 Безопасность</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_Toc355774698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173</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699" w:history="1">
            <w:r w:rsidRPr="00A62DEC">
              <w:rPr>
                <w:rStyle w:val="af6"/>
                <w:rFonts w:ascii="Times New Roman" w:hAnsi="Times New Roman" w:cs="Times New Roman"/>
                <w:noProof/>
                <w:sz w:val="28"/>
                <w:szCs w:val="28"/>
              </w:rPr>
              <w:t>2.6.5 Факторы, тормозящие развитие малой гидроэнергетики</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_Toc355774699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174</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00" w:history="1">
            <w:r w:rsidRPr="00A62DEC">
              <w:rPr>
                <w:rStyle w:val="af6"/>
                <w:rFonts w:ascii="Times New Roman" w:hAnsi="Times New Roman" w:cs="Times New Roman"/>
                <w:noProof/>
                <w:sz w:val="28"/>
                <w:szCs w:val="28"/>
              </w:rPr>
              <w:t>2.6.6 Необходимые мероприятия</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_Toc355774700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175</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01" w:history="1">
            <w:r w:rsidRPr="00A62DEC">
              <w:rPr>
                <w:rStyle w:val="af6"/>
                <w:rFonts w:ascii="Times New Roman" w:hAnsi="Times New Roman" w:cs="Times New Roman"/>
                <w:noProof/>
                <w:sz w:val="28"/>
                <w:szCs w:val="28"/>
              </w:rPr>
              <w:t>2.6.7 Условия строительства малых 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_Toc355774701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176</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02" w:history="1">
            <w:r w:rsidRPr="00A62DEC">
              <w:rPr>
                <w:rStyle w:val="af6"/>
                <w:rFonts w:ascii="Times New Roman" w:hAnsi="Times New Roman" w:cs="Times New Roman"/>
                <w:noProof/>
                <w:sz w:val="28"/>
                <w:szCs w:val="28"/>
              </w:rPr>
              <w:t>2.6.8 Перспективы строительства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_Toc355774702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177</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03" w:history="1">
            <w:r w:rsidRPr="00A62DEC">
              <w:rPr>
                <w:rStyle w:val="af6"/>
                <w:rFonts w:cs="Times New Roman"/>
                <w:noProof/>
                <w:szCs w:val="28"/>
              </w:rPr>
              <w:t>Заключение</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_Toc355774703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179</w:t>
            </w:r>
            <w:r w:rsidRPr="00A62DEC">
              <w:rPr>
                <w:rFonts w:cs="Times New Roman"/>
                <w:noProof/>
                <w:webHidden/>
                <w:szCs w:val="28"/>
              </w:rPr>
              <w:fldChar w:fldCharType="end"/>
            </w:r>
          </w:hyperlink>
        </w:p>
        <w:p w:rsidR="00A62DEC" w:rsidRPr="00A62DEC" w:rsidRDefault="00A62DEC">
          <w:pPr>
            <w:pStyle w:val="11"/>
            <w:tabs>
              <w:tab w:val="right" w:leader="dot" w:pos="10195"/>
            </w:tabs>
            <w:rPr>
              <w:rFonts w:eastAsiaTheme="minorEastAsia" w:cs="Times New Roman"/>
              <w:noProof/>
              <w:szCs w:val="28"/>
              <w:lang w:eastAsia="ru-RU"/>
            </w:rPr>
          </w:pPr>
          <w:hyperlink w:anchor="_Toc355774704" w:history="1">
            <w:r w:rsidRPr="00A62DEC">
              <w:rPr>
                <w:rStyle w:val="af6"/>
                <w:rFonts w:cs="Times New Roman"/>
                <w:noProof/>
                <w:szCs w:val="28"/>
              </w:rPr>
              <w:t>3. АНАЛИЗ ГИДРОЭНЕРГОУСТАНОВОК СОВРЕМЕННЫХ ПРОИЗВОДИТЕЛЕЙ</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_Toc355774704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181</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05" w:history="1">
            <w:r w:rsidRPr="00A62DEC">
              <w:rPr>
                <w:rStyle w:val="af6"/>
                <w:rFonts w:cs="Times New Roman"/>
                <w:noProof/>
                <w:szCs w:val="28"/>
              </w:rPr>
              <w:t>3.1 Алгоритм анализа МГЭС современных производителей</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_Toc355774705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181</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06" w:history="1">
            <w:r w:rsidRPr="00A62DEC">
              <w:rPr>
                <w:rStyle w:val="af6"/>
                <w:rFonts w:cs="Times New Roman"/>
                <w:noProof/>
                <w:szCs w:val="28"/>
              </w:rPr>
              <w:t xml:space="preserve">3.2 Продукция компании </w:t>
            </w:r>
            <w:r w:rsidRPr="00A62DEC">
              <w:rPr>
                <w:rStyle w:val="af6"/>
                <w:rFonts w:cs="Times New Roman"/>
                <w:i/>
                <w:noProof/>
                <w:szCs w:val="28"/>
                <w:lang w:val="en-US"/>
              </w:rPr>
              <w:t>Toshiba</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_Toc355774706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182</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07" w:history="1">
            <w:r w:rsidRPr="00A62DEC">
              <w:rPr>
                <w:rStyle w:val="af6"/>
                <w:rFonts w:cs="Times New Roman"/>
                <w:noProof/>
                <w:szCs w:val="28"/>
              </w:rPr>
              <w:t>3.3 Продукция компании Smart Hydro Power</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_Toc355774707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185</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08" w:history="1">
            <w:r w:rsidRPr="00A62DEC">
              <w:rPr>
                <w:rStyle w:val="af6"/>
                <w:rFonts w:cs="Times New Roman"/>
                <w:noProof/>
                <w:szCs w:val="28"/>
              </w:rPr>
              <w:t>3.4 Продукция компании Cismac Electronique</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_Toc355774708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187</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09" w:history="1">
            <w:r w:rsidRPr="00A62DEC">
              <w:rPr>
                <w:rStyle w:val="af6"/>
                <w:rFonts w:cs="Times New Roman"/>
                <w:noProof/>
                <w:szCs w:val="28"/>
              </w:rPr>
              <w:t xml:space="preserve">3.5 Продукция компании </w:t>
            </w:r>
            <w:r w:rsidRPr="00A62DEC">
              <w:rPr>
                <w:rStyle w:val="af6"/>
                <w:rFonts w:cs="Times New Roman"/>
                <w:i/>
                <w:noProof/>
                <w:szCs w:val="28"/>
                <w:lang w:val="en-US"/>
              </w:rPr>
              <w:t>Cink</w:t>
            </w:r>
            <w:r w:rsidRPr="00A62DEC">
              <w:rPr>
                <w:rStyle w:val="af6"/>
                <w:rFonts w:cs="Times New Roman"/>
                <w:i/>
                <w:noProof/>
                <w:szCs w:val="28"/>
              </w:rPr>
              <w:t xml:space="preserve"> </w:t>
            </w:r>
            <w:r w:rsidRPr="00A62DEC">
              <w:rPr>
                <w:rStyle w:val="af6"/>
                <w:rFonts w:cs="Times New Roman"/>
                <w:i/>
                <w:noProof/>
                <w:szCs w:val="28"/>
                <w:lang w:val="en-US"/>
              </w:rPr>
              <w:t>Hydro</w:t>
            </w:r>
            <w:r w:rsidRPr="00A62DEC">
              <w:rPr>
                <w:rStyle w:val="af6"/>
                <w:rFonts w:cs="Times New Roman"/>
                <w:i/>
                <w:noProof/>
                <w:szCs w:val="28"/>
              </w:rPr>
              <w:t xml:space="preserve"> </w:t>
            </w:r>
            <w:r w:rsidRPr="00A62DEC">
              <w:rPr>
                <w:rStyle w:val="af6"/>
                <w:rFonts w:cs="Times New Roman"/>
                <w:i/>
                <w:noProof/>
                <w:szCs w:val="28"/>
                <w:lang w:val="en-US"/>
              </w:rPr>
              <w:t>Energy</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_Toc355774709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189</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10" w:history="1">
            <w:r w:rsidRPr="00A62DEC">
              <w:rPr>
                <w:rStyle w:val="af6"/>
                <w:rFonts w:ascii="Times New Roman" w:hAnsi="Times New Roman" w:cs="Times New Roman"/>
                <w:noProof/>
                <w:sz w:val="28"/>
                <w:szCs w:val="28"/>
              </w:rPr>
              <w:t xml:space="preserve">3.5.1 Система </w:t>
            </w:r>
            <w:r w:rsidRPr="00A62DEC">
              <w:rPr>
                <w:rStyle w:val="af6"/>
                <w:rFonts w:ascii="Times New Roman" w:hAnsi="Times New Roman" w:cs="Times New Roman"/>
                <w:noProof/>
                <w:sz w:val="28"/>
                <w:szCs w:val="28"/>
                <w:lang w:val="en-US"/>
              </w:rPr>
              <w:t>Ossberger</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_Toc355774710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189</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11" w:history="1">
            <w:r w:rsidRPr="00A62DEC">
              <w:rPr>
                <w:rStyle w:val="af6"/>
                <w:rFonts w:ascii="Times New Roman" w:hAnsi="Times New Roman" w:cs="Times New Roman"/>
                <w:noProof/>
                <w:sz w:val="28"/>
                <w:szCs w:val="28"/>
              </w:rPr>
              <w:t>3.5.2 Системы управления малых гидроэлектростанций</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_Toc355774711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193</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12" w:history="1">
            <w:r w:rsidRPr="00A62DEC">
              <w:rPr>
                <w:rStyle w:val="af6"/>
                <w:rFonts w:cs="Times New Roman"/>
                <w:noProof/>
                <w:szCs w:val="28"/>
              </w:rPr>
              <w:t>3.6 Продукция компании Fuchun Industry</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_Toc355774712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197</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13" w:history="1">
            <w:r w:rsidRPr="00A62DEC">
              <w:rPr>
                <w:rStyle w:val="af6"/>
                <w:rFonts w:cs="Times New Roman"/>
                <w:noProof/>
                <w:szCs w:val="28"/>
                <w:lang w:val="en-US"/>
              </w:rPr>
              <w:t xml:space="preserve">3.7 </w:t>
            </w:r>
            <w:r w:rsidRPr="00A62DEC">
              <w:rPr>
                <w:rStyle w:val="af6"/>
                <w:rFonts w:cs="Times New Roman"/>
                <w:noProof/>
                <w:szCs w:val="28"/>
              </w:rPr>
              <w:t>Продукция</w:t>
            </w:r>
            <w:r w:rsidRPr="00A62DEC">
              <w:rPr>
                <w:rStyle w:val="af6"/>
                <w:rFonts w:cs="Times New Roman"/>
                <w:noProof/>
                <w:szCs w:val="28"/>
                <w:lang w:val="en-US"/>
              </w:rPr>
              <w:t xml:space="preserve"> </w:t>
            </w:r>
            <w:r w:rsidRPr="00A62DEC">
              <w:rPr>
                <w:rStyle w:val="af6"/>
                <w:rFonts w:cs="Times New Roman"/>
                <w:noProof/>
                <w:szCs w:val="28"/>
              </w:rPr>
              <w:t>компании</w:t>
            </w:r>
            <w:r w:rsidRPr="00A62DEC">
              <w:rPr>
                <w:rStyle w:val="af6"/>
                <w:rFonts w:cs="Times New Roman"/>
                <w:noProof/>
                <w:szCs w:val="28"/>
                <w:lang w:val="en-US"/>
              </w:rPr>
              <w:t xml:space="preserve"> Suzhou Yueniao Machinery &amp; Electronics Imp &amp; Exp Co., Ltd.</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_Toc355774713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200</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14" w:history="1">
            <w:r w:rsidRPr="00A62DEC">
              <w:rPr>
                <w:rStyle w:val="af6"/>
                <w:rFonts w:cs="Times New Roman"/>
                <w:noProof/>
                <w:szCs w:val="28"/>
              </w:rPr>
              <w:t>3.8 Продукция компании Hydro Induction Power</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_Toc355774714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202</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15" w:history="1">
            <w:r w:rsidRPr="00A62DEC">
              <w:rPr>
                <w:rStyle w:val="af6"/>
                <w:rFonts w:cs="Times New Roman"/>
                <w:noProof/>
                <w:szCs w:val="28"/>
              </w:rPr>
              <w:t>3.9 Продукция компании GCK Technology Inc</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_Toc355774715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205</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16" w:history="1">
            <w:r w:rsidRPr="00A62DEC">
              <w:rPr>
                <w:rStyle w:val="af6"/>
                <w:rFonts w:cs="Times New Roman"/>
                <w:noProof/>
                <w:szCs w:val="28"/>
              </w:rPr>
              <w:t>3.10 Продукция компании Micro Hydro Systems</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_Toc355774716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206</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17" w:history="1">
            <w:r w:rsidRPr="00A62DEC">
              <w:rPr>
                <w:rStyle w:val="af6"/>
                <w:rFonts w:cs="Times New Roman"/>
                <w:noProof/>
                <w:szCs w:val="28"/>
              </w:rPr>
              <w:t>3.11 Продукция компании PowerPal</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_Toc355774717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210</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18" w:history="1">
            <w:r w:rsidRPr="00A62DEC">
              <w:rPr>
                <w:rStyle w:val="af6"/>
                <w:rFonts w:cs="Times New Roman"/>
                <w:noProof/>
                <w:szCs w:val="28"/>
              </w:rPr>
              <w:t>3.12 Продукция компании Aurora Power &amp; Design</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_Toc355774718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215</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19" w:history="1">
            <w:r w:rsidRPr="00A62DEC">
              <w:rPr>
                <w:rStyle w:val="af6"/>
                <w:rFonts w:cs="Times New Roman"/>
                <w:noProof/>
                <w:szCs w:val="28"/>
              </w:rPr>
              <w:t>3.13 Продукция компании Fire Mountain Solar</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_Toc355774719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218</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20" w:history="1">
            <w:r w:rsidRPr="00A62DEC">
              <w:rPr>
                <w:rStyle w:val="af6"/>
                <w:rFonts w:cs="Times New Roman"/>
                <w:noProof/>
                <w:szCs w:val="28"/>
              </w:rPr>
              <w:t>3.14 Продукция компании Derwent Hydro</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_Toc355774720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219</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21" w:history="1">
            <w:r w:rsidRPr="00A62DEC">
              <w:rPr>
                <w:rStyle w:val="af6"/>
                <w:rFonts w:cs="Times New Roman"/>
                <w:noProof/>
                <w:szCs w:val="28"/>
              </w:rPr>
              <w:t>3.15 Продукция компании Hydro Electric Barrel</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_Toc355774721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219</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22" w:history="1">
            <w:r w:rsidRPr="00A62DEC">
              <w:rPr>
                <w:rStyle w:val="af6"/>
                <w:rFonts w:cs="Times New Roman"/>
                <w:noProof/>
                <w:szCs w:val="28"/>
              </w:rPr>
              <w:t>3.16 Представители компаний в России и СНГ</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_Toc355774722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221</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23" w:history="1">
            <w:r w:rsidRPr="00A62DEC">
              <w:rPr>
                <w:rStyle w:val="af6"/>
                <w:rFonts w:ascii="Times New Roman" w:hAnsi="Times New Roman" w:cs="Times New Roman"/>
                <w:noProof/>
                <w:sz w:val="28"/>
                <w:szCs w:val="28"/>
              </w:rPr>
              <w:t>3.16.1 Продукция компании МНТО ИНСЭТ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_Toc355774723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221</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24" w:history="1">
            <w:r w:rsidRPr="00A62DEC">
              <w:rPr>
                <w:rStyle w:val="af6"/>
                <w:rFonts w:cs="Times New Roman"/>
                <w:noProof/>
                <w:szCs w:val="28"/>
              </w:rPr>
              <w:t>3.17 Строительно-монтажные работы</w:t>
            </w:r>
            <w:r w:rsidRPr="00A62DEC">
              <w:rPr>
                <w:rStyle w:val="af6"/>
                <w:rFonts w:cs="Times New Roman"/>
                <w:noProof/>
                <w:szCs w:val="28"/>
                <w:highlight w:val="darkCyan"/>
              </w:rPr>
              <w:t xml:space="preserve"> </w:t>
            </w:r>
            <w:r w:rsidRPr="00A62DEC">
              <w:rPr>
                <w:rStyle w:val="af6"/>
                <w:rFonts w:cs="Times New Roman"/>
                <w:noProof/>
                <w:szCs w:val="28"/>
              </w:rPr>
              <w:t>при сооружении малых ГЭС</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_Toc355774724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225</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25" w:history="1">
            <w:r w:rsidRPr="00A62DEC">
              <w:rPr>
                <w:rStyle w:val="af6"/>
                <w:rFonts w:ascii="Times New Roman" w:hAnsi="Times New Roman" w:cs="Times New Roman"/>
                <w:noProof/>
                <w:sz w:val="28"/>
                <w:szCs w:val="28"/>
              </w:rPr>
              <w:t>3.17.1 Выбор места установки низконапорной микроГЭС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_Toc355774725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226</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26" w:history="1">
            <w:r w:rsidRPr="00A62DEC">
              <w:rPr>
                <w:rStyle w:val="af6"/>
                <w:rFonts w:ascii="Times New Roman" w:eastAsia="Times New Roman" w:hAnsi="Times New Roman" w:cs="Times New Roman"/>
                <w:noProof/>
                <w:sz w:val="28"/>
                <w:szCs w:val="28"/>
              </w:rPr>
              <w:t>3.17.2 Выбор места установки свободнопоточной микроГЭС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_Toc355774726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230</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27" w:history="1">
            <w:r w:rsidRPr="00A62DEC">
              <w:rPr>
                <w:rStyle w:val="af6"/>
                <w:rFonts w:ascii="Times New Roman" w:hAnsi="Times New Roman" w:cs="Times New Roman"/>
                <w:noProof/>
                <w:sz w:val="28"/>
                <w:szCs w:val="28"/>
              </w:rPr>
              <w:t>3.17.3 Стоимость строительно-монтажных работ по установке микроГЭС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_Toc355774727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233</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28" w:history="1">
            <w:r w:rsidRPr="00A62DEC">
              <w:rPr>
                <w:rStyle w:val="af6"/>
                <w:rFonts w:cs="Times New Roman"/>
                <w:noProof/>
                <w:szCs w:val="28"/>
              </w:rPr>
              <w:t>3.18 Возможности организации производства ВИЭ на промышленных предприятиях Красноярского края</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_Toc355774728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235</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29" w:history="1">
            <w:r w:rsidRPr="00A62DEC">
              <w:rPr>
                <w:rStyle w:val="af6"/>
                <w:rFonts w:cs="Times New Roman"/>
                <w:noProof/>
                <w:szCs w:val="28"/>
              </w:rPr>
              <w:t>Заключение к разделу</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_Toc355774729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236</w:t>
            </w:r>
            <w:r w:rsidRPr="00A62DEC">
              <w:rPr>
                <w:rFonts w:cs="Times New Roman"/>
                <w:noProof/>
                <w:webHidden/>
                <w:szCs w:val="28"/>
              </w:rPr>
              <w:fldChar w:fldCharType="end"/>
            </w:r>
          </w:hyperlink>
        </w:p>
        <w:p w:rsidR="00A62DEC" w:rsidRPr="00A62DEC" w:rsidRDefault="00A62DEC">
          <w:pPr>
            <w:pStyle w:val="11"/>
            <w:tabs>
              <w:tab w:val="right" w:leader="dot" w:pos="10195"/>
            </w:tabs>
            <w:rPr>
              <w:rFonts w:eastAsiaTheme="minorEastAsia" w:cs="Times New Roman"/>
              <w:noProof/>
              <w:szCs w:val="28"/>
              <w:lang w:eastAsia="ru-RU"/>
            </w:rPr>
          </w:pPr>
          <w:hyperlink w:anchor="_Toc355774730" w:history="1">
            <w:r w:rsidRPr="00A62DEC">
              <w:rPr>
                <w:rStyle w:val="af6"/>
                <w:rFonts w:cs="Times New Roman"/>
                <w:noProof/>
                <w:szCs w:val="28"/>
              </w:rPr>
              <w:t>4 МЕТОДИКА ТЕХНИКО-ЭКОНОМИЧЕСКОЙ ОЦЕНКИ ЭФФЕКТИВНОСТИ ВНЕДРЕНИЯ ГЭУ</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_Toc355774730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238</w:t>
            </w:r>
            <w:r w:rsidRPr="00A62DEC">
              <w:rPr>
                <w:rFonts w:cs="Times New Roman"/>
                <w:noProof/>
                <w:webHidden/>
                <w:szCs w:val="28"/>
              </w:rPr>
              <w:fldChar w:fldCharType="end"/>
            </w:r>
          </w:hyperlink>
        </w:p>
        <w:p w:rsidR="00A62DEC" w:rsidRPr="00A62DEC" w:rsidRDefault="00A62DEC">
          <w:pPr>
            <w:pStyle w:val="25"/>
            <w:tabs>
              <w:tab w:val="left" w:pos="1400"/>
            </w:tabs>
            <w:rPr>
              <w:rFonts w:eastAsiaTheme="minorEastAsia" w:cs="Times New Roman"/>
              <w:noProof/>
              <w:szCs w:val="28"/>
              <w:lang w:eastAsia="ru-RU"/>
            </w:rPr>
          </w:pPr>
          <w:hyperlink w:anchor="_Toc355774731" w:history="1">
            <w:r w:rsidRPr="00A62DEC">
              <w:rPr>
                <w:rStyle w:val="af6"/>
                <w:rFonts w:cs="Times New Roman"/>
                <w:noProof/>
                <w:szCs w:val="28"/>
              </w:rPr>
              <w:t>4.1</w:t>
            </w:r>
            <w:r w:rsidRPr="00A62DEC">
              <w:rPr>
                <w:rFonts w:eastAsiaTheme="minorEastAsia" w:cs="Times New Roman"/>
                <w:noProof/>
                <w:szCs w:val="28"/>
                <w:lang w:eastAsia="ru-RU"/>
              </w:rPr>
              <w:tab/>
            </w:r>
            <w:r w:rsidRPr="00A62DEC">
              <w:rPr>
                <w:rStyle w:val="af6"/>
                <w:rFonts w:cs="Times New Roman"/>
                <w:noProof/>
                <w:szCs w:val="28"/>
              </w:rPr>
              <w:t>Разработка вариантов состава мини- и микроГЭС</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_Toc355774731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238</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32" w:history="1">
            <w:r w:rsidRPr="00A62DEC">
              <w:rPr>
                <w:rStyle w:val="af6"/>
                <w:rFonts w:ascii="Times New Roman" w:hAnsi="Times New Roman" w:cs="Times New Roman"/>
                <w:noProof/>
                <w:sz w:val="28"/>
                <w:szCs w:val="28"/>
              </w:rPr>
              <w:t>4.1.1</w:t>
            </w:r>
            <w:r w:rsidRPr="00A62DEC">
              <w:rPr>
                <w:rFonts w:ascii="Times New Roman" w:hAnsi="Times New Roman" w:cs="Times New Roman"/>
                <w:noProof/>
                <w:sz w:val="28"/>
                <w:szCs w:val="28"/>
                <w:lang w:eastAsia="ru-RU"/>
              </w:rPr>
              <w:tab/>
            </w:r>
            <w:r w:rsidRPr="00A62DEC">
              <w:rPr>
                <w:rStyle w:val="af6"/>
                <w:rFonts w:ascii="Times New Roman" w:hAnsi="Times New Roman" w:cs="Times New Roman"/>
                <w:noProof/>
                <w:sz w:val="28"/>
                <w:szCs w:val="28"/>
              </w:rPr>
              <w:t>Разработка состава оборудования для миниГЭС мощностью более 100 кВт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_Toc355774732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238</w:t>
            </w:r>
            <w:r w:rsidRPr="00A62DEC">
              <w:rPr>
                <w:rFonts w:ascii="Times New Roman" w:hAnsi="Times New Roman" w:cs="Times New Roman"/>
                <w:noProof/>
                <w:webHidden/>
                <w:sz w:val="28"/>
                <w:szCs w:val="28"/>
              </w:rPr>
              <w:fldChar w:fldCharType="end"/>
            </w:r>
          </w:hyperlink>
        </w:p>
        <w:p w:rsidR="00A62DEC" w:rsidRPr="00A62DEC" w:rsidRDefault="00A62DEC">
          <w:pPr>
            <w:pStyle w:val="11"/>
            <w:tabs>
              <w:tab w:val="right" w:leader="dot" w:pos="10195"/>
            </w:tabs>
            <w:rPr>
              <w:rFonts w:eastAsiaTheme="minorEastAsia" w:cs="Times New Roman"/>
              <w:noProof/>
              <w:szCs w:val="28"/>
              <w:lang w:eastAsia="ru-RU"/>
            </w:rPr>
          </w:pPr>
          <w:hyperlink w:anchor="_Toc355774733" w:history="1">
            <w:r w:rsidRPr="00A62DEC">
              <w:rPr>
                <w:rStyle w:val="af6"/>
                <w:rFonts w:cs="Times New Roman"/>
                <w:noProof/>
                <w:szCs w:val="28"/>
                <w:lang w:eastAsia="de-DE"/>
              </w:rPr>
              <w:t xml:space="preserve">Рисунок </w:t>
            </w:r>
            <w:r w:rsidRPr="00A62DEC">
              <w:rPr>
                <w:rStyle w:val="af6"/>
                <w:rFonts w:cs="Times New Roman"/>
                <w:noProof/>
                <w:szCs w:val="28"/>
              </w:rPr>
              <w:t>4.3 – МиниГЭС «ИНСЭТ» мощностью 500 кВт.</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_Toc355774733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239</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34" w:history="1">
            <w:r w:rsidRPr="00A62DEC">
              <w:rPr>
                <w:rStyle w:val="af6"/>
                <w:rFonts w:ascii="Times New Roman" w:hAnsi="Times New Roman" w:cs="Times New Roman"/>
                <w:noProof/>
                <w:sz w:val="28"/>
                <w:szCs w:val="28"/>
              </w:rPr>
              <w:t>4.1.2 Разработка состава оборудования для микроГЭС мощностью до 100 кВт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_Toc355774734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240</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35" w:history="1">
            <w:r w:rsidRPr="00A62DEC">
              <w:rPr>
                <w:rStyle w:val="af6"/>
                <w:rFonts w:ascii="Times New Roman" w:hAnsi="Times New Roman" w:cs="Times New Roman"/>
                <w:noProof/>
                <w:sz w:val="28"/>
                <w:szCs w:val="28"/>
              </w:rPr>
              <w:t>4.1.3 Разработка состава оборудования для микроГЭС мощностью до 50 кВт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_Toc355774735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240</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36" w:history="1">
            <w:r w:rsidRPr="00A62DEC">
              <w:rPr>
                <w:rStyle w:val="af6"/>
                <w:rFonts w:ascii="Times New Roman" w:hAnsi="Times New Roman" w:cs="Times New Roman"/>
                <w:noProof/>
                <w:sz w:val="28"/>
                <w:szCs w:val="28"/>
              </w:rPr>
              <w:t>4.1.4 Разработка состава оборудования для свободнопоточных микроГЭС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_Toc355774736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241</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37" w:history="1">
            <w:r w:rsidRPr="00A62DEC">
              <w:rPr>
                <w:rStyle w:val="af6"/>
                <w:rFonts w:cs="Times New Roman"/>
                <w:noProof/>
                <w:szCs w:val="28"/>
              </w:rPr>
              <w:t>4.2. Оценка экономической эффективности различных типов малых ГЭС</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_Toc355774737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241</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38" w:history="1">
            <w:r w:rsidRPr="00A62DEC">
              <w:rPr>
                <w:rStyle w:val="af6"/>
                <w:rFonts w:ascii="Times New Roman" w:hAnsi="Times New Roman" w:cs="Times New Roman"/>
                <w:noProof/>
                <w:sz w:val="28"/>
                <w:szCs w:val="28"/>
              </w:rPr>
              <w:t>4.2.1 Оценка капитальных вложений в деривационную 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_Toc355774738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243</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39" w:history="1">
            <w:r w:rsidRPr="00A62DEC">
              <w:rPr>
                <w:rStyle w:val="af6"/>
                <w:rFonts w:cs="Times New Roman"/>
                <w:noProof/>
                <w:szCs w:val="28"/>
              </w:rPr>
              <w:t>4.3 Модель и методика эффективного применения вариантов малых ГЭС</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_Toc355774739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245</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40" w:history="1">
            <w:r w:rsidRPr="00A62DEC">
              <w:rPr>
                <w:rStyle w:val="af6"/>
                <w:rFonts w:ascii="Times New Roman" w:hAnsi="Times New Roman" w:cs="Times New Roman"/>
                <w:noProof/>
                <w:sz w:val="28"/>
                <w:szCs w:val="28"/>
              </w:rPr>
              <w:t>4.3.1 Критерии эффективного применения микроГЭС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_Toc355774740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245</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41" w:history="1">
            <w:r w:rsidRPr="00A62DEC">
              <w:rPr>
                <w:rStyle w:val="af6"/>
                <w:rFonts w:ascii="Times New Roman" w:eastAsia="Times New Roman" w:hAnsi="Times New Roman" w:cs="Times New Roman"/>
                <w:noProof/>
                <w:sz w:val="28"/>
                <w:szCs w:val="28"/>
              </w:rPr>
              <w:t>4.3.2 Модель и методика эффективного применения деривационной 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_Toc355774741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250</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42" w:history="1">
            <w:r w:rsidRPr="00A62DEC">
              <w:rPr>
                <w:rStyle w:val="af6"/>
                <w:rFonts w:ascii="Times New Roman" w:eastAsia="Times New Roman" w:hAnsi="Times New Roman" w:cs="Times New Roman"/>
                <w:noProof/>
                <w:sz w:val="28"/>
                <w:szCs w:val="28"/>
              </w:rPr>
              <w:t>4.3.3 Модель и методика эффективного применения плотинной 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_Toc355774742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256</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43" w:history="1">
            <w:r w:rsidRPr="00A62DEC">
              <w:rPr>
                <w:rStyle w:val="af6"/>
                <w:rFonts w:ascii="Times New Roman" w:eastAsia="Times New Roman" w:hAnsi="Times New Roman" w:cs="Times New Roman"/>
                <w:noProof/>
                <w:sz w:val="28"/>
                <w:szCs w:val="28"/>
              </w:rPr>
              <w:t xml:space="preserve">4.3.4 Модель и методика </w:t>
            </w:r>
            <w:r w:rsidRPr="00A62DEC">
              <w:rPr>
                <w:rStyle w:val="af6"/>
                <w:rFonts w:ascii="Times New Roman" w:hAnsi="Times New Roman" w:cs="Times New Roman"/>
                <w:noProof/>
                <w:sz w:val="28"/>
                <w:szCs w:val="28"/>
              </w:rPr>
              <w:t>эффективного</w:t>
            </w:r>
            <w:r w:rsidRPr="00A62DEC">
              <w:rPr>
                <w:rStyle w:val="af6"/>
                <w:rFonts w:ascii="Times New Roman" w:eastAsia="Times New Roman" w:hAnsi="Times New Roman" w:cs="Times New Roman"/>
                <w:noProof/>
                <w:sz w:val="28"/>
                <w:szCs w:val="28"/>
              </w:rPr>
              <w:t xml:space="preserve"> применения единичных свободнопоточных и каскадных 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_Toc355774743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257</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44" w:history="1">
            <w:r w:rsidRPr="00A62DEC">
              <w:rPr>
                <w:rStyle w:val="af6"/>
                <w:rFonts w:cs="Times New Roman"/>
                <w:noProof/>
                <w:szCs w:val="28"/>
              </w:rPr>
              <w:t>4.4. Оценка экономической эффективности рекомендуемого состава ГЭС</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_Toc355774744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270</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45" w:history="1">
            <w:r w:rsidRPr="00A62DEC">
              <w:rPr>
                <w:rStyle w:val="af6"/>
                <w:rFonts w:ascii="Times New Roman" w:hAnsi="Times New Roman" w:cs="Times New Roman"/>
                <w:noProof/>
                <w:sz w:val="28"/>
                <w:szCs w:val="28"/>
              </w:rPr>
              <w:t>4.4.1 Определение капитальных затрат на строительство микроГЭС мощностью свыше 100 кВт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_Toc355774745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270</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46" w:history="1">
            <w:r w:rsidRPr="00A62DEC">
              <w:rPr>
                <w:rStyle w:val="af6"/>
                <w:rFonts w:ascii="Times New Roman" w:hAnsi="Times New Roman" w:cs="Times New Roman"/>
                <w:noProof/>
                <w:sz w:val="28"/>
                <w:szCs w:val="28"/>
              </w:rPr>
              <w:t>4.4.2 Определени</w:t>
            </w:r>
            <w:r w:rsidRPr="00A62DEC">
              <w:rPr>
                <w:rStyle w:val="af6"/>
                <w:rFonts w:ascii="Times New Roman" w:hAnsi="Times New Roman" w:cs="Times New Roman"/>
                <w:noProof/>
                <w:sz w:val="28"/>
                <w:szCs w:val="28"/>
              </w:rPr>
              <w:t>е</w:t>
            </w:r>
            <w:r w:rsidRPr="00A62DEC">
              <w:rPr>
                <w:rStyle w:val="af6"/>
                <w:rFonts w:ascii="Times New Roman" w:hAnsi="Times New Roman" w:cs="Times New Roman"/>
                <w:noProof/>
                <w:sz w:val="28"/>
                <w:szCs w:val="28"/>
              </w:rPr>
              <w:t xml:space="preserve"> технико-экономических показателей МГЭС мощностью свыше 100 кВт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_Toc355774746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273</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47" w:history="1">
            <w:r w:rsidRPr="00A62DEC">
              <w:rPr>
                <w:rStyle w:val="af6"/>
                <w:rFonts w:ascii="Times New Roman" w:hAnsi="Times New Roman" w:cs="Times New Roman"/>
                <w:noProof/>
                <w:sz w:val="28"/>
                <w:szCs w:val="28"/>
              </w:rPr>
              <w:t>4.4.3 Определение капитальных затрат на строительство микроГЭС мощностью до 100 кВт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_Toc355774747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276</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48" w:history="1">
            <w:r w:rsidRPr="00A62DEC">
              <w:rPr>
                <w:rStyle w:val="af6"/>
                <w:rFonts w:ascii="Times New Roman" w:hAnsi="Times New Roman" w:cs="Times New Roman"/>
                <w:noProof/>
                <w:sz w:val="28"/>
                <w:szCs w:val="28"/>
              </w:rPr>
              <w:t>4.4.4 Определение технико-экономических показателей МГЭС мощностью до 100 кВт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_Toc355774748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278</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49" w:history="1">
            <w:r w:rsidRPr="00A62DEC">
              <w:rPr>
                <w:rStyle w:val="af6"/>
                <w:rFonts w:ascii="Times New Roman" w:hAnsi="Times New Roman" w:cs="Times New Roman"/>
                <w:noProof/>
                <w:sz w:val="28"/>
                <w:szCs w:val="28"/>
              </w:rPr>
              <w:t>4.4.5 Определение капитальных затрат на строительство микроГЭС мощностью до 50 кВт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_Toc355774749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281</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50" w:history="1">
            <w:r w:rsidRPr="00A62DEC">
              <w:rPr>
                <w:rStyle w:val="af6"/>
                <w:rFonts w:ascii="Times New Roman" w:hAnsi="Times New Roman" w:cs="Times New Roman"/>
                <w:noProof/>
                <w:sz w:val="28"/>
                <w:szCs w:val="28"/>
              </w:rPr>
              <w:t>4.4.6 Определение технико-экономических показателей МкГЭС мощностью до50 кВт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_Toc355774750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283</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51" w:history="1">
            <w:r w:rsidRPr="00A62DEC">
              <w:rPr>
                <w:rStyle w:val="af6"/>
                <w:rFonts w:cs="Times New Roman"/>
                <w:noProof/>
                <w:szCs w:val="28"/>
              </w:rPr>
              <w:t>Выводы по разделу.</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_Toc355774751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286</w:t>
            </w:r>
            <w:r w:rsidRPr="00A62DEC">
              <w:rPr>
                <w:rFonts w:cs="Times New Roman"/>
                <w:noProof/>
                <w:webHidden/>
                <w:szCs w:val="28"/>
              </w:rPr>
              <w:fldChar w:fldCharType="end"/>
            </w:r>
          </w:hyperlink>
        </w:p>
        <w:p w:rsidR="00A62DEC" w:rsidRPr="00A62DEC" w:rsidRDefault="00A62DEC">
          <w:pPr>
            <w:pStyle w:val="11"/>
            <w:tabs>
              <w:tab w:val="right" w:leader="dot" w:pos="10195"/>
            </w:tabs>
            <w:rPr>
              <w:rFonts w:eastAsiaTheme="minorEastAsia" w:cs="Times New Roman"/>
              <w:noProof/>
              <w:szCs w:val="28"/>
              <w:lang w:eastAsia="ru-RU"/>
            </w:rPr>
          </w:pPr>
          <w:hyperlink w:anchor="_Toc355774752" w:history="1">
            <w:r w:rsidRPr="00A62DEC">
              <w:rPr>
                <w:rStyle w:val="af6"/>
                <w:rFonts w:cs="Times New Roman"/>
                <w:noProof/>
                <w:szCs w:val="28"/>
              </w:rPr>
              <w:t>РАЗДЕЛ 5. РЕЗУЛЬТАТЫ ТЕХНИКО-ЭКОНОМИЧЕСКОЙ ОЦЕНКИ В РАЗРЕРЕ МУНИЦИПАЛЬНЫХ ОБРАЗОВАНИЙ КРАСНОЯСРКОГО КРАЯ</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_Toc355774752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287</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53" w:history="1">
            <w:r w:rsidRPr="00A62DEC">
              <w:rPr>
                <w:rStyle w:val="af6"/>
                <w:rFonts w:cs="Times New Roman"/>
                <w:noProof/>
                <w:szCs w:val="28"/>
              </w:rPr>
              <w:t>5.1 Алгоритм проведения технико-экономической оценки</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_Toc355774753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287</w:t>
            </w:r>
            <w:r w:rsidRPr="00A62DEC">
              <w:rPr>
                <w:rFonts w:cs="Times New Roman"/>
                <w:noProof/>
                <w:webHidden/>
                <w:szCs w:val="28"/>
              </w:rPr>
              <w:fldChar w:fldCharType="end"/>
            </w:r>
          </w:hyperlink>
        </w:p>
        <w:p w:rsidR="00A62DEC" w:rsidRPr="00A62DEC" w:rsidRDefault="00A62DEC">
          <w:pPr>
            <w:pStyle w:val="25"/>
            <w:tabs>
              <w:tab w:val="left" w:pos="1400"/>
            </w:tabs>
            <w:rPr>
              <w:rFonts w:eastAsiaTheme="minorEastAsia" w:cs="Times New Roman"/>
              <w:noProof/>
              <w:szCs w:val="28"/>
              <w:lang w:eastAsia="ru-RU"/>
            </w:rPr>
          </w:pPr>
          <w:hyperlink w:anchor="_Toc355774754" w:history="1">
            <w:r w:rsidRPr="00A62DEC">
              <w:rPr>
                <w:rStyle w:val="af6"/>
                <w:rFonts w:cs="Times New Roman"/>
                <w:noProof/>
                <w:szCs w:val="28"/>
              </w:rPr>
              <w:t>5.2</w:t>
            </w:r>
            <w:r w:rsidRPr="00A62DEC">
              <w:rPr>
                <w:rFonts w:eastAsiaTheme="minorEastAsia" w:cs="Times New Roman"/>
                <w:noProof/>
                <w:szCs w:val="28"/>
                <w:lang w:eastAsia="ru-RU"/>
              </w:rPr>
              <w:tab/>
            </w:r>
            <w:r w:rsidRPr="00A62DEC">
              <w:rPr>
                <w:rStyle w:val="af6"/>
                <w:rFonts w:cs="Times New Roman"/>
                <w:noProof/>
                <w:szCs w:val="28"/>
              </w:rPr>
              <w:t>Балахтинский район</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_Toc355774754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287</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55" w:history="1">
            <w:r w:rsidRPr="00A62DEC">
              <w:rPr>
                <w:rStyle w:val="af6"/>
                <w:rFonts w:ascii="Times New Roman" w:hAnsi="Times New Roman" w:cs="Times New Roman"/>
                <w:noProof/>
                <w:sz w:val="28"/>
                <w:szCs w:val="28"/>
              </w:rPr>
              <w:t>5.2.1 Пос. Огур</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_Toc355774755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288</w:t>
            </w:r>
            <w:r w:rsidRPr="00A62DEC">
              <w:rPr>
                <w:rFonts w:ascii="Times New Roman" w:hAnsi="Times New Roman" w:cs="Times New Roman"/>
                <w:noProof/>
                <w:webHidden/>
                <w:sz w:val="28"/>
                <w:szCs w:val="28"/>
              </w:rPr>
              <w:fldChar w:fldCharType="end"/>
            </w:r>
          </w:hyperlink>
        </w:p>
        <w:p w:rsidR="00A62DEC" w:rsidRPr="00A62DEC" w:rsidRDefault="00A62DEC">
          <w:pPr>
            <w:pStyle w:val="25"/>
            <w:tabs>
              <w:tab w:val="left" w:pos="1400"/>
            </w:tabs>
            <w:rPr>
              <w:rFonts w:eastAsiaTheme="minorEastAsia" w:cs="Times New Roman"/>
              <w:noProof/>
              <w:szCs w:val="28"/>
              <w:lang w:eastAsia="ru-RU"/>
            </w:rPr>
          </w:pPr>
          <w:hyperlink w:anchor="_Toc355774756" w:history="1">
            <w:r w:rsidRPr="00A62DEC">
              <w:rPr>
                <w:rStyle w:val="af6"/>
                <w:rFonts w:cs="Times New Roman"/>
                <w:noProof/>
                <w:szCs w:val="28"/>
              </w:rPr>
              <w:t>5.3</w:t>
            </w:r>
            <w:r w:rsidRPr="00A62DEC">
              <w:rPr>
                <w:rFonts w:eastAsiaTheme="minorEastAsia" w:cs="Times New Roman"/>
                <w:noProof/>
                <w:szCs w:val="28"/>
                <w:lang w:eastAsia="ru-RU"/>
              </w:rPr>
              <w:tab/>
            </w:r>
            <w:r w:rsidRPr="00A62DEC">
              <w:rPr>
                <w:rStyle w:val="af6"/>
                <w:rFonts w:cs="Times New Roman"/>
                <w:noProof/>
                <w:szCs w:val="28"/>
              </w:rPr>
              <w:t>Дзержинский район</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_Toc355774756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291</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57" w:history="1">
            <w:r w:rsidRPr="00A62DEC">
              <w:rPr>
                <w:rStyle w:val="af6"/>
                <w:rFonts w:ascii="Times New Roman" w:hAnsi="Times New Roman" w:cs="Times New Roman"/>
                <w:noProof/>
                <w:sz w:val="28"/>
                <w:szCs w:val="28"/>
              </w:rPr>
              <w:t>5.3.1</w:t>
            </w:r>
            <w:r w:rsidRPr="00A62DEC">
              <w:rPr>
                <w:rFonts w:ascii="Times New Roman" w:hAnsi="Times New Roman" w:cs="Times New Roman"/>
                <w:noProof/>
                <w:sz w:val="28"/>
                <w:szCs w:val="28"/>
                <w:lang w:eastAsia="ru-RU"/>
              </w:rPr>
              <w:tab/>
            </w:r>
            <w:r w:rsidRPr="00A62DEC">
              <w:rPr>
                <w:rStyle w:val="af6"/>
                <w:rFonts w:ascii="Times New Roman" w:hAnsi="Times New Roman" w:cs="Times New Roman"/>
                <w:noProof/>
                <w:sz w:val="28"/>
                <w:szCs w:val="28"/>
              </w:rPr>
              <w:t>Село Колон, река Абан</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_Toc355774757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291</w:t>
            </w:r>
            <w:r w:rsidRPr="00A62DEC">
              <w:rPr>
                <w:rFonts w:ascii="Times New Roman" w:hAnsi="Times New Roman" w:cs="Times New Roman"/>
                <w:noProof/>
                <w:webHidden/>
                <w:sz w:val="28"/>
                <w:szCs w:val="28"/>
              </w:rPr>
              <w:fldChar w:fldCharType="end"/>
            </w:r>
          </w:hyperlink>
        </w:p>
        <w:p w:rsidR="00A62DEC" w:rsidRPr="00A62DEC" w:rsidRDefault="00A62DEC">
          <w:pPr>
            <w:pStyle w:val="25"/>
            <w:tabs>
              <w:tab w:val="left" w:pos="1400"/>
            </w:tabs>
            <w:rPr>
              <w:rFonts w:eastAsiaTheme="minorEastAsia" w:cs="Times New Roman"/>
              <w:noProof/>
              <w:szCs w:val="28"/>
              <w:lang w:eastAsia="ru-RU"/>
            </w:rPr>
          </w:pPr>
          <w:hyperlink w:anchor="_Toc355774758" w:history="1">
            <w:r w:rsidRPr="00A62DEC">
              <w:rPr>
                <w:rStyle w:val="af6"/>
                <w:rFonts w:cs="Times New Roman"/>
                <w:noProof/>
                <w:szCs w:val="28"/>
              </w:rPr>
              <w:t>5.4</w:t>
            </w:r>
            <w:r w:rsidRPr="00A62DEC">
              <w:rPr>
                <w:rFonts w:eastAsiaTheme="minorEastAsia" w:cs="Times New Roman"/>
                <w:noProof/>
                <w:szCs w:val="28"/>
                <w:lang w:eastAsia="ru-RU"/>
              </w:rPr>
              <w:tab/>
            </w:r>
            <w:r w:rsidRPr="00A62DEC">
              <w:rPr>
                <w:rStyle w:val="af6"/>
                <w:rFonts w:cs="Times New Roman"/>
                <w:noProof/>
                <w:szCs w:val="28"/>
              </w:rPr>
              <w:t>Абанский район</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_Toc355774758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295</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59" w:history="1">
            <w:r w:rsidRPr="00A62DEC">
              <w:rPr>
                <w:rStyle w:val="af6"/>
                <w:rFonts w:ascii="Times New Roman" w:hAnsi="Times New Roman" w:cs="Times New Roman"/>
                <w:noProof/>
                <w:sz w:val="28"/>
                <w:szCs w:val="28"/>
              </w:rPr>
              <w:t>5.4.1</w:t>
            </w:r>
            <w:r w:rsidRPr="00A62DEC">
              <w:rPr>
                <w:rFonts w:ascii="Times New Roman" w:hAnsi="Times New Roman" w:cs="Times New Roman"/>
                <w:noProof/>
                <w:sz w:val="28"/>
                <w:szCs w:val="28"/>
                <w:lang w:eastAsia="ru-RU"/>
              </w:rPr>
              <w:tab/>
            </w:r>
            <w:r w:rsidRPr="00A62DEC">
              <w:rPr>
                <w:rStyle w:val="af6"/>
                <w:rFonts w:ascii="Times New Roman" w:hAnsi="Times New Roman" w:cs="Times New Roman"/>
                <w:noProof/>
                <w:sz w:val="28"/>
                <w:szCs w:val="28"/>
              </w:rPr>
              <w:t>Село Малкас, река Абан</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_Toc355774759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295</w:t>
            </w:r>
            <w:r w:rsidRPr="00A62DEC">
              <w:rPr>
                <w:rFonts w:ascii="Times New Roman" w:hAnsi="Times New Roman" w:cs="Times New Roman"/>
                <w:noProof/>
                <w:webHidden/>
                <w:sz w:val="28"/>
                <w:szCs w:val="28"/>
              </w:rPr>
              <w:fldChar w:fldCharType="end"/>
            </w:r>
          </w:hyperlink>
        </w:p>
        <w:p w:rsidR="00A62DEC" w:rsidRPr="00A62DEC" w:rsidRDefault="00A62DEC">
          <w:pPr>
            <w:pStyle w:val="25"/>
            <w:tabs>
              <w:tab w:val="left" w:pos="1400"/>
            </w:tabs>
            <w:rPr>
              <w:rFonts w:eastAsiaTheme="minorEastAsia" w:cs="Times New Roman"/>
              <w:noProof/>
              <w:szCs w:val="28"/>
              <w:lang w:eastAsia="ru-RU"/>
            </w:rPr>
          </w:pPr>
          <w:hyperlink w:anchor="_Toc355774760" w:history="1">
            <w:r w:rsidRPr="00A62DEC">
              <w:rPr>
                <w:rStyle w:val="af6"/>
                <w:rFonts w:cs="Times New Roman"/>
                <w:noProof/>
                <w:szCs w:val="28"/>
              </w:rPr>
              <w:t>5.5</w:t>
            </w:r>
            <w:r w:rsidRPr="00A62DEC">
              <w:rPr>
                <w:rFonts w:eastAsiaTheme="minorEastAsia" w:cs="Times New Roman"/>
                <w:noProof/>
                <w:szCs w:val="28"/>
                <w:lang w:eastAsia="ru-RU"/>
              </w:rPr>
              <w:tab/>
            </w:r>
            <w:r w:rsidRPr="00A62DEC">
              <w:rPr>
                <w:rStyle w:val="af6"/>
                <w:rFonts w:cs="Times New Roman"/>
                <w:noProof/>
                <w:szCs w:val="28"/>
              </w:rPr>
              <w:t>Абанский район</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_Toc355774760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299</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61" w:history="1">
            <w:r w:rsidRPr="00A62DEC">
              <w:rPr>
                <w:rStyle w:val="af6"/>
                <w:rFonts w:ascii="Times New Roman" w:hAnsi="Times New Roman" w:cs="Times New Roman"/>
                <w:noProof/>
                <w:sz w:val="28"/>
                <w:szCs w:val="28"/>
              </w:rPr>
              <w:t>5.5.1 Село Восток, река Абан</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_Toc355774761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299</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62" w:history="1">
            <w:r w:rsidRPr="00A62DEC">
              <w:rPr>
                <w:rStyle w:val="af6"/>
                <w:rFonts w:cs="Times New Roman"/>
                <w:noProof/>
                <w:szCs w:val="28"/>
              </w:rPr>
              <w:t>5.6 Ермаковский район</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_Toc355774762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303</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63" w:history="1">
            <w:r w:rsidRPr="00A62DEC">
              <w:rPr>
                <w:rStyle w:val="af6"/>
                <w:rFonts w:ascii="Times New Roman" w:hAnsi="Times New Roman" w:cs="Times New Roman"/>
                <w:noProof/>
                <w:sz w:val="28"/>
                <w:szCs w:val="28"/>
              </w:rPr>
              <w:t>5.6.1 Пос. Арадан</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_Toc355774763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303</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64" w:history="1">
            <w:r w:rsidRPr="00A62DEC">
              <w:rPr>
                <w:rStyle w:val="af6"/>
                <w:rFonts w:cs="Times New Roman"/>
                <w:noProof/>
                <w:szCs w:val="28"/>
              </w:rPr>
              <w:t>5.7. Курагинский район</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_Toc355774764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306</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65" w:history="1">
            <w:r w:rsidRPr="00A62DEC">
              <w:rPr>
                <w:rStyle w:val="af6"/>
                <w:rFonts w:ascii="Times New Roman" w:hAnsi="Times New Roman" w:cs="Times New Roman"/>
                <w:noProof/>
                <w:sz w:val="28"/>
                <w:szCs w:val="28"/>
              </w:rPr>
              <w:t>5.7.1 Пос. Усть-Шушь</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_Toc355774765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306</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66" w:history="1">
            <w:r w:rsidRPr="00A62DEC">
              <w:rPr>
                <w:rStyle w:val="af6"/>
                <w:rFonts w:ascii="Times New Roman" w:hAnsi="Times New Roman" w:cs="Times New Roman"/>
                <w:noProof/>
                <w:sz w:val="28"/>
                <w:szCs w:val="28"/>
              </w:rPr>
              <w:t>5.7.2 Пос. Усть-Шушь. Вариант установки деривационной (рукавной) микроГЭС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_Toc355774766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309</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67" w:history="1">
            <w:r w:rsidRPr="00A62DEC">
              <w:rPr>
                <w:rStyle w:val="af6"/>
                <w:rFonts w:ascii="Times New Roman" w:hAnsi="Times New Roman" w:cs="Times New Roman"/>
                <w:noProof/>
                <w:sz w:val="28"/>
                <w:szCs w:val="28"/>
              </w:rPr>
              <w:t>5.7.3 Село Казыр (река Казыр)</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_Toc355774767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313</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68" w:history="1">
            <w:r w:rsidRPr="00A62DEC">
              <w:rPr>
                <w:rStyle w:val="af6"/>
                <w:rFonts w:ascii="Times New Roman" w:hAnsi="Times New Roman" w:cs="Times New Roman"/>
                <w:noProof/>
                <w:sz w:val="28"/>
                <w:szCs w:val="28"/>
              </w:rPr>
              <w:t>5.7.4 Села Жаровск, Гуляевка (река Казыр)</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_Toc355774768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315</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69" w:history="1">
            <w:r w:rsidRPr="00A62DEC">
              <w:rPr>
                <w:rStyle w:val="af6"/>
                <w:rFonts w:cs="Times New Roman"/>
                <w:noProof/>
                <w:szCs w:val="28"/>
              </w:rPr>
              <w:t>5.8. Мотыгинский район</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_Toc355774769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318</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70" w:history="1">
            <w:r w:rsidRPr="00A62DEC">
              <w:rPr>
                <w:rStyle w:val="af6"/>
                <w:rFonts w:ascii="Times New Roman" w:hAnsi="Times New Roman" w:cs="Times New Roman"/>
                <w:noProof/>
                <w:sz w:val="28"/>
                <w:szCs w:val="28"/>
              </w:rPr>
              <w:t>5.8.1 Пос. Никольск. Река Тасеева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_Toc355774770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318</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71" w:history="1">
            <w:r w:rsidRPr="00A62DEC">
              <w:rPr>
                <w:rStyle w:val="af6"/>
                <w:rFonts w:ascii="Times New Roman" w:hAnsi="Times New Roman" w:cs="Times New Roman"/>
                <w:noProof/>
                <w:sz w:val="28"/>
                <w:szCs w:val="28"/>
              </w:rPr>
              <w:t>5.8.2 Пос. Кандаки, р. Тасеева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_Toc355774771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322</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72" w:history="1">
            <w:r w:rsidRPr="00A62DEC">
              <w:rPr>
                <w:rStyle w:val="af6"/>
                <w:rFonts w:cs="Times New Roman"/>
                <w:noProof/>
                <w:szCs w:val="28"/>
              </w:rPr>
              <w:t>5.9 Идринский район</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_Toc355774772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325</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73" w:history="1">
            <w:r w:rsidRPr="00A62DEC">
              <w:rPr>
                <w:rStyle w:val="af6"/>
                <w:rFonts w:ascii="Times New Roman" w:hAnsi="Times New Roman" w:cs="Times New Roman"/>
                <w:noProof/>
                <w:sz w:val="28"/>
                <w:szCs w:val="28"/>
              </w:rPr>
              <w:t>5.9.1. Село Отрок. Река Сыда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_Toc355774773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325</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74" w:history="1">
            <w:r w:rsidRPr="00A62DEC">
              <w:rPr>
                <w:rStyle w:val="af6"/>
                <w:rFonts w:cs="Times New Roman"/>
                <w:noProof/>
                <w:szCs w:val="28"/>
              </w:rPr>
              <w:t>5.10 Ирбейский район</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_Toc355774774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328</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75" w:history="1">
            <w:r w:rsidRPr="00A62DEC">
              <w:rPr>
                <w:rStyle w:val="af6"/>
                <w:rFonts w:ascii="Times New Roman" w:hAnsi="Times New Roman" w:cs="Times New Roman"/>
                <w:noProof/>
                <w:sz w:val="28"/>
                <w:szCs w:val="28"/>
              </w:rPr>
              <w:t>5.10.1. Село Агул. Река Агул</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_Toc355774775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328</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76" w:history="1">
            <w:r w:rsidRPr="00A62DEC">
              <w:rPr>
                <w:rStyle w:val="af6"/>
                <w:rFonts w:cs="Times New Roman"/>
                <w:noProof/>
                <w:szCs w:val="28"/>
              </w:rPr>
              <w:t>5.11 Енисейский район</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_Toc355774776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331</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77" w:history="1">
            <w:r w:rsidRPr="00A62DEC">
              <w:rPr>
                <w:rStyle w:val="af6"/>
                <w:rFonts w:ascii="Times New Roman" w:hAnsi="Times New Roman" w:cs="Times New Roman"/>
                <w:noProof/>
                <w:sz w:val="28"/>
                <w:szCs w:val="28"/>
              </w:rPr>
              <w:t>5.11.1 Село Маковское. Река Кеть.</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_Toc355774777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331</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78" w:history="1">
            <w:r w:rsidRPr="00A62DEC">
              <w:rPr>
                <w:rStyle w:val="af6"/>
                <w:rFonts w:cs="Times New Roman"/>
                <w:noProof/>
                <w:szCs w:val="28"/>
              </w:rPr>
              <w:t>Выводы по разделу</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_Toc355774778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334</w:t>
            </w:r>
            <w:r w:rsidRPr="00A62DEC">
              <w:rPr>
                <w:rFonts w:cs="Times New Roman"/>
                <w:noProof/>
                <w:webHidden/>
                <w:szCs w:val="28"/>
              </w:rPr>
              <w:fldChar w:fldCharType="end"/>
            </w:r>
          </w:hyperlink>
        </w:p>
        <w:p w:rsidR="00A62DEC" w:rsidRPr="00A62DEC" w:rsidRDefault="00A62DEC">
          <w:pPr>
            <w:pStyle w:val="11"/>
            <w:tabs>
              <w:tab w:val="right" w:leader="dot" w:pos="10195"/>
            </w:tabs>
            <w:rPr>
              <w:rFonts w:eastAsiaTheme="minorEastAsia" w:cs="Times New Roman"/>
              <w:noProof/>
              <w:szCs w:val="28"/>
              <w:lang w:eastAsia="ru-RU"/>
            </w:rPr>
          </w:pPr>
          <w:hyperlink w:anchor="_Toc355774779" w:history="1">
            <w:r w:rsidRPr="00A62DEC">
              <w:rPr>
                <w:rStyle w:val="af6"/>
                <w:rFonts w:cs="Times New Roman"/>
                <w:noProof/>
                <w:szCs w:val="28"/>
              </w:rPr>
              <w:t xml:space="preserve">РАЗДЕЛ 6. </w:t>
            </w:r>
            <w:r w:rsidRPr="00A62DEC">
              <w:rPr>
                <w:rStyle w:val="af6"/>
                <w:rFonts w:cs="Times New Roman"/>
                <w:noProof/>
                <w:szCs w:val="28"/>
              </w:rPr>
              <w:t>Т</w:t>
            </w:r>
            <w:r w:rsidRPr="00A62DEC">
              <w:rPr>
                <w:rStyle w:val="af6"/>
                <w:rFonts w:cs="Times New Roman"/>
                <w:noProof/>
                <w:szCs w:val="28"/>
              </w:rPr>
              <w:t>ЕХНИЧЕСКИЕ ПРЕДЛОЖЕНИЯ ПО СТРОИТЕЛЬСТВУЮ ПИЛОТНЫХ МГЭС</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_Toc355774779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335</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80" w:history="1">
            <w:r w:rsidRPr="00A62DEC">
              <w:rPr>
                <w:rStyle w:val="af6"/>
                <w:rFonts w:cs="Times New Roman"/>
                <w:noProof/>
                <w:szCs w:val="28"/>
              </w:rPr>
              <w:t>6.1 Введение</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_Toc355774780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335</w:t>
            </w:r>
            <w:r w:rsidRPr="00A62DEC">
              <w:rPr>
                <w:rFonts w:cs="Times New Roman"/>
                <w:noProof/>
                <w:webHidden/>
                <w:szCs w:val="28"/>
              </w:rPr>
              <w:fldChar w:fldCharType="end"/>
            </w:r>
          </w:hyperlink>
        </w:p>
        <w:p w:rsidR="00A62DEC" w:rsidRPr="00A62DEC" w:rsidRDefault="00A62DEC">
          <w:pPr>
            <w:pStyle w:val="25"/>
            <w:rPr>
              <w:rFonts w:eastAsiaTheme="minorEastAsia" w:cs="Times New Roman"/>
              <w:noProof/>
              <w:szCs w:val="28"/>
              <w:lang w:eastAsia="ru-RU"/>
            </w:rPr>
          </w:pPr>
          <w:hyperlink w:anchor="_Toc355774781" w:history="1">
            <w:r w:rsidRPr="00A62DEC">
              <w:rPr>
                <w:rStyle w:val="af6"/>
                <w:rFonts w:cs="Times New Roman"/>
                <w:noProof/>
                <w:szCs w:val="28"/>
              </w:rPr>
              <w:t>6.2 Строительство пилотной МГЭС для электроснабжения пос. Огур</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_Toc355774781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335</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82" w:history="1">
            <w:r w:rsidRPr="00A62DEC">
              <w:rPr>
                <w:rStyle w:val="af6"/>
                <w:rFonts w:ascii="Times New Roman" w:hAnsi="Times New Roman" w:cs="Times New Roman"/>
                <w:noProof/>
                <w:sz w:val="28"/>
                <w:szCs w:val="28"/>
              </w:rPr>
              <w:t>6.2.1 Обоснование необходимости строительства МГЭС в пос. Огур</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_Toc355774782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335</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83" w:history="1">
            <w:r w:rsidRPr="00A62DEC">
              <w:rPr>
                <w:rStyle w:val="af6"/>
                <w:rFonts w:ascii="Times New Roman" w:hAnsi="Times New Roman" w:cs="Times New Roman"/>
                <w:noProof/>
                <w:sz w:val="28"/>
                <w:szCs w:val="28"/>
              </w:rPr>
              <w:t>6.2.2 Конструктивное исполнение микроГЭС фирмы «ИНСЕТ»</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_Toc355774783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338</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84" w:history="1">
            <w:r w:rsidRPr="00A62DEC">
              <w:rPr>
                <w:rStyle w:val="af6"/>
                <w:rFonts w:ascii="Times New Roman" w:hAnsi="Times New Roman" w:cs="Times New Roman"/>
                <w:noProof/>
                <w:sz w:val="28"/>
                <w:szCs w:val="28"/>
              </w:rPr>
              <w:t>6.2.3. Структурная схема МГЭС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_Toc355774784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339</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85" w:history="1">
            <w:r w:rsidRPr="00A62DEC">
              <w:rPr>
                <w:rStyle w:val="af6"/>
                <w:rFonts w:ascii="Times New Roman" w:eastAsia="Times New Roman" w:hAnsi="Times New Roman" w:cs="Times New Roman"/>
                <w:noProof/>
                <w:sz w:val="28"/>
                <w:szCs w:val="28"/>
              </w:rPr>
              <w:t>6.2.4 Режимы работы МГЭС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_Toc355774785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340</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86" w:history="1">
            <w:r w:rsidRPr="00A62DEC">
              <w:rPr>
                <w:rStyle w:val="af6"/>
                <w:rFonts w:ascii="Times New Roman" w:hAnsi="Times New Roman" w:cs="Times New Roman"/>
                <w:noProof/>
                <w:sz w:val="28"/>
                <w:szCs w:val="28"/>
              </w:rPr>
              <w:t>6.2.5 Проведение исследований. Инновационная деятельность</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_Toc355774786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341</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87" w:history="1">
            <w:r w:rsidRPr="00A62DEC">
              <w:rPr>
                <w:rStyle w:val="af6"/>
                <w:rFonts w:ascii="Times New Roman" w:hAnsi="Times New Roman" w:cs="Times New Roman"/>
                <w:noProof/>
                <w:sz w:val="28"/>
                <w:szCs w:val="28"/>
              </w:rPr>
              <w:t>6.2.6 Затраты на реализацию проекта, план финансирования</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_Toc355774787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341</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88" w:history="1">
            <w:r w:rsidRPr="00A62DEC">
              <w:rPr>
                <w:rStyle w:val="af6"/>
                <w:rFonts w:ascii="Times New Roman" w:hAnsi="Times New Roman" w:cs="Times New Roman"/>
                <w:noProof/>
                <w:sz w:val="28"/>
                <w:szCs w:val="28"/>
              </w:rPr>
              <w:t>6.2.7 Логистика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_Toc355774788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342</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89" w:history="1">
            <w:r w:rsidRPr="00A62DEC">
              <w:rPr>
                <w:rStyle w:val="af6"/>
                <w:rFonts w:ascii="Times New Roman" w:hAnsi="Times New Roman" w:cs="Times New Roman"/>
                <w:noProof/>
                <w:sz w:val="28"/>
                <w:szCs w:val="28"/>
              </w:rPr>
              <w:t>6.2.8 Технико-экономические показатели проекта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_Toc355774789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343</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90" w:history="1">
            <w:r w:rsidRPr="00A62DEC">
              <w:rPr>
                <w:rStyle w:val="af6"/>
                <w:rFonts w:ascii="Times New Roman" w:hAnsi="Times New Roman" w:cs="Times New Roman"/>
                <w:noProof/>
                <w:sz w:val="28"/>
                <w:szCs w:val="28"/>
              </w:rPr>
              <w:t>6.2.9 Проектные работы, лицензирование, сертификация</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_Toc355774790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343</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91" w:history="1">
            <w:r w:rsidRPr="00A62DEC">
              <w:rPr>
                <w:rStyle w:val="af6"/>
                <w:rFonts w:ascii="Times New Roman" w:hAnsi="Times New Roman" w:cs="Times New Roman"/>
                <w:noProof/>
                <w:sz w:val="28"/>
                <w:szCs w:val="28"/>
              </w:rPr>
              <w:t>6.2.10 Обслуживание МГЭС</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_Toc355774791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343</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92" w:history="1">
            <w:r w:rsidRPr="00A62DEC">
              <w:rPr>
                <w:rStyle w:val="af6"/>
                <w:rFonts w:ascii="Times New Roman" w:hAnsi="Times New Roman" w:cs="Times New Roman"/>
                <w:noProof/>
                <w:sz w:val="28"/>
                <w:szCs w:val="28"/>
              </w:rPr>
              <w:t>6.2.11 Взаимодействие с бизнес-структурами и другими предприятиями</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_Toc355774792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344</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93" w:history="1">
            <w:r w:rsidRPr="00A62DEC">
              <w:rPr>
                <w:rStyle w:val="af6"/>
                <w:rFonts w:ascii="Times New Roman" w:hAnsi="Times New Roman" w:cs="Times New Roman"/>
                <w:noProof/>
                <w:sz w:val="28"/>
                <w:szCs w:val="28"/>
              </w:rPr>
              <w:t>6.2.12 Экология</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_Toc355774793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344</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94" w:history="1">
            <w:r w:rsidRPr="00A62DEC">
              <w:rPr>
                <w:rStyle w:val="af6"/>
                <w:rFonts w:cs="Times New Roman"/>
                <w:noProof/>
                <w:szCs w:val="28"/>
              </w:rPr>
              <w:t>6.3 Строительство МкГЭС для электроснабжения пос. Казыр, Жаровск, Гуляевка</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_Toc355774794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345</w:t>
            </w:r>
            <w:r w:rsidRPr="00A62DEC">
              <w:rPr>
                <w:rFonts w:cs="Times New Roman"/>
                <w:noProof/>
                <w:webHidden/>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95" w:history="1">
            <w:r w:rsidRPr="00A62DEC">
              <w:rPr>
                <w:rStyle w:val="af6"/>
                <w:rFonts w:ascii="Times New Roman" w:hAnsi="Times New Roman" w:cs="Times New Roman"/>
                <w:noProof/>
                <w:sz w:val="28"/>
                <w:szCs w:val="28"/>
              </w:rPr>
              <w:t>6.3.1 Обоснование необходимости строительства МкГЭС в пос. Жаровск и Гуляевка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_Toc355774795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345</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96" w:history="1">
            <w:r w:rsidRPr="00A62DEC">
              <w:rPr>
                <w:rStyle w:val="af6"/>
                <w:rFonts w:ascii="Times New Roman" w:hAnsi="Times New Roman" w:cs="Times New Roman"/>
                <w:noProof/>
                <w:sz w:val="28"/>
                <w:szCs w:val="28"/>
              </w:rPr>
              <w:t>6.3.2 Затраты на реализацию проекта, план финансирования</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_Toc355774796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347</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97" w:history="1">
            <w:r w:rsidRPr="00A62DEC">
              <w:rPr>
                <w:rStyle w:val="af6"/>
                <w:rFonts w:ascii="Times New Roman" w:hAnsi="Times New Roman" w:cs="Times New Roman"/>
                <w:noProof/>
                <w:sz w:val="28"/>
                <w:szCs w:val="28"/>
              </w:rPr>
              <w:t>6.3.3 Технико-экономические показатели проекта</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_Toc355774797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348</w:t>
            </w:r>
            <w:r w:rsidRPr="00A62DEC">
              <w:rPr>
                <w:rFonts w:ascii="Times New Roman" w:hAnsi="Times New Roman" w:cs="Times New Roman"/>
                <w:noProof/>
                <w:webHidden/>
                <w:sz w:val="28"/>
                <w:szCs w:val="28"/>
              </w:rPr>
              <w:fldChar w:fldCharType="end"/>
            </w:r>
          </w:hyperlink>
        </w:p>
        <w:p w:rsidR="00A62DEC" w:rsidRPr="00A62DEC" w:rsidRDefault="00A62DEC" w:rsidP="00A62DEC">
          <w:pPr>
            <w:pStyle w:val="31"/>
            <w:rPr>
              <w:rFonts w:ascii="Times New Roman" w:hAnsi="Times New Roman" w:cs="Times New Roman"/>
              <w:noProof/>
              <w:sz w:val="28"/>
              <w:szCs w:val="28"/>
              <w:lang w:eastAsia="ru-RU"/>
            </w:rPr>
          </w:pPr>
          <w:hyperlink w:anchor="_Toc355774798" w:history="1">
            <w:r w:rsidRPr="00A62DEC">
              <w:rPr>
                <w:rStyle w:val="af6"/>
                <w:rFonts w:ascii="Times New Roman" w:hAnsi="Times New Roman" w:cs="Times New Roman"/>
                <w:noProof/>
                <w:sz w:val="28"/>
                <w:szCs w:val="28"/>
              </w:rPr>
              <w:t>6.3.4 Обоснование необходимости установки микроГЭС в г. Красноярске на о. Татышев</w:t>
            </w:r>
            <w:r w:rsidRPr="00A62DEC">
              <w:rPr>
                <w:rFonts w:ascii="Times New Roman" w:hAnsi="Times New Roman" w:cs="Times New Roman"/>
                <w:noProof/>
                <w:webHidden/>
                <w:sz w:val="28"/>
                <w:szCs w:val="28"/>
              </w:rPr>
              <w:tab/>
            </w:r>
            <w:r w:rsidRPr="00A62DEC">
              <w:rPr>
                <w:rFonts w:ascii="Times New Roman" w:hAnsi="Times New Roman" w:cs="Times New Roman"/>
                <w:noProof/>
                <w:webHidden/>
                <w:sz w:val="28"/>
                <w:szCs w:val="28"/>
              </w:rPr>
              <w:fldChar w:fldCharType="begin"/>
            </w:r>
            <w:r w:rsidRPr="00A62DEC">
              <w:rPr>
                <w:rFonts w:ascii="Times New Roman" w:hAnsi="Times New Roman" w:cs="Times New Roman"/>
                <w:noProof/>
                <w:webHidden/>
                <w:sz w:val="28"/>
                <w:szCs w:val="28"/>
              </w:rPr>
              <w:instrText xml:space="preserve"> PAGEREF _Toc355774798 \h </w:instrText>
            </w:r>
            <w:r w:rsidRPr="00A62DEC">
              <w:rPr>
                <w:rFonts w:ascii="Times New Roman" w:hAnsi="Times New Roman" w:cs="Times New Roman"/>
                <w:noProof/>
                <w:webHidden/>
                <w:sz w:val="28"/>
                <w:szCs w:val="28"/>
              </w:rPr>
            </w:r>
            <w:r w:rsidRPr="00A62DEC">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349</w:t>
            </w:r>
            <w:r w:rsidRPr="00A62DEC">
              <w:rPr>
                <w:rFonts w:ascii="Times New Roman" w:hAnsi="Times New Roman" w:cs="Times New Roman"/>
                <w:noProof/>
                <w:webHidden/>
                <w:sz w:val="28"/>
                <w:szCs w:val="28"/>
              </w:rPr>
              <w:fldChar w:fldCharType="end"/>
            </w:r>
          </w:hyperlink>
        </w:p>
        <w:p w:rsidR="00A62DEC" w:rsidRPr="00A62DEC" w:rsidRDefault="00A62DEC">
          <w:pPr>
            <w:pStyle w:val="25"/>
            <w:rPr>
              <w:rFonts w:eastAsiaTheme="minorEastAsia" w:cs="Times New Roman"/>
              <w:noProof/>
              <w:szCs w:val="28"/>
              <w:lang w:eastAsia="ru-RU"/>
            </w:rPr>
          </w:pPr>
          <w:hyperlink w:anchor="_Toc355774799" w:history="1">
            <w:r w:rsidRPr="00A62DEC">
              <w:rPr>
                <w:rStyle w:val="af6"/>
                <w:rFonts w:cs="Times New Roman"/>
                <w:noProof/>
                <w:szCs w:val="28"/>
              </w:rPr>
              <w:t>Выводы к третьему тому</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_Toc355774799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350</w:t>
            </w:r>
            <w:r w:rsidRPr="00A62DEC">
              <w:rPr>
                <w:rFonts w:cs="Times New Roman"/>
                <w:noProof/>
                <w:webHidden/>
                <w:szCs w:val="28"/>
              </w:rPr>
              <w:fldChar w:fldCharType="end"/>
            </w:r>
          </w:hyperlink>
        </w:p>
        <w:p w:rsidR="00A62DEC" w:rsidRPr="00A62DEC" w:rsidRDefault="00A62DEC">
          <w:pPr>
            <w:pStyle w:val="11"/>
            <w:tabs>
              <w:tab w:val="right" w:leader="dot" w:pos="10195"/>
            </w:tabs>
            <w:rPr>
              <w:rFonts w:eastAsiaTheme="minorEastAsia" w:cs="Times New Roman"/>
              <w:noProof/>
              <w:szCs w:val="28"/>
              <w:lang w:eastAsia="ru-RU"/>
            </w:rPr>
          </w:pPr>
          <w:hyperlink w:anchor="_Toc355774800" w:history="1">
            <w:r w:rsidRPr="00A62DEC">
              <w:rPr>
                <w:rStyle w:val="af6"/>
                <w:rFonts w:cs="Times New Roman"/>
                <w:noProof/>
                <w:szCs w:val="28"/>
              </w:rPr>
              <w:t>Список литературы</w:t>
            </w:r>
            <w:r w:rsidRPr="00A62DEC">
              <w:rPr>
                <w:rFonts w:cs="Times New Roman"/>
                <w:noProof/>
                <w:webHidden/>
                <w:szCs w:val="28"/>
              </w:rPr>
              <w:tab/>
            </w:r>
            <w:r w:rsidRPr="00A62DEC">
              <w:rPr>
                <w:rFonts w:cs="Times New Roman"/>
                <w:noProof/>
                <w:webHidden/>
                <w:szCs w:val="28"/>
              </w:rPr>
              <w:fldChar w:fldCharType="begin"/>
            </w:r>
            <w:r w:rsidRPr="00A62DEC">
              <w:rPr>
                <w:rFonts w:cs="Times New Roman"/>
                <w:noProof/>
                <w:webHidden/>
                <w:szCs w:val="28"/>
              </w:rPr>
              <w:instrText xml:space="preserve"> PAGEREF _Toc355774800 \h </w:instrText>
            </w:r>
            <w:r w:rsidRPr="00A62DEC">
              <w:rPr>
                <w:rFonts w:cs="Times New Roman"/>
                <w:noProof/>
                <w:webHidden/>
                <w:szCs w:val="28"/>
              </w:rPr>
            </w:r>
            <w:r w:rsidRPr="00A62DEC">
              <w:rPr>
                <w:rFonts w:cs="Times New Roman"/>
                <w:noProof/>
                <w:webHidden/>
                <w:szCs w:val="28"/>
              </w:rPr>
              <w:fldChar w:fldCharType="separate"/>
            </w:r>
            <w:r>
              <w:rPr>
                <w:rFonts w:cs="Times New Roman"/>
                <w:noProof/>
                <w:webHidden/>
                <w:szCs w:val="28"/>
              </w:rPr>
              <w:t>352</w:t>
            </w:r>
            <w:r w:rsidRPr="00A62DEC">
              <w:rPr>
                <w:rFonts w:cs="Times New Roman"/>
                <w:noProof/>
                <w:webHidden/>
                <w:szCs w:val="28"/>
              </w:rPr>
              <w:fldChar w:fldCharType="end"/>
            </w:r>
          </w:hyperlink>
        </w:p>
        <w:p w:rsidR="00325C79" w:rsidRPr="00A62DEC" w:rsidRDefault="00145A51" w:rsidP="00C81477">
          <w:pPr>
            <w:contextualSpacing/>
            <w:rPr>
              <w:rFonts w:cs="Times New Roman"/>
              <w:szCs w:val="28"/>
            </w:rPr>
          </w:pPr>
          <w:r w:rsidRPr="00A62DEC">
            <w:rPr>
              <w:rFonts w:cs="Times New Roman"/>
              <w:szCs w:val="28"/>
            </w:rPr>
            <w:fldChar w:fldCharType="end"/>
          </w:r>
        </w:p>
      </w:sdtContent>
    </w:sdt>
    <w:p w:rsidR="00325C79" w:rsidRDefault="00325C79">
      <w:pPr>
        <w:spacing w:after="200" w:line="276" w:lineRule="auto"/>
        <w:ind w:firstLine="0"/>
        <w:jc w:val="left"/>
      </w:pPr>
      <w:r>
        <w:br w:type="page"/>
      </w:r>
    </w:p>
    <w:p w:rsidR="0034556D" w:rsidRDefault="0034556D" w:rsidP="00325C79">
      <w:pPr>
        <w:pStyle w:val="1"/>
        <w:ind w:firstLine="0"/>
      </w:pPr>
      <w:bookmarkStart w:id="2" w:name="_Toc183097735"/>
      <w:bookmarkStart w:id="3" w:name="_Toc247443288"/>
      <w:bookmarkStart w:id="4" w:name="_Toc355774662"/>
      <w:r w:rsidRPr="0003151E">
        <w:lastRenderedPageBreak/>
        <w:t>Нормативные ссылки</w:t>
      </w:r>
      <w:bookmarkEnd w:id="2"/>
      <w:bookmarkEnd w:id="3"/>
      <w:bookmarkEnd w:id="4"/>
    </w:p>
    <w:p w:rsidR="0034556D" w:rsidRPr="00A62BA8" w:rsidRDefault="0034556D" w:rsidP="0034556D"/>
    <w:p w:rsidR="0034556D" w:rsidRPr="00126785" w:rsidRDefault="0034556D" w:rsidP="00126785">
      <w:pPr>
        <w:rPr>
          <w:szCs w:val="28"/>
        </w:rPr>
      </w:pPr>
      <w:r w:rsidRPr="00126785">
        <w:rPr>
          <w:szCs w:val="28"/>
        </w:rPr>
        <w:t>В настоящем отчете о НИР использованы ссылки на следующие стандарты:</w:t>
      </w:r>
    </w:p>
    <w:p w:rsidR="0034556D" w:rsidRPr="00126785" w:rsidRDefault="0034556D" w:rsidP="00126785">
      <w:pPr>
        <w:rPr>
          <w:szCs w:val="28"/>
        </w:rPr>
      </w:pPr>
      <w:r w:rsidRPr="00126785">
        <w:rPr>
          <w:szCs w:val="28"/>
        </w:rPr>
        <w:t>ГОСТ 7.32-2001.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34556D" w:rsidRPr="00126785" w:rsidRDefault="0034556D" w:rsidP="00126785">
      <w:pPr>
        <w:rPr>
          <w:szCs w:val="28"/>
          <w:highlight w:val="yellow"/>
        </w:rPr>
      </w:pPr>
      <w:r w:rsidRPr="00126785">
        <w:rPr>
          <w:rFonts w:cs="Times New Roman"/>
          <w:szCs w:val="28"/>
        </w:rPr>
        <w:t>ГОСТ 17.1.1.02-77 Охрана природы. Гидросфера. Классификация водных объектов. – М .: Госстандарт, 1977, 34 с</w:t>
      </w:r>
      <w:r w:rsidRPr="00126785">
        <w:rPr>
          <w:szCs w:val="28"/>
          <w:highlight w:val="yellow"/>
        </w:rPr>
        <w:t xml:space="preserve"> </w:t>
      </w:r>
    </w:p>
    <w:p w:rsidR="0034556D" w:rsidRPr="00126785" w:rsidRDefault="0034556D" w:rsidP="00126785">
      <w:pPr>
        <w:pStyle w:val="afc"/>
        <w:tabs>
          <w:tab w:val="left" w:pos="1134"/>
        </w:tabs>
        <w:ind w:firstLine="709"/>
        <w:jc w:val="both"/>
        <w:rPr>
          <w:rFonts w:cs="Times New Roman"/>
          <w:sz w:val="28"/>
          <w:szCs w:val="28"/>
        </w:rPr>
      </w:pPr>
      <w:r w:rsidRPr="00126785">
        <w:rPr>
          <w:rFonts w:cs="Times New Roman"/>
          <w:sz w:val="28"/>
          <w:szCs w:val="28"/>
        </w:rPr>
        <w:t>СНиП 2.01.14-83 «Определение расчетных гидрологических характеристик». – М.: Государственный комитет по делам строительства, 1985</w:t>
      </w:r>
    </w:p>
    <w:p w:rsidR="0034556D" w:rsidRPr="00126785" w:rsidRDefault="0034556D" w:rsidP="00126785">
      <w:pPr>
        <w:rPr>
          <w:szCs w:val="28"/>
          <w:highlight w:val="yellow"/>
        </w:rPr>
      </w:pPr>
      <w:r w:rsidRPr="00126785">
        <w:rPr>
          <w:iCs/>
          <w:szCs w:val="28"/>
        </w:rPr>
        <w:t xml:space="preserve">СНиП 23-01-99 </w:t>
      </w:r>
      <w:r w:rsidRPr="00126785">
        <w:rPr>
          <w:szCs w:val="28"/>
        </w:rPr>
        <w:t>«</w:t>
      </w:r>
      <w:r w:rsidRPr="00126785">
        <w:rPr>
          <w:iCs/>
          <w:szCs w:val="28"/>
        </w:rPr>
        <w:t>Строительная климатология</w:t>
      </w:r>
      <w:r w:rsidRPr="00126785">
        <w:rPr>
          <w:szCs w:val="28"/>
        </w:rPr>
        <w:t xml:space="preserve">»; </w:t>
      </w:r>
      <w:r w:rsidRPr="00126785">
        <w:rPr>
          <w:iCs/>
          <w:szCs w:val="28"/>
        </w:rPr>
        <w:t>СН 353-66 «Указания по проектированию населённых мест, предприятий, зданий и сооружений в Северной строительно-климатической зоне»</w:t>
      </w:r>
      <w:r w:rsidRPr="00126785">
        <w:rPr>
          <w:rFonts w:cs="Times New Roman"/>
          <w:szCs w:val="28"/>
        </w:rPr>
        <w:t xml:space="preserve"> М .: Государственный комитет по делам строительства, 1999, 67 с</w:t>
      </w:r>
    </w:p>
    <w:p w:rsidR="0034556D" w:rsidRPr="00126785" w:rsidRDefault="0034556D" w:rsidP="00126785">
      <w:pPr>
        <w:rPr>
          <w:iCs/>
          <w:szCs w:val="28"/>
        </w:rPr>
      </w:pPr>
      <w:bookmarkStart w:id="5" w:name="_Ref352184847"/>
      <w:r w:rsidRPr="00126785">
        <w:rPr>
          <w:iCs/>
          <w:szCs w:val="28"/>
        </w:rPr>
        <w:t>ГОСТ Р 51238-98</w:t>
      </w:r>
      <w:bookmarkEnd w:id="5"/>
      <w:r w:rsidRPr="00126785">
        <w:rPr>
          <w:iCs/>
          <w:szCs w:val="28"/>
        </w:rPr>
        <w:t xml:space="preserve"> Нетрадиционная энергетика. Гидроэнергетика малая. Термины и определения. – М.: Госстандарт, 1998, 11 с.</w:t>
      </w:r>
    </w:p>
    <w:p w:rsidR="0034556D" w:rsidRPr="00126785" w:rsidRDefault="0034556D" w:rsidP="00126785">
      <w:pPr>
        <w:rPr>
          <w:szCs w:val="28"/>
        </w:rPr>
      </w:pPr>
      <w:r w:rsidRPr="00126785">
        <w:rPr>
          <w:iCs/>
          <w:szCs w:val="28"/>
        </w:rPr>
        <w:t>ГОСТ 6697-83. Системы электроснабжения, источники, преобразователи и</w:t>
      </w:r>
      <w:r w:rsidRPr="00126785">
        <w:rPr>
          <w:szCs w:val="28"/>
        </w:rPr>
        <w:t xml:space="preserve"> приемники электрической энергии переменного тока. Номинальные частоты от 0,1 до 10000 Гц и допускаемые отклонения.</w:t>
      </w:r>
    </w:p>
    <w:p w:rsidR="0034556D" w:rsidRPr="00126785" w:rsidRDefault="0034556D" w:rsidP="00126785">
      <w:pPr>
        <w:rPr>
          <w:szCs w:val="28"/>
        </w:rPr>
      </w:pPr>
      <w:r w:rsidRPr="00126785">
        <w:rPr>
          <w:szCs w:val="28"/>
        </w:rPr>
        <w:t>ГОСТ 15150-69. Машины, приборы и другие технические изделия. Исполнения для различных климатических районов. Категории, условия эксплуатации, хранения и транспортирования в части воздействия климатических факторов внешней среды</w:t>
      </w:r>
    </w:p>
    <w:p w:rsidR="0034556D" w:rsidRPr="00126785" w:rsidRDefault="0034556D" w:rsidP="00126785">
      <w:pPr>
        <w:rPr>
          <w:szCs w:val="28"/>
        </w:rPr>
      </w:pPr>
      <w:r w:rsidRPr="00126785">
        <w:rPr>
          <w:szCs w:val="28"/>
        </w:rPr>
        <w:t>ГОСТ 21128-83. Системы электроснабжения, сети, источники, преобразователи и приемники электрической энергии. Номинальные напряжения до 1000 В.</w:t>
      </w:r>
    </w:p>
    <w:p w:rsidR="0034556D" w:rsidRPr="00126785" w:rsidRDefault="0034556D" w:rsidP="00126785">
      <w:pPr>
        <w:rPr>
          <w:szCs w:val="28"/>
        </w:rPr>
      </w:pPr>
      <w:r w:rsidRPr="00126785">
        <w:rPr>
          <w:szCs w:val="28"/>
        </w:rPr>
        <w:t>ГОСТ 24297-87. Входной контроль продукции. Основные положения</w:t>
      </w:r>
    </w:p>
    <w:p w:rsidR="0034556D" w:rsidRPr="00126785" w:rsidRDefault="0034556D" w:rsidP="00126785">
      <w:pPr>
        <w:rPr>
          <w:szCs w:val="28"/>
        </w:rPr>
      </w:pPr>
      <w:r w:rsidRPr="00126785">
        <w:rPr>
          <w:szCs w:val="28"/>
        </w:rPr>
        <w:t>ГОСТ Р ИСО 9000-2001. Системы менеджмента качества. Основные положения и словарь. — М.: Госстандарт России, 2001. — 26 с.</w:t>
      </w:r>
    </w:p>
    <w:p w:rsidR="0034556D" w:rsidRPr="00126785" w:rsidRDefault="0034556D" w:rsidP="00126785">
      <w:pPr>
        <w:rPr>
          <w:szCs w:val="28"/>
        </w:rPr>
      </w:pPr>
      <w:r w:rsidRPr="00126785">
        <w:rPr>
          <w:szCs w:val="28"/>
        </w:rPr>
        <w:t>ГОСТ Р ИСО 9001-2001. Системы менеджмента качества. Требования. — М.: Госстандарт России, 2001. — 21 с.</w:t>
      </w:r>
    </w:p>
    <w:p w:rsidR="0034556D" w:rsidRPr="00126785" w:rsidRDefault="0034556D" w:rsidP="00126785">
      <w:pPr>
        <w:rPr>
          <w:szCs w:val="28"/>
        </w:rPr>
      </w:pPr>
      <w:r w:rsidRPr="00126785">
        <w:rPr>
          <w:szCs w:val="28"/>
        </w:rPr>
        <w:t>ГОСТ Р МЭК 60204.1-99. Безопасность машин. Электрооборудование машин и механизмов. Ч.1. Общие требования</w:t>
      </w:r>
    </w:p>
    <w:p w:rsidR="0034556D" w:rsidRPr="00126785" w:rsidRDefault="0034556D" w:rsidP="00126785">
      <w:pPr>
        <w:rPr>
          <w:szCs w:val="28"/>
        </w:rPr>
      </w:pPr>
      <w:r w:rsidRPr="00126785">
        <w:rPr>
          <w:color w:val="000000"/>
          <w:szCs w:val="28"/>
        </w:rPr>
        <w:t>ПР 50.2.006-02. Порядок проведения поверки средств измерений: Правила по метрологии. — М. : Госстандарт России, 1994.</w:t>
      </w:r>
    </w:p>
    <w:p w:rsidR="0034556D" w:rsidRPr="00126785" w:rsidRDefault="0034556D" w:rsidP="00126785">
      <w:pPr>
        <w:rPr>
          <w:szCs w:val="28"/>
        </w:rPr>
      </w:pPr>
      <w:r w:rsidRPr="00126785">
        <w:rPr>
          <w:szCs w:val="28"/>
        </w:rPr>
        <w:t>СНиП 2.06.01-86 Гидротехнические сооружения. Основные положения проектирования. — М.: Госстандарт России, 2001. — 21 с.</w:t>
      </w:r>
    </w:p>
    <w:p w:rsidR="00126785" w:rsidRDefault="00EF63EE" w:rsidP="0034556D">
      <w:r>
        <w:t xml:space="preserve"> </w:t>
      </w:r>
    </w:p>
    <w:p w:rsidR="00126785" w:rsidRDefault="00126785">
      <w:pPr>
        <w:spacing w:after="200" w:line="276" w:lineRule="auto"/>
        <w:ind w:firstLine="0"/>
        <w:jc w:val="left"/>
      </w:pPr>
      <w:r>
        <w:br w:type="page"/>
      </w:r>
    </w:p>
    <w:p w:rsidR="0034556D" w:rsidRDefault="0034556D" w:rsidP="0034556D">
      <w:pPr>
        <w:pStyle w:val="1"/>
        <w:ind w:firstLine="1"/>
      </w:pPr>
      <w:bookmarkStart w:id="6" w:name="_Toc247443290"/>
      <w:bookmarkStart w:id="7" w:name="_Toc355774663"/>
      <w:r w:rsidRPr="0003151E">
        <w:lastRenderedPageBreak/>
        <w:t>Введение</w:t>
      </w:r>
      <w:bookmarkEnd w:id="6"/>
      <w:bookmarkEnd w:id="7"/>
    </w:p>
    <w:p w:rsidR="0034556D" w:rsidRPr="00A62BA8" w:rsidRDefault="0034556D" w:rsidP="0034556D"/>
    <w:p w:rsidR="0034556D" w:rsidRPr="00C769C3" w:rsidRDefault="0034556D" w:rsidP="0034556D">
      <w:r w:rsidRPr="00C769C3">
        <w:t>Проблема дефицита электроэнергии в мировом сообществе все более обостряется, несмотря на значительные усилия и затраты на развитие ресурсосберегающих технологий. В большинстве регионов России существуют территории, использующие острый дефицит электроэнергии и не только для обеспечения трудовой занятости населения, но даже и для электроснабжения населенных пунктов, особенно малых и удаленных от линий электропередач.</w:t>
      </w:r>
      <w:r w:rsidR="00EF63EE">
        <w:t xml:space="preserve"> </w:t>
      </w:r>
      <w:r w:rsidRPr="00C769C3">
        <w:t xml:space="preserve"> Так, количество жилых мест, не имеющих постоянного освещения</w:t>
      </w:r>
      <w:r w:rsidR="00EF63EE">
        <w:t xml:space="preserve"> </w:t>
      </w:r>
      <w:r w:rsidRPr="00C769C3">
        <w:t>по Красноярскому краю составляет до 18% и свыше 20% в районе Нижнего Приангарья и в среднем течении р. Енисей. Эта статистика – следствие удаленности территорий, при котором энергоснабжение было прекращено, из-за его нерентабельности эксплуатации существующих линий электропередач и неэффективности строительства новых, вс</w:t>
      </w:r>
      <w:r>
        <w:t>л</w:t>
      </w:r>
      <w:r w:rsidRPr="00C769C3">
        <w:t xml:space="preserve">едствие больших потерь </w:t>
      </w:r>
      <w:r>
        <w:t>при передаче электро</w:t>
      </w:r>
      <w:r w:rsidRPr="00C769C3">
        <w:t>энергии на такие расстояния. Аналогичная картина складывается для всего региона Сибири и Дальнего Востока. Острота проблемы в последнее время только увеличилась с выходом из строя на длительный срок Саяно-Шушенской ГЭС.</w:t>
      </w:r>
    </w:p>
    <w:p w:rsidR="0034556D" w:rsidRPr="00C769C3" w:rsidRDefault="0034556D" w:rsidP="0034556D">
      <w:r w:rsidRPr="00C769C3">
        <w:t>В то же время в связи с интенсивным освоением природных ресурсов, удаленностью населенных пунктов от централизованных источников электроснабжения в Сибирском регионе сложился большой дефицит энергетических мощностей, удовлетворить который средствами большой энергетики экономически и технически нецелесообразно.</w:t>
      </w:r>
    </w:p>
    <w:p w:rsidR="0034556D" w:rsidRPr="00C769C3" w:rsidRDefault="0034556D" w:rsidP="0034556D">
      <w:r w:rsidRPr="00C769C3">
        <w:t>По оценкам специалистов, общая емкость российского рынка малой гидроэнергетики – около 60 млрд кВт/ч, а объем освоенного рынка – до 0,3 млрд кВт/ч (до 0,5%). В то</w:t>
      </w:r>
      <w:r>
        <w:t xml:space="preserve"> </w:t>
      </w:r>
      <w:r w:rsidRPr="00C769C3">
        <w:t xml:space="preserve">же время </w:t>
      </w:r>
      <w:r w:rsidRPr="00C769C3">
        <w:rPr>
          <w:color w:val="404040"/>
        </w:rPr>
        <w:t>дефицит мощностей в районах Сибири и Дальнего Востока составляет несколько тысяч Мегаватт.</w:t>
      </w:r>
    </w:p>
    <w:p w:rsidR="0034556D" w:rsidRPr="00C769C3" w:rsidRDefault="0034556D" w:rsidP="0034556D">
      <w:r w:rsidRPr="00C769C3">
        <w:rPr>
          <w:color w:val="000000"/>
        </w:rPr>
        <w:t>На быстрых реках Сибири, Алтая, Дальнего Востока, Северного Кавказа эффективным было бы применение погружных или наплавных свободнопоточные микроГЭС, не требующих затопления земель, создания плотин и отрицательно воздействующих на экологическую обстановку. Однако их широкое применение</w:t>
      </w:r>
      <w:r w:rsidRPr="00C769C3">
        <w:t xml:space="preserve"> сдерживается отсутствием низкос</w:t>
      </w:r>
      <w:r>
        <w:t>ко</w:t>
      </w:r>
      <w:r w:rsidRPr="00C769C3">
        <w:t xml:space="preserve">ростных герметичных генераторов и недостаточной развитостью теории взаимодействия турбины со свободным потоком. </w:t>
      </w:r>
    </w:p>
    <w:p w:rsidR="0034556D" w:rsidRPr="00C769C3" w:rsidRDefault="0034556D" w:rsidP="0034556D">
      <w:r w:rsidRPr="00C769C3">
        <w:t>Для этих целей возможно применение низконапорных (плотинных), деривационных, свободнопоточных микроГЭС. При создании</w:t>
      </w:r>
      <w:r w:rsidR="00EF63EE">
        <w:t xml:space="preserve"> </w:t>
      </w:r>
      <w:r w:rsidRPr="00C769C3">
        <w:t xml:space="preserve">плотинных мини- и микроГЭС необходимо выполнение большого объема земляных работ по возведению плотины, что существенно повышает их стоимость. В этом случае серийно выпускаются только энергоблоки. Для деривационных микроГЭС требуются работы по изменению русла реки или созданию деривационного рукава (канала), что влечет объем земляных работ, меньший, чем в предыдущем варианте, но существенное возрастает стоимость объекта за счет создания деривационного рукава, который в большинстве расчетов стоимости не фигурирует. Для этого типа мини- и микроГЭС серийно могут производиться только энергоблоки. Все остальные работы по монтажу и созданию напора воды проектируются и </w:t>
      </w:r>
      <w:r w:rsidRPr="00C769C3">
        <w:lastRenderedPageBreak/>
        <w:t xml:space="preserve">выполняются индивидуально, что значительно увеличивает стоимость микроГЭС и сроки реализации проекта. </w:t>
      </w:r>
    </w:p>
    <w:p w:rsidR="0034556D" w:rsidRPr="00C769C3" w:rsidRDefault="0034556D" w:rsidP="0034556D">
      <w:pPr>
        <w:tabs>
          <w:tab w:val="left" w:pos="709"/>
        </w:tabs>
        <w:rPr>
          <w:szCs w:val="28"/>
        </w:rPr>
      </w:pPr>
      <w:r w:rsidRPr="00C769C3">
        <w:rPr>
          <w:szCs w:val="28"/>
        </w:rPr>
        <w:t>Разработанные в Сибирском федеральном университете свободнопоточные</w:t>
      </w:r>
      <w:r w:rsidR="00EF63EE">
        <w:rPr>
          <w:szCs w:val="28"/>
        </w:rPr>
        <w:t xml:space="preserve"> </w:t>
      </w:r>
      <w:r w:rsidRPr="00C769C3">
        <w:rPr>
          <w:szCs w:val="28"/>
        </w:rPr>
        <w:t>микроГЭС</w:t>
      </w:r>
      <w:r w:rsidR="00EF63EE">
        <w:rPr>
          <w:szCs w:val="28"/>
        </w:rPr>
        <w:t xml:space="preserve"> </w:t>
      </w:r>
      <w:r w:rsidRPr="00C769C3">
        <w:rPr>
          <w:szCs w:val="28"/>
        </w:rPr>
        <w:t xml:space="preserve">позволяют достаточно экономично решать проблему электроснабжения маломощных потребителей электроэнергии, в особенности удаленных от линий электропередач, с помощью микроГЭС малой мощности при наличии большого количества рек с необходимым запасом гидроресурсов. </w:t>
      </w:r>
    </w:p>
    <w:p w:rsidR="0034556D" w:rsidRPr="00C769C3" w:rsidRDefault="0034556D" w:rsidP="0034556D">
      <w:r w:rsidRPr="00C769C3">
        <w:t>Коллектив, занимающийся этим, в течение примерно 10 лет разработал низкоскоростной герметичный торцевой синхронный генератор с возбуждением от постоянных магнитов оригинальной конструкции, эффективную ортогональную турбину, позволило создать погружную</w:t>
      </w:r>
      <w:r w:rsidR="00EF63EE">
        <w:t xml:space="preserve"> </w:t>
      </w:r>
      <w:r>
        <w:t xml:space="preserve">или </w:t>
      </w:r>
      <w:r w:rsidRPr="00C769C3">
        <w:t>наплавную свободнопоточн</w:t>
      </w:r>
      <w:r>
        <w:t>ые</w:t>
      </w:r>
      <w:r w:rsidRPr="00C769C3">
        <w:t xml:space="preserve"> микроГЭС, эффективно работающ</w:t>
      </w:r>
      <w:r>
        <w:t>ие</w:t>
      </w:r>
      <w:r w:rsidRPr="00C769C3">
        <w:t xml:space="preserve"> при скоростях потока от 1,5 м/с.</w:t>
      </w:r>
    </w:p>
    <w:p w:rsidR="0034556D" w:rsidRPr="00C769C3" w:rsidRDefault="0034556D" w:rsidP="0034556D">
      <w:r w:rsidRPr="00C769C3">
        <w:t>По предварительным оценкам стоимость 1 кВт·час, энергии</w:t>
      </w:r>
      <w:r w:rsidR="00EF63EE">
        <w:t xml:space="preserve"> </w:t>
      </w:r>
      <w:r w:rsidRPr="00C769C3">
        <w:t>выработанной такой микроГЭС</w:t>
      </w:r>
      <w:r w:rsidR="00EF63EE">
        <w:t xml:space="preserve"> </w:t>
      </w:r>
      <w:r w:rsidRPr="00C769C3">
        <w:t>в 3–15 раз меньше, чем у</w:t>
      </w:r>
      <w:r w:rsidR="00EF63EE">
        <w:t xml:space="preserve"> </w:t>
      </w:r>
      <w:r w:rsidRPr="00C769C3">
        <w:t>дизельной электростанции и в 1,5 – 2 раза меньше, чем</w:t>
      </w:r>
      <w:r w:rsidR="00EF63EE">
        <w:t xml:space="preserve"> </w:t>
      </w:r>
      <w:r w:rsidRPr="00C769C3">
        <w:t>у низконапорной микроГЭС.</w:t>
      </w:r>
    </w:p>
    <w:p w:rsidR="0034556D" w:rsidRPr="00C769C3" w:rsidRDefault="0034556D" w:rsidP="0034556D">
      <w:pPr>
        <w:tabs>
          <w:tab w:val="left" w:pos="709"/>
        </w:tabs>
        <w:rPr>
          <w:szCs w:val="28"/>
        </w:rPr>
      </w:pPr>
      <w:r w:rsidRPr="00C769C3">
        <w:rPr>
          <w:szCs w:val="28"/>
        </w:rPr>
        <w:t xml:space="preserve">В то же время в горных районах Сибирского и Дальневосточного регионов (Горный Алтай, Предгорья Саян в Красноярском крае и Хакасии, Тува, хребет Сихотэ-Алинь на Дальнем Востоке и т. д.) </w:t>
      </w:r>
      <w:r>
        <w:rPr>
          <w:szCs w:val="28"/>
        </w:rPr>
        <w:t xml:space="preserve">имеется </w:t>
      </w:r>
      <w:r w:rsidRPr="00C769C3">
        <w:rPr>
          <w:szCs w:val="28"/>
        </w:rPr>
        <w:t xml:space="preserve">большое количество крутосклонных рек небольшой глубины, но с большими скоростями. В таких условиях свободнопоточные микроГЭС являются малоэффективными, а порой и нереализуемыми. В этом случае единственным эффективным средством получения электроэнергии от водного потока с минимальным ущербом для окружающей среды являются рукавные микроГЭС, требующие порой минимального объема земляных работ и обеспечивающие высокую эффективность снятия энергии. </w:t>
      </w:r>
    </w:p>
    <w:p w:rsidR="0034556D" w:rsidRDefault="0034556D" w:rsidP="0034556D">
      <w:r w:rsidRPr="00C769C3">
        <w:t>При большом избыточном расходе воды возможна установка в рукаве большого диаметра каскада микроГЭС</w:t>
      </w:r>
      <w:r w:rsidR="00EF63EE">
        <w:t xml:space="preserve"> </w:t>
      </w:r>
      <w:r w:rsidRPr="00C769C3">
        <w:t xml:space="preserve">с включением генераторов на параллельную работу. Это качественно новое направление в получении возобновляемой энергии от крутосклонных рек может оказаться наиболее эффективным. </w:t>
      </w:r>
    </w:p>
    <w:p w:rsidR="0034556D" w:rsidRDefault="0034556D" w:rsidP="0034556D">
      <w:r>
        <w:t>Независимо от типа и мощности микроГЭС ее конструкция принципиально не меняется. Ее компоненты – это турбина, генератор (желательно низкоскоростной), систем управления и система электроснабжения. Достаточно подробное исследование этих компонентов проведено авторами проекта и представлено в настоящем отчете.</w:t>
      </w:r>
    </w:p>
    <w:p w:rsidR="0034556D" w:rsidRDefault="0034556D" w:rsidP="0034556D">
      <w:pPr>
        <w:pStyle w:val="1"/>
        <w:ind w:firstLine="1"/>
        <w:sectPr w:rsidR="0034556D" w:rsidSect="00A62DEC">
          <w:footerReference w:type="default" r:id="rId11"/>
          <w:footerReference w:type="first" r:id="rId12"/>
          <w:pgSz w:w="11906" w:h="16838"/>
          <w:pgMar w:top="1134" w:right="567" w:bottom="1134" w:left="1134" w:header="709" w:footer="397" w:gutter="0"/>
          <w:cols w:space="708"/>
          <w:titlePg/>
          <w:docGrid w:linePitch="381"/>
        </w:sectPr>
      </w:pPr>
      <w:r>
        <w:rPr>
          <w:lang w:eastAsia="ru-RU"/>
        </w:rPr>
        <w:br w:type="page"/>
      </w:r>
    </w:p>
    <w:p w:rsidR="0034556D" w:rsidRPr="00B91DA0" w:rsidRDefault="0034556D" w:rsidP="0034556D">
      <w:pPr>
        <w:pStyle w:val="1"/>
      </w:pPr>
      <w:bookmarkStart w:id="8" w:name="_Toc355774664"/>
      <w:r w:rsidRPr="00B91DA0">
        <w:lastRenderedPageBreak/>
        <w:t>1 ОЦЕНКА РЕСУРСОВ МАЛОЙ ГИДРОЭНЕРГЕТИКИ В КРАСНОЯРСКОМ КРАЕ</w:t>
      </w:r>
      <w:bookmarkEnd w:id="8"/>
    </w:p>
    <w:p w:rsidR="0034556D" w:rsidRPr="00493E8E" w:rsidRDefault="0034556D" w:rsidP="0034556D"/>
    <w:p w:rsidR="0034556D" w:rsidRPr="00B91DA0" w:rsidRDefault="0034556D" w:rsidP="0034556D">
      <w:pPr>
        <w:pStyle w:val="23"/>
      </w:pPr>
      <w:bookmarkStart w:id="9" w:name="_Toc355774665"/>
      <w:r w:rsidRPr="00B91DA0">
        <w:t>1.1 Характеристики водных источников малой энергетики на территории Красноярского края</w:t>
      </w:r>
      <w:bookmarkEnd w:id="9"/>
      <w:r w:rsidRPr="00B91DA0">
        <w:t xml:space="preserve"> </w:t>
      </w:r>
    </w:p>
    <w:p w:rsidR="0034556D" w:rsidRPr="00493E8E" w:rsidRDefault="0034556D" w:rsidP="0034556D"/>
    <w:p w:rsidR="0034556D" w:rsidRPr="005E4BD1" w:rsidRDefault="0034556D" w:rsidP="0034556D">
      <w:pPr>
        <w:pStyle w:val="3"/>
      </w:pPr>
      <w:bookmarkStart w:id="10" w:name="_Toc355774666"/>
      <w:r w:rsidRPr="005E4BD1">
        <w:t>1.1.1 Климатические условия и их характеристики</w:t>
      </w:r>
      <w:bookmarkEnd w:id="10"/>
    </w:p>
    <w:p w:rsidR="0034556D" w:rsidRPr="00493E8E" w:rsidRDefault="0034556D" w:rsidP="0034556D"/>
    <w:p w:rsidR="0034556D" w:rsidRPr="00620DA0" w:rsidRDefault="0034556D" w:rsidP="0034556D">
      <w:pPr>
        <w:rPr>
          <w:rFonts w:eastAsia="Times New Roman"/>
          <w:b/>
        </w:rPr>
      </w:pPr>
      <w:r w:rsidRPr="00620DA0">
        <w:rPr>
          <w:rFonts w:eastAsia="Times New Roman"/>
        </w:rPr>
        <w:t>а) Общее описание Красноярского края</w:t>
      </w:r>
    </w:p>
    <w:p w:rsidR="0034556D" w:rsidRPr="00620DA0" w:rsidRDefault="0034556D" w:rsidP="0034556D">
      <w:pPr>
        <w:ind w:firstLine="708"/>
      </w:pPr>
      <w:r w:rsidRPr="00620DA0">
        <w:t>Красноярский край входит в состав Сибирского федерального округа. Граничит с</w:t>
      </w:r>
      <w:r w:rsidR="00EF63EE">
        <w:t xml:space="preserve"> </w:t>
      </w:r>
      <w:r w:rsidRPr="00620DA0">
        <w:t>Якутией и Иркутской областью на востоке, с Тувой и Хакасией на юге, с Кемеровской и Томской областями, Ханты-Мансийским и Ямало-Ненецким автономными округами на западе.</w:t>
      </w:r>
    </w:p>
    <w:p w:rsidR="0034556D" w:rsidRPr="00620DA0" w:rsidRDefault="0034556D" w:rsidP="0034556D">
      <w:pPr>
        <w:ind w:firstLine="708"/>
      </w:pPr>
      <w:r w:rsidRPr="00620DA0">
        <w:t>Край расположен</w:t>
      </w:r>
      <w:r>
        <w:t xml:space="preserve"> </w:t>
      </w:r>
      <w:r w:rsidRPr="00620DA0">
        <w:t>в бассейне реки Енисей, на севере омывается морями Ледовитого океана – Карским морем и морем Лаптевых.</w:t>
      </w:r>
    </w:p>
    <w:p w:rsidR="0034556D" w:rsidRPr="007D41E3" w:rsidRDefault="0034556D" w:rsidP="0034556D">
      <w:r w:rsidRPr="00620DA0">
        <w:t>Площадь территории – 2366800 км</w:t>
      </w:r>
      <w:r w:rsidRPr="00620DA0">
        <w:rPr>
          <w:vertAlign w:val="superscript"/>
        </w:rPr>
        <w:t>2</w:t>
      </w:r>
      <w:r w:rsidRPr="00620DA0">
        <w:t xml:space="preserve">. </w:t>
      </w:r>
      <w:r w:rsidRPr="007D41E3">
        <w:t>Площадь водной поверхности – 18934,4 км</w:t>
      </w:r>
      <w:r w:rsidRPr="007D41E3">
        <w:rPr>
          <w:vertAlign w:val="superscript"/>
        </w:rPr>
        <w:t>2</w:t>
      </w:r>
      <w:r w:rsidRPr="007D41E3">
        <w:t>. Красноярский край занимает 13, 86% территории России [</w:t>
      </w:r>
      <w:fldSimple w:instr=" REF _Ref350753196 \r \h  \* MERGEFORMAT ">
        <w:r w:rsidR="00031A42">
          <w:t>1</w:t>
        </w:r>
      </w:fldSimple>
      <w:r w:rsidRPr="007D41E3">
        <w:t>].</w:t>
      </w:r>
    </w:p>
    <w:p w:rsidR="0034556D" w:rsidRPr="00620DA0" w:rsidRDefault="0034556D" w:rsidP="0034556D">
      <w:pPr>
        <w:rPr>
          <w:rFonts w:eastAsia="Times New Roman"/>
          <w:b/>
        </w:rPr>
      </w:pPr>
      <w:r w:rsidRPr="007D41E3">
        <w:rPr>
          <w:rFonts w:eastAsia="Times New Roman"/>
        </w:rPr>
        <w:t>б) Особенности климата, общие для всего края</w:t>
      </w:r>
    </w:p>
    <w:p w:rsidR="0034556D" w:rsidRPr="00620DA0" w:rsidRDefault="0034556D" w:rsidP="0034556D">
      <w:r w:rsidRPr="00620DA0">
        <w:t>Климатические особенности Красноярского края связаны с такими факторами, как:</w:t>
      </w:r>
    </w:p>
    <w:p w:rsidR="0034556D" w:rsidRPr="00CE2E33" w:rsidRDefault="0034556D" w:rsidP="006017BA">
      <w:pPr>
        <w:pStyle w:val="aff5"/>
        <w:numPr>
          <w:ilvl w:val="0"/>
          <w:numId w:val="16"/>
        </w:numPr>
        <w:tabs>
          <w:tab w:val="left" w:pos="1701"/>
        </w:tabs>
        <w:ind w:left="709" w:firstLine="709"/>
        <w:jc w:val="left"/>
        <w:rPr>
          <w:sz w:val="28"/>
          <w:szCs w:val="28"/>
        </w:rPr>
      </w:pPr>
      <w:r w:rsidRPr="00CE2E33">
        <w:rPr>
          <w:sz w:val="28"/>
          <w:szCs w:val="28"/>
        </w:rPr>
        <w:t>Центральное положение на материке;</w:t>
      </w:r>
    </w:p>
    <w:p w:rsidR="0034556D" w:rsidRPr="00CE2E33" w:rsidRDefault="0034556D" w:rsidP="006017BA">
      <w:pPr>
        <w:pStyle w:val="aff5"/>
        <w:numPr>
          <w:ilvl w:val="0"/>
          <w:numId w:val="16"/>
        </w:numPr>
        <w:tabs>
          <w:tab w:val="left" w:pos="1701"/>
        </w:tabs>
        <w:ind w:left="709" w:firstLine="709"/>
        <w:jc w:val="left"/>
        <w:rPr>
          <w:sz w:val="28"/>
          <w:szCs w:val="28"/>
        </w:rPr>
      </w:pPr>
      <w:r w:rsidRPr="00CE2E33">
        <w:rPr>
          <w:sz w:val="28"/>
          <w:szCs w:val="28"/>
        </w:rPr>
        <w:t>Удаленность от Атлантики;</w:t>
      </w:r>
    </w:p>
    <w:p w:rsidR="0034556D" w:rsidRPr="00CE2E33" w:rsidRDefault="0034556D" w:rsidP="006017BA">
      <w:pPr>
        <w:pStyle w:val="aff5"/>
        <w:numPr>
          <w:ilvl w:val="0"/>
          <w:numId w:val="16"/>
        </w:numPr>
        <w:tabs>
          <w:tab w:val="left" w:pos="1701"/>
        </w:tabs>
        <w:ind w:left="709" w:firstLine="709"/>
        <w:jc w:val="left"/>
        <w:rPr>
          <w:sz w:val="28"/>
          <w:szCs w:val="28"/>
        </w:rPr>
      </w:pPr>
      <w:bookmarkStart w:id="11" w:name="_Ref350753217"/>
      <w:r w:rsidRPr="00CE2E33">
        <w:rPr>
          <w:sz w:val="28"/>
          <w:szCs w:val="28"/>
        </w:rPr>
        <w:t>Малое влияние тихоокеанских воздушных масс;</w:t>
      </w:r>
      <w:bookmarkEnd w:id="11"/>
    </w:p>
    <w:p w:rsidR="0034556D" w:rsidRPr="00CE2E33" w:rsidRDefault="0034556D" w:rsidP="006017BA">
      <w:pPr>
        <w:pStyle w:val="aff5"/>
        <w:numPr>
          <w:ilvl w:val="0"/>
          <w:numId w:val="16"/>
        </w:numPr>
        <w:tabs>
          <w:tab w:val="left" w:pos="1701"/>
        </w:tabs>
        <w:ind w:left="709" w:firstLine="709"/>
        <w:jc w:val="left"/>
        <w:rPr>
          <w:sz w:val="28"/>
          <w:szCs w:val="28"/>
        </w:rPr>
      </w:pPr>
      <w:r w:rsidRPr="00CE2E33">
        <w:rPr>
          <w:sz w:val="28"/>
          <w:szCs w:val="28"/>
        </w:rPr>
        <w:t>Свободный доступ холодного арктического воздуха;</w:t>
      </w:r>
    </w:p>
    <w:p w:rsidR="0034556D" w:rsidRPr="00CE2E33" w:rsidRDefault="0034556D" w:rsidP="006017BA">
      <w:pPr>
        <w:pStyle w:val="aff5"/>
        <w:numPr>
          <w:ilvl w:val="0"/>
          <w:numId w:val="16"/>
        </w:numPr>
        <w:tabs>
          <w:tab w:val="left" w:pos="1701"/>
        </w:tabs>
        <w:ind w:left="709" w:firstLine="709"/>
        <w:jc w:val="left"/>
        <w:rPr>
          <w:sz w:val="28"/>
          <w:szCs w:val="28"/>
        </w:rPr>
      </w:pPr>
      <w:r w:rsidRPr="00CE2E33">
        <w:rPr>
          <w:sz w:val="28"/>
          <w:szCs w:val="28"/>
        </w:rPr>
        <w:t>Преобладающее влияние Азиатского антициклона</w:t>
      </w:r>
      <w:r w:rsidRPr="00D46B22">
        <w:rPr>
          <w:sz w:val="28"/>
          <w:szCs w:val="28"/>
        </w:rPr>
        <w:t xml:space="preserve"> </w:t>
      </w:r>
      <w:r w:rsidRPr="00CE2E33">
        <w:rPr>
          <w:sz w:val="28"/>
          <w:szCs w:val="28"/>
        </w:rPr>
        <w:t>[</w:t>
      </w:r>
      <w:r w:rsidR="00145A51">
        <w:fldChar w:fldCharType="begin"/>
      </w:r>
      <w:r w:rsidR="009C67A3">
        <w:rPr>
          <w:sz w:val="28"/>
          <w:szCs w:val="28"/>
        </w:rPr>
        <w:instrText xml:space="preserve"> REF _Ref352772613 \r \h </w:instrText>
      </w:r>
      <w:r w:rsidR="00145A51">
        <w:fldChar w:fldCharType="separate"/>
      </w:r>
      <w:r w:rsidR="00031A42">
        <w:rPr>
          <w:sz w:val="28"/>
          <w:szCs w:val="28"/>
        </w:rPr>
        <w:t>2</w:t>
      </w:r>
      <w:r w:rsidR="00145A51">
        <w:fldChar w:fldCharType="end"/>
      </w:r>
      <w:r w:rsidRPr="00CE2E33">
        <w:rPr>
          <w:sz w:val="28"/>
          <w:szCs w:val="28"/>
        </w:rPr>
        <w:t>] (рисунок 1);</w:t>
      </w:r>
    </w:p>
    <w:p w:rsidR="0034556D" w:rsidRPr="00CE2E33" w:rsidRDefault="0034556D" w:rsidP="006017BA">
      <w:pPr>
        <w:pStyle w:val="aff5"/>
        <w:numPr>
          <w:ilvl w:val="0"/>
          <w:numId w:val="16"/>
        </w:numPr>
        <w:tabs>
          <w:tab w:val="left" w:pos="1701"/>
        </w:tabs>
        <w:ind w:left="709" w:firstLine="709"/>
        <w:jc w:val="left"/>
        <w:rPr>
          <w:sz w:val="28"/>
          <w:szCs w:val="28"/>
        </w:rPr>
      </w:pPr>
      <w:r w:rsidRPr="00CE2E33">
        <w:rPr>
          <w:sz w:val="28"/>
          <w:szCs w:val="28"/>
        </w:rPr>
        <w:t>Большая протяженность края в меридиональном направлении;</w:t>
      </w:r>
    </w:p>
    <w:p w:rsidR="0034556D" w:rsidRPr="00D615D5" w:rsidRDefault="0034556D" w:rsidP="006017BA">
      <w:pPr>
        <w:pStyle w:val="aff5"/>
        <w:numPr>
          <w:ilvl w:val="0"/>
          <w:numId w:val="16"/>
        </w:numPr>
        <w:tabs>
          <w:tab w:val="left" w:pos="1701"/>
        </w:tabs>
        <w:ind w:left="709" w:firstLine="709"/>
        <w:jc w:val="left"/>
        <w:rPr>
          <w:sz w:val="28"/>
          <w:szCs w:val="28"/>
        </w:rPr>
      </w:pPr>
      <w:r w:rsidRPr="00CE2E33">
        <w:rPr>
          <w:sz w:val="28"/>
          <w:szCs w:val="28"/>
        </w:rPr>
        <w:t>Расположение в бассейне реки Енисей, что оказывает значительное влияние на формирование окружающего климата</w:t>
      </w:r>
      <w:r>
        <w:rPr>
          <w:sz w:val="28"/>
          <w:szCs w:val="28"/>
        </w:rPr>
        <w:t xml:space="preserve"> </w:t>
      </w:r>
      <w:r w:rsidRPr="00CE2E33">
        <w:rPr>
          <w:sz w:val="28"/>
          <w:szCs w:val="28"/>
        </w:rPr>
        <w:t>[</w:t>
      </w:r>
      <w:r w:rsidR="00145A51">
        <w:rPr>
          <w:sz w:val="28"/>
          <w:szCs w:val="28"/>
        </w:rPr>
        <w:fldChar w:fldCharType="begin"/>
      </w:r>
      <w:r w:rsidR="009C67A3">
        <w:rPr>
          <w:sz w:val="28"/>
          <w:szCs w:val="28"/>
        </w:rPr>
        <w:instrText xml:space="preserve"> REF _Ref352772620 \r \h </w:instrText>
      </w:r>
      <w:r w:rsidR="00145A51">
        <w:rPr>
          <w:sz w:val="28"/>
          <w:szCs w:val="28"/>
        </w:rPr>
      </w:r>
      <w:r w:rsidR="00145A51">
        <w:rPr>
          <w:sz w:val="28"/>
          <w:szCs w:val="28"/>
        </w:rPr>
        <w:fldChar w:fldCharType="separate"/>
      </w:r>
      <w:r w:rsidR="00031A42">
        <w:rPr>
          <w:sz w:val="28"/>
          <w:szCs w:val="28"/>
        </w:rPr>
        <w:t>3</w:t>
      </w:r>
      <w:r w:rsidR="00145A51">
        <w:rPr>
          <w:sz w:val="28"/>
          <w:szCs w:val="28"/>
        </w:rPr>
        <w:fldChar w:fldCharType="end"/>
      </w:r>
      <w:r w:rsidR="00145A51">
        <w:fldChar w:fldCharType="begin"/>
      </w:r>
      <w:r w:rsidR="002E2524">
        <w:instrText xml:space="preserve"> REF _Ref350753292 \r \h  \* MERGEFORMAT </w:instrText>
      </w:r>
      <w:r w:rsidR="00145A51">
        <w:fldChar w:fldCharType="end"/>
      </w:r>
      <w:r w:rsidRPr="00CE2E33">
        <w:rPr>
          <w:sz w:val="28"/>
          <w:szCs w:val="28"/>
        </w:rPr>
        <w:t>].</w:t>
      </w:r>
    </w:p>
    <w:tbl>
      <w:tblPr>
        <w:tblW w:w="10348" w:type="dxa"/>
        <w:tblInd w:w="108" w:type="dxa"/>
        <w:tblLook w:val="04A0"/>
      </w:tblPr>
      <w:tblGrid>
        <w:gridCol w:w="10348"/>
      </w:tblGrid>
      <w:tr w:rsidR="0034556D" w:rsidTr="00BC5334">
        <w:tc>
          <w:tcPr>
            <w:tcW w:w="10348" w:type="dxa"/>
          </w:tcPr>
          <w:p w:rsidR="0034556D" w:rsidRDefault="0034556D" w:rsidP="00BC5334">
            <w:pPr>
              <w:pStyle w:val="aff5"/>
              <w:jc w:val="center"/>
            </w:pPr>
            <w:r w:rsidRPr="00F1261A">
              <w:rPr>
                <w:noProof/>
              </w:rPr>
              <w:drawing>
                <wp:inline distT="0" distB="0" distL="0" distR="0">
                  <wp:extent cx="5711825" cy="2504440"/>
                  <wp:effectExtent l="0" t="0" r="3175" b="0"/>
                  <wp:docPr id="16" name="Рисунок 3" descr="factors.gif - 2806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ctors.gif - 28065 Bytes"/>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1825" cy="2504440"/>
                          </a:xfrm>
                          <a:prstGeom prst="rect">
                            <a:avLst/>
                          </a:prstGeom>
                          <a:noFill/>
                          <a:ln>
                            <a:noFill/>
                          </a:ln>
                        </pic:spPr>
                      </pic:pic>
                    </a:graphicData>
                  </a:graphic>
                </wp:inline>
              </w:drawing>
            </w:r>
          </w:p>
        </w:tc>
      </w:tr>
      <w:tr w:rsidR="0034556D" w:rsidTr="00BC5334">
        <w:tc>
          <w:tcPr>
            <w:tcW w:w="10348" w:type="dxa"/>
          </w:tcPr>
          <w:p w:rsidR="0034556D" w:rsidRPr="0063616F" w:rsidRDefault="0034556D" w:rsidP="00BC5334">
            <w:pPr>
              <w:pStyle w:val="afe"/>
            </w:pPr>
            <w:r w:rsidRPr="00EA5D21">
              <w:t>Рисунок 1.1 – Особенности расположения Красноярского края</w:t>
            </w:r>
          </w:p>
        </w:tc>
      </w:tr>
    </w:tbl>
    <w:p w:rsidR="0034556D" w:rsidRDefault="0034556D" w:rsidP="0034556D">
      <w:pPr>
        <w:rPr>
          <w:rFonts w:cs="Times New Roman"/>
          <w:sz w:val="24"/>
          <w:szCs w:val="24"/>
        </w:rPr>
      </w:pPr>
    </w:p>
    <w:p w:rsidR="0034556D" w:rsidRPr="00620DA0" w:rsidRDefault="0034556D" w:rsidP="0034556D">
      <w:pPr>
        <w:ind w:firstLine="708"/>
      </w:pPr>
      <w:r w:rsidRPr="00620DA0">
        <w:t xml:space="preserve">По всей территории края наблюдаются резкие перепады температур. Кроме того, повсеместно на протяжении достаточно длительного времени температура </w:t>
      </w:r>
      <w:r w:rsidRPr="00620DA0">
        <w:lastRenderedPageBreak/>
        <w:t>опускается ниже нуля. Это приводит к тому, что многие мелководные реки летом пересыхают, а зимой промерзают до дна.</w:t>
      </w:r>
    </w:p>
    <w:p w:rsidR="0034556D" w:rsidRPr="00620DA0" w:rsidRDefault="0034556D" w:rsidP="0034556D">
      <w:pPr>
        <w:rPr>
          <w:rFonts w:eastAsia="Times New Roman"/>
          <w:b/>
        </w:rPr>
      </w:pPr>
      <w:r>
        <w:rPr>
          <w:rFonts w:eastAsia="Times New Roman"/>
        </w:rPr>
        <w:t xml:space="preserve">в) </w:t>
      </w:r>
      <w:r w:rsidRPr="00620DA0">
        <w:rPr>
          <w:rFonts w:eastAsia="Times New Roman"/>
        </w:rPr>
        <w:t>Общие данные по климатическим условиям</w:t>
      </w:r>
    </w:p>
    <w:p w:rsidR="0034556D" w:rsidRPr="00620DA0" w:rsidRDefault="0034556D" w:rsidP="0034556D">
      <w:pPr>
        <w:ind w:firstLine="708"/>
      </w:pPr>
      <w:r w:rsidRPr="00620DA0">
        <w:t>В связи с большой протяженностью края в меридиональном направлении климат достаточно неоднороден. На территории края выделяют 3 климатических пояса: арктический, субарктический и умеренный. В пределах каждого из них</w:t>
      </w:r>
      <w:r w:rsidR="00EF63EE">
        <w:t xml:space="preserve"> </w:t>
      </w:r>
      <w:r w:rsidRPr="00620DA0">
        <w:t>заметны изменения климатических особенностей не только с севера на юг, но и с запада на восток. Поэтому выделяются также западные и восточные климатические области, граница которых проходит по долине реки Енисей.</w:t>
      </w:r>
    </w:p>
    <w:p w:rsidR="0034556D" w:rsidRPr="00620DA0" w:rsidRDefault="0034556D" w:rsidP="0034556D">
      <w:pPr>
        <w:ind w:firstLine="708"/>
      </w:pPr>
      <w:r w:rsidRPr="00620DA0">
        <w:t>Рассмотрим климатические особенности отдельных территорий.</w:t>
      </w:r>
    </w:p>
    <w:p w:rsidR="0034556D" w:rsidRPr="00D2503D" w:rsidRDefault="0034556D" w:rsidP="0034556D">
      <w:pPr>
        <w:ind w:firstLine="708"/>
      </w:pPr>
      <w:r w:rsidRPr="00493E8E">
        <w:rPr>
          <w:b/>
        </w:rPr>
        <w:t>Таймырский Долгано-Ненецкий муниципальный район</w:t>
      </w:r>
      <w:r w:rsidRPr="00620DA0">
        <w:t xml:space="preserve"> большей своей частью расположен на Таймырском полуострове. Округ протянулся более чем на 1200 км с запада на восток и на 800 км с юга на север: площадь его — 862,1 тыс. кв. км. Крайняя северная точка Таймырского полуострова мыс Челюскин является вместе с тем крайней северной точкой всего огромного Евразийского материка. В состав Таймырского национального округа входят также архипелаги и отдельные острова Карского моря и моря Лаптевых. Наиболее крупные острова образуют архипелаг Северная Земля</w:t>
      </w:r>
      <w:r w:rsidRPr="00C1104A">
        <w:t xml:space="preserve"> </w:t>
      </w:r>
      <w:r w:rsidRPr="00945711">
        <w:t>[</w:t>
      </w:r>
      <w:r w:rsidR="00145A51">
        <w:rPr>
          <w:lang w:val="en-US"/>
        </w:rPr>
        <w:fldChar w:fldCharType="begin"/>
      </w:r>
      <w:r>
        <w:rPr>
          <w:lang w:val="en-US"/>
        </w:rPr>
        <w:instrText>REF</w:instrText>
      </w:r>
      <w:r w:rsidRPr="00945711">
        <w:instrText xml:space="preserve"> _</w:instrText>
      </w:r>
      <w:r>
        <w:rPr>
          <w:lang w:val="en-US"/>
        </w:rPr>
        <w:instrText>Ref</w:instrText>
      </w:r>
      <w:r w:rsidRPr="00945711">
        <w:instrText>350753316 \</w:instrText>
      </w:r>
      <w:r>
        <w:rPr>
          <w:lang w:val="en-US"/>
        </w:rPr>
        <w:instrText>r</w:instrText>
      </w:r>
      <w:r w:rsidRPr="00945711">
        <w:instrText xml:space="preserve"> \</w:instrText>
      </w:r>
      <w:r>
        <w:rPr>
          <w:lang w:val="en-US"/>
        </w:rPr>
        <w:instrText>h</w:instrText>
      </w:r>
      <w:r w:rsidR="00145A51">
        <w:rPr>
          <w:lang w:val="en-US"/>
        </w:rPr>
      </w:r>
      <w:r w:rsidR="00145A51">
        <w:rPr>
          <w:lang w:val="en-US"/>
        </w:rPr>
        <w:fldChar w:fldCharType="separate"/>
      </w:r>
      <w:r w:rsidR="00031A42" w:rsidRPr="00031A42">
        <w:t>4</w:t>
      </w:r>
      <w:r w:rsidR="00145A51">
        <w:rPr>
          <w:lang w:val="en-US"/>
        </w:rPr>
        <w:fldChar w:fldCharType="end"/>
      </w:r>
      <w:r w:rsidRPr="00945711">
        <w:t>]</w:t>
      </w:r>
      <w:r w:rsidRPr="00620DA0">
        <w:t>. Полуостров Таймыр находится в арктическом и субарктическом климатических поясах и является одним из самых холодных районов Крайнего Севера. Продолжительность зимы – до 9 месяцев. Особенность климата – ветра. Температура зимой нередко достигает -50 градусов. Полуостров достаточно велик, чтоб погода в разных его частях значительно различалась</w:t>
      </w:r>
      <w:r w:rsidRPr="00D46B22">
        <w:t xml:space="preserve"> </w:t>
      </w:r>
      <w:r w:rsidRPr="00F71D88">
        <w:t>[</w:t>
      </w:r>
      <w:r w:rsidR="00145A51">
        <w:fldChar w:fldCharType="begin"/>
      </w:r>
      <w:r>
        <w:instrText xml:space="preserve"> REF _Ref350753338 \r \h </w:instrText>
      </w:r>
      <w:r w:rsidR="00145A51">
        <w:fldChar w:fldCharType="separate"/>
      </w:r>
      <w:r w:rsidR="00031A42">
        <w:t>5</w:t>
      </w:r>
      <w:r w:rsidR="00145A51">
        <w:fldChar w:fldCharType="end"/>
      </w:r>
      <w:r w:rsidRPr="00F71D88">
        <w:t>]</w:t>
      </w:r>
      <w:r w:rsidRPr="00620DA0">
        <w:t>. Поперек всего полуострова, с юго-запада, от Енисейского залива, на северо-восток, до Хатангской губы, тянутся горы Бырранга, расчленяющие территорию на две части: северную - горную и южную - равнинную. Они круто, местами отвесно обрываются к югу в тундру, а на севере, плавно снижаясь, подходят к прибрежной морской равнине пологими увалами и сопками. Равнинная часть Таймыра представляет собой низменную болотистую тундру с многочисленными озерами. Лишь кое-где, нарушая однообразие, поднимаются отдельные сопки и гряды высотой до 50 - 100 метров.</w:t>
      </w:r>
      <w:r>
        <w:t xml:space="preserve"> </w:t>
      </w:r>
      <w:r w:rsidRPr="00620DA0">
        <w:t>Полуостров Таймыр почти целиком лежит в пределах арктической безлесной тундры. Только самая южная часть его находится в зоне лесотундры. Граница лесной растительности здесь проходит севернее</w:t>
      </w:r>
      <w:r>
        <w:t>, чем в других областях Арктики</w:t>
      </w:r>
      <w:r w:rsidRPr="00620DA0">
        <w:t xml:space="preserve"> </w:t>
      </w:r>
      <w:r w:rsidRPr="00D2503D">
        <w:t>[</w:t>
      </w:r>
      <w:r w:rsidR="00145A51">
        <w:rPr>
          <w:lang w:val="en-US"/>
        </w:rPr>
        <w:fldChar w:fldCharType="begin"/>
      </w:r>
      <w:r>
        <w:instrText xml:space="preserve"> REF _Ref350753338 \r \h </w:instrText>
      </w:r>
      <w:r w:rsidR="00145A51">
        <w:rPr>
          <w:lang w:val="en-US"/>
        </w:rPr>
      </w:r>
      <w:r w:rsidR="00145A51">
        <w:rPr>
          <w:lang w:val="en-US"/>
        </w:rPr>
        <w:fldChar w:fldCharType="separate"/>
      </w:r>
      <w:r w:rsidR="00031A42">
        <w:t>5</w:t>
      </w:r>
      <w:r w:rsidR="00145A51">
        <w:rPr>
          <w:lang w:val="en-US"/>
        </w:rPr>
        <w:fldChar w:fldCharType="end"/>
      </w:r>
      <w:r w:rsidRPr="00D2503D">
        <w:t>]</w:t>
      </w:r>
      <w:r>
        <w:t>.</w:t>
      </w:r>
    </w:p>
    <w:p w:rsidR="0034556D" w:rsidRPr="00F71D88" w:rsidRDefault="0034556D" w:rsidP="0034556D">
      <w:pPr>
        <w:ind w:firstLine="708"/>
      </w:pPr>
      <w:r w:rsidRPr="00493E8E">
        <w:rPr>
          <w:b/>
        </w:rPr>
        <w:t>Эвенкийский муниципальный район</w:t>
      </w:r>
      <w:r w:rsidRPr="00620DA0">
        <w:t xml:space="preserve"> расположен на Средне-Сибирском плоскогорье, в бассейне Подкаменной и Нижней Тунгусок; только на севере часть территории округа лежит в бассейнах Хатанги (по ее притоку Котую) и Вилюя (в пределах округа находится исток последнего). Площадь округа — 767,6 тыс. кв. км. Реки многочисленны, в основном характеризуются быстрым течением, скалистыми берегами, наличием</w:t>
      </w:r>
      <w:r>
        <w:t xml:space="preserve"> </w:t>
      </w:r>
      <w:r w:rsidRPr="00620DA0">
        <w:t>шивер, порогов и водопадов.</w:t>
      </w:r>
      <w:r>
        <w:t xml:space="preserve"> </w:t>
      </w:r>
      <w:r w:rsidRPr="00620DA0">
        <w:t>Человеку, плывущему в лодке, может показаться, что он находится в настоящей горной стране. Но если подняться на водораздел, то поражает выравненность поверхности, покрытой безбрежной северной тайгой.</w:t>
      </w:r>
      <w:r>
        <w:t xml:space="preserve"> </w:t>
      </w:r>
      <w:r w:rsidRPr="00620DA0">
        <w:t>Тайга, на многие тысячи километров, изрезанная голубыми лентами рек и лоскутами озер, с редкими вкраплениями поселков — такой предстает Эвенкия с самолета. Только кое-где поднимаются сильно разрушенные</w:t>
      </w:r>
      <w:r>
        <w:t xml:space="preserve"> </w:t>
      </w:r>
      <w:r>
        <w:lastRenderedPageBreak/>
        <w:t>г</w:t>
      </w:r>
      <w:r w:rsidRPr="00620DA0">
        <w:t>оры. Средние высоты плоскогорья — 500-700 метров. На северо-западе находится плато Путорана с высотами более 1500 метров (гора Камень — 1701 метр)</w:t>
      </w:r>
      <w:r w:rsidRPr="00D46B22">
        <w:t xml:space="preserve"> </w:t>
      </w:r>
      <w:r w:rsidRPr="00F71D88">
        <w:t>[</w:t>
      </w:r>
      <w:r w:rsidR="00145A51">
        <w:fldChar w:fldCharType="begin"/>
      </w:r>
      <w:r>
        <w:instrText xml:space="preserve"> REF _Ref350753366 \r \h </w:instrText>
      </w:r>
      <w:r w:rsidR="00145A51">
        <w:fldChar w:fldCharType="separate"/>
      </w:r>
      <w:r w:rsidR="00031A42">
        <w:t>6</w:t>
      </w:r>
      <w:r w:rsidR="00145A51">
        <w:fldChar w:fldCharType="end"/>
      </w:r>
      <w:r w:rsidRPr="00F71D88">
        <w:t>]</w:t>
      </w:r>
      <w:r w:rsidRPr="00620DA0">
        <w:t>.</w:t>
      </w:r>
    </w:p>
    <w:p w:rsidR="0034556D" w:rsidRPr="00D2503D" w:rsidRDefault="0034556D" w:rsidP="0034556D">
      <w:pPr>
        <w:ind w:firstLine="708"/>
      </w:pPr>
      <w:r w:rsidRPr="00620DA0">
        <w:rPr>
          <w:rStyle w:val="aff2"/>
          <w:szCs w:val="28"/>
        </w:rPr>
        <w:t>Минусинская котловина</w:t>
      </w:r>
      <w:r w:rsidRPr="00620DA0">
        <w:t xml:space="preserve">— большой древний межгорный прогиб, ограниченный с востока Восточным Саяном, с запада Кузнецким Алатау, с юга Западным Саяном, с севера невысоким хребтом Арга. Отрогами этих хребтов обширная территория котловины делится на отдельные части: Назаровскую, Чулымо-Енисейскую, Сыдо-Ербинскую и Южно-Минусинскую. Минусинскую котловину обычно разделяют на </w:t>
      </w:r>
      <w:r>
        <w:t>две части: восточ</w:t>
      </w:r>
      <w:r w:rsidRPr="00620DA0">
        <w:t xml:space="preserve">ную, называемую Минусинским правобережьем, и западную, которую в основном занимает Хакасская автономная </w:t>
      </w:r>
      <w:r>
        <w:t xml:space="preserve">область </w:t>
      </w:r>
      <w:r w:rsidRPr="00D2503D">
        <w:t>[</w:t>
      </w:r>
      <w:r w:rsidR="00145A51">
        <w:rPr>
          <w:lang w:val="en-US"/>
        </w:rPr>
        <w:fldChar w:fldCharType="begin"/>
      </w:r>
      <w:r>
        <w:rPr>
          <w:lang w:val="en-US"/>
        </w:rPr>
        <w:instrText>REF</w:instrText>
      </w:r>
      <w:r w:rsidRPr="00D2503D">
        <w:instrText xml:space="preserve"> _</w:instrText>
      </w:r>
      <w:r>
        <w:rPr>
          <w:lang w:val="en-US"/>
        </w:rPr>
        <w:instrText>Ref</w:instrText>
      </w:r>
      <w:r w:rsidRPr="00D2503D">
        <w:instrText>350753375 \</w:instrText>
      </w:r>
      <w:r>
        <w:rPr>
          <w:lang w:val="en-US"/>
        </w:rPr>
        <w:instrText>r</w:instrText>
      </w:r>
      <w:r w:rsidRPr="00D2503D">
        <w:instrText xml:space="preserve"> \</w:instrText>
      </w:r>
      <w:r>
        <w:rPr>
          <w:lang w:val="en-US"/>
        </w:rPr>
        <w:instrText>h</w:instrText>
      </w:r>
      <w:r w:rsidR="00145A51">
        <w:rPr>
          <w:lang w:val="en-US"/>
        </w:rPr>
      </w:r>
      <w:r w:rsidR="00145A51">
        <w:rPr>
          <w:lang w:val="en-US"/>
        </w:rPr>
        <w:fldChar w:fldCharType="separate"/>
      </w:r>
      <w:r w:rsidR="00031A42" w:rsidRPr="00031A42">
        <w:t>7</w:t>
      </w:r>
      <w:r w:rsidR="00145A51">
        <w:rPr>
          <w:lang w:val="en-US"/>
        </w:rPr>
        <w:fldChar w:fldCharType="end"/>
      </w:r>
      <w:r w:rsidRPr="00D2503D">
        <w:t>]</w:t>
      </w:r>
      <w:r>
        <w:t>.</w:t>
      </w:r>
    </w:p>
    <w:p w:rsidR="0034556D" w:rsidRPr="00620DA0" w:rsidRDefault="0034556D" w:rsidP="0034556D">
      <w:pPr>
        <w:ind w:firstLine="708"/>
      </w:pPr>
      <w:r w:rsidRPr="00620DA0">
        <w:t xml:space="preserve">Слагающие Минусинскую котловину древние породы — песчаники, сланцы, известняки, алевролиты, граниты, гнейсы, порфириты — неоднократно подвергались действию тектонических сил и образовывали то складчатые, то глыбовые горы. Под влиянием внешних сил (ветра, воды, колебаний температуры) горы разрушались, при этом более плотные породы разрушались медленнее. Так возникло характерное для Минусинской котловины разнообразие форм рельефа — широкие равнины, холмы, увалы, мелкие сопки и низкогорья. Часто на повышенных местах можно видеть выходы на поверхность древних плотных пород или маломощные слои щебневатого суглинка. Но большая часть территории, как плащом, одета мощными толщами лёсса, лёссовидных суглинков, супесей, а по долинам рек и на их террасах встречаются боровые пески. </w:t>
      </w:r>
      <w:r w:rsidRPr="00620DA0">
        <w:rPr>
          <w:rStyle w:val="aff2"/>
          <w:szCs w:val="28"/>
        </w:rPr>
        <w:t>Минусинская котловина</w:t>
      </w:r>
      <w:r w:rsidRPr="00620DA0">
        <w:t>— вторая после Центрально-Красноярского района житница Средней Сибири; на здешних плодородных лесостепных и степных почвах возможности развития сельского хозяйства очень благоприятны</w:t>
      </w:r>
      <w:r>
        <w:t xml:space="preserve"> </w:t>
      </w:r>
      <w:r w:rsidRPr="00F71D88">
        <w:t>[</w:t>
      </w:r>
      <w:r w:rsidR="00145A51">
        <w:fldChar w:fldCharType="begin"/>
      </w:r>
      <w:r>
        <w:instrText xml:space="preserve"> REF _Ref350753375 \r \h </w:instrText>
      </w:r>
      <w:r w:rsidR="00145A51">
        <w:fldChar w:fldCharType="separate"/>
      </w:r>
      <w:r w:rsidR="00031A42">
        <w:t>7</w:t>
      </w:r>
      <w:r w:rsidR="00145A51">
        <w:fldChar w:fldCharType="end"/>
      </w:r>
      <w:r w:rsidRPr="00F71D88">
        <w:t>]</w:t>
      </w:r>
      <w:r w:rsidRPr="00620DA0">
        <w:t>.</w:t>
      </w:r>
    </w:p>
    <w:p w:rsidR="0034556D" w:rsidRPr="00620DA0" w:rsidRDefault="0034556D" w:rsidP="0034556D">
      <w:pPr>
        <w:ind w:firstLine="708"/>
      </w:pPr>
      <w:r w:rsidRPr="00620DA0">
        <w:t>Для центральных и южных районов края, где проживает основная масса населения, характерен континентальный климат с продолжительной зимой и коротким жарким летом.</w:t>
      </w:r>
    </w:p>
    <w:p w:rsidR="0034556D" w:rsidRPr="00620DA0" w:rsidRDefault="0034556D" w:rsidP="0034556D">
      <w:pPr>
        <w:ind w:firstLine="708"/>
      </w:pPr>
      <w:r w:rsidRPr="00620DA0">
        <w:t xml:space="preserve">Длительность периода с температурой более 10 </w:t>
      </w:r>
      <w:r>
        <w:rPr>
          <w:rFonts w:cs="Times New Roman"/>
        </w:rPr>
        <w:t>º</w:t>
      </w:r>
      <w:r w:rsidRPr="00620DA0">
        <w:t>С на севере края составляет менее 40 дней, на юге 110-120 дней.</w:t>
      </w:r>
      <w:r>
        <w:t xml:space="preserve"> </w:t>
      </w:r>
      <w:r w:rsidRPr="00620DA0">
        <w:t>Для центральной части региона, преимущественно равнинной, с островными лесостепями и плодородными почвами, характерны относительно короткое жаркое лето, продолжительная холодная зима, быстрая смена температур. На юге края – тёплое лето и умеренно суровая малоснежная зима. Сухой чистый воздух, обилие солнечных дней летом, целебные воды источников и многочисленных озёр создают благоприятные условия для строительства курортов, санаториев и баз отдыха.</w:t>
      </w:r>
    </w:p>
    <w:p w:rsidR="0034556D" w:rsidRPr="00431766" w:rsidRDefault="0034556D" w:rsidP="0034556D">
      <w:pPr>
        <w:ind w:firstLine="708"/>
      </w:pPr>
      <w:r w:rsidRPr="00620DA0">
        <w:t>Средняя температура января -36 градусов по Цельсию на севере и -18 градусов на юге, в июле соответственно +10 градусов и +20 градусов. В среднем в год выпадает 316 мм осадков, основная часть - летом, в предгорьях Саян 600-1000 мм. Снежный покров устанавливается в начале ноября и сходит к концу марта. В горах Восточного и Западного Саян</w:t>
      </w:r>
      <w:r w:rsidR="00EF63EE">
        <w:t xml:space="preserve"> </w:t>
      </w:r>
      <w:r w:rsidRPr="00620DA0">
        <w:t>снег в некоторые годы сохраняется круглый год. Здесь снег лежит на высоте 2400 – 2600 м, в горах Путорана</w:t>
      </w:r>
      <w:r w:rsidR="00EF63EE">
        <w:t xml:space="preserve"> </w:t>
      </w:r>
      <w:r w:rsidRPr="00620DA0">
        <w:t xml:space="preserve">- </w:t>
      </w:r>
      <w:r>
        <w:t>н</w:t>
      </w:r>
      <w:r w:rsidRPr="00620DA0">
        <w:t>а высоте 1000-1300 м</w:t>
      </w:r>
      <w:r>
        <w:t xml:space="preserve"> </w:t>
      </w:r>
      <w:r w:rsidRPr="00F71D88">
        <w:t>[</w:t>
      </w:r>
      <w:r w:rsidR="00145A51">
        <w:fldChar w:fldCharType="begin"/>
      </w:r>
      <w:r>
        <w:instrText xml:space="preserve"> REF _Ref350753393 \r \h </w:instrText>
      </w:r>
      <w:r w:rsidR="00145A51">
        <w:fldChar w:fldCharType="separate"/>
      </w:r>
      <w:r w:rsidR="00031A42">
        <w:t>8</w:t>
      </w:r>
      <w:r w:rsidR="00145A51">
        <w:fldChar w:fldCharType="end"/>
      </w:r>
      <w:r w:rsidRPr="00F71D88">
        <w:t>]</w:t>
      </w:r>
      <w:r>
        <w:t>.</w:t>
      </w:r>
    </w:p>
    <w:p w:rsidR="0034556D" w:rsidRPr="00620DA0" w:rsidRDefault="0034556D" w:rsidP="0034556D">
      <w:r w:rsidRPr="00620DA0">
        <w:lastRenderedPageBreak/>
        <w:t>Таким образом, климатические условия Красноярского края весьма разнообразны. Соответственно, возможности развития гидроэнергетики различаются по районам края, с учетом климатических условий.</w:t>
      </w:r>
    </w:p>
    <w:p w:rsidR="0034556D" w:rsidRPr="00620DA0" w:rsidRDefault="0034556D" w:rsidP="0034556D">
      <w:pPr>
        <w:rPr>
          <w:rFonts w:eastAsia="Times New Roman"/>
          <w:b/>
        </w:rPr>
      </w:pPr>
      <w:r>
        <w:rPr>
          <w:rFonts w:eastAsia="Times New Roman"/>
        </w:rPr>
        <w:t xml:space="preserve">г) </w:t>
      </w:r>
      <w:r w:rsidRPr="00620DA0">
        <w:rPr>
          <w:rFonts w:eastAsia="Times New Roman"/>
        </w:rPr>
        <w:t>Климатические параметры, актуальные при оценке перспектив гидроэнергетики</w:t>
      </w:r>
    </w:p>
    <w:p w:rsidR="0034556D" w:rsidRPr="00620DA0" w:rsidRDefault="0034556D" w:rsidP="0034556D">
      <w:pPr>
        <w:rPr>
          <w:rFonts w:eastAsia="Times New Roman"/>
        </w:rPr>
      </w:pPr>
      <w:r w:rsidRPr="00620DA0">
        <w:t xml:space="preserve">В соответствии с </w:t>
      </w:r>
      <w:r w:rsidRPr="00620DA0">
        <w:rPr>
          <w:rFonts w:eastAsia="Times New Roman"/>
        </w:rPr>
        <w:t>ГОСТ Р 51387-99, ГОСТ Р 51238-98, климатическими параметрами, актуальными при оценке перспектив гидроэнергетики, являются:</w:t>
      </w:r>
    </w:p>
    <w:p w:rsidR="0034556D" w:rsidRDefault="0034556D" w:rsidP="006017BA">
      <w:pPr>
        <w:pStyle w:val="aff5"/>
        <w:numPr>
          <w:ilvl w:val="0"/>
          <w:numId w:val="18"/>
        </w:numPr>
        <w:tabs>
          <w:tab w:val="left" w:pos="1701"/>
        </w:tabs>
        <w:jc w:val="both"/>
        <w:rPr>
          <w:sz w:val="28"/>
          <w:szCs w:val="28"/>
        </w:rPr>
      </w:pPr>
      <w:r w:rsidRPr="001C508B">
        <w:rPr>
          <w:sz w:val="28"/>
          <w:szCs w:val="28"/>
        </w:rPr>
        <w:t>Показатели среднесуточных, максимальных и минимальных летних и зимних температур;</w:t>
      </w:r>
    </w:p>
    <w:p w:rsidR="0034556D" w:rsidRPr="001C508B" w:rsidRDefault="0034556D" w:rsidP="006017BA">
      <w:pPr>
        <w:pStyle w:val="aff5"/>
        <w:numPr>
          <w:ilvl w:val="0"/>
          <w:numId w:val="18"/>
        </w:numPr>
        <w:tabs>
          <w:tab w:val="left" w:pos="1701"/>
        </w:tabs>
        <w:jc w:val="both"/>
        <w:rPr>
          <w:sz w:val="28"/>
          <w:szCs w:val="28"/>
        </w:rPr>
      </w:pPr>
      <w:r w:rsidRPr="001C508B">
        <w:rPr>
          <w:sz w:val="28"/>
          <w:szCs w:val="28"/>
        </w:rPr>
        <w:t>Данные о продолжительности периодов высоких летних и низких зимних температур.</w:t>
      </w:r>
    </w:p>
    <w:p w:rsidR="0034556D" w:rsidRPr="00F71D88" w:rsidRDefault="0034556D" w:rsidP="0034556D">
      <w:pPr>
        <w:ind w:firstLine="540"/>
        <w:rPr>
          <w:rFonts w:eastAsia="Times New Roman"/>
        </w:rPr>
      </w:pPr>
      <w:r w:rsidRPr="00620DA0">
        <w:rPr>
          <w:rFonts w:eastAsia="Times New Roman"/>
        </w:rPr>
        <w:t>Кроме того, необходимо оценивать среднемесячное количество осадков и интенсивность снеготаяния</w:t>
      </w:r>
      <w:r>
        <w:rPr>
          <w:rFonts w:eastAsia="Times New Roman"/>
        </w:rPr>
        <w:t xml:space="preserve"> </w:t>
      </w:r>
      <w:r w:rsidRPr="00F71D88">
        <w:rPr>
          <w:rFonts w:eastAsia="Times New Roman"/>
        </w:rPr>
        <w:t>[</w:t>
      </w:r>
      <w:r w:rsidR="00145A51">
        <w:rPr>
          <w:rFonts w:eastAsia="Times New Roman"/>
        </w:rPr>
        <w:fldChar w:fldCharType="begin"/>
      </w:r>
      <w:r>
        <w:rPr>
          <w:rFonts w:eastAsia="Times New Roman"/>
        </w:rPr>
        <w:instrText xml:space="preserve"> REF _Ref350753402 \r \h </w:instrText>
      </w:r>
      <w:r w:rsidR="00145A51">
        <w:rPr>
          <w:rFonts w:eastAsia="Times New Roman"/>
        </w:rPr>
      </w:r>
      <w:r w:rsidR="00145A51">
        <w:rPr>
          <w:rFonts w:eastAsia="Times New Roman"/>
        </w:rPr>
        <w:fldChar w:fldCharType="separate"/>
      </w:r>
      <w:r w:rsidR="00031A42">
        <w:rPr>
          <w:rFonts w:eastAsia="Times New Roman"/>
        </w:rPr>
        <w:t>9</w:t>
      </w:r>
      <w:r w:rsidR="00145A51">
        <w:rPr>
          <w:rFonts w:eastAsia="Times New Roman"/>
        </w:rPr>
        <w:fldChar w:fldCharType="end"/>
      </w:r>
      <w:r w:rsidRPr="00F71D88">
        <w:rPr>
          <w:rFonts w:eastAsia="Times New Roman"/>
        </w:rPr>
        <w:t>]</w:t>
      </w:r>
      <w:r>
        <w:rPr>
          <w:rFonts w:eastAsia="Times New Roman"/>
        </w:rPr>
        <w:t>.</w:t>
      </w:r>
    </w:p>
    <w:p w:rsidR="0034556D" w:rsidRPr="00620DA0" w:rsidRDefault="0034556D" w:rsidP="0034556D">
      <w:pPr>
        <w:rPr>
          <w:rFonts w:eastAsia="Times New Roman"/>
          <w:b/>
        </w:rPr>
      </w:pPr>
      <w:r>
        <w:rPr>
          <w:rFonts w:eastAsia="Times New Roman"/>
        </w:rPr>
        <w:t xml:space="preserve">д) </w:t>
      </w:r>
      <w:r w:rsidRPr="00620DA0">
        <w:rPr>
          <w:rFonts w:eastAsia="Times New Roman"/>
        </w:rPr>
        <w:t xml:space="preserve">Оценка климата края по </w:t>
      </w:r>
      <w:r>
        <w:rPr>
          <w:rFonts w:eastAsia="Times New Roman"/>
        </w:rPr>
        <w:t>указанным</w:t>
      </w:r>
      <w:r w:rsidR="00EF63EE">
        <w:rPr>
          <w:rFonts w:eastAsia="Times New Roman"/>
        </w:rPr>
        <w:t xml:space="preserve"> </w:t>
      </w:r>
      <w:r w:rsidRPr="00620DA0">
        <w:rPr>
          <w:rFonts w:eastAsia="Times New Roman"/>
        </w:rPr>
        <w:t>параметрам</w:t>
      </w:r>
      <w:r>
        <w:rPr>
          <w:rFonts w:eastAsia="Times New Roman"/>
        </w:rPr>
        <w:t xml:space="preserve">. </w:t>
      </w:r>
    </w:p>
    <w:p w:rsidR="0034556D" w:rsidRDefault="0034556D" w:rsidP="0034556D">
      <w:pPr>
        <w:ind w:firstLine="708"/>
        <w:rPr>
          <w:rFonts w:eastAsia="Times New Roman"/>
        </w:rPr>
      </w:pPr>
      <w:r w:rsidRPr="00620DA0">
        <w:rPr>
          <w:rFonts w:eastAsia="Times New Roman"/>
        </w:rPr>
        <w:t xml:space="preserve">По городу Красноярску и прилегающим районам </w:t>
      </w:r>
      <w:r>
        <w:rPr>
          <w:rFonts w:eastAsia="Times New Roman"/>
        </w:rPr>
        <w:t>данные</w:t>
      </w:r>
      <w:r w:rsidRPr="00D46B22">
        <w:rPr>
          <w:rFonts w:eastAsia="Times New Roman"/>
        </w:rPr>
        <w:t xml:space="preserve"> </w:t>
      </w:r>
      <w:r w:rsidRPr="00F71D88">
        <w:rPr>
          <w:rFonts w:eastAsia="Times New Roman"/>
        </w:rPr>
        <w:t>[</w:t>
      </w:r>
      <w:r w:rsidR="00145A51">
        <w:rPr>
          <w:rFonts w:eastAsia="Times New Roman"/>
        </w:rPr>
        <w:fldChar w:fldCharType="begin"/>
      </w:r>
      <w:r>
        <w:rPr>
          <w:rFonts w:eastAsia="Times New Roman"/>
        </w:rPr>
        <w:instrText xml:space="preserve"> REF _Ref350753413 \r \h </w:instrText>
      </w:r>
      <w:r w:rsidR="00145A51">
        <w:rPr>
          <w:rFonts w:eastAsia="Times New Roman"/>
        </w:rPr>
      </w:r>
      <w:r w:rsidR="00145A51">
        <w:rPr>
          <w:rFonts w:eastAsia="Times New Roman"/>
        </w:rPr>
        <w:fldChar w:fldCharType="separate"/>
      </w:r>
      <w:r w:rsidR="00031A42">
        <w:rPr>
          <w:rFonts w:eastAsia="Times New Roman"/>
        </w:rPr>
        <w:t>10</w:t>
      </w:r>
      <w:r w:rsidR="00145A51">
        <w:rPr>
          <w:rFonts w:eastAsia="Times New Roman"/>
        </w:rPr>
        <w:fldChar w:fldCharType="end"/>
      </w:r>
      <w:r w:rsidRPr="00F71D88">
        <w:rPr>
          <w:rFonts w:eastAsia="Times New Roman"/>
        </w:rPr>
        <w:t>]</w:t>
      </w:r>
      <w:r>
        <w:rPr>
          <w:rFonts w:eastAsia="Times New Roman"/>
        </w:rPr>
        <w:t xml:space="preserve"> приведены в </w:t>
      </w:r>
      <w:r w:rsidRPr="00620DA0">
        <w:rPr>
          <w:rFonts w:eastAsia="Times New Roman"/>
        </w:rPr>
        <w:t>табл</w:t>
      </w:r>
      <w:r>
        <w:rPr>
          <w:rFonts w:eastAsia="Times New Roman"/>
        </w:rPr>
        <w:t>ицах</w:t>
      </w:r>
      <w:r w:rsidRPr="00620DA0">
        <w:rPr>
          <w:rFonts w:eastAsia="Times New Roman"/>
        </w:rPr>
        <w:t xml:space="preserve"> 1</w:t>
      </w:r>
      <w:r>
        <w:rPr>
          <w:rFonts w:eastAsia="Times New Roman"/>
        </w:rPr>
        <w:t>.1</w:t>
      </w:r>
      <w:r w:rsidRPr="00620DA0">
        <w:rPr>
          <w:rFonts w:eastAsia="Times New Roman"/>
        </w:rPr>
        <w:t>,</w:t>
      </w:r>
      <w:r>
        <w:rPr>
          <w:rFonts w:eastAsia="Times New Roman"/>
        </w:rPr>
        <w:t xml:space="preserve"> 1.</w:t>
      </w:r>
      <w:r w:rsidRPr="00620DA0">
        <w:rPr>
          <w:rFonts w:eastAsia="Times New Roman"/>
        </w:rPr>
        <w:t>2</w:t>
      </w:r>
      <w:r>
        <w:rPr>
          <w:rFonts w:eastAsia="Times New Roman"/>
        </w:rPr>
        <w:t>.</w:t>
      </w:r>
    </w:p>
    <w:p w:rsidR="0034556D" w:rsidRDefault="0034556D" w:rsidP="0034556D">
      <w:pPr>
        <w:ind w:firstLine="708"/>
        <w:rPr>
          <w:rFonts w:eastAsia="Times New Roman" w:cs="Times New Roman"/>
          <w:szCs w:val="28"/>
        </w:rPr>
      </w:pPr>
    </w:p>
    <w:p w:rsidR="0034556D" w:rsidRDefault="0034556D" w:rsidP="0034556D">
      <w:pPr>
        <w:pStyle w:val="aff3"/>
        <w:rPr>
          <w:rFonts w:eastAsia="Times New Roman" w:cs="Times New Roman"/>
          <w:szCs w:val="28"/>
        </w:rPr>
      </w:pPr>
      <w:r w:rsidRPr="00EA5D21">
        <w:t>Таблица 1.1 – Распределение осадков</w:t>
      </w:r>
    </w:p>
    <w:tbl>
      <w:tblPr>
        <w:tblW w:w="104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7"/>
        <w:gridCol w:w="691"/>
        <w:gridCol w:w="741"/>
        <w:gridCol w:w="756"/>
        <w:gridCol w:w="691"/>
        <w:gridCol w:w="692"/>
        <w:gridCol w:w="800"/>
        <w:gridCol w:w="791"/>
        <w:gridCol w:w="692"/>
        <w:gridCol w:w="711"/>
        <w:gridCol w:w="691"/>
        <w:gridCol w:w="737"/>
        <w:gridCol w:w="691"/>
      </w:tblGrid>
      <w:tr w:rsidR="0034556D" w:rsidRPr="007A5B79" w:rsidTr="00BC5334">
        <w:trPr>
          <w:cantSplit/>
          <w:trHeight w:val="1248"/>
        </w:trPr>
        <w:tc>
          <w:tcPr>
            <w:tcW w:w="1737" w:type="dxa"/>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Месяц</w:t>
            </w:r>
          </w:p>
        </w:tc>
        <w:tc>
          <w:tcPr>
            <w:tcW w:w="69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Январь</w:t>
            </w:r>
          </w:p>
        </w:tc>
        <w:tc>
          <w:tcPr>
            <w:tcW w:w="74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Февраль</w:t>
            </w:r>
          </w:p>
        </w:tc>
        <w:tc>
          <w:tcPr>
            <w:tcW w:w="756"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Март</w:t>
            </w:r>
          </w:p>
        </w:tc>
        <w:tc>
          <w:tcPr>
            <w:tcW w:w="69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Апрель</w:t>
            </w:r>
          </w:p>
        </w:tc>
        <w:tc>
          <w:tcPr>
            <w:tcW w:w="692"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Май</w:t>
            </w:r>
          </w:p>
        </w:tc>
        <w:tc>
          <w:tcPr>
            <w:tcW w:w="800"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Июнь</w:t>
            </w:r>
          </w:p>
        </w:tc>
        <w:tc>
          <w:tcPr>
            <w:tcW w:w="79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Июль</w:t>
            </w:r>
          </w:p>
        </w:tc>
        <w:tc>
          <w:tcPr>
            <w:tcW w:w="692"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Август</w:t>
            </w:r>
          </w:p>
        </w:tc>
        <w:tc>
          <w:tcPr>
            <w:tcW w:w="71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Сентябрь</w:t>
            </w:r>
          </w:p>
        </w:tc>
        <w:tc>
          <w:tcPr>
            <w:tcW w:w="69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Октябрь</w:t>
            </w:r>
          </w:p>
        </w:tc>
        <w:tc>
          <w:tcPr>
            <w:tcW w:w="737"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Ноябрь</w:t>
            </w:r>
          </w:p>
        </w:tc>
        <w:tc>
          <w:tcPr>
            <w:tcW w:w="69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Декабрь</w:t>
            </w:r>
          </w:p>
        </w:tc>
      </w:tr>
      <w:tr w:rsidR="0034556D" w:rsidRPr="007A5B79" w:rsidTr="00BC5334">
        <w:tc>
          <w:tcPr>
            <w:tcW w:w="1737" w:type="dxa"/>
            <w:vMerge w:val="restart"/>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Распределение осадков в сутки по месяцам</w:t>
            </w:r>
          </w:p>
        </w:tc>
        <w:tc>
          <w:tcPr>
            <w:tcW w:w="69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56" o:spid="_x0000_s1026" style="position:absolute;left:0;text-align:left;margin-left:6.4pt;margin-top:111.55pt;width:13.5pt;height:31.5pt;z-index:25176934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" fillcolor="#a5a5a5 [2092]" strokecolor="#795d9b [3047]">
                  <v:shadow on="t" color="black" opacity="22937f" origin=",.5" offset="0,.63889mm"/>
                  <v:path arrowok="t"/>
                  <w10:wrap type="topAndBottom"/>
                </v:rect>
              </w:pict>
            </w:r>
          </w:p>
        </w:tc>
        <w:tc>
          <w:tcPr>
            <w:tcW w:w="74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55" o:spid="_x0000_s1352" style="position:absolute;left:0;text-align:left;margin-left:-.6pt;margin-top:117.55pt;width:13.5pt;height:25.5pt;z-index:25176832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" fillcolor="#a5a5a5 [2092]" strokecolor="#795d9b [3047]">
                  <v:shadow on="t" color="black" opacity="22937f" origin=",.5" offset="0,.63889mm"/>
                  <v:path arrowok="t"/>
                  <w10:wrap type="topAndBottom"/>
                </v:rect>
              </w:pict>
            </w:r>
          </w:p>
        </w:tc>
        <w:tc>
          <w:tcPr>
            <w:tcW w:w="756"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54" o:spid="_x0000_s1351" style="position:absolute;left:0;text-align:left;margin-left:-.45pt;margin-top:114.55pt;width:13.5pt;height:28.5pt;z-index:25169664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" fillcolor="#a5a5a5 [2092]" strokecolor="#795d9b [3047]">
                  <v:shadow on="t" color="black" opacity="22937f" origin=",.5" offset="0,.63889mm"/>
                  <v:path arrowok="t"/>
                  <w10:wrap type="topAndBottom"/>
                </v:rect>
              </w:pict>
            </w:r>
          </w:p>
        </w:tc>
        <w:tc>
          <w:tcPr>
            <w:tcW w:w="69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53" o:spid="_x0000_s1350" style="position:absolute;left:0;text-align:left;margin-left:-.65pt;margin-top:84.55pt;width:13.5pt;height:58.5pt;z-index:25169766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" fillcolor="#a5a5a5 [2092]" strokecolor="#795d9b [3047]">
                  <v:shadow on="t" color="black" opacity="22937f" origin=",.5" offset="0,.63889mm"/>
                  <v:path arrowok="t"/>
                  <w10:wrap type="topAndBottom"/>
                </v:rect>
              </w:pict>
            </w:r>
          </w:p>
        </w:tc>
        <w:tc>
          <w:tcPr>
            <w:tcW w:w="692"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52" o:spid="_x0000_s1349" style="position:absolute;left:0;text-align:left;margin-left:.9pt;margin-top:59.8pt;width:13.5pt;height:83.25pt;z-index:25169868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" fillcolor="#a5a5a5 [2092]" strokecolor="#795d9b [3047]">
                  <v:shadow on="t" color="black" opacity="22937f" origin=",.5" offset="0,.63889mm"/>
                  <v:path arrowok="t"/>
                  <w10:wrap type="topAndBottom"/>
                </v:rect>
              </w:pict>
            </w:r>
          </w:p>
        </w:tc>
        <w:tc>
          <w:tcPr>
            <w:tcW w:w="800"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51" o:spid="_x0000_s1348" style="position:absolute;left:0;text-align:left;margin-left:6.85pt;margin-top:39.55pt;width:13.5pt;height:103.5pt;z-index:25169971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" fillcolor="#a5a5a5 [2092]" strokecolor="#795d9b [3047]">
                  <v:shadow on="t" color="black" opacity="22937f" origin=",.5" offset="0,.63889mm"/>
                  <v:path arrowok="t"/>
                  <w10:wrap type="topAndBottom"/>
                </v:rect>
              </w:pict>
            </w:r>
          </w:p>
        </w:tc>
        <w:tc>
          <w:tcPr>
            <w:tcW w:w="79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50" o:spid="_x0000_s1347" style="position:absolute;left:0;text-align:left;margin-left:-.55pt;margin-top:12pt;width:13.5pt;height:130.5pt;z-index:25170073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" fillcolor="#a5a5a5 [2092]" strokecolor="#795d9b [3047]">
                  <v:shadow on="t" color="black" opacity="22937f" origin=",.5" offset="0,.63889mm"/>
                  <v:path arrowok="t"/>
                  <w10:wrap type="topAndBottom"/>
                </v:rect>
              </w:pict>
            </w:r>
          </w:p>
        </w:tc>
        <w:tc>
          <w:tcPr>
            <w:tcW w:w="692"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49" o:spid="_x0000_s1346" style="position:absolute;left:0;text-align:left;margin-left:-.65pt;margin-top:19.25pt;width:13.5pt;height:123.75pt;z-index:25170176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" fillcolor="#a5a5a5 [2092]" strokecolor="#795d9b [3047]">
                  <v:shadow on="t" color="black" opacity="22937f" origin=",.5" offset="0,.63889mm"/>
                  <v:path arrowok="t"/>
                  <w10:wrap type="topAndBottom"/>
                </v:rect>
              </w:pict>
            </w:r>
          </w:p>
        </w:tc>
        <w:tc>
          <w:tcPr>
            <w:tcW w:w="71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48" o:spid="_x0000_s1345" style="position:absolute;left:0;text-align:left;margin-left:4.1pt;margin-top:56.8pt;width:13.5pt;height:85.5pt;z-index:25170278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" fillcolor="#a5a5a5 [2092]" strokecolor="#795d9b [3047]">
                  <v:shadow on="t" color="black" opacity="22937f" origin=",.5" offset="0,.63889mm"/>
                  <v:path arrowok="t"/>
                  <w10:wrap type="topAndBottom"/>
                </v:rect>
              </w:pict>
            </w:r>
          </w:p>
        </w:tc>
        <w:tc>
          <w:tcPr>
            <w:tcW w:w="69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47" o:spid="_x0000_s1344" style="position:absolute;left:0;text-align:left;margin-left:1.6pt;margin-top:62.75pt;width:13.5pt;height:80.25pt;z-index:25170380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" fillcolor="#a5a5a5 [2092]" strokecolor="#795d9b [3047]">
                  <v:shadow on="t" color="black" opacity="22937f" origin=",.5" offset="0,.63889mm"/>
                  <v:path arrowok="t"/>
                  <w10:wrap type="topAndBottom"/>
                </v:rect>
              </w:pict>
            </w:r>
          </w:p>
        </w:tc>
        <w:tc>
          <w:tcPr>
            <w:tcW w:w="737"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69" o:spid="_x0000_s1343" style="position:absolute;left:0;text-align:left;margin-left:-4.1pt;margin-top:68.05pt;width:13.5pt;height:74.25pt;z-index:25170483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" fillcolor="#a5a5a5 [2092]" strokecolor="#795d9b [3047]">
                  <v:shadow on="t" color="black" opacity="22937f" origin=",.5" offset="0,.63889mm"/>
                  <v:path arrowok="t"/>
                  <w10:wrap type="topAndBottom"/>
                </v:rect>
              </w:pict>
            </w:r>
          </w:p>
        </w:tc>
        <w:tc>
          <w:tcPr>
            <w:tcW w:w="69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65" o:spid="_x0000_s1342" style="position:absolute;left:0;text-align:left;margin-left:6.85pt;margin-top:104.5pt;width:13.5pt;height:38.25pt;z-index:25170585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" fillcolor="#a5a5a5 [2092]" strokecolor="#795d9b [3047]">
                  <v:shadow on="t" color="black" opacity="22937f" origin=",.5" offset="0,.63889mm"/>
                  <v:path arrowok="t"/>
                  <w10:wrap type="topAndBottom"/>
                </v:rect>
              </w:pict>
            </w:r>
          </w:p>
        </w:tc>
      </w:tr>
      <w:tr w:rsidR="0034556D" w:rsidRPr="007A5B79" w:rsidTr="00BC5334">
        <w:tc>
          <w:tcPr>
            <w:tcW w:w="1737" w:type="dxa"/>
            <w:vMerge/>
            <w:vAlign w:val="center"/>
          </w:tcPr>
          <w:p w:rsidR="0034556D" w:rsidRPr="002D7B4B" w:rsidRDefault="0034556D" w:rsidP="00BC5334">
            <w:pPr>
              <w:pStyle w:val="aff3"/>
              <w:rPr>
                <w:rFonts w:eastAsia="Times New Roman" w:cs="Times New Roman"/>
                <w:szCs w:val="24"/>
              </w:rPr>
            </w:pPr>
          </w:p>
        </w:tc>
        <w:tc>
          <w:tcPr>
            <w:tcW w:w="69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3%</w:t>
            </w:r>
          </w:p>
        </w:tc>
        <w:tc>
          <w:tcPr>
            <w:tcW w:w="7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3%</w:t>
            </w:r>
          </w:p>
        </w:tc>
        <w:tc>
          <w:tcPr>
            <w:tcW w:w="756"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3%</w:t>
            </w:r>
          </w:p>
        </w:tc>
        <w:tc>
          <w:tcPr>
            <w:tcW w:w="69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6%</w:t>
            </w:r>
          </w:p>
        </w:tc>
        <w:tc>
          <w:tcPr>
            <w:tcW w:w="692"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w:t>
            </w:r>
          </w:p>
        </w:tc>
        <w:tc>
          <w:tcPr>
            <w:tcW w:w="800"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13%</w:t>
            </w:r>
          </w:p>
        </w:tc>
        <w:tc>
          <w:tcPr>
            <w:tcW w:w="79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18%</w:t>
            </w:r>
          </w:p>
        </w:tc>
        <w:tc>
          <w:tcPr>
            <w:tcW w:w="692"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16%</w:t>
            </w:r>
          </w:p>
        </w:tc>
        <w:tc>
          <w:tcPr>
            <w:tcW w:w="71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w:t>
            </w:r>
          </w:p>
        </w:tc>
        <w:tc>
          <w:tcPr>
            <w:tcW w:w="69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8%</w:t>
            </w:r>
          </w:p>
        </w:tc>
        <w:tc>
          <w:tcPr>
            <w:tcW w:w="737"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7%</w:t>
            </w:r>
          </w:p>
        </w:tc>
        <w:tc>
          <w:tcPr>
            <w:tcW w:w="69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4%</w:t>
            </w:r>
          </w:p>
        </w:tc>
      </w:tr>
      <w:tr w:rsidR="0034556D" w:rsidRPr="007A5B79" w:rsidTr="00BC5334">
        <w:tc>
          <w:tcPr>
            <w:tcW w:w="1737" w:type="dxa"/>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Среднее</w:t>
            </w:r>
            <w:r w:rsidR="00EF63EE">
              <w:rPr>
                <w:rFonts w:eastAsia="Times New Roman" w:cs="Times New Roman"/>
                <w:szCs w:val="24"/>
              </w:rPr>
              <w:t xml:space="preserve"> </w:t>
            </w:r>
            <w:r w:rsidRPr="002D7B4B">
              <w:rPr>
                <w:rFonts w:eastAsia="Times New Roman" w:cs="Times New Roman"/>
                <w:szCs w:val="24"/>
              </w:rPr>
              <w:t>количество осадков в сутки, мм</w:t>
            </w:r>
          </w:p>
        </w:tc>
        <w:tc>
          <w:tcPr>
            <w:tcW w:w="69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0.43</w:t>
            </w:r>
          </w:p>
        </w:tc>
        <w:tc>
          <w:tcPr>
            <w:tcW w:w="7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0.36</w:t>
            </w:r>
          </w:p>
        </w:tc>
        <w:tc>
          <w:tcPr>
            <w:tcW w:w="756"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0.38</w:t>
            </w:r>
          </w:p>
        </w:tc>
        <w:tc>
          <w:tcPr>
            <w:tcW w:w="69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0.85</w:t>
            </w:r>
          </w:p>
        </w:tc>
        <w:tc>
          <w:tcPr>
            <w:tcW w:w="692"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1.39</w:t>
            </w:r>
          </w:p>
        </w:tc>
        <w:tc>
          <w:tcPr>
            <w:tcW w:w="800"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1.90</w:t>
            </w:r>
          </w:p>
        </w:tc>
        <w:tc>
          <w:tcPr>
            <w:tcW w:w="79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2.53</w:t>
            </w:r>
          </w:p>
        </w:tc>
        <w:tc>
          <w:tcPr>
            <w:tcW w:w="692"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2.27</w:t>
            </w:r>
          </w:p>
        </w:tc>
        <w:tc>
          <w:tcPr>
            <w:tcW w:w="71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1.51</w:t>
            </w:r>
          </w:p>
        </w:tc>
        <w:tc>
          <w:tcPr>
            <w:tcW w:w="69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1.18</w:t>
            </w:r>
          </w:p>
        </w:tc>
        <w:tc>
          <w:tcPr>
            <w:tcW w:w="737"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0.99</w:t>
            </w:r>
          </w:p>
        </w:tc>
        <w:tc>
          <w:tcPr>
            <w:tcW w:w="69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0.63</w:t>
            </w:r>
          </w:p>
        </w:tc>
      </w:tr>
    </w:tbl>
    <w:p w:rsidR="0034556D" w:rsidRDefault="0034556D" w:rsidP="0034556D">
      <w:pPr>
        <w:rPr>
          <w:rFonts w:cs="Times New Roman"/>
          <w:szCs w:val="28"/>
        </w:rPr>
      </w:pPr>
    </w:p>
    <w:p w:rsidR="0034556D" w:rsidRPr="00620DA0" w:rsidRDefault="0034556D" w:rsidP="0034556D">
      <w:pPr>
        <w:pStyle w:val="aff3"/>
        <w:rPr>
          <w:rFonts w:eastAsia="Times New Roman"/>
        </w:rPr>
      </w:pPr>
      <w:r>
        <w:t xml:space="preserve">Таблица 1.2 – </w:t>
      </w:r>
      <w:r w:rsidRPr="00CC2368">
        <w:t>Температурный режим</w:t>
      </w:r>
    </w:p>
    <w:tbl>
      <w:tblPr>
        <w:tblW w:w="8100" w:type="dxa"/>
        <w:tblCellSpacing w:w="0" w:type="dxa"/>
        <w:tblCellMar>
          <w:left w:w="0" w:type="dxa"/>
          <w:right w:w="0" w:type="dxa"/>
        </w:tblCellMar>
        <w:tblLook w:val="04A0"/>
      </w:tblPr>
      <w:tblGrid>
        <w:gridCol w:w="10205"/>
      </w:tblGrid>
      <w:tr w:rsidR="0034556D" w:rsidTr="00BC5334">
        <w:trPr>
          <w:tblCellSpacing w:w="0" w:type="dxa"/>
        </w:trPr>
        <w:tc>
          <w:tcPr>
            <w:tcW w:w="0" w:type="auto"/>
            <w:shd w:val="clear" w:color="auto" w:fill="9999CC"/>
            <w:vAlign w:val="center"/>
            <w:hideMark/>
          </w:tcPr>
          <w:tbl>
            <w:tblPr>
              <w:tblStyle w:val="afb"/>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2124"/>
              <w:gridCol w:w="2687"/>
              <w:gridCol w:w="2834"/>
              <w:gridCol w:w="2556"/>
            </w:tblGrid>
            <w:tr w:rsidR="0034556D" w:rsidTr="00BC5334">
              <w:tc>
                <w:tcPr>
                  <w:tcW w:w="1041" w:type="pct"/>
                  <w:shd w:val="clear" w:color="auto" w:fill="FFFFFF" w:themeFill="background1"/>
                  <w:vAlign w:val="center"/>
                  <w:hideMark/>
                </w:tcPr>
                <w:p w:rsidR="0034556D" w:rsidRPr="002D7B4B" w:rsidRDefault="0034556D" w:rsidP="00BC5334">
                  <w:pPr>
                    <w:pStyle w:val="aff3"/>
                    <w:jc w:val="center"/>
                    <w:rPr>
                      <w:rFonts w:cs="Times New Roman"/>
                      <w:szCs w:val="24"/>
                    </w:rPr>
                  </w:pPr>
                  <w:r w:rsidRPr="002D7B4B">
                    <w:rPr>
                      <w:rFonts w:cs="Times New Roman"/>
                      <w:szCs w:val="24"/>
                    </w:rPr>
                    <w:t>Месяц</w:t>
                  </w:r>
                </w:p>
              </w:tc>
              <w:tc>
                <w:tcPr>
                  <w:tcW w:w="1317" w:type="pct"/>
                  <w:shd w:val="clear" w:color="auto" w:fill="FFFFFF" w:themeFill="background1"/>
                  <w:vAlign w:val="center"/>
                  <w:hideMark/>
                </w:tcPr>
                <w:p w:rsidR="0034556D" w:rsidRPr="002D7B4B" w:rsidRDefault="0034556D" w:rsidP="00BC5334">
                  <w:pPr>
                    <w:pStyle w:val="aff3"/>
                    <w:jc w:val="center"/>
                    <w:rPr>
                      <w:rFonts w:cs="Times New Roman"/>
                      <w:szCs w:val="24"/>
                    </w:rPr>
                  </w:pPr>
                  <w:r w:rsidRPr="002D7B4B">
                    <w:rPr>
                      <w:rFonts w:cs="Times New Roman"/>
                      <w:szCs w:val="24"/>
                    </w:rPr>
                    <w:t>Минимальная</w:t>
                  </w:r>
                  <w:r w:rsidRPr="002D7B4B">
                    <w:rPr>
                      <w:rFonts w:cs="Times New Roman"/>
                      <w:szCs w:val="24"/>
                    </w:rPr>
                    <w:br/>
                    <w:t>температура</w:t>
                  </w:r>
                </w:p>
              </w:tc>
              <w:tc>
                <w:tcPr>
                  <w:tcW w:w="1389" w:type="pct"/>
                  <w:shd w:val="clear" w:color="auto" w:fill="FFFFFF" w:themeFill="background1"/>
                  <w:vAlign w:val="center"/>
                  <w:hideMark/>
                </w:tcPr>
                <w:p w:rsidR="0034556D" w:rsidRPr="002D7B4B" w:rsidRDefault="0034556D" w:rsidP="00BC5334">
                  <w:pPr>
                    <w:pStyle w:val="aff3"/>
                    <w:jc w:val="center"/>
                    <w:rPr>
                      <w:rFonts w:cs="Times New Roman"/>
                      <w:szCs w:val="24"/>
                    </w:rPr>
                  </w:pPr>
                  <w:r w:rsidRPr="002D7B4B">
                    <w:rPr>
                      <w:rFonts w:cs="Times New Roman"/>
                      <w:szCs w:val="24"/>
                    </w:rPr>
                    <w:t>Среднемесячная</w:t>
                  </w:r>
                  <w:r w:rsidRPr="002D7B4B">
                    <w:rPr>
                      <w:rFonts w:cs="Times New Roman"/>
                      <w:szCs w:val="24"/>
                    </w:rPr>
                    <w:br/>
                    <w:t>температура</w:t>
                  </w:r>
                </w:p>
              </w:tc>
              <w:tc>
                <w:tcPr>
                  <w:tcW w:w="1253" w:type="pct"/>
                  <w:shd w:val="clear" w:color="auto" w:fill="FFFFFF" w:themeFill="background1"/>
                  <w:vAlign w:val="center"/>
                  <w:hideMark/>
                </w:tcPr>
                <w:p w:rsidR="0034556D" w:rsidRPr="002D7B4B" w:rsidRDefault="0034556D" w:rsidP="00BC5334">
                  <w:pPr>
                    <w:pStyle w:val="aff3"/>
                    <w:jc w:val="center"/>
                    <w:rPr>
                      <w:rFonts w:cs="Times New Roman"/>
                      <w:szCs w:val="24"/>
                    </w:rPr>
                  </w:pPr>
                  <w:r w:rsidRPr="002D7B4B">
                    <w:rPr>
                      <w:rFonts w:cs="Times New Roman"/>
                      <w:szCs w:val="24"/>
                    </w:rPr>
                    <w:t>Максимальная</w:t>
                  </w:r>
                  <w:r w:rsidRPr="002D7B4B">
                    <w:rPr>
                      <w:rFonts w:cs="Times New Roman"/>
                      <w:szCs w:val="24"/>
                    </w:rPr>
                    <w:br/>
                    <w:t>температура</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январь</w:t>
                  </w:r>
                </w:p>
              </w:tc>
              <w:tc>
                <w:tcPr>
                  <w:tcW w:w="1317" w:type="pct"/>
                  <w:shd w:val="clear" w:color="auto" w:fill="FFFFFF" w:themeFill="background1"/>
                  <w:vAlign w:val="center"/>
                  <w:hideMark/>
                </w:tcPr>
                <w:p w:rsidR="0034556D" w:rsidRPr="002D7B4B" w:rsidRDefault="0034556D" w:rsidP="00BC5334">
                  <w:pPr>
                    <w:pStyle w:val="aff5"/>
                    <w:jc w:val="center"/>
                  </w:pPr>
                  <w:r w:rsidRPr="002D7B4B">
                    <w:t>-52.8°</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-16.0°</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+6.0°</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февраль</w:t>
                  </w:r>
                </w:p>
              </w:tc>
              <w:tc>
                <w:tcPr>
                  <w:tcW w:w="1317" w:type="pct"/>
                  <w:shd w:val="clear" w:color="auto" w:fill="FFFFFF" w:themeFill="background1"/>
                  <w:vAlign w:val="center"/>
                  <w:hideMark/>
                </w:tcPr>
                <w:p w:rsidR="0034556D" w:rsidRPr="002D7B4B" w:rsidRDefault="0034556D" w:rsidP="00BC5334">
                  <w:pPr>
                    <w:pStyle w:val="aff5"/>
                    <w:jc w:val="center"/>
                  </w:pPr>
                  <w:r w:rsidRPr="002D7B4B">
                    <w:t>-40.8°</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-15.0°</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+8.5°</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март</w:t>
                  </w:r>
                </w:p>
              </w:tc>
              <w:tc>
                <w:tcPr>
                  <w:tcW w:w="1317" w:type="pct"/>
                  <w:shd w:val="clear" w:color="auto" w:fill="FFFFFF" w:themeFill="background1"/>
                  <w:vAlign w:val="center"/>
                  <w:hideMark/>
                </w:tcPr>
                <w:p w:rsidR="0034556D" w:rsidRPr="002D7B4B" w:rsidRDefault="0034556D" w:rsidP="00BC5334">
                  <w:pPr>
                    <w:pStyle w:val="aff5"/>
                    <w:jc w:val="center"/>
                  </w:pPr>
                  <w:r w:rsidRPr="002D7B4B">
                    <w:t>-38.7°</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-7.4°</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+17.5°</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апрель</w:t>
                  </w:r>
                </w:p>
              </w:tc>
              <w:tc>
                <w:tcPr>
                  <w:tcW w:w="1317" w:type="pct"/>
                  <w:shd w:val="clear" w:color="auto" w:fill="FFFFFF" w:themeFill="background1"/>
                  <w:vAlign w:val="center"/>
                  <w:hideMark/>
                </w:tcPr>
                <w:p w:rsidR="0034556D" w:rsidRPr="002D7B4B" w:rsidRDefault="0034556D" w:rsidP="00BC5334">
                  <w:pPr>
                    <w:pStyle w:val="aff5"/>
                    <w:jc w:val="center"/>
                  </w:pPr>
                  <w:r w:rsidRPr="002D7B4B">
                    <w:t>-25.7°</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+1.5°</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+31.4°</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май</w:t>
                  </w:r>
                </w:p>
              </w:tc>
              <w:tc>
                <w:tcPr>
                  <w:tcW w:w="1317" w:type="pct"/>
                  <w:shd w:val="clear" w:color="auto" w:fill="FFFFFF" w:themeFill="background1"/>
                  <w:vAlign w:val="center"/>
                  <w:hideMark/>
                </w:tcPr>
                <w:p w:rsidR="0034556D" w:rsidRPr="002D7B4B" w:rsidRDefault="0034556D" w:rsidP="00BC5334">
                  <w:pPr>
                    <w:pStyle w:val="aff5"/>
                    <w:jc w:val="center"/>
                  </w:pPr>
                  <w:r w:rsidRPr="002D7B4B">
                    <w:t>-10.6°</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+9.1°</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+33.4°</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lastRenderedPageBreak/>
                    <w:t>июнь</w:t>
                  </w:r>
                </w:p>
              </w:tc>
              <w:tc>
                <w:tcPr>
                  <w:tcW w:w="1317" w:type="pct"/>
                  <w:shd w:val="clear" w:color="auto" w:fill="FFFFFF" w:themeFill="background1"/>
                  <w:vAlign w:val="center"/>
                  <w:hideMark/>
                </w:tcPr>
                <w:p w:rsidR="0034556D" w:rsidRPr="002D7B4B" w:rsidRDefault="0034556D" w:rsidP="00BC5334">
                  <w:pPr>
                    <w:pStyle w:val="aff5"/>
                    <w:jc w:val="center"/>
                  </w:pPr>
                  <w:r w:rsidRPr="002D7B4B">
                    <w:t>-3.6°</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+15.9°</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+34.8°</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июль</w:t>
                  </w:r>
                </w:p>
              </w:tc>
              <w:tc>
                <w:tcPr>
                  <w:tcW w:w="1317" w:type="pct"/>
                  <w:shd w:val="clear" w:color="auto" w:fill="FFFFFF" w:themeFill="background1"/>
                  <w:vAlign w:val="center"/>
                  <w:hideMark/>
                </w:tcPr>
                <w:p w:rsidR="0034556D" w:rsidRPr="002D7B4B" w:rsidRDefault="0034556D" w:rsidP="00BC5334">
                  <w:pPr>
                    <w:pStyle w:val="aff5"/>
                    <w:jc w:val="center"/>
                  </w:pPr>
                  <w:r w:rsidRPr="002D7B4B">
                    <w:t>+3.3°</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+18.5°</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+43.6°</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август</w:t>
                  </w:r>
                </w:p>
              </w:tc>
              <w:tc>
                <w:tcPr>
                  <w:tcW w:w="1317" w:type="pct"/>
                  <w:shd w:val="clear" w:color="auto" w:fill="FFFFFF" w:themeFill="background1"/>
                  <w:vAlign w:val="center"/>
                  <w:hideMark/>
                </w:tcPr>
                <w:p w:rsidR="0034556D" w:rsidRPr="002D7B4B" w:rsidRDefault="0034556D" w:rsidP="00BC5334">
                  <w:pPr>
                    <w:pStyle w:val="aff5"/>
                    <w:jc w:val="center"/>
                  </w:pPr>
                  <w:r w:rsidRPr="002D7B4B">
                    <w:t>-0.3°</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+15.3°</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+35.1°</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сентябрь</w:t>
                  </w:r>
                </w:p>
              </w:tc>
              <w:tc>
                <w:tcPr>
                  <w:tcW w:w="1317" w:type="pct"/>
                  <w:shd w:val="clear" w:color="auto" w:fill="FFFFFF" w:themeFill="background1"/>
                  <w:vAlign w:val="center"/>
                  <w:hideMark/>
                </w:tcPr>
                <w:p w:rsidR="0034556D" w:rsidRPr="002D7B4B" w:rsidRDefault="0034556D" w:rsidP="00BC5334">
                  <w:pPr>
                    <w:pStyle w:val="aff5"/>
                    <w:jc w:val="center"/>
                  </w:pPr>
                  <w:r w:rsidRPr="002D7B4B">
                    <w:t>-9.6°</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+8.9°</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+31.3°</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октябрь</w:t>
                  </w:r>
                </w:p>
              </w:tc>
              <w:tc>
                <w:tcPr>
                  <w:tcW w:w="1317" w:type="pct"/>
                  <w:shd w:val="clear" w:color="auto" w:fill="FFFFFF" w:themeFill="background1"/>
                  <w:vAlign w:val="center"/>
                  <w:hideMark/>
                </w:tcPr>
                <w:p w:rsidR="0034556D" w:rsidRPr="002D7B4B" w:rsidRDefault="0034556D" w:rsidP="00BC5334">
                  <w:pPr>
                    <w:pStyle w:val="aff5"/>
                    <w:jc w:val="center"/>
                  </w:pPr>
                  <w:r w:rsidRPr="002D7B4B">
                    <w:t>-24.7°</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+1.8°</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+24.5°</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ноябрь</w:t>
                  </w:r>
                </w:p>
              </w:tc>
              <w:tc>
                <w:tcPr>
                  <w:tcW w:w="1317" w:type="pct"/>
                  <w:shd w:val="clear" w:color="auto" w:fill="FFFFFF" w:themeFill="background1"/>
                  <w:vAlign w:val="center"/>
                  <w:hideMark/>
                </w:tcPr>
                <w:p w:rsidR="0034556D" w:rsidRPr="002D7B4B" w:rsidRDefault="0034556D" w:rsidP="00BC5334">
                  <w:pPr>
                    <w:pStyle w:val="aff5"/>
                    <w:jc w:val="center"/>
                  </w:pPr>
                  <w:r w:rsidRPr="002D7B4B">
                    <w:t>-42.3°</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t>-8.2°</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+13.6°</w:t>
                  </w:r>
                  <w:r w:rsidRPr="002D7B4B">
                    <w:rPr>
                      <w:i/>
                    </w:rPr>
                    <w:t>C</w:t>
                  </w:r>
                </w:p>
              </w:tc>
            </w:tr>
            <w:tr w:rsidR="0034556D" w:rsidTr="00BC5334">
              <w:tc>
                <w:tcPr>
                  <w:tcW w:w="1041" w:type="pct"/>
                  <w:shd w:val="clear" w:color="auto" w:fill="FFFFFF" w:themeFill="background1"/>
                  <w:hideMark/>
                </w:tcPr>
                <w:p w:rsidR="0034556D" w:rsidRPr="002D7B4B" w:rsidRDefault="0034556D" w:rsidP="00BC5334">
                  <w:pPr>
                    <w:pStyle w:val="aff3"/>
                    <w:rPr>
                      <w:rFonts w:cs="Times New Roman"/>
                      <w:szCs w:val="24"/>
                    </w:rPr>
                  </w:pPr>
                  <w:r w:rsidRPr="002D7B4B">
                    <w:rPr>
                      <w:rFonts w:cs="Times New Roman"/>
                      <w:szCs w:val="24"/>
                    </w:rPr>
                    <w:t>декабрь</w:t>
                  </w:r>
                </w:p>
              </w:tc>
              <w:tc>
                <w:tcPr>
                  <w:tcW w:w="1317" w:type="pct"/>
                  <w:shd w:val="clear" w:color="auto" w:fill="FFFFFF" w:themeFill="background1"/>
                  <w:vAlign w:val="center"/>
                  <w:hideMark/>
                </w:tcPr>
                <w:p w:rsidR="0034556D" w:rsidRPr="002D7B4B" w:rsidRDefault="0034556D" w:rsidP="00BC5334">
                  <w:pPr>
                    <w:pStyle w:val="aff5"/>
                    <w:jc w:val="center"/>
                  </w:pPr>
                  <w:r w:rsidRPr="002D7B4B">
                    <w:t>-47.0°</w:t>
                  </w:r>
                  <w:r w:rsidRPr="002D7B4B">
                    <w:rPr>
                      <w:i/>
                    </w:rPr>
                    <w:t>C</w:t>
                  </w:r>
                </w:p>
              </w:tc>
              <w:tc>
                <w:tcPr>
                  <w:tcW w:w="1389" w:type="pct"/>
                  <w:shd w:val="clear" w:color="auto" w:fill="FFFFFF" w:themeFill="background1"/>
                  <w:vAlign w:val="center"/>
                  <w:hideMark/>
                </w:tcPr>
                <w:p w:rsidR="0034556D" w:rsidRPr="002D7B4B" w:rsidRDefault="0034556D" w:rsidP="00BC5334">
                  <w:pPr>
                    <w:pStyle w:val="aff5"/>
                    <w:jc w:val="center"/>
                  </w:pPr>
                  <w:r w:rsidRPr="002D7B4B">
                    <w:cr/>
                    <w:t>14.6°</w:t>
                  </w:r>
                  <w:r w:rsidRPr="002D7B4B">
                    <w:rPr>
                      <w:i/>
                    </w:rPr>
                    <w:t>C</w:t>
                  </w:r>
                </w:p>
              </w:tc>
              <w:tc>
                <w:tcPr>
                  <w:tcW w:w="1253" w:type="pct"/>
                  <w:shd w:val="clear" w:color="auto" w:fill="FFFFFF" w:themeFill="background1"/>
                  <w:vAlign w:val="center"/>
                  <w:hideMark/>
                </w:tcPr>
                <w:p w:rsidR="0034556D" w:rsidRPr="002D7B4B" w:rsidRDefault="0034556D" w:rsidP="00BC5334">
                  <w:pPr>
                    <w:pStyle w:val="aff5"/>
                    <w:jc w:val="center"/>
                  </w:pPr>
                  <w:r w:rsidRPr="002D7B4B">
                    <w:t>+8.6°</w:t>
                  </w:r>
                  <w:r w:rsidRPr="002D7B4B">
                    <w:rPr>
                      <w:i/>
                    </w:rPr>
                    <w:t>C</w:t>
                  </w:r>
                </w:p>
              </w:tc>
            </w:tr>
          </w:tbl>
          <w:p w:rsidR="0034556D" w:rsidRDefault="0034556D" w:rsidP="00BC5334">
            <w:pPr>
              <w:rPr>
                <w:sz w:val="24"/>
                <w:szCs w:val="24"/>
              </w:rPr>
            </w:pPr>
          </w:p>
        </w:tc>
      </w:tr>
    </w:tbl>
    <w:p w:rsidR="0034556D" w:rsidRDefault="0034556D" w:rsidP="0034556D">
      <w:pPr>
        <w:ind w:firstLine="708"/>
        <w:rPr>
          <w:rFonts w:eastAsia="Times New Roman" w:cs="Times New Roman"/>
          <w:szCs w:val="28"/>
        </w:rPr>
      </w:pPr>
    </w:p>
    <w:p w:rsidR="0034556D" w:rsidRDefault="0034556D" w:rsidP="0034556D">
      <w:pPr>
        <w:ind w:firstLine="708"/>
        <w:rPr>
          <w:rFonts w:eastAsia="Times New Roman" w:cs="Times New Roman"/>
          <w:szCs w:val="28"/>
        </w:rPr>
      </w:pPr>
      <w:r w:rsidRPr="00CC2368">
        <w:rPr>
          <w:rFonts w:eastAsia="Times New Roman" w:cs="Times New Roman"/>
          <w:szCs w:val="28"/>
        </w:rPr>
        <w:t xml:space="preserve">По Минусинску и прилегающим районам данные </w:t>
      </w:r>
      <w:r>
        <w:rPr>
          <w:rFonts w:eastAsia="Times New Roman" w:cs="Times New Roman"/>
          <w:szCs w:val="28"/>
        </w:rPr>
        <w:t xml:space="preserve">приведены в таблицах 1.3, 1.4 </w:t>
      </w:r>
      <w:r w:rsidRPr="00945711">
        <w:rPr>
          <w:rFonts w:eastAsia="Times New Roman" w:cs="Times New Roman"/>
          <w:szCs w:val="28"/>
        </w:rPr>
        <w:t>[</w:t>
      </w:r>
      <w:r w:rsidR="00145A51">
        <w:rPr>
          <w:rFonts w:eastAsia="Times New Roman" w:cs="Times New Roman"/>
          <w:szCs w:val="28"/>
          <w:lang w:val="en-US"/>
        </w:rPr>
        <w:fldChar w:fldCharType="begin"/>
      </w:r>
      <w:r>
        <w:rPr>
          <w:rFonts w:eastAsia="Times New Roman" w:cs="Times New Roman"/>
          <w:szCs w:val="28"/>
        </w:rPr>
        <w:instrText xml:space="preserve"> REF _Ref351815182 \r \h </w:instrText>
      </w:r>
      <w:r w:rsidR="00145A51">
        <w:rPr>
          <w:rFonts w:eastAsia="Times New Roman" w:cs="Times New Roman"/>
          <w:szCs w:val="28"/>
          <w:lang w:val="en-US"/>
        </w:rPr>
      </w:r>
      <w:r w:rsidR="00145A51">
        <w:rPr>
          <w:rFonts w:eastAsia="Times New Roman" w:cs="Times New Roman"/>
          <w:szCs w:val="28"/>
          <w:lang w:val="en-US"/>
        </w:rPr>
        <w:fldChar w:fldCharType="separate"/>
      </w:r>
      <w:r w:rsidR="00031A42">
        <w:rPr>
          <w:rFonts w:eastAsia="Times New Roman" w:cs="Times New Roman"/>
          <w:szCs w:val="28"/>
        </w:rPr>
        <w:t>11</w:t>
      </w:r>
      <w:r w:rsidR="00145A51">
        <w:rPr>
          <w:rFonts w:eastAsia="Times New Roman" w:cs="Times New Roman"/>
          <w:szCs w:val="28"/>
          <w:lang w:val="en-US"/>
        </w:rPr>
        <w:fldChar w:fldCharType="end"/>
      </w:r>
      <w:r w:rsidRPr="00945711">
        <w:rPr>
          <w:rFonts w:eastAsia="Times New Roman" w:cs="Times New Roman"/>
          <w:szCs w:val="28"/>
        </w:rPr>
        <w:t>]</w:t>
      </w:r>
      <w:r>
        <w:rPr>
          <w:rFonts w:eastAsia="Times New Roman" w:cs="Times New Roman"/>
          <w:szCs w:val="28"/>
        </w:rPr>
        <w:t>.</w:t>
      </w:r>
    </w:p>
    <w:p w:rsidR="0034556D" w:rsidRDefault="0034556D" w:rsidP="0034556D">
      <w:pPr>
        <w:ind w:firstLine="708"/>
        <w:rPr>
          <w:rFonts w:eastAsia="Times New Roman" w:cs="Times New Roman"/>
          <w:szCs w:val="28"/>
        </w:rPr>
      </w:pPr>
    </w:p>
    <w:p w:rsidR="0034556D" w:rsidRPr="00CC2368" w:rsidRDefault="0034556D" w:rsidP="0034556D">
      <w:pPr>
        <w:pStyle w:val="aff3"/>
        <w:rPr>
          <w:rFonts w:eastAsia="Times New Roman"/>
        </w:rPr>
      </w:pPr>
      <w:r w:rsidRPr="00CC2368">
        <w:rPr>
          <w:rFonts w:eastAsia="Times New Roman"/>
        </w:rPr>
        <w:t xml:space="preserve">Таблица </w:t>
      </w:r>
      <w:r>
        <w:rPr>
          <w:rFonts w:eastAsia="Times New Roman"/>
        </w:rPr>
        <w:t>1.</w:t>
      </w:r>
      <w:r w:rsidRPr="00CC2368">
        <w:rPr>
          <w:rFonts w:eastAsia="Times New Roman"/>
        </w:rPr>
        <w:t>3</w:t>
      </w:r>
      <w:r>
        <w:rPr>
          <w:rFonts w:eastAsia="Times New Roman"/>
        </w:rPr>
        <w:t xml:space="preserve"> –</w:t>
      </w:r>
      <w:r w:rsidRPr="00CC2368">
        <w:rPr>
          <w:rFonts w:eastAsia="Times New Roman"/>
        </w:rPr>
        <w:t xml:space="preserve"> Распределение осадков</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709"/>
        <w:gridCol w:w="641"/>
        <w:gridCol w:w="669"/>
        <w:gridCol w:w="708"/>
        <w:gridCol w:w="709"/>
        <w:gridCol w:w="709"/>
        <w:gridCol w:w="709"/>
        <w:gridCol w:w="708"/>
        <w:gridCol w:w="709"/>
        <w:gridCol w:w="709"/>
        <w:gridCol w:w="709"/>
        <w:gridCol w:w="708"/>
      </w:tblGrid>
      <w:tr w:rsidR="0034556D" w:rsidRPr="007A5B79" w:rsidTr="00BC5334">
        <w:trPr>
          <w:cantSplit/>
          <w:trHeight w:val="1269"/>
        </w:trPr>
        <w:tc>
          <w:tcPr>
            <w:tcW w:w="18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Месяц</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Январь</w:t>
            </w:r>
          </w:p>
        </w:tc>
        <w:tc>
          <w:tcPr>
            <w:tcW w:w="64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Февраль</w:t>
            </w:r>
          </w:p>
        </w:tc>
        <w:tc>
          <w:tcPr>
            <w:tcW w:w="66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Март</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Апрель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Май</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Июнь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Июль</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Август</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Сентябрь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Октябрь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Ноябрь</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Декабрь</w:t>
            </w:r>
          </w:p>
        </w:tc>
      </w:tr>
      <w:tr w:rsidR="0034556D" w:rsidRPr="007A5B79" w:rsidTr="00BC5334">
        <w:trPr>
          <w:trHeight w:val="3059"/>
        </w:trPr>
        <w:tc>
          <w:tcPr>
            <w:tcW w:w="1809" w:type="dxa"/>
            <w:vMerge w:val="restart"/>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Распределение осадков в сутки по месяцам</w: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43" o:spid="_x0000_s1341" style="position:absolute;left:0;text-align:left;margin-left:6.3pt;margin-top:114.25pt;width:13.5pt;height:28.5pt;z-index:25170688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" fillcolor="#a5a5a5 [2092]" strokecolor="#795d9b [3047]">
                  <v:shadow on="t" color="black" opacity="22937f" origin=",.5" offset="0,.63889mm"/>
                  <v:path arrowok="t"/>
                  <w10:wrap type="topAndBottom"/>
                </v:rect>
              </w:pict>
            </w:r>
          </w:p>
        </w:tc>
        <w:tc>
          <w:tcPr>
            <w:tcW w:w="64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40" o:spid="_x0000_s1340" style="position:absolute;left:0;text-align:left;margin-left:-.55pt;margin-top:121pt;width:13.5pt;height:21.75pt;z-index:25170790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" fillcolor="#a5a5a5 [2092]" strokecolor="#795d9b [3047]">
                  <v:shadow on="t" color="black" opacity="22937f" origin=",.5" offset="0,.63889mm"/>
                  <v:path arrowok="t"/>
                  <w10:wrap type="topAndBottom"/>
                </v:rect>
              </w:pict>
            </w:r>
          </w:p>
        </w:tc>
        <w:tc>
          <w:tcPr>
            <w:tcW w:w="66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39" o:spid="_x0000_s1339" style="position:absolute;left:0;text-align:left;margin-left:-.15pt;margin-top:126.25pt;width:13.5pt;height:16.5pt;z-index:25170892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27" o:spid="_x0000_s1338" style="position:absolute;left:0;text-align:left;margin-left:-.5pt;margin-top:96.95pt;width:13.5pt;height:45.75pt;z-index:25170995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25" o:spid="_x0000_s1337" style="position:absolute;left:0;text-align:left;margin-left:.9pt;margin-top:67.75pt;width:13.5pt;height:75pt;z-index:25171097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92" o:spid="_x0000_s1336" style="position:absolute;left:0;text-align:left;margin-left:6.8pt;margin-top:48.25pt;width:13.5pt;height:94.5pt;z-index:25171200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93" o:spid="_x0000_s1335" style="position:absolute;left:0;text-align:left;margin-left:-.3pt;margin-top:18.95pt;width:13.5pt;height:123.75pt;z-index:25171302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94" o:spid="_x0000_s1334" style="position:absolute;left:0;text-align:left;margin-left:-.95pt;margin-top:31pt;width:13.5pt;height:111.75pt;z-index:25171404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95" o:spid="_x0000_s1333" style="position:absolute;left:0;text-align:left;margin-left:4.1pt;margin-top:57.55pt;width:13.5pt;height:85.5pt;z-index:25171507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96" o:spid="_x0000_s1332" style="position:absolute;left:0;text-align:left;margin-left:1.6pt;margin-top:93.25pt;width:13.5pt;height:49.5pt;z-index:25171609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97" o:spid="_x0000_s1331" style="position:absolute;left:0;text-align:left;margin-left:-.75pt;margin-top:104.5pt;width:13.5pt;height:37.5pt;z-index:25171712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98" o:spid="_x0000_s1330" style="position:absolute;left:0;text-align:left;margin-left:-.2pt;margin-top:114.2pt;width:13.5pt;height:28.5pt;z-index:25171814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" fillcolor="#a5a5a5 [2092]" strokecolor="#795d9b [3047]">
                  <v:shadow on="t" color="black" opacity="22937f" origin=",.5" offset="0,.63889mm"/>
                  <v:path arrowok="t"/>
                  <w10:wrap type="topAndBottom"/>
                </v:rect>
              </w:pict>
            </w:r>
          </w:p>
        </w:tc>
      </w:tr>
      <w:tr w:rsidR="0034556D" w:rsidRPr="007A5B79" w:rsidTr="00BC5334">
        <w:tc>
          <w:tcPr>
            <w:tcW w:w="1809" w:type="dxa"/>
            <w:vMerge/>
            <w:vAlign w:val="center"/>
          </w:tcPr>
          <w:p w:rsidR="0034556D" w:rsidRPr="002D7B4B" w:rsidRDefault="0034556D" w:rsidP="00BC5334">
            <w:pPr>
              <w:pStyle w:val="aff3"/>
              <w:rPr>
                <w:rFonts w:eastAsia="Times New Roman" w:cs="Times New Roman"/>
                <w:szCs w:val="24"/>
              </w:rPr>
            </w:pP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w:t>
            </w:r>
          </w:p>
        </w:tc>
        <w:tc>
          <w:tcPr>
            <w:tcW w:w="6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w:t>
            </w:r>
          </w:p>
        </w:tc>
        <w:tc>
          <w:tcPr>
            <w:tcW w:w="66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5%</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16%</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19%</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17%</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13%</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6%</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4%</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3%</w:t>
            </w:r>
          </w:p>
        </w:tc>
      </w:tr>
      <w:tr w:rsidR="0034556D" w:rsidRPr="007A5B79" w:rsidTr="00BC5334">
        <w:tc>
          <w:tcPr>
            <w:tcW w:w="1809" w:type="dxa"/>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Среднее</w:t>
            </w:r>
            <w:r w:rsidR="00EF63EE">
              <w:rPr>
                <w:rFonts w:eastAsia="Times New Roman" w:cs="Times New Roman"/>
                <w:szCs w:val="24"/>
              </w:rPr>
              <w:t xml:space="preserve"> </w:t>
            </w:r>
            <w:r w:rsidRPr="002D7B4B">
              <w:rPr>
                <w:rFonts w:eastAsia="Times New Roman" w:cs="Times New Roman"/>
                <w:szCs w:val="24"/>
              </w:rPr>
              <w:t>количество осадков в сутки, мм</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0.26</w:t>
            </w:r>
          </w:p>
        </w:tc>
        <w:tc>
          <w:tcPr>
            <w:tcW w:w="6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0.25</w:t>
            </w:r>
          </w:p>
        </w:tc>
        <w:tc>
          <w:tcPr>
            <w:tcW w:w="66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0.22</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0.51</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1.09</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1.78</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2.12</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1.88</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1.41</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0.66</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0.46</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0.36</w:t>
            </w:r>
          </w:p>
        </w:tc>
      </w:tr>
    </w:tbl>
    <w:p w:rsidR="0034556D" w:rsidRDefault="0034556D" w:rsidP="0034556D">
      <w:pPr>
        <w:rPr>
          <w:rFonts w:eastAsia="Times New Roman" w:cs="Times New Roman"/>
          <w:szCs w:val="28"/>
        </w:rPr>
      </w:pPr>
    </w:p>
    <w:p w:rsidR="0034556D" w:rsidRPr="00B44DE5" w:rsidRDefault="0034556D" w:rsidP="0034556D">
      <w:pPr>
        <w:pStyle w:val="aff3"/>
        <w:rPr>
          <w:rFonts w:eastAsia="Times New Roman"/>
          <w:szCs w:val="24"/>
        </w:rPr>
      </w:pPr>
      <w:r>
        <w:rPr>
          <w:rFonts w:eastAsia="Times New Roman"/>
        </w:rPr>
        <w:t xml:space="preserve">Таблица 1.4 – </w:t>
      </w:r>
      <w:r w:rsidRPr="00CC2368">
        <w:rPr>
          <w:rFonts w:eastAsia="Times New Roman"/>
        </w:rPr>
        <w:t>Температурный режим</w:t>
      </w:r>
    </w:p>
    <w:tbl>
      <w:tblPr>
        <w:tblStyle w:val="12"/>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2661"/>
        <w:gridCol w:w="2833"/>
        <w:gridCol w:w="2727"/>
      </w:tblGrid>
      <w:tr w:rsidR="0034556D" w:rsidRPr="00B12F92" w:rsidTr="00BC5334">
        <w:trPr>
          <w:cnfStyle w:val="10000000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jc w:val="center"/>
              <w:rPr>
                <w:rFonts w:eastAsia="Times New Roman" w:cs="Times New Roman"/>
                <w:b w:val="0"/>
                <w:szCs w:val="24"/>
              </w:rPr>
            </w:pPr>
            <w:r w:rsidRPr="002D7B4B">
              <w:rPr>
                <w:rFonts w:eastAsia="Times New Roman" w:cs="Times New Roman"/>
                <w:b w:val="0"/>
                <w:szCs w:val="24"/>
              </w:rPr>
              <w:t>Месяц</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jc w:val="center"/>
              <w:cnfStyle w:val="100000000000"/>
              <w:rPr>
                <w:rFonts w:eastAsia="Times New Roman" w:cs="Times New Roman"/>
                <w:b w:val="0"/>
                <w:szCs w:val="24"/>
              </w:rPr>
            </w:pPr>
            <w:r w:rsidRPr="002D7B4B">
              <w:rPr>
                <w:rFonts w:eastAsia="Times New Roman" w:cs="Times New Roman"/>
                <w:b w:val="0"/>
                <w:szCs w:val="24"/>
              </w:rPr>
              <w:t>Минимальная температура</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jc w:val="center"/>
              <w:cnfStyle w:val="100000000000"/>
              <w:rPr>
                <w:rFonts w:eastAsia="Times New Roman" w:cs="Times New Roman"/>
                <w:b w:val="0"/>
                <w:szCs w:val="24"/>
              </w:rPr>
            </w:pPr>
            <w:r w:rsidRPr="002D7B4B">
              <w:rPr>
                <w:rFonts w:eastAsia="Times New Roman" w:cs="Times New Roman"/>
                <w:b w:val="0"/>
                <w:szCs w:val="24"/>
              </w:rPr>
              <w:t>Среднемесячная температура</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jc w:val="center"/>
              <w:cnfStyle w:val="100000000000"/>
              <w:rPr>
                <w:rFonts w:eastAsia="Times New Roman" w:cs="Times New Roman"/>
                <w:b w:val="0"/>
                <w:szCs w:val="24"/>
              </w:rPr>
            </w:pPr>
            <w:r w:rsidRPr="002D7B4B">
              <w:rPr>
                <w:rFonts w:eastAsia="Times New Roman" w:cs="Times New Roman"/>
                <w:b w:val="0"/>
                <w:szCs w:val="24"/>
              </w:rPr>
              <w:t>Максимальная температура</w:t>
            </w:r>
          </w:p>
        </w:tc>
      </w:tr>
      <w:tr w:rsidR="0034556D" w:rsidRPr="00B12F92" w:rsidTr="00BC5334">
        <w:trPr>
          <w:cnfStyle w:val="00000010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январь</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-49.5°</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-19.5°</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+5.9°</w:t>
            </w:r>
            <w:r w:rsidRPr="002D7B4B">
              <w:rPr>
                <w:i/>
              </w:rPr>
              <w:t>C</w:t>
            </w:r>
          </w:p>
        </w:tc>
      </w:tr>
      <w:tr w:rsidR="0034556D" w:rsidRPr="00B12F92" w:rsidTr="00BC5334">
        <w:trPr>
          <w:cnfStyle w:val="00000001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февраль</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-47.6°</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-17.8°</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+7.8°</w:t>
            </w:r>
            <w:r w:rsidRPr="002D7B4B">
              <w:rPr>
                <w:i/>
              </w:rPr>
              <w:t>C</w:t>
            </w:r>
          </w:p>
        </w:tc>
      </w:tr>
      <w:tr w:rsidR="0034556D" w:rsidRPr="00B12F92" w:rsidTr="00BC5334">
        <w:trPr>
          <w:cnfStyle w:val="00000010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март</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-46.7°</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-8.1°</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+24.2°</w:t>
            </w:r>
            <w:r w:rsidRPr="002D7B4B">
              <w:rPr>
                <w:i/>
              </w:rPr>
              <w:t>C</w:t>
            </w:r>
          </w:p>
        </w:tc>
      </w:tr>
      <w:tr w:rsidR="0034556D" w:rsidRPr="00B12F92" w:rsidTr="00BC5334">
        <w:trPr>
          <w:cnfStyle w:val="00000001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апрель</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-32.3°</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+3.1°</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+33.0°</w:t>
            </w:r>
            <w:r w:rsidRPr="002D7B4B">
              <w:rPr>
                <w:i/>
              </w:rPr>
              <w:t>C</w:t>
            </w:r>
          </w:p>
        </w:tc>
      </w:tr>
      <w:tr w:rsidR="0034556D" w:rsidRPr="00B12F92" w:rsidTr="00BC5334">
        <w:trPr>
          <w:cnfStyle w:val="00000010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май</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-10.9°</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+10.9°</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+37.7°</w:t>
            </w:r>
            <w:r w:rsidRPr="002D7B4B">
              <w:rPr>
                <w:i/>
              </w:rPr>
              <w:t>C</w:t>
            </w:r>
          </w:p>
        </w:tc>
      </w:tr>
      <w:tr w:rsidR="0034556D" w:rsidRPr="00B12F92" w:rsidTr="00BC5334">
        <w:trPr>
          <w:cnfStyle w:val="00000001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июнь</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-3.5°</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+17.4°</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+37.4°</w:t>
            </w:r>
            <w:r w:rsidRPr="002D7B4B">
              <w:rPr>
                <w:i/>
              </w:rPr>
              <w:t>C</w:t>
            </w:r>
          </w:p>
        </w:tc>
      </w:tr>
      <w:tr w:rsidR="0034556D" w:rsidRPr="00B12F92" w:rsidTr="00BC5334">
        <w:trPr>
          <w:cnfStyle w:val="00000010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июль</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+2.7°</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+19.8°</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+38.9°</w:t>
            </w:r>
            <w:r w:rsidRPr="002D7B4B">
              <w:rPr>
                <w:i/>
              </w:rPr>
              <w:t>C</w:t>
            </w:r>
          </w:p>
        </w:tc>
      </w:tr>
      <w:tr w:rsidR="0034556D" w:rsidRPr="00B12F92" w:rsidTr="00BC5334">
        <w:trPr>
          <w:cnfStyle w:val="00000001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август</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-2.8°</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+16.8°</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+37.7°</w:t>
            </w:r>
            <w:r w:rsidRPr="002D7B4B">
              <w:rPr>
                <w:i/>
              </w:rPr>
              <w:t>C</w:t>
            </w:r>
          </w:p>
        </w:tc>
      </w:tr>
      <w:tr w:rsidR="0034556D" w:rsidRPr="00B12F92" w:rsidTr="00BC5334">
        <w:trPr>
          <w:cnfStyle w:val="00000010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сентябрь</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-10.2°</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+9.8°</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+32.6°</w:t>
            </w:r>
            <w:r w:rsidRPr="002D7B4B">
              <w:rPr>
                <w:i/>
              </w:rPr>
              <w:t>C</w:t>
            </w:r>
          </w:p>
        </w:tc>
      </w:tr>
      <w:tr w:rsidR="0034556D" w:rsidRPr="00B12F92" w:rsidTr="00BC5334">
        <w:trPr>
          <w:cnfStyle w:val="00000001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октябрь</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-24.0°</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+1.9°</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+25.8°</w:t>
            </w:r>
            <w:r w:rsidRPr="002D7B4B">
              <w:rPr>
                <w:i/>
              </w:rPr>
              <w:t>C</w:t>
            </w:r>
          </w:p>
        </w:tc>
      </w:tr>
      <w:tr w:rsidR="0034556D" w:rsidRPr="00B12F92" w:rsidTr="00BC5334">
        <w:trPr>
          <w:cnfStyle w:val="00000010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ноябрь</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-42.9°</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-8.6°</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+15.3°</w:t>
            </w:r>
            <w:r w:rsidRPr="002D7B4B">
              <w:rPr>
                <w:i/>
              </w:rPr>
              <w:t>C</w:t>
            </w:r>
          </w:p>
        </w:tc>
      </w:tr>
      <w:tr w:rsidR="0034556D" w:rsidRPr="00B12F92" w:rsidTr="00BC5334">
        <w:trPr>
          <w:cnfStyle w:val="000000010000"/>
        </w:trPr>
        <w:tc>
          <w:tcPr>
            <w:cnfStyle w:val="001000000000"/>
            <w:tcW w:w="972"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rPr>
                <w:rFonts w:eastAsia="Times New Roman" w:cs="Times New Roman"/>
                <w:b w:val="0"/>
                <w:szCs w:val="24"/>
              </w:rPr>
            </w:pPr>
            <w:r w:rsidRPr="002D7B4B">
              <w:rPr>
                <w:rFonts w:eastAsia="Times New Roman" w:cs="Times New Roman"/>
                <w:b w:val="0"/>
                <w:szCs w:val="24"/>
              </w:rPr>
              <w:t>декабрь</w:t>
            </w:r>
          </w:p>
        </w:tc>
        <w:tc>
          <w:tcPr>
            <w:tcW w:w="13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-49.4°</w:t>
            </w:r>
            <w:r w:rsidRPr="002D7B4B">
              <w:rPr>
                <w:i/>
              </w:rPr>
              <w:t>C</w:t>
            </w:r>
          </w:p>
        </w:tc>
        <w:tc>
          <w:tcPr>
            <w:tcW w:w="138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-16.7°</w:t>
            </w:r>
            <w:r w:rsidRPr="002D7B4B">
              <w:rPr>
                <w:i/>
              </w:rPr>
              <w:t>C</w:t>
            </w:r>
          </w:p>
        </w:tc>
        <w:tc>
          <w:tcPr>
            <w:tcW w:w="1336"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+6.7°</w:t>
            </w:r>
            <w:r w:rsidRPr="002D7B4B">
              <w:rPr>
                <w:i/>
              </w:rPr>
              <w:t>C</w:t>
            </w:r>
          </w:p>
        </w:tc>
      </w:tr>
    </w:tbl>
    <w:p w:rsidR="0034556D" w:rsidRDefault="0034556D" w:rsidP="0034556D">
      <w:pPr>
        <w:rPr>
          <w:rFonts w:eastAsia="Times New Roman" w:cs="Times New Roman"/>
          <w:sz w:val="24"/>
          <w:szCs w:val="24"/>
        </w:rPr>
      </w:pPr>
    </w:p>
    <w:p w:rsidR="0034556D" w:rsidRPr="007D41E3" w:rsidRDefault="0034556D" w:rsidP="0034556D">
      <w:pPr>
        <w:rPr>
          <w:rFonts w:eastAsia="Times New Roman" w:cs="Times New Roman"/>
          <w:szCs w:val="28"/>
        </w:rPr>
      </w:pPr>
      <w:r w:rsidRPr="00CC2368">
        <w:rPr>
          <w:rFonts w:eastAsia="Times New Roman" w:cs="Times New Roman"/>
          <w:szCs w:val="28"/>
        </w:rPr>
        <w:lastRenderedPageBreak/>
        <w:t xml:space="preserve">По Енисейску и прилегающим районам данные </w:t>
      </w:r>
      <w:r>
        <w:rPr>
          <w:rFonts w:eastAsia="Times New Roman" w:cs="Times New Roman"/>
          <w:szCs w:val="28"/>
        </w:rPr>
        <w:t xml:space="preserve">приведены в таблицах 1.5,1. 6 </w:t>
      </w:r>
      <w:r>
        <w:rPr>
          <w:rFonts w:eastAsia="Times New Roman" w:cs="Times New Roman"/>
          <w:szCs w:val="28"/>
          <w:lang w:val="en-US"/>
        </w:rPr>
        <w:t>[</w:t>
      </w:r>
      <w:r w:rsidR="00145A51">
        <w:rPr>
          <w:rFonts w:eastAsia="Times New Roman" w:cs="Times New Roman"/>
          <w:szCs w:val="28"/>
          <w:lang w:val="en-US"/>
        </w:rPr>
        <w:fldChar w:fldCharType="begin"/>
      </w:r>
      <w:r>
        <w:rPr>
          <w:rFonts w:eastAsia="Times New Roman" w:cs="Times New Roman"/>
          <w:szCs w:val="28"/>
          <w:lang w:val="en-US"/>
        </w:rPr>
        <w:instrText xml:space="preserve"> REF _Ref351815192 \r \h </w:instrText>
      </w:r>
      <w:r w:rsidR="00145A51">
        <w:rPr>
          <w:rFonts w:eastAsia="Times New Roman" w:cs="Times New Roman"/>
          <w:szCs w:val="28"/>
          <w:lang w:val="en-US"/>
        </w:rPr>
      </w:r>
      <w:r w:rsidR="00145A51">
        <w:rPr>
          <w:rFonts w:eastAsia="Times New Roman" w:cs="Times New Roman"/>
          <w:szCs w:val="28"/>
          <w:lang w:val="en-US"/>
        </w:rPr>
        <w:fldChar w:fldCharType="separate"/>
      </w:r>
      <w:r w:rsidR="00031A42">
        <w:rPr>
          <w:rFonts w:eastAsia="Times New Roman" w:cs="Times New Roman"/>
          <w:szCs w:val="28"/>
          <w:lang w:val="en-US"/>
        </w:rPr>
        <w:t>12</w:t>
      </w:r>
      <w:r w:rsidR="00145A51">
        <w:rPr>
          <w:rFonts w:eastAsia="Times New Roman" w:cs="Times New Roman"/>
          <w:szCs w:val="28"/>
          <w:lang w:val="en-US"/>
        </w:rPr>
        <w:fldChar w:fldCharType="end"/>
      </w:r>
      <w:r>
        <w:rPr>
          <w:rFonts w:eastAsia="Times New Roman" w:cs="Times New Roman"/>
          <w:szCs w:val="28"/>
          <w:lang w:val="en-US"/>
        </w:rPr>
        <w:t>]</w:t>
      </w:r>
      <w:r>
        <w:rPr>
          <w:rFonts w:eastAsia="Times New Roman" w:cs="Times New Roman"/>
          <w:szCs w:val="28"/>
        </w:rPr>
        <w:t>.</w:t>
      </w:r>
    </w:p>
    <w:p w:rsidR="0034556D" w:rsidRDefault="0034556D" w:rsidP="0034556D">
      <w:pPr>
        <w:rPr>
          <w:rFonts w:eastAsia="Times New Roman" w:cs="Times New Roman"/>
          <w:szCs w:val="28"/>
        </w:rPr>
      </w:pPr>
    </w:p>
    <w:p w:rsidR="0034556D" w:rsidRDefault="0034556D" w:rsidP="0034556D">
      <w:pPr>
        <w:rPr>
          <w:rFonts w:eastAsia="Times New Roman" w:cs="Times New Roman"/>
          <w:szCs w:val="28"/>
        </w:rPr>
      </w:pPr>
    </w:p>
    <w:p w:rsidR="0034556D" w:rsidRPr="00CC2368" w:rsidRDefault="0034556D" w:rsidP="0034556D">
      <w:pPr>
        <w:pStyle w:val="aff3"/>
        <w:rPr>
          <w:rFonts w:eastAsia="Times New Roman"/>
        </w:rPr>
      </w:pPr>
      <w:r>
        <w:rPr>
          <w:rFonts w:eastAsia="Times New Roman"/>
        </w:rPr>
        <w:t xml:space="preserve">Таблица 1.5 – </w:t>
      </w:r>
      <w:r w:rsidRPr="00CC2368">
        <w:rPr>
          <w:rFonts w:eastAsia="Times New Roman"/>
        </w:rPr>
        <w:t>Распределение осадков</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709"/>
        <w:gridCol w:w="641"/>
        <w:gridCol w:w="669"/>
        <w:gridCol w:w="708"/>
        <w:gridCol w:w="709"/>
        <w:gridCol w:w="709"/>
        <w:gridCol w:w="709"/>
        <w:gridCol w:w="708"/>
        <w:gridCol w:w="709"/>
        <w:gridCol w:w="709"/>
        <w:gridCol w:w="709"/>
        <w:gridCol w:w="708"/>
      </w:tblGrid>
      <w:tr w:rsidR="0034556D" w:rsidRPr="002D7B4B" w:rsidTr="00BC5334">
        <w:trPr>
          <w:cantSplit/>
          <w:trHeight w:val="1202"/>
        </w:trPr>
        <w:tc>
          <w:tcPr>
            <w:tcW w:w="18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Месяц</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Январь</w:t>
            </w:r>
          </w:p>
        </w:tc>
        <w:tc>
          <w:tcPr>
            <w:tcW w:w="64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Февраль</w:t>
            </w:r>
          </w:p>
        </w:tc>
        <w:tc>
          <w:tcPr>
            <w:tcW w:w="66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Март</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Апрель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Май</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Июнь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Июль</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Август</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Сентябрь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Октябрь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Ноябрь</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Декабрь</w:t>
            </w:r>
          </w:p>
        </w:tc>
      </w:tr>
      <w:tr w:rsidR="0034556D" w:rsidRPr="002D7B4B" w:rsidTr="00BC5334">
        <w:trPr>
          <w:trHeight w:val="3059"/>
        </w:trPr>
        <w:tc>
          <w:tcPr>
            <w:tcW w:w="1809" w:type="dxa"/>
            <w:vMerge w:val="restart"/>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Распределение осадков в сутки по месяцам</w: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99" o:spid="_x0000_s1329" style="position:absolute;left:0;text-align:left;margin-left:5.85pt;margin-top:82.05pt;width:13.5pt;height:60.75pt;z-index:25171916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" fillcolor="#a5a5a5 [2092]" strokecolor="#795d9b [3047]">
                  <v:shadow on="t" color="black" opacity="22937f" origin=",.5" offset="0,.63889mm"/>
                  <v:path arrowok="t"/>
                  <w10:wrap type="topAndBottom"/>
                </v:rect>
              </w:pict>
            </w:r>
          </w:p>
        </w:tc>
        <w:tc>
          <w:tcPr>
            <w:tcW w:w="64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00" o:spid="_x0000_s1328" style="position:absolute;left:0;text-align:left;margin-left:-.55pt;margin-top:97.05pt;width:13.5pt;height:45.75pt;z-index:25172019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" fillcolor="#a5a5a5 [2092]" strokecolor="#795d9b [3047]">
                  <v:shadow on="t" color="black" opacity="22937f" origin=",.5" offset="0,.63889mm"/>
                  <v:path arrowok="t"/>
                  <w10:wrap type="topAndBottom"/>
                </v:rect>
              </w:pict>
            </w:r>
          </w:p>
        </w:tc>
        <w:tc>
          <w:tcPr>
            <w:tcW w:w="66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01" o:spid="_x0000_s1327" style="position:absolute;left:0;text-align:left;margin-left:-.15pt;margin-top:104.55pt;width:13.5pt;height:38.25pt;z-index:25172121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02" o:spid="_x0000_s1326" style="position:absolute;left:0;text-align:left;margin-left:-.5pt;margin-top:89.55pt;width:13.5pt;height:53.25pt;z-index:25172224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03" o:spid="_x0000_s1325" style="position:absolute;left:0;text-align:left;margin-left:.9pt;margin-top:48.3pt;width:13.5pt;height:94.5pt;z-index:25172326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04" o:spid="_x0000_s1324" style="position:absolute;left:0;text-align:left;margin-left:6.8pt;margin-top:25.05pt;width:13.5pt;height:117.75pt;z-index:25172428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05" o:spid="_x0000_s1323" style="position:absolute;left:0;text-align:left;margin-left:-.3pt;margin-top:14.55pt;width:13.5pt;height:128.25pt;z-index:25172531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06" o:spid="_x0000_s1322" style="position:absolute;left:0;text-align:left;margin-left:-.95pt;margin-top:5.55pt;width:13.5pt;height:137.25pt;z-index:25172633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07" o:spid="_x0000_s1321" style="position:absolute;left:0;text-align:left;margin-left:4.2pt;margin-top:32.55pt;width:13.5pt;height:110.25pt;z-index:25172736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08" o:spid="_x0000_s1320" style="position:absolute;left:0;text-align:left;margin-left:1.6pt;margin-top:41.55pt;width:13.5pt;height:101.25pt;z-index:25172838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09" o:spid="_x0000_s1319" style="position:absolute;left:0;text-align:left;margin-left:-.75pt;margin-top:48.3pt;width:13.5pt;height:93.75pt;z-index:25172940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10" o:spid="_x0000_s1318" style="position:absolute;left:0;text-align:left;margin-left:6.6pt;margin-top:64pt;width:13.5pt;height:78.75pt;z-index:25173043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" fillcolor="#a5a5a5 [2092]" strokecolor="#795d9b [3047]">
                  <v:shadow on="t" color="black" opacity="22937f" origin=",.5" offset="0,.63889mm"/>
                  <v:path arrowok="t"/>
                  <w10:wrap type="topAndBottom"/>
                </v:rect>
              </w:pict>
            </w:r>
          </w:p>
        </w:tc>
      </w:tr>
      <w:tr w:rsidR="0034556D" w:rsidRPr="002D7B4B" w:rsidTr="00BC5334">
        <w:tc>
          <w:tcPr>
            <w:tcW w:w="1809" w:type="dxa"/>
            <w:vMerge/>
            <w:vAlign w:val="center"/>
          </w:tcPr>
          <w:p w:rsidR="0034556D" w:rsidRPr="002D7B4B" w:rsidRDefault="0034556D" w:rsidP="00BC5334">
            <w:pPr>
              <w:pStyle w:val="aff3"/>
              <w:rPr>
                <w:rFonts w:eastAsia="Times New Roman" w:cs="Times New Roman"/>
                <w:szCs w:val="24"/>
              </w:rPr>
            </w:pP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5%</w:t>
            </w:r>
          </w:p>
        </w:tc>
        <w:tc>
          <w:tcPr>
            <w:tcW w:w="6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4%</w:t>
            </w:r>
          </w:p>
        </w:tc>
        <w:tc>
          <w:tcPr>
            <w:tcW w:w="66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3%</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5%</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9%</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12%</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13%</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14%</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11%</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9%</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9%</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7%</w:t>
            </w:r>
          </w:p>
        </w:tc>
      </w:tr>
      <w:tr w:rsidR="0034556D" w:rsidRPr="002D7B4B" w:rsidTr="00BC5334">
        <w:tc>
          <w:tcPr>
            <w:tcW w:w="1809" w:type="dxa"/>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Среднее</w:t>
            </w:r>
            <w:r w:rsidR="00EF63EE">
              <w:rPr>
                <w:rFonts w:eastAsia="Times New Roman" w:cs="Times New Roman"/>
                <w:szCs w:val="24"/>
              </w:rPr>
              <w:t xml:space="preserve"> </w:t>
            </w:r>
            <w:r w:rsidRPr="002D7B4B">
              <w:rPr>
                <w:rFonts w:eastAsia="Times New Roman" w:cs="Times New Roman"/>
                <w:szCs w:val="24"/>
              </w:rPr>
              <w:t>количество осадков в сутки, мм</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0.82</w:t>
            </w:r>
          </w:p>
        </w:tc>
        <w:tc>
          <w:tcPr>
            <w:tcW w:w="6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0.56</w:t>
            </w:r>
          </w:p>
        </w:tc>
        <w:tc>
          <w:tcPr>
            <w:tcW w:w="66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0.49</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0.69</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1.34</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1.83</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1.88</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2.04</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1.63</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1.40</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1.29</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1.01</w:t>
            </w:r>
          </w:p>
        </w:tc>
      </w:tr>
    </w:tbl>
    <w:p w:rsidR="0034556D" w:rsidRPr="002D7B4B" w:rsidRDefault="0034556D" w:rsidP="0034556D">
      <w:pPr>
        <w:rPr>
          <w:rFonts w:cs="Times New Roman"/>
          <w:sz w:val="24"/>
          <w:szCs w:val="24"/>
        </w:rPr>
      </w:pPr>
    </w:p>
    <w:p w:rsidR="0034556D" w:rsidRPr="00CC2368" w:rsidRDefault="0034556D" w:rsidP="0034556D">
      <w:pPr>
        <w:pStyle w:val="aff3"/>
      </w:pPr>
      <w:r>
        <w:t xml:space="preserve">Таблица 1.6 – </w:t>
      </w:r>
      <w:r w:rsidRPr="00CC2368">
        <w:t>Температурный режим</w:t>
      </w:r>
    </w:p>
    <w:tbl>
      <w:tblPr>
        <w:tblStyle w:val="110"/>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93"/>
        <w:gridCol w:w="2477"/>
        <w:gridCol w:w="2836"/>
        <w:gridCol w:w="2300"/>
      </w:tblGrid>
      <w:tr w:rsidR="0034556D" w:rsidRPr="00A1535D" w:rsidTr="00BC5334">
        <w:trPr>
          <w:cnfStyle w:val="100000000000"/>
        </w:trPr>
        <w:tc>
          <w:tcPr>
            <w:cnfStyle w:val="001000000000"/>
            <w:tcW w:w="1270"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jc w:val="center"/>
              <w:rPr>
                <w:rFonts w:cs="Times New Roman"/>
                <w:b w:val="0"/>
                <w:color w:val="auto"/>
                <w:szCs w:val="24"/>
              </w:rPr>
            </w:pPr>
            <w:r w:rsidRPr="002D7B4B">
              <w:rPr>
                <w:rFonts w:cs="Times New Roman"/>
                <w:b w:val="0"/>
                <w:color w:val="auto"/>
                <w:szCs w:val="24"/>
              </w:rPr>
              <w:t>Месяц</w:t>
            </w:r>
          </w:p>
        </w:tc>
        <w:tc>
          <w:tcPr>
            <w:tcW w:w="121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jc w:val="center"/>
              <w:cnfStyle w:val="100000000000"/>
              <w:rPr>
                <w:rFonts w:cs="Times New Roman"/>
                <w:b w:val="0"/>
                <w:color w:val="auto"/>
                <w:szCs w:val="24"/>
              </w:rPr>
            </w:pPr>
            <w:r w:rsidRPr="002D7B4B">
              <w:rPr>
                <w:rFonts w:cs="Times New Roman"/>
                <w:b w:val="0"/>
                <w:color w:val="auto"/>
                <w:szCs w:val="24"/>
              </w:rPr>
              <w:t>Минимальная</w:t>
            </w:r>
            <w:r w:rsidRPr="002D7B4B">
              <w:rPr>
                <w:rFonts w:cs="Times New Roman"/>
                <w:b w:val="0"/>
                <w:color w:val="auto"/>
                <w:szCs w:val="24"/>
              </w:rPr>
              <w:br/>
              <w:t>температура</w:t>
            </w:r>
          </w:p>
        </w:tc>
        <w:tc>
          <w:tcPr>
            <w:tcW w:w="1389"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jc w:val="center"/>
              <w:cnfStyle w:val="100000000000"/>
              <w:rPr>
                <w:rFonts w:cs="Times New Roman"/>
                <w:b w:val="0"/>
                <w:color w:val="auto"/>
                <w:szCs w:val="24"/>
              </w:rPr>
            </w:pPr>
            <w:r w:rsidRPr="002D7B4B">
              <w:rPr>
                <w:rFonts w:cs="Times New Roman"/>
                <w:b w:val="0"/>
                <w:color w:val="auto"/>
                <w:szCs w:val="24"/>
              </w:rPr>
              <w:t>Среднемесячная</w:t>
            </w:r>
            <w:r w:rsidRPr="002D7B4B">
              <w:rPr>
                <w:rFonts w:cs="Times New Roman"/>
                <w:b w:val="0"/>
                <w:color w:val="auto"/>
                <w:szCs w:val="24"/>
              </w:rPr>
              <w:br/>
              <w:t>температура</w:t>
            </w:r>
          </w:p>
        </w:tc>
        <w:tc>
          <w:tcPr>
            <w:tcW w:w="1127"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34556D" w:rsidRPr="002D7B4B" w:rsidRDefault="0034556D" w:rsidP="00BC5334">
            <w:pPr>
              <w:pStyle w:val="aff3"/>
              <w:jc w:val="center"/>
              <w:cnfStyle w:val="100000000000"/>
              <w:rPr>
                <w:rFonts w:cs="Times New Roman"/>
                <w:b w:val="0"/>
                <w:color w:val="auto"/>
                <w:szCs w:val="24"/>
              </w:rPr>
            </w:pPr>
            <w:r w:rsidRPr="002D7B4B">
              <w:rPr>
                <w:rFonts w:cs="Times New Roman"/>
                <w:b w:val="0"/>
                <w:color w:val="auto"/>
                <w:szCs w:val="24"/>
              </w:rPr>
              <w:t>Максимальная температура</w:t>
            </w:r>
          </w:p>
        </w:tc>
      </w:tr>
      <w:tr w:rsidR="0034556D" w:rsidRPr="00A1535D" w:rsidTr="00BC5334">
        <w:trPr>
          <w:cnfStyle w:val="00000010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январь</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-54.3°</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-21.1°</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+3.1°</w:t>
            </w:r>
            <w:r w:rsidRPr="002D7B4B">
              <w:rPr>
                <w:i/>
              </w:rPr>
              <w:t>C</w:t>
            </w:r>
          </w:p>
        </w:tc>
      </w:tr>
      <w:tr w:rsidR="0034556D" w:rsidRPr="00A1535D" w:rsidTr="00BC5334">
        <w:trPr>
          <w:cnfStyle w:val="00000001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февраль</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-51.2°</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-19.7°</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+7.1°</w:t>
            </w:r>
            <w:r w:rsidRPr="002D7B4B">
              <w:rPr>
                <w:i/>
              </w:rPr>
              <w:t>C</w:t>
            </w:r>
          </w:p>
        </w:tc>
      </w:tr>
      <w:tr w:rsidR="0034556D" w:rsidRPr="00A1535D" w:rsidTr="00BC5334">
        <w:trPr>
          <w:cnfStyle w:val="00000010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март</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-44.3°</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-10.6°</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+12.7°</w:t>
            </w:r>
            <w:r w:rsidRPr="002D7B4B">
              <w:rPr>
                <w:i/>
              </w:rPr>
              <w:t>C</w:t>
            </w:r>
          </w:p>
        </w:tc>
      </w:tr>
      <w:tr w:rsidR="0034556D" w:rsidRPr="00A1535D" w:rsidTr="00BC5334">
        <w:trPr>
          <w:cnfStyle w:val="00000001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апрель</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-35.6°</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-0.5°</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+23.0°</w:t>
            </w:r>
            <w:r w:rsidRPr="002D7B4B">
              <w:rPr>
                <w:i/>
              </w:rPr>
              <w:t>C</w:t>
            </w:r>
          </w:p>
        </w:tc>
      </w:tr>
      <w:tr w:rsidR="0034556D" w:rsidRPr="00A1535D" w:rsidTr="00BC5334">
        <w:trPr>
          <w:cnfStyle w:val="00000010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май</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-17.1°</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+7.5°</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+33.2°</w:t>
            </w:r>
            <w:r w:rsidRPr="002D7B4B">
              <w:rPr>
                <w:i/>
              </w:rPr>
              <w:t>C</w:t>
            </w:r>
          </w:p>
        </w:tc>
      </w:tr>
      <w:tr w:rsidR="0034556D" w:rsidRPr="00A1535D" w:rsidTr="00BC5334">
        <w:trPr>
          <w:cnfStyle w:val="00000001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июнь</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-3.9°</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+15.2°</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+35.4°</w:t>
            </w:r>
            <w:r w:rsidRPr="002D7B4B">
              <w:rPr>
                <w:i/>
              </w:rPr>
              <w:t>C</w:t>
            </w:r>
          </w:p>
        </w:tc>
      </w:tr>
      <w:tr w:rsidR="0034556D" w:rsidRPr="00A1535D" w:rsidTr="00BC5334">
        <w:trPr>
          <w:cnfStyle w:val="00000010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июль</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+1.3°</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+18.7°</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+35.6°</w:t>
            </w:r>
            <w:r w:rsidRPr="002D7B4B">
              <w:rPr>
                <w:i/>
              </w:rPr>
              <w:t>C</w:t>
            </w:r>
          </w:p>
        </w:tc>
      </w:tr>
      <w:tr w:rsidR="0034556D" w:rsidRPr="00A1535D" w:rsidTr="00BC5334">
        <w:trPr>
          <w:cnfStyle w:val="00000001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август</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-3.1°</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+14.9°</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+33.6°</w:t>
            </w:r>
            <w:r w:rsidRPr="002D7B4B">
              <w:rPr>
                <w:i/>
              </w:rPr>
              <w:t>C</w:t>
            </w:r>
          </w:p>
        </w:tc>
      </w:tr>
      <w:tr w:rsidR="0034556D" w:rsidRPr="00A1535D" w:rsidTr="00BC5334">
        <w:trPr>
          <w:cnfStyle w:val="00000010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сентябрь</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-8.9°</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+8.2°</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+28.6°</w:t>
            </w:r>
            <w:r w:rsidRPr="002D7B4B">
              <w:rPr>
                <w:i/>
              </w:rPr>
              <w:t>C</w:t>
            </w:r>
          </w:p>
        </w:tc>
      </w:tr>
      <w:tr w:rsidR="0034556D" w:rsidRPr="00A1535D" w:rsidTr="00BC5334">
        <w:trPr>
          <w:cnfStyle w:val="00000001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октябрь</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-33.6°</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-0.1°</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+23.7°</w:t>
            </w:r>
            <w:r w:rsidRPr="002D7B4B">
              <w:rPr>
                <w:i/>
              </w:rPr>
              <w:t>C</w:t>
            </w:r>
          </w:p>
        </w:tc>
      </w:tr>
      <w:tr w:rsidR="0034556D" w:rsidRPr="00A1535D" w:rsidTr="00BC5334">
        <w:trPr>
          <w:cnfStyle w:val="00000010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ноябрь</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-49.0°</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-11.7°</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100000"/>
            </w:pPr>
            <w:r w:rsidRPr="002D7B4B">
              <w:t>+8.9°</w:t>
            </w:r>
            <w:r w:rsidRPr="002D7B4B">
              <w:rPr>
                <w:i/>
              </w:rPr>
              <w:t>C</w:t>
            </w:r>
          </w:p>
        </w:tc>
      </w:tr>
      <w:tr w:rsidR="0034556D" w:rsidRPr="00A1535D" w:rsidTr="00BC5334">
        <w:trPr>
          <w:cnfStyle w:val="000000010000"/>
        </w:trPr>
        <w:tc>
          <w:tcPr>
            <w:cnfStyle w:val="001000000000"/>
            <w:tcW w:w="1270" w:type="pct"/>
            <w:tcBorders>
              <w:right w:val="none" w:sz="0" w:space="0" w:color="auto"/>
            </w:tcBorders>
            <w:shd w:val="clear" w:color="auto" w:fill="FFFFFF" w:themeFill="background1"/>
            <w:vAlign w:val="center"/>
            <w:hideMark/>
          </w:tcPr>
          <w:p w:rsidR="0034556D" w:rsidRPr="002D7B4B" w:rsidRDefault="0034556D" w:rsidP="00BC5334">
            <w:pPr>
              <w:pStyle w:val="aff3"/>
              <w:rPr>
                <w:rFonts w:cs="Times New Roman"/>
                <w:b w:val="0"/>
                <w:szCs w:val="24"/>
              </w:rPr>
            </w:pPr>
            <w:r w:rsidRPr="002D7B4B">
              <w:rPr>
                <w:rFonts w:cs="Times New Roman"/>
                <w:b w:val="0"/>
                <w:bCs w:val="0"/>
                <w:szCs w:val="24"/>
              </w:rPr>
              <w:t>декабрь</w:t>
            </w:r>
          </w:p>
        </w:tc>
        <w:tc>
          <w:tcPr>
            <w:tcW w:w="1213"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-53.2°</w:t>
            </w:r>
            <w:r w:rsidRPr="002D7B4B">
              <w:rPr>
                <w:i/>
              </w:rPr>
              <w:t>C</w:t>
            </w:r>
          </w:p>
        </w:tc>
        <w:tc>
          <w:tcPr>
            <w:tcW w:w="1389" w:type="pct"/>
            <w:tcBorders>
              <w:left w:val="none" w:sz="0" w:space="0" w:color="auto"/>
              <w:righ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-19.3°</w:t>
            </w:r>
            <w:r w:rsidRPr="002D7B4B">
              <w:rPr>
                <w:i/>
              </w:rPr>
              <w:t>C</w:t>
            </w:r>
          </w:p>
        </w:tc>
        <w:tc>
          <w:tcPr>
            <w:tcW w:w="1127" w:type="pct"/>
            <w:tcBorders>
              <w:left w:val="none" w:sz="0" w:space="0" w:color="auto"/>
            </w:tcBorders>
            <w:shd w:val="clear" w:color="auto" w:fill="FFFFFF" w:themeFill="background1"/>
            <w:vAlign w:val="center"/>
            <w:hideMark/>
          </w:tcPr>
          <w:p w:rsidR="0034556D" w:rsidRPr="002D7B4B" w:rsidRDefault="0034556D" w:rsidP="00BC5334">
            <w:pPr>
              <w:pStyle w:val="aff5"/>
              <w:jc w:val="center"/>
              <w:cnfStyle w:val="000000010000"/>
            </w:pPr>
            <w:r w:rsidRPr="002D7B4B">
              <w:t>+6.1°</w:t>
            </w:r>
            <w:r w:rsidRPr="002D7B4B">
              <w:rPr>
                <w:i/>
              </w:rPr>
              <w:t>C</w:t>
            </w:r>
          </w:p>
        </w:tc>
      </w:tr>
    </w:tbl>
    <w:p w:rsidR="0034556D" w:rsidRDefault="0034556D" w:rsidP="0034556D">
      <w:pPr>
        <w:rPr>
          <w:rFonts w:eastAsia="Times New Roman" w:cs="Times New Roman"/>
          <w:szCs w:val="28"/>
        </w:rPr>
      </w:pPr>
    </w:p>
    <w:p w:rsidR="0034556D" w:rsidRPr="00D46B22" w:rsidRDefault="0034556D" w:rsidP="0034556D">
      <w:pPr>
        <w:ind w:firstLine="708"/>
        <w:rPr>
          <w:rFonts w:eastAsia="Times New Roman" w:cs="Times New Roman"/>
          <w:szCs w:val="28"/>
        </w:rPr>
      </w:pPr>
      <w:r>
        <w:rPr>
          <w:rFonts w:eastAsia="Times New Roman" w:cs="Times New Roman"/>
          <w:szCs w:val="28"/>
        </w:rPr>
        <w:t>По Богучанскому муниципальному району</w:t>
      </w:r>
      <w:r w:rsidRPr="00CC2368">
        <w:rPr>
          <w:rFonts w:eastAsia="Times New Roman" w:cs="Times New Roman"/>
          <w:szCs w:val="28"/>
        </w:rPr>
        <w:t xml:space="preserve"> и прилегающим районам данные </w:t>
      </w:r>
      <w:r>
        <w:rPr>
          <w:rFonts w:eastAsia="Times New Roman" w:cs="Times New Roman"/>
          <w:szCs w:val="28"/>
        </w:rPr>
        <w:t xml:space="preserve">приведены в таблицах 1.7, 1.8 </w:t>
      </w:r>
      <w:r w:rsidRPr="00D46B22">
        <w:rPr>
          <w:rFonts w:eastAsia="Times New Roman" w:cs="Times New Roman"/>
          <w:szCs w:val="28"/>
        </w:rPr>
        <w:t>[</w:t>
      </w:r>
      <w:r w:rsidR="00145A51">
        <w:rPr>
          <w:rFonts w:eastAsia="Times New Roman" w:cs="Times New Roman"/>
          <w:szCs w:val="28"/>
        </w:rPr>
        <w:fldChar w:fldCharType="begin"/>
      </w:r>
      <w:r>
        <w:rPr>
          <w:rFonts w:eastAsia="Times New Roman" w:cs="Times New Roman"/>
          <w:szCs w:val="28"/>
        </w:rPr>
        <w:instrText xml:space="preserve"> REF _Ref351815201 \r \h </w:instrText>
      </w:r>
      <w:r w:rsidR="00145A51">
        <w:rPr>
          <w:rFonts w:eastAsia="Times New Roman" w:cs="Times New Roman"/>
          <w:szCs w:val="28"/>
        </w:rPr>
      </w:r>
      <w:r w:rsidR="00145A51">
        <w:rPr>
          <w:rFonts w:eastAsia="Times New Roman" w:cs="Times New Roman"/>
          <w:szCs w:val="28"/>
        </w:rPr>
        <w:fldChar w:fldCharType="separate"/>
      </w:r>
      <w:r w:rsidR="00031A42">
        <w:rPr>
          <w:rFonts w:eastAsia="Times New Roman" w:cs="Times New Roman"/>
          <w:szCs w:val="28"/>
        </w:rPr>
        <w:t>13</w:t>
      </w:r>
      <w:r w:rsidR="00145A51">
        <w:rPr>
          <w:rFonts w:eastAsia="Times New Roman" w:cs="Times New Roman"/>
          <w:szCs w:val="28"/>
        </w:rPr>
        <w:fldChar w:fldCharType="end"/>
      </w:r>
      <w:r w:rsidRPr="00540E64">
        <w:rPr>
          <w:rFonts w:eastAsia="Times New Roman" w:cs="Times New Roman"/>
          <w:szCs w:val="28"/>
        </w:rPr>
        <w:t>]</w:t>
      </w:r>
      <w:r w:rsidRPr="00D46B22">
        <w:rPr>
          <w:rFonts w:eastAsia="Times New Roman" w:cs="Times New Roman"/>
          <w:szCs w:val="28"/>
        </w:rPr>
        <w:t>.</w:t>
      </w:r>
    </w:p>
    <w:p w:rsidR="0034556D" w:rsidRDefault="0034556D" w:rsidP="0034556D">
      <w:pPr>
        <w:pStyle w:val="aff3"/>
        <w:rPr>
          <w:rFonts w:eastAsia="Times New Roman"/>
        </w:rPr>
      </w:pPr>
    </w:p>
    <w:p w:rsidR="0034556D" w:rsidRDefault="0034556D" w:rsidP="0034556D">
      <w:pPr>
        <w:pStyle w:val="aff3"/>
        <w:rPr>
          <w:rFonts w:eastAsia="Times New Roman"/>
        </w:rPr>
      </w:pPr>
    </w:p>
    <w:p w:rsidR="0034556D" w:rsidRDefault="0034556D" w:rsidP="0034556D">
      <w:pPr>
        <w:pStyle w:val="aff3"/>
        <w:rPr>
          <w:rFonts w:eastAsia="Times New Roman"/>
        </w:rPr>
      </w:pPr>
    </w:p>
    <w:p w:rsidR="0034556D" w:rsidRDefault="0034556D" w:rsidP="0034556D">
      <w:pPr>
        <w:pStyle w:val="aff3"/>
        <w:rPr>
          <w:rFonts w:eastAsia="Times New Roman"/>
        </w:rPr>
      </w:pPr>
    </w:p>
    <w:p w:rsidR="0034556D" w:rsidRDefault="0034556D" w:rsidP="0034556D">
      <w:pPr>
        <w:pStyle w:val="aff3"/>
        <w:rPr>
          <w:rFonts w:eastAsia="Times New Roman"/>
        </w:rPr>
      </w:pPr>
    </w:p>
    <w:p w:rsidR="0034556D" w:rsidRDefault="0034556D" w:rsidP="0034556D">
      <w:pPr>
        <w:pStyle w:val="aff3"/>
        <w:rPr>
          <w:rFonts w:eastAsia="Times New Roman"/>
        </w:rPr>
      </w:pPr>
    </w:p>
    <w:p w:rsidR="0034556D" w:rsidRDefault="0034556D" w:rsidP="0034556D">
      <w:pPr>
        <w:pStyle w:val="aff3"/>
        <w:rPr>
          <w:rFonts w:eastAsia="Times New Roman"/>
        </w:rPr>
      </w:pPr>
    </w:p>
    <w:p w:rsidR="0034556D" w:rsidRDefault="0034556D" w:rsidP="0034556D">
      <w:pPr>
        <w:pStyle w:val="aff3"/>
        <w:rPr>
          <w:rFonts w:eastAsia="Times New Roman"/>
        </w:rPr>
      </w:pPr>
    </w:p>
    <w:p w:rsidR="0034556D" w:rsidRDefault="0034556D" w:rsidP="0034556D">
      <w:pPr>
        <w:pStyle w:val="aff3"/>
        <w:rPr>
          <w:rFonts w:eastAsia="Times New Roman"/>
        </w:rPr>
      </w:pPr>
    </w:p>
    <w:p w:rsidR="0034556D" w:rsidRDefault="0034556D" w:rsidP="0034556D">
      <w:pPr>
        <w:pStyle w:val="aff3"/>
        <w:rPr>
          <w:rFonts w:eastAsia="Times New Roman"/>
        </w:rPr>
      </w:pPr>
    </w:p>
    <w:p w:rsidR="0034556D" w:rsidRDefault="0034556D" w:rsidP="0034556D">
      <w:pPr>
        <w:pStyle w:val="aff3"/>
        <w:rPr>
          <w:rFonts w:eastAsia="Times New Roman"/>
        </w:rPr>
      </w:pPr>
      <w:r>
        <w:rPr>
          <w:rFonts w:eastAsia="Times New Roman"/>
        </w:rPr>
        <w:t>Таблица 1.7 –</w:t>
      </w:r>
      <w:r w:rsidR="00EF63EE">
        <w:rPr>
          <w:rFonts w:eastAsia="Times New Roman"/>
        </w:rPr>
        <w:t xml:space="preserve"> </w:t>
      </w:r>
      <w:r>
        <w:rPr>
          <w:rFonts w:eastAsia="Times New Roman"/>
        </w:rPr>
        <w:t>Распределение осадков</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709"/>
        <w:gridCol w:w="641"/>
        <w:gridCol w:w="669"/>
        <w:gridCol w:w="708"/>
        <w:gridCol w:w="709"/>
        <w:gridCol w:w="709"/>
        <w:gridCol w:w="709"/>
        <w:gridCol w:w="708"/>
        <w:gridCol w:w="709"/>
        <w:gridCol w:w="709"/>
        <w:gridCol w:w="709"/>
        <w:gridCol w:w="708"/>
      </w:tblGrid>
      <w:tr w:rsidR="0034556D" w:rsidRPr="007A5B79" w:rsidTr="00BC5334">
        <w:trPr>
          <w:cantSplit/>
          <w:trHeight w:val="1134"/>
        </w:trPr>
        <w:tc>
          <w:tcPr>
            <w:tcW w:w="18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Месяц</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Январь</w:t>
            </w:r>
          </w:p>
        </w:tc>
        <w:tc>
          <w:tcPr>
            <w:tcW w:w="64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Февраль</w:t>
            </w:r>
          </w:p>
        </w:tc>
        <w:tc>
          <w:tcPr>
            <w:tcW w:w="66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Март</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Апрель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Май</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Июнь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Июль</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Август</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Сентябрь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Октябрь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Ноябрь</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Декабрь</w:t>
            </w:r>
          </w:p>
        </w:tc>
      </w:tr>
      <w:tr w:rsidR="0034556D" w:rsidRPr="007A5B79" w:rsidTr="00BC5334">
        <w:trPr>
          <w:trHeight w:val="3059"/>
        </w:trPr>
        <w:tc>
          <w:tcPr>
            <w:tcW w:w="1809" w:type="dxa"/>
            <w:vMerge w:val="restart"/>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Распределение осадков в сутки по месяцам</w: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11" o:spid="_x0000_s1317" style="position:absolute;left:0;text-align:left;margin-left:5.85pt;margin-top:89.2pt;width:13.5pt;height:53.25pt;z-index:25173145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" fillcolor="#a5a5a5 [2092]" strokecolor="#795d9b [3047]">
                  <v:shadow on="t" color="black" opacity="22937f" origin=",.5" offset="0,.63889mm"/>
                  <v:path arrowok="t"/>
                  <w10:wrap type="topAndBottom"/>
                </v:rect>
              </w:pict>
            </w:r>
          </w:p>
        </w:tc>
        <w:tc>
          <w:tcPr>
            <w:tcW w:w="64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12" o:spid="_x0000_s1316" style="position:absolute;left:0;text-align:left;margin-left:-.55pt;margin-top:104.2pt;width:13.5pt;height:38.25pt;z-index:25173248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" fillcolor="#a5a5a5 [2092]" strokecolor="#795d9b [3047]">
                  <v:shadow on="t" color="black" opacity="22937f" origin=",.5" offset="0,.63889mm"/>
                  <v:path arrowok="t"/>
                  <w10:wrap type="topAndBottom"/>
                </v:rect>
              </w:pict>
            </w:r>
          </w:p>
        </w:tc>
        <w:tc>
          <w:tcPr>
            <w:tcW w:w="66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13" o:spid="_x0000_s1315" style="position:absolute;left:0;text-align:left;margin-left:-.15pt;margin-top:110.2pt;width:13.5pt;height:32.25pt;z-index:25173350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14" o:spid="_x0000_s1314" style="position:absolute;left:0;text-align:left;margin-left:-.5pt;margin-top:80.95pt;width:13.5pt;height:61.5pt;z-index:25173452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15" o:spid="_x0000_s1313" style="position:absolute;left:0;text-align:left;margin-left:.9pt;margin-top:41.2pt;width:13.5pt;height:101.25pt;z-index:25173555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16" o:spid="_x0000_s1312" style="position:absolute;left:0;text-align:left;margin-left:6.8pt;margin-top:25.05pt;width:13.5pt;height:117.75pt;z-index:25173657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17" o:spid="_x0000_s1311" style="position:absolute;left:0;text-align:left;margin-left:-.3pt;margin-top:9.7pt;width:13.5pt;height:132.75pt;z-index:25173760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18" o:spid="_x0000_s1310" style="position:absolute;left:0;text-align:left;margin-left:-.95pt;margin-top:5.55pt;width:13.5pt;height:137.25pt;z-index:25173862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19" o:spid="_x0000_s1309" style="position:absolute;left:0;text-align:left;margin-left:4.2pt;margin-top:19.45pt;width:13.5pt;height:122.25pt;z-index:25173964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20" o:spid="_x0000_s1308" style="position:absolute;left:0;text-align:left;margin-left:1.6pt;margin-top:53.95pt;width:13.5pt;height:88.5pt;z-index:25174067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21" o:spid="_x0000_s1307" style="position:absolute;left:0;text-align:left;margin-left:-.75pt;margin-top:63.7pt;width:13.5pt;height:78pt;z-index:25174169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22" o:spid="_x0000_s1306" style="position:absolute;left:0;text-align:left;margin-left:1.35pt;margin-top:68.95pt;width:13.5pt;height:73.5pt;z-index:25174272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" fillcolor="#a5a5a5 [2092]" strokecolor="#795d9b [3047]">
                  <v:shadow on="t" color="black" opacity="22937f" origin=",.5" offset="0,.63889mm"/>
                  <v:path arrowok="t"/>
                  <w10:wrap type="topAndBottom"/>
                </v:rect>
              </w:pict>
            </w:r>
          </w:p>
        </w:tc>
      </w:tr>
      <w:tr w:rsidR="0034556D" w:rsidRPr="007A5B79" w:rsidTr="00BC5334">
        <w:tc>
          <w:tcPr>
            <w:tcW w:w="1809" w:type="dxa"/>
            <w:vMerge/>
            <w:vAlign w:val="center"/>
          </w:tcPr>
          <w:p w:rsidR="0034556D" w:rsidRPr="002D7B4B" w:rsidRDefault="0034556D" w:rsidP="00BC5334">
            <w:pPr>
              <w:pStyle w:val="aff3"/>
              <w:rPr>
                <w:rFonts w:eastAsia="Times New Roman" w:cs="Times New Roman"/>
                <w:szCs w:val="24"/>
              </w:rPr>
            </w:pP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4%</w:t>
            </w:r>
          </w:p>
        </w:tc>
        <w:tc>
          <w:tcPr>
            <w:tcW w:w="6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3%</w:t>
            </w:r>
          </w:p>
        </w:tc>
        <w:tc>
          <w:tcPr>
            <w:tcW w:w="66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3%</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5%</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9%</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13%</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15%</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16%</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13%</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8%</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7%</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6%</w:t>
            </w:r>
          </w:p>
        </w:tc>
      </w:tr>
      <w:tr w:rsidR="0034556D" w:rsidRPr="007A5B79" w:rsidTr="00BC5334">
        <w:trPr>
          <w:trHeight w:val="780"/>
        </w:trPr>
        <w:tc>
          <w:tcPr>
            <w:tcW w:w="1809" w:type="dxa"/>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Среднее</w:t>
            </w:r>
            <w:r w:rsidR="00EF63EE">
              <w:rPr>
                <w:rFonts w:eastAsia="Times New Roman" w:cs="Times New Roman"/>
                <w:szCs w:val="24"/>
              </w:rPr>
              <w:t xml:space="preserve"> </w:t>
            </w:r>
            <w:r w:rsidRPr="002D7B4B">
              <w:rPr>
                <w:rFonts w:eastAsia="Times New Roman" w:cs="Times New Roman"/>
                <w:szCs w:val="24"/>
              </w:rPr>
              <w:t>количество осадков в сутки, мм</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0.47</w:t>
            </w:r>
          </w:p>
        </w:tc>
        <w:tc>
          <w:tcPr>
            <w:tcW w:w="6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0.34</w:t>
            </w:r>
          </w:p>
        </w:tc>
        <w:tc>
          <w:tcPr>
            <w:tcW w:w="66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0.31</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0.52</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1.00</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1.43</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1.71</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1.77</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1.45</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0.85</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0.74</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0.70</w:t>
            </w:r>
          </w:p>
        </w:tc>
      </w:tr>
    </w:tbl>
    <w:p w:rsidR="0034556D" w:rsidRDefault="0034556D" w:rsidP="0034556D">
      <w:pPr>
        <w:rPr>
          <w:rFonts w:eastAsia="Times New Roman"/>
        </w:rPr>
      </w:pPr>
    </w:p>
    <w:p w:rsidR="0034556D" w:rsidRDefault="0034556D" w:rsidP="0034556D">
      <w:pPr>
        <w:pStyle w:val="aff3"/>
        <w:rPr>
          <w:rFonts w:eastAsia="Times New Roman"/>
        </w:rPr>
      </w:pPr>
      <w:r>
        <w:rPr>
          <w:rFonts w:eastAsia="Times New Roman"/>
        </w:rPr>
        <w:t>Таблица 1.8 – Температурный режим</w:t>
      </w:r>
    </w:p>
    <w:tbl>
      <w:tblPr>
        <w:tblStyle w:val="afb"/>
        <w:tblW w:w="10206" w:type="dxa"/>
        <w:tblInd w:w="108" w:type="dxa"/>
        <w:tblLook w:val="04A0"/>
      </w:tblPr>
      <w:tblGrid>
        <w:gridCol w:w="1539"/>
        <w:gridCol w:w="2964"/>
        <w:gridCol w:w="2976"/>
        <w:gridCol w:w="2727"/>
      </w:tblGrid>
      <w:tr w:rsidR="0034556D" w:rsidRPr="00A1535D" w:rsidTr="00BC5334">
        <w:tc>
          <w:tcPr>
            <w:tcW w:w="754" w:type="pct"/>
            <w:vAlign w:val="center"/>
            <w:hideMark/>
          </w:tcPr>
          <w:p w:rsidR="0034556D" w:rsidRPr="002D7B4B" w:rsidRDefault="0034556D" w:rsidP="00BC5334">
            <w:pPr>
              <w:pStyle w:val="aff3"/>
              <w:jc w:val="center"/>
              <w:rPr>
                <w:rFonts w:cs="Times New Roman"/>
                <w:szCs w:val="24"/>
              </w:rPr>
            </w:pPr>
            <w:r w:rsidRPr="002D7B4B">
              <w:rPr>
                <w:rFonts w:cs="Times New Roman"/>
                <w:szCs w:val="24"/>
              </w:rPr>
              <w:t>Месяц</w:t>
            </w:r>
          </w:p>
        </w:tc>
        <w:tc>
          <w:tcPr>
            <w:tcW w:w="1452" w:type="pct"/>
            <w:vAlign w:val="center"/>
            <w:hideMark/>
          </w:tcPr>
          <w:p w:rsidR="0034556D" w:rsidRPr="002D7B4B" w:rsidRDefault="0034556D" w:rsidP="00BC5334">
            <w:pPr>
              <w:pStyle w:val="aff3"/>
              <w:jc w:val="center"/>
              <w:rPr>
                <w:rFonts w:cs="Times New Roman"/>
                <w:szCs w:val="24"/>
              </w:rPr>
            </w:pPr>
            <w:r w:rsidRPr="002D7B4B">
              <w:rPr>
                <w:rFonts w:cs="Times New Roman"/>
                <w:szCs w:val="24"/>
              </w:rPr>
              <w:t>Минимальная</w:t>
            </w:r>
            <w:r w:rsidRPr="002D7B4B">
              <w:rPr>
                <w:rFonts w:cs="Times New Roman"/>
                <w:szCs w:val="24"/>
              </w:rPr>
              <w:br/>
              <w:t>температура</w:t>
            </w:r>
          </w:p>
        </w:tc>
        <w:tc>
          <w:tcPr>
            <w:tcW w:w="1458" w:type="pct"/>
            <w:vAlign w:val="center"/>
            <w:hideMark/>
          </w:tcPr>
          <w:p w:rsidR="0034556D" w:rsidRPr="002D7B4B" w:rsidRDefault="0034556D" w:rsidP="00BC5334">
            <w:pPr>
              <w:pStyle w:val="aff3"/>
              <w:jc w:val="center"/>
              <w:rPr>
                <w:rFonts w:cs="Times New Roman"/>
                <w:szCs w:val="24"/>
              </w:rPr>
            </w:pPr>
            <w:r w:rsidRPr="002D7B4B">
              <w:rPr>
                <w:rFonts w:cs="Times New Roman"/>
                <w:szCs w:val="24"/>
              </w:rPr>
              <w:t>Среднемесячная</w:t>
            </w:r>
            <w:r w:rsidRPr="002D7B4B">
              <w:rPr>
                <w:rFonts w:cs="Times New Roman"/>
                <w:szCs w:val="24"/>
              </w:rPr>
              <w:br/>
              <w:t>температура</w:t>
            </w:r>
          </w:p>
        </w:tc>
        <w:tc>
          <w:tcPr>
            <w:tcW w:w="1336" w:type="pct"/>
            <w:vAlign w:val="center"/>
            <w:hideMark/>
          </w:tcPr>
          <w:p w:rsidR="0034556D" w:rsidRPr="002D7B4B" w:rsidRDefault="0034556D" w:rsidP="00BC5334">
            <w:pPr>
              <w:pStyle w:val="aff3"/>
              <w:jc w:val="center"/>
              <w:rPr>
                <w:rFonts w:cs="Times New Roman"/>
                <w:szCs w:val="24"/>
              </w:rPr>
            </w:pPr>
            <w:r w:rsidRPr="002D7B4B">
              <w:rPr>
                <w:rFonts w:cs="Times New Roman"/>
                <w:szCs w:val="24"/>
              </w:rPr>
              <w:t>Максимальная</w:t>
            </w:r>
            <w:r w:rsidRPr="002D7B4B">
              <w:rPr>
                <w:rFonts w:cs="Times New Roman"/>
                <w:szCs w:val="24"/>
              </w:rPr>
              <w:br/>
              <w:t>температура</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январь</w:t>
            </w:r>
          </w:p>
        </w:tc>
        <w:tc>
          <w:tcPr>
            <w:tcW w:w="1452" w:type="pct"/>
            <w:vAlign w:val="center"/>
            <w:hideMark/>
          </w:tcPr>
          <w:p w:rsidR="0034556D" w:rsidRPr="002D7B4B" w:rsidRDefault="0034556D" w:rsidP="00BC5334">
            <w:pPr>
              <w:pStyle w:val="aff5"/>
              <w:jc w:val="center"/>
            </w:pPr>
            <w:r w:rsidRPr="002D7B4B">
              <w:t>-51.3°</w:t>
            </w:r>
            <w:r w:rsidRPr="002D7B4B">
              <w:rPr>
                <w:i/>
              </w:rPr>
              <w:t>C</w:t>
            </w:r>
          </w:p>
        </w:tc>
        <w:tc>
          <w:tcPr>
            <w:tcW w:w="1458" w:type="pct"/>
            <w:vAlign w:val="center"/>
            <w:hideMark/>
          </w:tcPr>
          <w:p w:rsidR="0034556D" w:rsidRPr="002D7B4B" w:rsidRDefault="0034556D" w:rsidP="00BC5334">
            <w:pPr>
              <w:pStyle w:val="aff5"/>
              <w:jc w:val="center"/>
            </w:pPr>
            <w:r w:rsidRPr="002D7B4B">
              <w:t>-23.6°</w:t>
            </w:r>
            <w:r w:rsidRPr="002D7B4B">
              <w:rPr>
                <w:i/>
              </w:rPr>
              <w:t>C</w:t>
            </w:r>
          </w:p>
        </w:tc>
        <w:tc>
          <w:tcPr>
            <w:tcW w:w="1336" w:type="pct"/>
            <w:vAlign w:val="center"/>
            <w:hideMark/>
          </w:tcPr>
          <w:p w:rsidR="0034556D" w:rsidRPr="002D7B4B" w:rsidRDefault="0034556D" w:rsidP="00BC5334">
            <w:pPr>
              <w:pStyle w:val="aff5"/>
              <w:jc w:val="center"/>
            </w:pPr>
            <w:r w:rsidRPr="002D7B4B">
              <w:t>+4.3°</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февраль</w:t>
            </w:r>
          </w:p>
        </w:tc>
        <w:tc>
          <w:tcPr>
            <w:tcW w:w="1452" w:type="pct"/>
            <w:vAlign w:val="center"/>
            <w:hideMark/>
          </w:tcPr>
          <w:p w:rsidR="0034556D" w:rsidRPr="002D7B4B" w:rsidRDefault="0034556D" w:rsidP="00BC5334">
            <w:pPr>
              <w:pStyle w:val="aff5"/>
              <w:jc w:val="center"/>
            </w:pPr>
            <w:r w:rsidRPr="002D7B4B">
              <w:t>-51.7°</w:t>
            </w:r>
            <w:r w:rsidRPr="002D7B4B">
              <w:rPr>
                <w:i/>
              </w:rPr>
              <w:t>C</w:t>
            </w:r>
          </w:p>
        </w:tc>
        <w:tc>
          <w:tcPr>
            <w:tcW w:w="1458" w:type="pct"/>
            <w:vAlign w:val="center"/>
            <w:hideMark/>
          </w:tcPr>
          <w:p w:rsidR="0034556D" w:rsidRPr="002D7B4B" w:rsidRDefault="0034556D" w:rsidP="00BC5334">
            <w:pPr>
              <w:pStyle w:val="aff5"/>
              <w:jc w:val="center"/>
            </w:pPr>
            <w:r w:rsidRPr="002D7B4B">
              <w:t>-21.7°</w:t>
            </w:r>
            <w:r w:rsidRPr="002D7B4B">
              <w:rPr>
                <w:i/>
              </w:rPr>
              <w:t>C</w:t>
            </w:r>
          </w:p>
        </w:tc>
        <w:tc>
          <w:tcPr>
            <w:tcW w:w="1336" w:type="pct"/>
            <w:vAlign w:val="center"/>
            <w:hideMark/>
          </w:tcPr>
          <w:p w:rsidR="0034556D" w:rsidRPr="002D7B4B" w:rsidRDefault="0034556D" w:rsidP="00BC5334">
            <w:pPr>
              <w:pStyle w:val="aff5"/>
              <w:jc w:val="center"/>
            </w:pPr>
            <w:r w:rsidRPr="002D7B4B">
              <w:t>+7.6°</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март</w:t>
            </w:r>
          </w:p>
        </w:tc>
        <w:tc>
          <w:tcPr>
            <w:tcW w:w="1452" w:type="pct"/>
            <w:vAlign w:val="center"/>
            <w:hideMark/>
          </w:tcPr>
          <w:p w:rsidR="0034556D" w:rsidRPr="002D7B4B" w:rsidRDefault="0034556D" w:rsidP="00BC5334">
            <w:pPr>
              <w:pStyle w:val="aff5"/>
              <w:jc w:val="center"/>
            </w:pPr>
            <w:r w:rsidRPr="002D7B4B">
              <w:t>-43.9°</w:t>
            </w:r>
            <w:r w:rsidRPr="002D7B4B">
              <w:rPr>
                <w:i/>
              </w:rPr>
              <w:t>C</w:t>
            </w:r>
          </w:p>
        </w:tc>
        <w:tc>
          <w:tcPr>
            <w:tcW w:w="1458" w:type="pct"/>
            <w:vAlign w:val="center"/>
            <w:hideMark/>
          </w:tcPr>
          <w:p w:rsidR="0034556D" w:rsidRPr="002D7B4B" w:rsidRDefault="0034556D" w:rsidP="00BC5334">
            <w:pPr>
              <w:pStyle w:val="aff5"/>
              <w:jc w:val="center"/>
            </w:pPr>
            <w:r w:rsidRPr="002D7B4B">
              <w:t>-11.6°</w:t>
            </w:r>
            <w:r w:rsidRPr="002D7B4B">
              <w:rPr>
                <w:i/>
              </w:rPr>
              <w:t>C</w:t>
            </w:r>
          </w:p>
        </w:tc>
        <w:tc>
          <w:tcPr>
            <w:tcW w:w="1336" w:type="pct"/>
            <w:vAlign w:val="center"/>
            <w:hideMark/>
          </w:tcPr>
          <w:p w:rsidR="0034556D" w:rsidRPr="002D7B4B" w:rsidRDefault="0034556D" w:rsidP="00BC5334">
            <w:pPr>
              <w:pStyle w:val="aff5"/>
              <w:jc w:val="center"/>
            </w:pPr>
            <w:r w:rsidRPr="002D7B4B">
              <w:t>+14.1°</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апрель</w:t>
            </w:r>
          </w:p>
        </w:tc>
        <w:tc>
          <w:tcPr>
            <w:tcW w:w="1452" w:type="pct"/>
            <w:vAlign w:val="center"/>
            <w:hideMark/>
          </w:tcPr>
          <w:p w:rsidR="0034556D" w:rsidRPr="002D7B4B" w:rsidRDefault="0034556D" w:rsidP="00BC5334">
            <w:pPr>
              <w:pStyle w:val="aff5"/>
              <w:jc w:val="center"/>
            </w:pPr>
            <w:r w:rsidRPr="002D7B4B">
              <w:t>-32.8°</w:t>
            </w:r>
            <w:r w:rsidRPr="002D7B4B">
              <w:rPr>
                <w:i/>
              </w:rPr>
              <w:t>C</w:t>
            </w:r>
          </w:p>
        </w:tc>
        <w:tc>
          <w:tcPr>
            <w:tcW w:w="1458" w:type="pct"/>
            <w:vAlign w:val="center"/>
            <w:hideMark/>
          </w:tcPr>
          <w:p w:rsidR="0034556D" w:rsidRPr="002D7B4B" w:rsidRDefault="0034556D" w:rsidP="00BC5334">
            <w:pPr>
              <w:pStyle w:val="aff5"/>
              <w:jc w:val="center"/>
            </w:pPr>
            <w:r w:rsidRPr="002D7B4B">
              <w:t>-0.6°</w:t>
            </w:r>
            <w:r w:rsidRPr="002D7B4B">
              <w:rPr>
                <w:i/>
              </w:rPr>
              <w:t>C</w:t>
            </w:r>
          </w:p>
        </w:tc>
        <w:tc>
          <w:tcPr>
            <w:tcW w:w="1336" w:type="pct"/>
            <w:vAlign w:val="center"/>
            <w:hideMark/>
          </w:tcPr>
          <w:p w:rsidR="0034556D" w:rsidRPr="002D7B4B" w:rsidRDefault="0034556D" w:rsidP="00BC5334">
            <w:pPr>
              <w:pStyle w:val="aff5"/>
              <w:jc w:val="center"/>
            </w:pPr>
            <w:r w:rsidRPr="002D7B4B">
              <w:t>+24.6°</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май</w:t>
            </w:r>
          </w:p>
        </w:tc>
        <w:tc>
          <w:tcPr>
            <w:tcW w:w="1452" w:type="pct"/>
            <w:vAlign w:val="center"/>
            <w:hideMark/>
          </w:tcPr>
          <w:p w:rsidR="0034556D" w:rsidRPr="002D7B4B" w:rsidRDefault="0034556D" w:rsidP="00BC5334">
            <w:pPr>
              <w:pStyle w:val="aff5"/>
              <w:jc w:val="center"/>
            </w:pPr>
            <w:r w:rsidRPr="002D7B4B">
              <w:t>-14.7°</w:t>
            </w:r>
            <w:r w:rsidRPr="002D7B4B">
              <w:rPr>
                <w:i/>
              </w:rPr>
              <w:t>C</w:t>
            </w:r>
          </w:p>
        </w:tc>
        <w:tc>
          <w:tcPr>
            <w:tcW w:w="1458" w:type="pct"/>
            <w:vAlign w:val="center"/>
            <w:hideMark/>
          </w:tcPr>
          <w:p w:rsidR="0034556D" w:rsidRPr="002D7B4B" w:rsidRDefault="0034556D" w:rsidP="00BC5334">
            <w:pPr>
              <w:pStyle w:val="aff5"/>
              <w:jc w:val="center"/>
            </w:pPr>
            <w:r w:rsidRPr="002D7B4B">
              <w:t>+7.4°</w:t>
            </w:r>
            <w:r w:rsidRPr="002D7B4B">
              <w:rPr>
                <w:i/>
              </w:rPr>
              <w:t>C</w:t>
            </w:r>
          </w:p>
        </w:tc>
        <w:tc>
          <w:tcPr>
            <w:tcW w:w="1336" w:type="pct"/>
            <w:vAlign w:val="center"/>
            <w:hideMark/>
          </w:tcPr>
          <w:p w:rsidR="0034556D" w:rsidRPr="002D7B4B" w:rsidRDefault="0034556D" w:rsidP="00BC5334">
            <w:pPr>
              <w:pStyle w:val="aff5"/>
              <w:jc w:val="center"/>
            </w:pPr>
            <w:r w:rsidRPr="002D7B4B">
              <w:t>+34.6°</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июнь</w:t>
            </w:r>
          </w:p>
        </w:tc>
        <w:tc>
          <w:tcPr>
            <w:tcW w:w="1452" w:type="pct"/>
            <w:vAlign w:val="center"/>
            <w:hideMark/>
          </w:tcPr>
          <w:p w:rsidR="0034556D" w:rsidRPr="002D7B4B" w:rsidRDefault="0034556D" w:rsidP="00BC5334">
            <w:pPr>
              <w:pStyle w:val="aff5"/>
              <w:jc w:val="center"/>
            </w:pPr>
            <w:r w:rsidRPr="002D7B4B">
              <w:t>-5.3°</w:t>
            </w:r>
            <w:r w:rsidRPr="002D7B4B">
              <w:rPr>
                <w:i/>
              </w:rPr>
              <w:t>C</w:t>
            </w:r>
          </w:p>
        </w:tc>
        <w:tc>
          <w:tcPr>
            <w:tcW w:w="1458" w:type="pct"/>
            <w:vAlign w:val="center"/>
            <w:hideMark/>
          </w:tcPr>
          <w:p w:rsidR="0034556D" w:rsidRPr="002D7B4B" w:rsidRDefault="0034556D" w:rsidP="00BC5334">
            <w:pPr>
              <w:pStyle w:val="aff5"/>
              <w:jc w:val="center"/>
            </w:pPr>
            <w:r w:rsidRPr="002D7B4B">
              <w:t>+15.8°</w:t>
            </w:r>
            <w:r w:rsidRPr="002D7B4B">
              <w:rPr>
                <w:i/>
              </w:rPr>
              <w:t>C</w:t>
            </w:r>
          </w:p>
        </w:tc>
        <w:tc>
          <w:tcPr>
            <w:tcW w:w="1336" w:type="pct"/>
            <w:vAlign w:val="center"/>
            <w:hideMark/>
          </w:tcPr>
          <w:p w:rsidR="0034556D" w:rsidRPr="002D7B4B" w:rsidRDefault="0034556D" w:rsidP="00BC5334">
            <w:pPr>
              <w:pStyle w:val="aff5"/>
              <w:jc w:val="center"/>
            </w:pPr>
            <w:r w:rsidRPr="002D7B4B">
              <w:t>+37.7°</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июль</w:t>
            </w:r>
          </w:p>
        </w:tc>
        <w:tc>
          <w:tcPr>
            <w:tcW w:w="1452" w:type="pct"/>
            <w:vAlign w:val="center"/>
            <w:hideMark/>
          </w:tcPr>
          <w:p w:rsidR="0034556D" w:rsidRPr="002D7B4B" w:rsidRDefault="0034556D" w:rsidP="00BC5334">
            <w:pPr>
              <w:pStyle w:val="aff5"/>
              <w:jc w:val="center"/>
            </w:pPr>
            <w:r w:rsidRPr="002D7B4B">
              <w:t>+1.8°</w:t>
            </w:r>
            <w:r w:rsidRPr="002D7B4B">
              <w:rPr>
                <w:i/>
              </w:rPr>
              <w:t>C</w:t>
            </w:r>
          </w:p>
        </w:tc>
        <w:tc>
          <w:tcPr>
            <w:tcW w:w="1458" w:type="pct"/>
            <w:vAlign w:val="center"/>
            <w:hideMark/>
          </w:tcPr>
          <w:p w:rsidR="0034556D" w:rsidRPr="002D7B4B" w:rsidRDefault="0034556D" w:rsidP="00BC5334">
            <w:pPr>
              <w:pStyle w:val="aff5"/>
              <w:jc w:val="center"/>
            </w:pPr>
            <w:r w:rsidRPr="002D7B4B">
              <w:t>+18.9°</w:t>
            </w:r>
            <w:r w:rsidRPr="002D7B4B">
              <w:rPr>
                <w:i/>
              </w:rPr>
              <w:t>C</w:t>
            </w:r>
          </w:p>
        </w:tc>
        <w:tc>
          <w:tcPr>
            <w:tcW w:w="1336" w:type="pct"/>
            <w:vAlign w:val="center"/>
            <w:hideMark/>
          </w:tcPr>
          <w:p w:rsidR="0034556D" w:rsidRPr="002D7B4B" w:rsidRDefault="0034556D" w:rsidP="00BC5334">
            <w:pPr>
              <w:pStyle w:val="aff5"/>
              <w:jc w:val="center"/>
            </w:pPr>
            <w:r w:rsidRPr="002D7B4B">
              <w:t>+37.1°</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август</w:t>
            </w:r>
          </w:p>
        </w:tc>
        <w:tc>
          <w:tcPr>
            <w:tcW w:w="1452" w:type="pct"/>
            <w:vAlign w:val="center"/>
            <w:hideMark/>
          </w:tcPr>
          <w:p w:rsidR="0034556D" w:rsidRPr="002D7B4B" w:rsidRDefault="0034556D" w:rsidP="00BC5334">
            <w:pPr>
              <w:pStyle w:val="aff5"/>
              <w:jc w:val="center"/>
            </w:pPr>
            <w:r w:rsidRPr="002D7B4B">
              <w:t>-1.9°</w:t>
            </w:r>
            <w:r w:rsidRPr="002D7B4B">
              <w:rPr>
                <w:i/>
              </w:rPr>
              <w:t>C</w:t>
            </w:r>
          </w:p>
        </w:tc>
        <w:tc>
          <w:tcPr>
            <w:tcW w:w="1458" w:type="pct"/>
            <w:vAlign w:val="center"/>
            <w:hideMark/>
          </w:tcPr>
          <w:p w:rsidR="0034556D" w:rsidRPr="002D7B4B" w:rsidRDefault="0034556D" w:rsidP="00BC5334">
            <w:pPr>
              <w:pStyle w:val="aff5"/>
              <w:jc w:val="center"/>
            </w:pPr>
            <w:r w:rsidRPr="002D7B4B">
              <w:t>+15.2°</w:t>
            </w:r>
            <w:r w:rsidRPr="002D7B4B">
              <w:rPr>
                <w:i/>
              </w:rPr>
              <w:t>C</w:t>
            </w:r>
          </w:p>
        </w:tc>
        <w:tc>
          <w:tcPr>
            <w:tcW w:w="1336" w:type="pct"/>
            <w:vAlign w:val="center"/>
            <w:hideMark/>
          </w:tcPr>
          <w:p w:rsidR="0034556D" w:rsidRPr="002D7B4B" w:rsidRDefault="0034556D" w:rsidP="00BC5334">
            <w:pPr>
              <w:pStyle w:val="aff5"/>
              <w:jc w:val="center"/>
            </w:pPr>
            <w:r w:rsidRPr="002D7B4B">
              <w:t>+32.9°</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сентябрь</w:t>
            </w:r>
          </w:p>
        </w:tc>
        <w:tc>
          <w:tcPr>
            <w:tcW w:w="1452" w:type="pct"/>
            <w:vAlign w:val="center"/>
            <w:hideMark/>
          </w:tcPr>
          <w:p w:rsidR="0034556D" w:rsidRPr="002D7B4B" w:rsidRDefault="0034556D" w:rsidP="00BC5334">
            <w:pPr>
              <w:pStyle w:val="aff5"/>
              <w:jc w:val="center"/>
            </w:pPr>
            <w:r w:rsidRPr="002D7B4B">
              <w:t>-9.4°</w:t>
            </w:r>
            <w:r w:rsidRPr="002D7B4B">
              <w:rPr>
                <w:i/>
              </w:rPr>
              <w:t>C</w:t>
            </w:r>
          </w:p>
        </w:tc>
        <w:tc>
          <w:tcPr>
            <w:tcW w:w="1458" w:type="pct"/>
            <w:vAlign w:val="center"/>
            <w:hideMark/>
          </w:tcPr>
          <w:p w:rsidR="0034556D" w:rsidRPr="002D7B4B" w:rsidRDefault="0034556D" w:rsidP="00BC5334">
            <w:pPr>
              <w:pStyle w:val="aff5"/>
              <w:jc w:val="center"/>
            </w:pPr>
            <w:r w:rsidRPr="002D7B4B">
              <w:t>+8.1°</w:t>
            </w:r>
            <w:r w:rsidRPr="002D7B4B">
              <w:rPr>
                <w:i/>
              </w:rPr>
              <w:t>C</w:t>
            </w:r>
          </w:p>
        </w:tc>
        <w:tc>
          <w:tcPr>
            <w:tcW w:w="1336" w:type="pct"/>
            <w:vAlign w:val="center"/>
            <w:hideMark/>
          </w:tcPr>
          <w:p w:rsidR="0034556D" w:rsidRPr="002D7B4B" w:rsidRDefault="0034556D" w:rsidP="00BC5334">
            <w:pPr>
              <w:pStyle w:val="aff5"/>
              <w:jc w:val="center"/>
            </w:pPr>
            <w:r w:rsidRPr="002D7B4B">
              <w:t>+30.6°</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октябрь</w:t>
            </w:r>
          </w:p>
        </w:tc>
        <w:tc>
          <w:tcPr>
            <w:tcW w:w="1452" w:type="pct"/>
            <w:vAlign w:val="center"/>
            <w:hideMark/>
          </w:tcPr>
          <w:p w:rsidR="0034556D" w:rsidRPr="002D7B4B" w:rsidRDefault="0034556D" w:rsidP="00BC5334">
            <w:pPr>
              <w:pStyle w:val="aff5"/>
              <w:jc w:val="center"/>
            </w:pPr>
            <w:r w:rsidRPr="002D7B4B">
              <w:t>-28.3°</w:t>
            </w:r>
            <w:r w:rsidRPr="002D7B4B">
              <w:rPr>
                <w:i/>
              </w:rPr>
              <w:t>C</w:t>
            </w:r>
          </w:p>
        </w:tc>
        <w:tc>
          <w:tcPr>
            <w:tcW w:w="1458" w:type="pct"/>
            <w:vAlign w:val="center"/>
            <w:hideMark/>
          </w:tcPr>
          <w:p w:rsidR="0034556D" w:rsidRPr="002D7B4B" w:rsidRDefault="0034556D" w:rsidP="00BC5334">
            <w:pPr>
              <w:pStyle w:val="aff5"/>
              <w:jc w:val="center"/>
            </w:pPr>
            <w:r w:rsidRPr="002D7B4B">
              <w:t>-0.4°</w:t>
            </w:r>
            <w:r w:rsidRPr="002D7B4B">
              <w:rPr>
                <w:i/>
              </w:rPr>
              <w:t>C</w:t>
            </w:r>
          </w:p>
        </w:tc>
        <w:tc>
          <w:tcPr>
            <w:tcW w:w="1336" w:type="pct"/>
            <w:vAlign w:val="center"/>
            <w:hideMark/>
          </w:tcPr>
          <w:p w:rsidR="0034556D" w:rsidRPr="002D7B4B" w:rsidRDefault="0034556D" w:rsidP="00BC5334">
            <w:pPr>
              <w:pStyle w:val="aff5"/>
              <w:jc w:val="center"/>
            </w:pPr>
            <w:r w:rsidRPr="002D7B4B">
              <w:t>+23.9°</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ноябрь</w:t>
            </w:r>
          </w:p>
        </w:tc>
        <w:tc>
          <w:tcPr>
            <w:tcW w:w="1452" w:type="pct"/>
            <w:vAlign w:val="center"/>
            <w:hideMark/>
          </w:tcPr>
          <w:p w:rsidR="0034556D" w:rsidRPr="002D7B4B" w:rsidRDefault="0034556D" w:rsidP="00BC5334">
            <w:pPr>
              <w:pStyle w:val="aff5"/>
              <w:jc w:val="center"/>
            </w:pPr>
            <w:r w:rsidRPr="002D7B4B">
              <w:t>-48.7°</w:t>
            </w:r>
            <w:r w:rsidRPr="002D7B4B">
              <w:rPr>
                <w:i/>
              </w:rPr>
              <w:t>C</w:t>
            </w:r>
          </w:p>
        </w:tc>
        <w:tc>
          <w:tcPr>
            <w:tcW w:w="1458" w:type="pct"/>
            <w:vAlign w:val="center"/>
            <w:hideMark/>
          </w:tcPr>
          <w:p w:rsidR="0034556D" w:rsidRPr="002D7B4B" w:rsidRDefault="0034556D" w:rsidP="00BC5334">
            <w:pPr>
              <w:pStyle w:val="aff5"/>
              <w:jc w:val="center"/>
            </w:pPr>
            <w:r w:rsidRPr="002D7B4B">
              <w:t>-12.8°</w:t>
            </w:r>
            <w:r w:rsidRPr="002D7B4B">
              <w:rPr>
                <w:i/>
              </w:rPr>
              <w:t>C</w:t>
            </w:r>
          </w:p>
        </w:tc>
        <w:tc>
          <w:tcPr>
            <w:tcW w:w="1336" w:type="pct"/>
            <w:vAlign w:val="center"/>
            <w:hideMark/>
          </w:tcPr>
          <w:p w:rsidR="0034556D" w:rsidRPr="002D7B4B" w:rsidRDefault="0034556D" w:rsidP="00BC5334">
            <w:pPr>
              <w:pStyle w:val="aff5"/>
              <w:jc w:val="center"/>
            </w:pPr>
            <w:r w:rsidRPr="002D7B4B">
              <w:t>+12.8°</w:t>
            </w:r>
            <w:r w:rsidRPr="002D7B4B">
              <w:rPr>
                <w:i/>
              </w:rPr>
              <w:t>C</w:t>
            </w:r>
          </w:p>
        </w:tc>
      </w:tr>
      <w:tr w:rsidR="0034556D" w:rsidRPr="00A1535D"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декабрь</w:t>
            </w:r>
          </w:p>
        </w:tc>
        <w:tc>
          <w:tcPr>
            <w:tcW w:w="1452" w:type="pct"/>
            <w:vAlign w:val="center"/>
            <w:hideMark/>
          </w:tcPr>
          <w:p w:rsidR="0034556D" w:rsidRPr="002D7B4B" w:rsidRDefault="0034556D" w:rsidP="00BC5334">
            <w:pPr>
              <w:pStyle w:val="aff5"/>
              <w:jc w:val="center"/>
            </w:pPr>
            <w:r w:rsidRPr="002D7B4B">
              <w:t>-51.4°</w:t>
            </w:r>
            <w:r w:rsidRPr="002D7B4B">
              <w:rPr>
                <w:i/>
              </w:rPr>
              <w:t>C</w:t>
            </w:r>
          </w:p>
        </w:tc>
        <w:tc>
          <w:tcPr>
            <w:tcW w:w="1458" w:type="pct"/>
            <w:vAlign w:val="center"/>
            <w:hideMark/>
          </w:tcPr>
          <w:p w:rsidR="0034556D" w:rsidRPr="002D7B4B" w:rsidRDefault="0034556D" w:rsidP="00BC5334">
            <w:pPr>
              <w:pStyle w:val="aff5"/>
              <w:jc w:val="center"/>
            </w:pPr>
            <w:r w:rsidRPr="002D7B4B">
              <w:t>-21.6°</w:t>
            </w:r>
            <w:r w:rsidRPr="002D7B4B">
              <w:rPr>
                <w:i/>
              </w:rPr>
              <w:t>C</w:t>
            </w:r>
          </w:p>
        </w:tc>
        <w:tc>
          <w:tcPr>
            <w:tcW w:w="1336" w:type="pct"/>
            <w:vAlign w:val="center"/>
            <w:hideMark/>
          </w:tcPr>
          <w:p w:rsidR="0034556D" w:rsidRPr="002D7B4B" w:rsidRDefault="0034556D" w:rsidP="00BC5334">
            <w:pPr>
              <w:pStyle w:val="aff5"/>
              <w:jc w:val="center"/>
            </w:pPr>
            <w:r w:rsidRPr="002D7B4B">
              <w:t>+4.6°</w:t>
            </w:r>
            <w:r w:rsidRPr="002D7B4B">
              <w:rPr>
                <w:i/>
              </w:rPr>
              <w:t>C</w:t>
            </w:r>
          </w:p>
        </w:tc>
      </w:tr>
    </w:tbl>
    <w:p w:rsidR="0034556D" w:rsidRPr="00B77C0E" w:rsidRDefault="0034556D" w:rsidP="0034556D">
      <w:pPr>
        <w:rPr>
          <w:rFonts w:eastAsia="Times New Roman" w:cs="Times New Roman"/>
          <w:sz w:val="24"/>
          <w:szCs w:val="24"/>
        </w:rPr>
      </w:pPr>
    </w:p>
    <w:p w:rsidR="0034556D" w:rsidRPr="00D46B22" w:rsidRDefault="0034556D" w:rsidP="0034556D">
      <w:pPr>
        <w:rPr>
          <w:rFonts w:eastAsia="Times New Roman" w:cs="Times New Roman"/>
          <w:szCs w:val="28"/>
        </w:rPr>
      </w:pPr>
      <w:r>
        <w:rPr>
          <w:rFonts w:eastAsia="Times New Roman" w:cs="Times New Roman"/>
          <w:szCs w:val="28"/>
        </w:rPr>
        <w:t>По Ванаваре</w:t>
      </w:r>
      <w:r w:rsidRPr="00CC2368">
        <w:rPr>
          <w:rFonts w:eastAsia="Times New Roman" w:cs="Times New Roman"/>
          <w:szCs w:val="28"/>
        </w:rPr>
        <w:t xml:space="preserve"> и прилегающим районам данные </w:t>
      </w:r>
      <w:r>
        <w:rPr>
          <w:rFonts w:eastAsia="Times New Roman" w:cs="Times New Roman"/>
          <w:szCs w:val="28"/>
        </w:rPr>
        <w:t>приведены в таблицах 1.9, 1.10.</w:t>
      </w:r>
      <w:r w:rsidRPr="00540E64">
        <w:rPr>
          <w:rFonts w:eastAsia="Times New Roman" w:cs="Times New Roman"/>
          <w:szCs w:val="28"/>
        </w:rPr>
        <w:t>[</w:t>
      </w:r>
      <w:r w:rsidR="00145A51">
        <w:rPr>
          <w:rFonts w:eastAsia="Times New Roman" w:cs="Times New Roman"/>
          <w:szCs w:val="28"/>
        </w:rPr>
        <w:fldChar w:fldCharType="begin"/>
      </w:r>
      <w:r>
        <w:rPr>
          <w:rFonts w:eastAsia="Times New Roman" w:cs="Times New Roman"/>
          <w:szCs w:val="28"/>
        </w:rPr>
        <w:instrText xml:space="preserve"> REF _Ref351815209 \r \h </w:instrText>
      </w:r>
      <w:r w:rsidR="00145A51">
        <w:rPr>
          <w:rFonts w:eastAsia="Times New Roman" w:cs="Times New Roman"/>
          <w:szCs w:val="28"/>
        </w:rPr>
      </w:r>
      <w:r w:rsidR="00145A51">
        <w:rPr>
          <w:rFonts w:eastAsia="Times New Roman" w:cs="Times New Roman"/>
          <w:szCs w:val="28"/>
        </w:rPr>
        <w:fldChar w:fldCharType="separate"/>
      </w:r>
      <w:r w:rsidR="00031A42">
        <w:rPr>
          <w:rFonts w:eastAsia="Times New Roman" w:cs="Times New Roman"/>
          <w:szCs w:val="28"/>
        </w:rPr>
        <w:t>14</w:t>
      </w:r>
      <w:r w:rsidR="00145A51">
        <w:rPr>
          <w:rFonts w:eastAsia="Times New Roman" w:cs="Times New Roman"/>
          <w:szCs w:val="28"/>
        </w:rPr>
        <w:fldChar w:fldCharType="end"/>
      </w:r>
      <w:r w:rsidRPr="00540E64">
        <w:rPr>
          <w:rFonts w:eastAsia="Times New Roman" w:cs="Times New Roman"/>
          <w:szCs w:val="28"/>
        </w:rPr>
        <w:t>]</w:t>
      </w:r>
      <w:r>
        <w:rPr>
          <w:rFonts w:eastAsia="Times New Roman" w:cs="Times New Roman"/>
          <w:szCs w:val="28"/>
          <w:lang w:val="en-US"/>
        </w:rPr>
        <w:t>.</w:t>
      </w:r>
    </w:p>
    <w:p w:rsidR="0034556D" w:rsidRDefault="0034556D" w:rsidP="0034556D">
      <w:pPr>
        <w:rPr>
          <w:rFonts w:eastAsia="Times New Roman"/>
        </w:rPr>
      </w:pPr>
    </w:p>
    <w:p w:rsidR="0034556D" w:rsidRDefault="0034556D" w:rsidP="0034556D">
      <w:pPr>
        <w:pStyle w:val="aff3"/>
        <w:rPr>
          <w:rFonts w:eastAsia="Times New Roman"/>
        </w:rPr>
      </w:pPr>
    </w:p>
    <w:p w:rsidR="0034556D" w:rsidRDefault="0034556D" w:rsidP="0034556D">
      <w:pPr>
        <w:rPr>
          <w:rFonts w:eastAsia="Times New Roman"/>
        </w:rPr>
      </w:pPr>
    </w:p>
    <w:p w:rsidR="0034556D" w:rsidRDefault="0034556D" w:rsidP="0034556D">
      <w:pPr>
        <w:rPr>
          <w:rFonts w:eastAsia="Times New Roman"/>
        </w:rPr>
      </w:pPr>
    </w:p>
    <w:p w:rsidR="0034556D" w:rsidRDefault="0034556D" w:rsidP="0034556D">
      <w:pPr>
        <w:rPr>
          <w:rFonts w:eastAsia="Times New Roman"/>
        </w:rPr>
      </w:pPr>
    </w:p>
    <w:p w:rsidR="0034556D" w:rsidRDefault="0034556D" w:rsidP="0034556D">
      <w:pPr>
        <w:rPr>
          <w:rFonts w:eastAsia="Times New Roman"/>
        </w:rPr>
      </w:pPr>
    </w:p>
    <w:p w:rsidR="0034556D" w:rsidRDefault="0034556D" w:rsidP="0034556D">
      <w:pPr>
        <w:rPr>
          <w:rFonts w:eastAsia="Times New Roman"/>
        </w:rPr>
      </w:pPr>
    </w:p>
    <w:p w:rsidR="0034556D" w:rsidRDefault="0034556D" w:rsidP="0034556D">
      <w:pPr>
        <w:rPr>
          <w:rFonts w:eastAsia="Times New Roman"/>
        </w:rPr>
      </w:pPr>
    </w:p>
    <w:p w:rsidR="0034556D" w:rsidRDefault="0034556D" w:rsidP="0034556D">
      <w:pPr>
        <w:rPr>
          <w:rFonts w:eastAsia="Times New Roman"/>
        </w:rPr>
      </w:pPr>
    </w:p>
    <w:p w:rsidR="0034556D" w:rsidRDefault="0034556D" w:rsidP="0034556D">
      <w:pPr>
        <w:pStyle w:val="aff3"/>
        <w:rPr>
          <w:rFonts w:eastAsia="Times New Roman"/>
        </w:rPr>
      </w:pPr>
      <w:r>
        <w:rPr>
          <w:rFonts w:eastAsia="Times New Roman"/>
        </w:rPr>
        <w:t>Таблица 1.9 – Распределение осадков.</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709"/>
        <w:gridCol w:w="641"/>
        <w:gridCol w:w="669"/>
        <w:gridCol w:w="708"/>
        <w:gridCol w:w="709"/>
        <w:gridCol w:w="709"/>
        <w:gridCol w:w="709"/>
        <w:gridCol w:w="708"/>
        <w:gridCol w:w="709"/>
        <w:gridCol w:w="709"/>
        <w:gridCol w:w="709"/>
        <w:gridCol w:w="708"/>
      </w:tblGrid>
      <w:tr w:rsidR="0034556D" w:rsidRPr="007A5B79" w:rsidTr="00BC5334">
        <w:trPr>
          <w:cantSplit/>
          <w:trHeight w:val="1236"/>
        </w:trPr>
        <w:tc>
          <w:tcPr>
            <w:tcW w:w="18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Месяц</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Январь</w:t>
            </w:r>
          </w:p>
        </w:tc>
        <w:tc>
          <w:tcPr>
            <w:tcW w:w="64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Февраль</w:t>
            </w:r>
          </w:p>
        </w:tc>
        <w:tc>
          <w:tcPr>
            <w:tcW w:w="66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Март</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Апрель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Май</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Июнь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Июль</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Август</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Сентябрь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Октябрь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Ноябрь</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Декабрь</w:t>
            </w:r>
          </w:p>
        </w:tc>
      </w:tr>
      <w:tr w:rsidR="0034556D" w:rsidRPr="007A5B79" w:rsidTr="00BC5334">
        <w:trPr>
          <w:trHeight w:val="3059"/>
        </w:trPr>
        <w:tc>
          <w:tcPr>
            <w:tcW w:w="1809" w:type="dxa"/>
            <w:vMerge w:val="restart"/>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Распределение осадков в сутки по месяцам</w: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23" o:spid="_x0000_s1305" style="position:absolute;left:0;text-align:left;margin-left:3.6pt;margin-top:93.55pt;width:11.25pt;height:48.75pt;z-index:2517437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" fillcolor="#a5a5a5 [2092]" strokecolor="#795d9b [3047]">
                  <v:shadow on="t" color="black" opacity="22937f" origin=",.5" offset="0,.63889mm"/>
                  <v:path arrowok="t"/>
                  <w10:wrap type="topAndBottom"/>
                </v:rect>
              </w:pict>
            </w:r>
          </w:p>
        </w:tc>
        <w:tc>
          <w:tcPr>
            <w:tcW w:w="64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24" o:spid="_x0000_s1304" style="position:absolute;left:0;text-align:left;margin-left:-.55pt;margin-top:104.2pt;width:13.5pt;height:38.25pt;z-index:25174476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" fillcolor="#a5a5a5 [2092]" strokecolor="#795d9b [3047]">
                  <v:shadow on="t" color="black" opacity="22937f" origin=",.5" offset="0,.63889mm"/>
                  <v:path arrowok="t"/>
                  <w10:wrap type="topAndBottom"/>
                </v:rect>
              </w:pict>
            </w:r>
          </w:p>
        </w:tc>
        <w:tc>
          <w:tcPr>
            <w:tcW w:w="66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25" o:spid="_x0000_s1303" style="position:absolute;left:0;text-align:left;margin-left:-.15pt;margin-top:104.05pt;width:13.5pt;height:38.25pt;z-index:25174579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26" o:spid="_x0000_s1302" style="position:absolute;left:0;text-align:left;margin-left:-.5pt;margin-top:80.95pt;width:13.5pt;height:61.5pt;z-index:25174681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27" o:spid="_x0000_s1301" style="position:absolute;left:0;text-align:left;margin-left:.9pt;margin-top:53.8pt;width:13.5pt;height:88.5pt;z-index:25174784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28" o:spid="_x0000_s1300" style="position:absolute;left:0;text-align:left;margin-left:6.8pt;margin-top:31.3pt;width:13.5pt;height:111.75pt;z-index:25174886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29" o:spid="_x0000_s1299" style="position:absolute;left:0;text-align:left;margin-left:-.3pt;margin-top:19.3pt;width:13.5pt;height:123pt;z-index:25174988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30" o:spid="_x0000_s1298" style="position:absolute;left:0;text-align:left;margin-left:-.95pt;margin-top:5.55pt;width:13.5pt;height:137.25pt;z-index:25175091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31" o:spid="_x0000_s1297" style="position:absolute;left:0;text-align:left;margin-left:4.2pt;margin-top:39.55pt;width:13.5pt;height:102pt;z-index:25175193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32" o:spid="_x0000_s1296" style="position:absolute;left:0;text-align:left;margin-left:1.6pt;margin-top:53.95pt;width:13.5pt;height:88.5pt;z-index:25175296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33" o:spid="_x0000_s1295" style="position:absolute;left:0;text-align:left;margin-left:-.75pt;margin-top:63.7pt;width:13.5pt;height:78pt;z-index:25175398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34" o:spid="_x0000_s1294" style="position:absolute;left:0;text-align:left;margin-left:1.35pt;margin-top:75.5pt;width:13.5pt;height:66.75pt;z-index:25175500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" fillcolor="#a5a5a5 [2092]" strokecolor="#795d9b [3047]">
                  <v:shadow on="t" color="black" opacity="22937f" origin=",.5" offset="0,.63889mm"/>
                  <v:path arrowok="t"/>
                  <w10:wrap type="topAndBottom"/>
                </v:rect>
              </w:pict>
            </w:r>
          </w:p>
        </w:tc>
      </w:tr>
      <w:tr w:rsidR="0034556D" w:rsidRPr="007A5B79" w:rsidTr="00BC5334">
        <w:tc>
          <w:tcPr>
            <w:tcW w:w="1809" w:type="dxa"/>
            <w:vMerge/>
            <w:vAlign w:val="center"/>
          </w:tcPr>
          <w:p w:rsidR="0034556D" w:rsidRPr="002D7B4B" w:rsidRDefault="0034556D" w:rsidP="00BC5334">
            <w:pPr>
              <w:pStyle w:val="aff3"/>
              <w:rPr>
                <w:rFonts w:eastAsia="Times New Roman" w:cs="Times New Roman"/>
                <w:szCs w:val="24"/>
              </w:rPr>
            </w:pP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5%</w:t>
            </w:r>
          </w:p>
        </w:tc>
        <w:tc>
          <w:tcPr>
            <w:tcW w:w="6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3%</w:t>
            </w:r>
          </w:p>
        </w:tc>
        <w:tc>
          <w:tcPr>
            <w:tcW w:w="66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3%</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6%</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8%</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12%</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14%</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15%</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11%</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8%</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6%</w:t>
            </w:r>
          </w:p>
        </w:tc>
      </w:tr>
      <w:tr w:rsidR="0034556D" w:rsidRPr="007A5B79" w:rsidTr="00BC5334">
        <w:trPr>
          <w:trHeight w:val="810"/>
        </w:trPr>
        <w:tc>
          <w:tcPr>
            <w:tcW w:w="1809" w:type="dxa"/>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Среднее</w:t>
            </w:r>
            <w:r w:rsidR="00EF63EE">
              <w:rPr>
                <w:rFonts w:eastAsia="Times New Roman" w:cs="Times New Roman"/>
                <w:szCs w:val="24"/>
              </w:rPr>
              <w:t xml:space="preserve"> </w:t>
            </w:r>
            <w:r w:rsidRPr="002D7B4B">
              <w:rPr>
                <w:rFonts w:eastAsia="Times New Roman" w:cs="Times New Roman"/>
                <w:szCs w:val="24"/>
              </w:rPr>
              <w:t>количество осадков в сутки, мм</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0.65</w:t>
            </w:r>
          </w:p>
        </w:tc>
        <w:tc>
          <w:tcPr>
            <w:tcW w:w="6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0.42</w:t>
            </w:r>
          </w:p>
        </w:tc>
        <w:tc>
          <w:tcPr>
            <w:tcW w:w="66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0.42</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0.72</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1.08</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1.55</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1.77</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1.91</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1.40</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1.24</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1.04</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0.81</w:t>
            </w:r>
          </w:p>
        </w:tc>
      </w:tr>
    </w:tbl>
    <w:p w:rsidR="0034556D" w:rsidRDefault="0034556D" w:rsidP="0034556D">
      <w:pPr>
        <w:rPr>
          <w:rFonts w:eastAsia="Times New Roman"/>
        </w:rPr>
      </w:pPr>
    </w:p>
    <w:p w:rsidR="0034556D" w:rsidRDefault="0034556D" w:rsidP="0034556D">
      <w:pPr>
        <w:pStyle w:val="aff3"/>
        <w:rPr>
          <w:rFonts w:eastAsia="Times New Roman"/>
        </w:rPr>
      </w:pPr>
      <w:r>
        <w:rPr>
          <w:rFonts w:eastAsia="Times New Roman"/>
        </w:rPr>
        <w:t xml:space="preserve">Таблица 1.10 – Температурный режим </w:t>
      </w:r>
    </w:p>
    <w:tbl>
      <w:tblPr>
        <w:tblStyle w:val="afb"/>
        <w:tblW w:w="10206" w:type="dxa"/>
        <w:tblInd w:w="108" w:type="dxa"/>
        <w:tblLook w:val="04A0"/>
      </w:tblPr>
      <w:tblGrid>
        <w:gridCol w:w="1539"/>
        <w:gridCol w:w="2964"/>
        <w:gridCol w:w="2835"/>
        <w:gridCol w:w="2868"/>
      </w:tblGrid>
      <w:tr w:rsidR="0034556D" w:rsidRPr="00921FF3" w:rsidTr="00BC5334">
        <w:tc>
          <w:tcPr>
            <w:tcW w:w="754" w:type="pct"/>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Месяц</w:t>
            </w:r>
          </w:p>
        </w:tc>
        <w:tc>
          <w:tcPr>
            <w:tcW w:w="1452" w:type="pct"/>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Минимальная</w:t>
            </w:r>
            <w:r w:rsidRPr="002D7B4B">
              <w:rPr>
                <w:rFonts w:eastAsia="Times New Roman" w:cs="Times New Roman"/>
                <w:szCs w:val="24"/>
              </w:rPr>
              <w:br/>
              <w:t>температура</w:t>
            </w:r>
          </w:p>
        </w:tc>
        <w:tc>
          <w:tcPr>
            <w:tcW w:w="1389" w:type="pct"/>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Среднемесячная</w:t>
            </w:r>
            <w:r w:rsidRPr="002D7B4B">
              <w:rPr>
                <w:rFonts w:eastAsia="Times New Roman" w:cs="Times New Roman"/>
                <w:szCs w:val="24"/>
              </w:rPr>
              <w:br/>
              <w:t>температура</w:t>
            </w:r>
          </w:p>
        </w:tc>
        <w:tc>
          <w:tcPr>
            <w:tcW w:w="1405" w:type="pct"/>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Максимальная</w:t>
            </w:r>
            <w:r w:rsidRPr="002D7B4B">
              <w:rPr>
                <w:rFonts w:eastAsia="Times New Roman" w:cs="Times New Roman"/>
                <w:szCs w:val="24"/>
              </w:rPr>
              <w:br/>
              <w:t>температура</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январь</w:t>
            </w:r>
          </w:p>
        </w:tc>
        <w:tc>
          <w:tcPr>
            <w:tcW w:w="1452" w:type="pct"/>
            <w:vAlign w:val="center"/>
            <w:hideMark/>
          </w:tcPr>
          <w:p w:rsidR="0034556D" w:rsidRPr="002D7B4B" w:rsidRDefault="0034556D" w:rsidP="00BC5334">
            <w:pPr>
              <w:pStyle w:val="aff5"/>
              <w:jc w:val="center"/>
            </w:pPr>
            <w:r w:rsidRPr="002D7B4B">
              <w:t>-61.0°</w:t>
            </w:r>
            <w:r w:rsidRPr="002D7B4B">
              <w:rPr>
                <w:i/>
              </w:rPr>
              <w:t>C</w:t>
            </w:r>
          </w:p>
        </w:tc>
        <w:tc>
          <w:tcPr>
            <w:tcW w:w="1389" w:type="pct"/>
            <w:vAlign w:val="center"/>
            <w:hideMark/>
          </w:tcPr>
          <w:p w:rsidR="0034556D" w:rsidRPr="002D7B4B" w:rsidRDefault="0034556D" w:rsidP="00BC5334">
            <w:pPr>
              <w:pStyle w:val="aff5"/>
              <w:jc w:val="center"/>
            </w:pPr>
            <w:r w:rsidRPr="002D7B4B">
              <w:t>-28.7°</w:t>
            </w:r>
            <w:r w:rsidRPr="002D7B4B">
              <w:rPr>
                <w:i/>
              </w:rPr>
              <w:t>C</w:t>
            </w:r>
          </w:p>
        </w:tc>
        <w:tc>
          <w:tcPr>
            <w:tcW w:w="1405" w:type="pct"/>
            <w:vAlign w:val="center"/>
            <w:hideMark/>
          </w:tcPr>
          <w:p w:rsidR="0034556D" w:rsidRPr="002D7B4B" w:rsidRDefault="0034556D" w:rsidP="00BC5334">
            <w:pPr>
              <w:pStyle w:val="aff5"/>
              <w:jc w:val="center"/>
            </w:pPr>
            <w:r w:rsidRPr="002D7B4B">
              <w:t>+1.3°</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февраль</w:t>
            </w:r>
          </w:p>
        </w:tc>
        <w:tc>
          <w:tcPr>
            <w:tcW w:w="1452" w:type="pct"/>
            <w:vAlign w:val="center"/>
            <w:hideMark/>
          </w:tcPr>
          <w:p w:rsidR="0034556D" w:rsidRPr="002D7B4B" w:rsidRDefault="0034556D" w:rsidP="00BC5334">
            <w:pPr>
              <w:pStyle w:val="aff5"/>
              <w:jc w:val="center"/>
            </w:pPr>
            <w:r w:rsidRPr="002D7B4B">
              <w:t>-57.7°</w:t>
            </w:r>
            <w:r w:rsidRPr="002D7B4B">
              <w:rPr>
                <w:i/>
              </w:rPr>
              <w:t>C</w:t>
            </w:r>
          </w:p>
        </w:tc>
        <w:tc>
          <w:tcPr>
            <w:tcW w:w="1389" w:type="pct"/>
            <w:vAlign w:val="center"/>
            <w:hideMark/>
          </w:tcPr>
          <w:p w:rsidR="0034556D" w:rsidRPr="002D7B4B" w:rsidRDefault="0034556D" w:rsidP="00BC5334">
            <w:pPr>
              <w:pStyle w:val="aff5"/>
              <w:jc w:val="center"/>
            </w:pPr>
            <w:r w:rsidRPr="002D7B4B">
              <w:t>-26.0°</w:t>
            </w:r>
            <w:r w:rsidRPr="002D7B4B">
              <w:rPr>
                <w:i/>
              </w:rPr>
              <w:t>C</w:t>
            </w:r>
          </w:p>
        </w:tc>
        <w:tc>
          <w:tcPr>
            <w:tcW w:w="1405" w:type="pct"/>
            <w:vAlign w:val="center"/>
            <w:hideMark/>
          </w:tcPr>
          <w:p w:rsidR="0034556D" w:rsidRPr="002D7B4B" w:rsidRDefault="0034556D" w:rsidP="00BC5334">
            <w:pPr>
              <w:pStyle w:val="aff5"/>
              <w:jc w:val="center"/>
            </w:pPr>
            <w:r w:rsidRPr="002D7B4B">
              <w:t>+5.3°</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март</w:t>
            </w:r>
          </w:p>
        </w:tc>
        <w:tc>
          <w:tcPr>
            <w:tcW w:w="1452" w:type="pct"/>
            <w:vAlign w:val="center"/>
            <w:hideMark/>
          </w:tcPr>
          <w:p w:rsidR="0034556D" w:rsidRPr="002D7B4B" w:rsidRDefault="0034556D" w:rsidP="00BC5334">
            <w:pPr>
              <w:pStyle w:val="aff5"/>
              <w:jc w:val="center"/>
            </w:pPr>
            <w:r w:rsidRPr="002D7B4B">
              <w:t>-50.3°</w:t>
            </w:r>
            <w:r w:rsidRPr="002D7B4B">
              <w:rPr>
                <w:i/>
              </w:rPr>
              <w:t>C</w:t>
            </w:r>
          </w:p>
        </w:tc>
        <w:tc>
          <w:tcPr>
            <w:tcW w:w="1389" w:type="pct"/>
            <w:vAlign w:val="center"/>
            <w:hideMark/>
          </w:tcPr>
          <w:p w:rsidR="0034556D" w:rsidRPr="002D7B4B" w:rsidRDefault="0034556D" w:rsidP="00BC5334">
            <w:pPr>
              <w:pStyle w:val="aff5"/>
              <w:jc w:val="center"/>
            </w:pPr>
            <w:r w:rsidRPr="002D7B4B">
              <w:t>-15.3°</w:t>
            </w:r>
            <w:r w:rsidRPr="002D7B4B">
              <w:rPr>
                <w:i/>
              </w:rPr>
              <w:t>C</w:t>
            </w:r>
          </w:p>
        </w:tc>
        <w:tc>
          <w:tcPr>
            <w:tcW w:w="1405" w:type="pct"/>
            <w:vAlign w:val="center"/>
            <w:hideMark/>
          </w:tcPr>
          <w:p w:rsidR="0034556D" w:rsidRPr="002D7B4B" w:rsidRDefault="0034556D" w:rsidP="00BC5334">
            <w:pPr>
              <w:pStyle w:val="aff5"/>
              <w:jc w:val="center"/>
            </w:pPr>
            <w:r w:rsidRPr="002D7B4B">
              <w:t>+11.6°</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апрель</w:t>
            </w:r>
          </w:p>
        </w:tc>
        <w:tc>
          <w:tcPr>
            <w:tcW w:w="1452" w:type="pct"/>
            <w:vAlign w:val="center"/>
            <w:hideMark/>
          </w:tcPr>
          <w:p w:rsidR="0034556D" w:rsidRPr="002D7B4B" w:rsidRDefault="0034556D" w:rsidP="00BC5334">
            <w:pPr>
              <w:pStyle w:val="aff5"/>
              <w:jc w:val="center"/>
            </w:pPr>
            <w:r w:rsidRPr="002D7B4B">
              <w:t>-39.0°</w:t>
            </w:r>
            <w:r w:rsidRPr="002D7B4B">
              <w:rPr>
                <w:i/>
              </w:rPr>
              <w:t>C</w:t>
            </w:r>
          </w:p>
        </w:tc>
        <w:tc>
          <w:tcPr>
            <w:tcW w:w="1389" w:type="pct"/>
            <w:vAlign w:val="center"/>
            <w:hideMark/>
          </w:tcPr>
          <w:p w:rsidR="0034556D" w:rsidRPr="002D7B4B" w:rsidRDefault="0034556D" w:rsidP="00BC5334">
            <w:pPr>
              <w:pStyle w:val="aff5"/>
              <w:jc w:val="center"/>
            </w:pPr>
            <w:r w:rsidRPr="002D7B4B">
              <w:t>-3.9°</w:t>
            </w:r>
            <w:r w:rsidRPr="002D7B4B">
              <w:rPr>
                <w:i/>
              </w:rPr>
              <w:t>C</w:t>
            </w:r>
          </w:p>
        </w:tc>
        <w:tc>
          <w:tcPr>
            <w:tcW w:w="1405" w:type="pct"/>
            <w:vAlign w:val="center"/>
            <w:hideMark/>
          </w:tcPr>
          <w:p w:rsidR="0034556D" w:rsidRPr="002D7B4B" w:rsidRDefault="0034556D" w:rsidP="00BC5334">
            <w:pPr>
              <w:pStyle w:val="aff5"/>
              <w:jc w:val="center"/>
            </w:pPr>
            <w:r w:rsidRPr="002D7B4B">
              <w:t>+20.7°</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май</w:t>
            </w:r>
          </w:p>
        </w:tc>
        <w:tc>
          <w:tcPr>
            <w:tcW w:w="1452" w:type="pct"/>
            <w:vAlign w:val="center"/>
            <w:hideMark/>
          </w:tcPr>
          <w:p w:rsidR="0034556D" w:rsidRPr="002D7B4B" w:rsidRDefault="0034556D" w:rsidP="00BC5334">
            <w:pPr>
              <w:pStyle w:val="aff5"/>
              <w:jc w:val="center"/>
            </w:pPr>
            <w:r w:rsidRPr="002D7B4B">
              <w:t>-26.4°</w:t>
            </w:r>
            <w:r w:rsidRPr="002D7B4B">
              <w:rPr>
                <w:i/>
              </w:rPr>
              <w:t>C</w:t>
            </w:r>
          </w:p>
        </w:tc>
        <w:tc>
          <w:tcPr>
            <w:tcW w:w="1389" w:type="pct"/>
            <w:vAlign w:val="center"/>
            <w:hideMark/>
          </w:tcPr>
          <w:p w:rsidR="0034556D" w:rsidRPr="002D7B4B" w:rsidRDefault="0034556D" w:rsidP="00BC5334">
            <w:pPr>
              <w:pStyle w:val="aff5"/>
              <w:jc w:val="center"/>
            </w:pPr>
            <w:r w:rsidRPr="002D7B4B">
              <w:t>+5.4°</w:t>
            </w:r>
            <w:r w:rsidRPr="002D7B4B">
              <w:rPr>
                <w:i/>
              </w:rPr>
              <w:t>C</w:t>
            </w:r>
          </w:p>
        </w:tc>
        <w:tc>
          <w:tcPr>
            <w:tcW w:w="1405" w:type="pct"/>
            <w:vAlign w:val="center"/>
            <w:hideMark/>
          </w:tcPr>
          <w:p w:rsidR="0034556D" w:rsidRPr="002D7B4B" w:rsidRDefault="0034556D" w:rsidP="00BC5334">
            <w:pPr>
              <w:pStyle w:val="aff5"/>
              <w:jc w:val="center"/>
            </w:pPr>
            <w:r w:rsidRPr="002D7B4B">
              <w:t>+32.5°</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июнь</w:t>
            </w:r>
          </w:p>
        </w:tc>
        <w:tc>
          <w:tcPr>
            <w:tcW w:w="1452" w:type="pct"/>
            <w:vAlign w:val="center"/>
            <w:hideMark/>
          </w:tcPr>
          <w:p w:rsidR="0034556D" w:rsidRPr="002D7B4B" w:rsidRDefault="0034556D" w:rsidP="00BC5334">
            <w:pPr>
              <w:pStyle w:val="aff5"/>
              <w:jc w:val="center"/>
            </w:pPr>
            <w:r w:rsidRPr="002D7B4B">
              <w:t>-6.2°</w:t>
            </w:r>
            <w:r w:rsidRPr="002D7B4B">
              <w:rPr>
                <w:i/>
              </w:rPr>
              <w:t>C</w:t>
            </w:r>
          </w:p>
        </w:tc>
        <w:tc>
          <w:tcPr>
            <w:tcW w:w="1389" w:type="pct"/>
            <w:vAlign w:val="center"/>
            <w:hideMark/>
          </w:tcPr>
          <w:p w:rsidR="0034556D" w:rsidRPr="002D7B4B" w:rsidRDefault="0034556D" w:rsidP="00BC5334">
            <w:pPr>
              <w:pStyle w:val="aff5"/>
              <w:jc w:val="center"/>
            </w:pPr>
            <w:r w:rsidRPr="002D7B4B">
              <w:t>+14.1°</w:t>
            </w:r>
            <w:r w:rsidRPr="002D7B4B">
              <w:rPr>
                <w:i/>
              </w:rPr>
              <w:t>C</w:t>
            </w:r>
          </w:p>
        </w:tc>
        <w:tc>
          <w:tcPr>
            <w:tcW w:w="1405" w:type="pct"/>
            <w:vAlign w:val="center"/>
            <w:hideMark/>
          </w:tcPr>
          <w:p w:rsidR="0034556D" w:rsidRPr="002D7B4B" w:rsidRDefault="0034556D" w:rsidP="00BC5334">
            <w:pPr>
              <w:pStyle w:val="aff5"/>
              <w:jc w:val="center"/>
            </w:pPr>
            <w:r w:rsidRPr="002D7B4B">
              <w:t>+35.2°</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июль</w:t>
            </w:r>
          </w:p>
        </w:tc>
        <w:tc>
          <w:tcPr>
            <w:tcW w:w="1452" w:type="pct"/>
            <w:vAlign w:val="center"/>
            <w:hideMark/>
          </w:tcPr>
          <w:p w:rsidR="0034556D" w:rsidRPr="002D7B4B" w:rsidRDefault="0034556D" w:rsidP="00BC5334">
            <w:pPr>
              <w:pStyle w:val="aff5"/>
              <w:jc w:val="center"/>
            </w:pPr>
            <w:r w:rsidRPr="002D7B4B">
              <w:t>-3.0°</w:t>
            </w:r>
            <w:r w:rsidRPr="002D7B4B">
              <w:rPr>
                <w:i/>
              </w:rPr>
              <w:t>C</w:t>
            </w:r>
          </w:p>
        </w:tc>
        <w:tc>
          <w:tcPr>
            <w:tcW w:w="1389" w:type="pct"/>
            <w:vAlign w:val="center"/>
            <w:hideMark/>
          </w:tcPr>
          <w:p w:rsidR="0034556D" w:rsidRPr="002D7B4B" w:rsidRDefault="0034556D" w:rsidP="00BC5334">
            <w:pPr>
              <w:pStyle w:val="aff5"/>
              <w:jc w:val="center"/>
            </w:pPr>
            <w:r w:rsidRPr="002D7B4B">
              <w:t>+17.4°</w:t>
            </w:r>
            <w:r w:rsidRPr="002D7B4B">
              <w:rPr>
                <w:i/>
              </w:rPr>
              <w:t>C</w:t>
            </w:r>
          </w:p>
        </w:tc>
        <w:tc>
          <w:tcPr>
            <w:tcW w:w="1405" w:type="pct"/>
            <w:vAlign w:val="center"/>
            <w:hideMark/>
          </w:tcPr>
          <w:p w:rsidR="0034556D" w:rsidRPr="002D7B4B" w:rsidRDefault="0034556D" w:rsidP="00BC5334">
            <w:pPr>
              <w:pStyle w:val="aff5"/>
              <w:jc w:val="center"/>
            </w:pPr>
            <w:r w:rsidRPr="002D7B4B">
              <w:t>+35.7°</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август</w:t>
            </w:r>
          </w:p>
        </w:tc>
        <w:tc>
          <w:tcPr>
            <w:tcW w:w="1452" w:type="pct"/>
            <w:vAlign w:val="center"/>
            <w:hideMark/>
          </w:tcPr>
          <w:p w:rsidR="0034556D" w:rsidRPr="002D7B4B" w:rsidRDefault="0034556D" w:rsidP="00BC5334">
            <w:pPr>
              <w:pStyle w:val="aff5"/>
              <w:jc w:val="center"/>
            </w:pPr>
            <w:r w:rsidRPr="002D7B4B">
              <w:t>-5.9°</w:t>
            </w:r>
            <w:r w:rsidRPr="002D7B4B">
              <w:rPr>
                <w:i/>
              </w:rPr>
              <w:t>C</w:t>
            </w:r>
          </w:p>
        </w:tc>
        <w:tc>
          <w:tcPr>
            <w:tcW w:w="1389" w:type="pct"/>
            <w:vAlign w:val="center"/>
            <w:hideMark/>
          </w:tcPr>
          <w:p w:rsidR="0034556D" w:rsidRPr="002D7B4B" w:rsidRDefault="0034556D" w:rsidP="00BC5334">
            <w:pPr>
              <w:pStyle w:val="aff5"/>
              <w:jc w:val="center"/>
            </w:pPr>
            <w:r w:rsidRPr="002D7B4B">
              <w:t>+13.2°</w:t>
            </w:r>
            <w:r w:rsidRPr="002D7B4B">
              <w:rPr>
                <w:i/>
              </w:rPr>
              <w:t>C</w:t>
            </w:r>
          </w:p>
        </w:tc>
        <w:tc>
          <w:tcPr>
            <w:tcW w:w="1405" w:type="pct"/>
            <w:vAlign w:val="center"/>
            <w:hideMark/>
          </w:tcPr>
          <w:p w:rsidR="0034556D" w:rsidRPr="002D7B4B" w:rsidRDefault="0034556D" w:rsidP="00BC5334">
            <w:pPr>
              <w:pStyle w:val="aff5"/>
              <w:jc w:val="center"/>
            </w:pPr>
            <w:r w:rsidRPr="002D7B4B">
              <w:t>+34.5°</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сентябрь</w:t>
            </w:r>
          </w:p>
        </w:tc>
        <w:tc>
          <w:tcPr>
            <w:tcW w:w="1452" w:type="pct"/>
            <w:vAlign w:val="center"/>
            <w:hideMark/>
          </w:tcPr>
          <w:p w:rsidR="0034556D" w:rsidRPr="002D7B4B" w:rsidRDefault="0034556D" w:rsidP="00BC5334">
            <w:pPr>
              <w:pStyle w:val="aff5"/>
              <w:jc w:val="center"/>
            </w:pPr>
            <w:r w:rsidRPr="002D7B4B">
              <w:t>-14.6°</w:t>
            </w:r>
            <w:r w:rsidRPr="002D7B4B">
              <w:rPr>
                <w:i/>
              </w:rPr>
              <w:t>C</w:t>
            </w:r>
          </w:p>
        </w:tc>
        <w:tc>
          <w:tcPr>
            <w:tcW w:w="1389" w:type="pct"/>
            <w:vAlign w:val="center"/>
            <w:hideMark/>
          </w:tcPr>
          <w:p w:rsidR="0034556D" w:rsidRPr="002D7B4B" w:rsidRDefault="0034556D" w:rsidP="00BC5334">
            <w:pPr>
              <w:pStyle w:val="aff5"/>
              <w:jc w:val="center"/>
            </w:pPr>
            <w:r w:rsidRPr="002D7B4B">
              <w:t>+5.5°</w:t>
            </w:r>
            <w:r w:rsidRPr="002D7B4B">
              <w:rPr>
                <w:i/>
              </w:rPr>
              <w:t>C</w:t>
            </w:r>
          </w:p>
        </w:tc>
        <w:tc>
          <w:tcPr>
            <w:tcW w:w="1405" w:type="pct"/>
            <w:vAlign w:val="center"/>
            <w:hideMark/>
          </w:tcPr>
          <w:p w:rsidR="0034556D" w:rsidRPr="002D7B4B" w:rsidRDefault="0034556D" w:rsidP="00BC5334">
            <w:pPr>
              <w:pStyle w:val="aff5"/>
              <w:jc w:val="center"/>
            </w:pPr>
            <w:r w:rsidRPr="002D7B4B">
              <w:t>+29.6°</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октябрь</w:t>
            </w:r>
          </w:p>
        </w:tc>
        <w:tc>
          <w:tcPr>
            <w:tcW w:w="1452" w:type="pct"/>
            <w:vAlign w:val="center"/>
            <w:hideMark/>
          </w:tcPr>
          <w:p w:rsidR="0034556D" w:rsidRPr="002D7B4B" w:rsidRDefault="0034556D" w:rsidP="00BC5334">
            <w:pPr>
              <w:pStyle w:val="aff5"/>
              <w:jc w:val="center"/>
            </w:pPr>
            <w:r w:rsidRPr="002D7B4B">
              <w:t>-39.2°</w:t>
            </w:r>
            <w:r w:rsidRPr="002D7B4B">
              <w:rPr>
                <w:i/>
              </w:rPr>
              <w:t>C</w:t>
            </w:r>
          </w:p>
        </w:tc>
        <w:tc>
          <w:tcPr>
            <w:tcW w:w="1389" w:type="pct"/>
            <w:vAlign w:val="center"/>
            <w:hideMark/>
          </w:tcPr>
          <w:p w:rsidR="0034556D" w:rsidRPr="002D7B4B" w:rsidRDefault="0034556D" w:rsidP="00BC5334">
            <w:pPr>
              <w:pStyle w:val="aff5"/>
              <w:jc w:val="center"/>
            </w:pPr>
            <w:r w:rsidRPr="002D7B4B">
              <w:t>-4.3°</w:t>
            </w:r>
            <w:r w:rsidRPr="002D7B4B">
              <w:rPr>
                <w:i/>
              </w:rPr>
              <w:t>C</w:t>
            </w:r>
          </w:p>
        </w:tc>
        <w:tc>
          <w:tcPr>
            <w:tcW w:w="1405" w:type="pct"/>
            <w:vAlign w:val="center"/>
            <w:hideMark/>
          </w:tcPr>
          <w:p w:rsidR="0034556D" w:rsidRPr="002D7B4B" w:rsidRDefault="0034556D" w:rsidP="00BC5334">
            <w:pPr>
              <w:pStyle w:val="aff5"/>
              <w:jc w:val="center"/>
            </w:pPr>
            <w:r w:rsidRPr="002D7B4B">
              <w:t>+19.2°</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ноябрь</w:t>
            </w:r>
          </w:p>
        </w:tc>
        <w:tc>
          <w:tcPr>
            <w:tcW w:w="1452" w:type="pct"/>
            <w:vAlign w:val="center"/>
            <w:hideMark/>
          </w:tcPr>
          <w:p w:rsidR="0034556D" w:rsidRPr="002D7B4B" w:rsidRDefault="0034556D" w:rsidP="00BC5334">
            <w:pPr>
              <w:pStyle w:val="aff5"/>
              <w:jc w:val="center"/>
            </w:pPr>
            <w:r w:rsidRPr="002D7B4B">
              <w:t>-54.5°</w:t>
            </w:r>
            <w:r w:rsidRPr="002D7B4B">
              <w:rPr>
                <w:i/>
              </w:rPr>
              <w:t>C</w:t>
            </w:r>
          </w:p>
        </w:tc>
        <w:tc>
          <w:tcPr>
            <w:tcW w:w="1389" w:type="pct"/>
            <w:vAlign w:val="center"/>
            <w:hideMark/>
          </w:tcPr>
          <w:p w:rsidR="0034556D" w:rsidRPr="002D7B4B" w:rsidRDefault="0034556D" w:rsidP="00BC5334">
            <w:pPr>
              <w:pStyle w:val="aff5"/>
              <w:jc w:val="center"/>
            </w:pPr>
            <w:r w:rsidRPr="002D7B4B">
              <w:t>-19.1°</w:t>
            </w:r>
            <w:r w:rsidRPr="002D7B4B">
              <w:rPr>
                <w:i/>
              </w:rPr>
              <w:t>C</w:t>
            </w:r>
          </w:p>
        </w:tc>
        <w:tc>
          <w:tcPr>
            <w:tcW w:w="1405" w:type="pct"/>
            <w:vAlign w:val="center"/>
            <w:hideMark/>
          </w:tcPr>
          <w:p w:rsidR="0034556D" w:rsidRPr="002D7B4B" w:rsidRDefault="0034556D" w:rsidP="00BC5334">
            <w:pPr>
              <w:pStyle w:val="aff5"/>
              <w:jc w:val="center"/>
            </w:pPr>
            <w:r w:rsidRPr="002D7B4B">
              <w:t>+6.9°</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декабрь</w:t>
            </w:r>
          </w:p>
        </w:tc>
        <w:tc>
          <w:tcPr>
            <w:tcW w:w="1452" w:type="pct"/>
            <w:vAlign w:val="center"/>
            <w:hideMark/>
          </w:tcPr>
          <w:p w:rsidR="0034556D" w:rsidRPr="002D7B4B" w:rsidRDefault="0034556D" w:rsidP="00BC5334">
            <w:pPr>
              <w:pStyle w:val="aff5"/>
              <w:jc w:val="center"/>
            </w:pPr>
            <w:r w:rsidRPr="002D7B4B">
              <w:t>-58.2°</w:t>
            </w:r>
            <w:r w:rsidRPr="002D7B4B">
              <w:rPr>
                <w:i/>
              </w:rPr>
              <w:t>C</w:t>
            </w:r>
          </w:p>
        </w:tc>
        <w:tc>
          <w:tcPr>
            <w:tcW w:w="1389" w:type="pct"/>
            <w:vAlign w:val="center"/>
            <w:hideMark/>
          </w:tcPr>
          <w:p w:rsidR="0034556D" w:rsidRPr="002D7B4B" w:rsidRDefault="0034556D" w:rsidP="00BC5334">
            <w:pPr>
              <w:pStyle w:val="aff5"/>
              <w:jc w:val="center"/>
            </w:pPr>
            <w:r w:rsidRPr="002D7B4B">
              <w:t>-26.7°</w:t>
            </w:r>
            <w:r w:rsidRPr="002D7B4B">
              <w:rPr>
                <w:i/>
              </w:rPr>
              <w:t>C</w:t>
            </w:r>
          </w:p>
        </w:tc>
        <w:tc>
          <w:tcPr>
            <w:tcW w:w="1405" w:type="pct"/>
            <w:vAlign w:val="center"/>
            <w:hideMark/>
          </w:tcPr>
          <w:p w:rsidR="0034556D" w:rsidRPr="002D7B4B" w:rsidRDefault="0034556D" w:rsidP="00BC5334">
            <w:pPr>
              <w:pStyle w:val="aff5"/>
              <w:jc w:val="center"/>
            </w:pPr>
            <w:r w:rsidRPr="002D7B4B">
              <w:t>+1.7°</w:t>
            </w:r>
            <w:r w:rsidRPr="002D7B4B">
              <w:rPr>
                <w:i/>
              </w:rPr>
              <w:t>C</w:t>
            </w:r>
          </w:p>
        </w:tc>
      </w:tr>
    </w:tbl>
    <w:p w:rsidR="0034556D" w:rsidRPr="000D6B93" w:rsidRDefault="0034556D" w:rsidP="0034556D">
      <w:pPr>
        <w:rPr>
          <w:rFonts w:eastAsia="Times New Roman"/>
        </w:rPr>
      </w:pPr>
    </w:p>
    <w:p w:rsidR="0034556D" w:rsidRPr="00540E64" w:rsidRDefault="0034556D" w:rsidP="0034556D">
      <w:pPr>
        <w:rPr>
          <w:rFonts w:eastAsia="Times New Roman" w:cs="Times New Roman"/>
          <w:szCs w:val="28"/>
        </w:rPr>
      </w:pPr>
      <w:r>
        <w:rPr>
          <w:rFonts w:eastAsia="Times New Roman" w:cs="Times New Roman"/>
          <w:szCs w:val="28"/>
        </w:rPr>
        <w:t>По Туруханску</w:t>
      </w:r>
      <w:r w:rsidRPr="00CC2368">
        <w:rPr>
          <w:rFonts w:eastAsia="Times New Roman" w:cs="Times New Roman"/>
          <w:szCs w:val="28"/>
        </w:rPr>
        <w:t xml:space="preserve"> и прилегающим районам данные </w:t>
      </w:r>
      <w:r>
        <w:rPr>
          <w:rFonts w:eastAsia="Times New Roman" w:cs="Times New Roman"/>
          <w:szCs w:val="28"/>
        </w:rPr>
        <w:t>приведены в таблицах 1.11, 1.12</w:t>
      </w:r>
      <w:r w:rsidRPr="00D46B22">
        <w:rPr>
          <w:rFonts w:eastAsia="Times New Roman" w:cs="Times New Roman"/>
          <w:szCs w:val="28"/>
        </w:rPr>
        <w:t xml:space="preserve"> </w:t>
      </w:r>
      <w:r w:rsidRPr="00540E64">
        <w:rPr>
          <w:rFonts w:eastAsia="Times New Roman" w:cs="Times New Roman"/>
          <w:szCs w:val="28"/>
        </w:rPr>
        <w:t>[</w:t>
      </w:r>
      <w:r w:rsidR="00145A51">
        <w:rPr>
          <w:rFonts w:eastAsia="Times New Roman" w:cs="Times New Roman"/>
          <w:szCs w:val="28"/>
        </w:rPr>
        <w:fldChar w:fldCharType="begin"/>
      </w:r>
      <w:r>
        <w:rPr>
          <w:rFonts w:eastAsia="Times New Roman" w:cs="Times New Roman"/>
          <w:szCs w:val="28"/>
        </w:rPr>
        <w:instrText xml:space="preserve"> REF _Ref351815219 \r \h </w:instrText>
      </w:r>
      <w:r w:rsidR="00145A51">
        <w:rPr>
          <w:rFonts w:eastAsia="Times New Roman" w:cs="Times New Roman"/>
          <w:szCs w:val="28"/>
        </w:rPr>
      </w:r>
      <w:r w:rsidR="00145A51">
        <w:rPr>
          <w:rFonts w:eastAsia="Times New Roman" w:cs="Times New Roman"/>
          <w:szCs w:val="28"/>
        </w:rPr>
        <w:fldChar w:fldCharType="separate"/>
      </w:r>
      <w:r w:rsidR="00031A42">
        <w:rPr>
          <w:rFonts w:eastAsia="Times New Roman" w:cs="Times New Roman"/>
          <w:szCs w:val="28"/>
        </w:rPr>
        <w:t>15</w:t>
      </w:r>
      <w:r w:rsidR="00145A51">
        <w:rPr>
          <w:rFonts w:eastAsia="Times New Roman" w:cs="Times New Roman"/>
          <w:szCs w:val="28"/>
        </w:rPr>
        <w:fldChar w:fldCharType="end"/>
      </w:r>
      <w:r w:rsidRPr="00540E64">
        <w:rPr>
          <w:rFonts w:eastAsia="Times New Roman" w:cs="Times New Roman"/>
          <w:szCs w:val="28"/>
        </w:rPr>
        <w:t>]</w:t>
      </w:r>
      <w:r>
        <w:rPr>
          <w:rFonts w:eastAsia="Times New Roman" w:cs="Times New Roman"/>
          <w:szCs w:val="28"/>
        </w:rPr>
        <w:t>.</w:t>
      </w:r>
    </w:p>
    <w:p w:rsidR="0034556D" w:rsidRDefault="0034556D" w:rsidP="0034556D">
      <w:pPr>
        <w:rPr>
          <w:rFonts w:eastAsia="Times New Roman" w:cs="Times New Roman"/>
          <w:szCs w:val="28"/>
        </w:rPr>
      </w:pPr>
    </w:p>
    <w:p w:rsidR="0034556D" w:rsidRDefault="0034556D" w:rsidP="0034556D">
      <w:pPr>
        <w:rPr>
          <w:rFonts w:eastAsia="Times New Roman" w:cs="Times New Roman"/>
          <w:szCs w:val="28"/>
        </w:rPr>
      </w:pPr>
    </w:p>
    <w:p w:rsidR="0034556D" w:rsidRDefault="0034556D" w:rsidP="0034556D">
      <w:pPr>
        <w:rPr>
          <w:rFonts w:eastAsia="Times New Roman" w:cs="Times New Roman"/>
          <w:szCs w:val="28"/>
        </w:rPr>
      </w:pPr>
    </w:p>
    <w:p w:rsidR="0034556D" w:rsidRDefault="0034556D" w:rsidP="0034556D">
      <w:pPr>
        <w:rPr>
          <w:rFonts w:eastAsia="Times New Roman" w:cs="Times New Roman"/>
          <w:szCs w:val="28"/>
        </w:rPr>
      </w:pPr>
    </w:p>
    <w:p w:rsidR="0034556D" w:rsidRDefault="0034556D" w:rsidP="0034556D">
      <w:pPr>
        <w:rPr>
          <w:rFonts w:eastAsia="Times New Roman" w:cs="Times New Roman"/>
          <w:szCs w:val="28"/>
        </w:rPr>
      </w:pPr>
    </w:p>
    <w:p w:rsidR="0034556D" w:rsidRDefault="0034556D" w:rsidP="0034556D">
      <w:pPr>
        <w:rPr>
          <w:rFonts w:eastAsia="Times New Roman" w:cs="Times New Roman"/>
          <w:szCs w:val="28"/>
        </w:rPr>
      </w:pPr>
    </w:p>
    <w:p w:rsidR="0034556D" w:rsidRDefault="0034556D" w:rsidP="0034556D">
      <w:pPr>
        <w:rPr>
          <w:rFonts w:eastAsia="Times New Roman" w:cs="Times New Roman"/>
          <w:szCs w:val="28"/>
        </w:rPr>
      </w:pPr>
    </w:p>
    <w:p w:rsidR="0034556D" w:rsidRDefault="0034556D" w:rsidP="0034556D">
      <w:pPr>
        <w:rPr>
          <w:rFonts w:eastAsia="Times New Roman"/>
        </w:rPr>
      </w:pPr>
    </w:p>
    <w:p w:rsidR="0034556D" w:rsidRDefault="0034556D" w:rsidP="0034556D">
      <w:pPr>
        <w:pStyle w:val="aff3"/>
        <w:rPr>
          <w:rFonts w:eastAsia="Times New Roman"/>
        </w:rPr>
      </w:pPr>
      <w:r>
        <w:rPr>
          <w:rFonts w:eastAsia="Times New Roman"/>
        </w:rPr>
        <w:t>Таблица 1.11 –</w:t>
      </w:r>
      <w:r w:rsidR="00EF63EE">
        <w:rPr>
          <w:rFonts w:eastAsia="Times New Roman"/>
        </w:rPr>
        <w:t xml:space="preserve"> </w:t>
      </w:r>
      <w:r>
        <w:rPr>
          <w:rFonts w:eastAsia="Times New Roman"/>
        </w:rPr>
        <w:t>Распределение осадков</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709"/>
        <w:gridCol w:w="641"/>
        <w:gridCol w:w="669"/>
        <w:gridCol w:w="708"/>
        <w:gridCol w:w="709"/>
        <w:gridCol w:w="709"/>
        <w:gridCol w:w="709"/>
        <w:gridCol w:w="708"/>
        <w:gridCol w:w="709"/>
        <w:gridCol w:w="709"/>
        <w:gridCol w:w="709"/>
        <w:gridCol w:w="708"/>
      </w:tblGrid>
      <w:tr w:rsidR="0034556D" w:rsidRPr="007A5B79" w:rsidTr="00BC5334">
        <w:trPr>
          <w:cantSplit/>
          <w:trHeight w:val="1269"/>
        </w:trPr>
        <w:tc>
          <w:tcPr>
            <w:tcW w:w="18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Месяц</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Январь</w:t>
            </w:r>
          </w:p>
        </w:tc>
        <w:tc>
          <w:tcPr>
            <w:tcW w:w="641"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Февраль</w:t>
            </w:r>
          </w:p>
        </w:tc>
        <w:tc>
          <w:tcPr>
            <w:tcW w:w="66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Март</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Апрель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Май</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Июнь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Июль</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Август</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Сентябрь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Октябрь</w:t>
            </w:r>
          </w:p>
        </w:tc>
        <w:tc>
          <w:tcPr>
            <w:tcW w:w="709"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Ноябрь</w:t>
            </w:r>
          </w:p>
        </w:tc>
        <w:tc>
          <w:tcPr>
            <w:tcW w:w="708" w:type="dxa"/>
            <w:textDirection w:val="btLr"/>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Декабрь</w:t>
            </w:r>
          </w:p>
        </w:tc>
      </w:tr>
      <w:tr w:rsidR="0034556D" w:rsidRPr="007A5B79" w:rsidTr="00BC5334">
        <w:trPr>
          <w:trHeight w:val="3059"/>
        </w:trPr>
        <w:tc>
          <w:tcPr>
            <w:tcW w:w="1809" w:type="dxa"/>
            <w:vMerge w:val="restart"/>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Распределение осадков в сутки по месяцам</w: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35" o:spid="_x0000_s1293" style="position:absolute;left:0;text-align:left;margin-left:3.6pt;margin-top:70.9pt;width:11.25pt;height:71.25pt;z-index:2517560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" fillcolor="#a5a5a5 [2092]" strokecolor="#795d9b [3047]">
                  <v:shadow on="t" color="black" opacity="22937f" origin=",.5" offset="0,.63889mm"/>
                  <v:path arrowok="t"/>
                  <w10:wrap type="topAndBottom"/>
                </v:rect>
              </w:pict>
            </w:r>
          </w:p>
        </w:tc>
        <w:tc>
          <w:tcPr>
            <w:tcW w:w="641"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36" o:spid="_x0000_s1292" style="position:absolute;left:0;text-align:left;margin-left:-.35pt;margin-top:92.65pt;width:13.5pt;height:49.5pt;z-index:25175705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" fillcolor="#a5a5a5 [2092]" strokecolor="#795d9b [3047]">
                  <v:shadow on="t" color="black" opacity="22937f" origin=",.5" offset="0,.63889mm"/>
                  <v:path arrowok="t"/>
                  <w10:wrap type="topAndBottom"/>
                </v:rect>
              </w:pict>
            </w:r>
          </w:p>
        </w:tc>
        <w:tc>
          <w:tcPr>
            <w:tcW w:w="66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37" o:spid="_x0000_s1291" style="position:absolute;left:0;text-align:left;margin-left:-.15pt;margin-top:84.4pt;width:13.5pt;height:57.75pt;z-index:25175808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38" o:spid="_x0000_s1290" style="position:absolute;left:0;text-align:left;margin-left:-.5pt;margin-top:75.4pt;width:13.5pt;height:66.75pt;z-index:25175910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39" o:spid="_x0000_s1289" style="position:absolute;left:0;text-align:left;margin-left:.9pt;margin-top:75.4pt;width:13.5pt;height:66.75pt;z-index:25176012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40" o:spid="_x0000_s1288" style="position:absolute;left:0;text-align:left;margin-left:6.8pt;margin-top:53.65pt;width:13.5pt;height:89.25pt;z-index:25176115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41" o:spid="_x0000_s1287" style="position:absolute;left:0;text-align:left;margin-left:-.3pt;margin-top:31.15pt;width:13.5pt;height:111pt;z-index:25176217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42" o:spid="_x0000_s1286" style="position:absolute;left:0;text-align:left;margin-left:-.95pt;margin-top:15.4pt;width:13.5pt;height:127.5pt;z-index:25176320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43" o:spid="_x0000_s1285" style="position:absolute;left:0;text-align:left;margin-left:4.2pt;margin-top:15.4pt;width:13.5pt;height:126pt;z-index:2517642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44" o:spid="_x0000_s1284" style="position:absolute;left:0;text-align:left;margin-left:1.6pt;margin-top:15.4pt;width:13.5pt;height:126.75pt;z-index:25176524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" fillcolor="#a5a5a5 [2092]" strokecolor="#795d9b [3047]">
                  <v:shadow on="t" color="black" opacity="22937f" origin=",.5" offset="0,.63889mm"/>
                  <v:path arrowok="t"/>
                  <w10:wrap type="topAndBottom"/>
                </v:rect>
              </w:pict>
            </w:r>
          </w:p>
        </w:tc>
        <w:tc>
          <w:tcPr>
            <w:tcW w:w="709"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45" o:spid="_x0000_s1283" style="position:absolute;left:0;text-align:left;margin-left:-.75pt;margin-top:59.65pt;width:13.5pt;height:81.75pt;z-index:25176627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" fillcolor="#a5a5a5 [2092]" strokecolor="#795d9b [3047]">
                  <v:shadow on="t" color="black" opacity="22937f" origin=",.5" offset="0,.63889mm"/>
                  <v:path arrowok="t"/>
                  <w10:wrap type="topAndBottom"/>
                </v:rect>
              </w:pict>
            </w:r>
          </w:p>
        </w:tc>
        <w:tc>
          <w:tcPr>
            <w:tcW w:w="708" w:type="dxa"/>
            <w:vAlign w:val="center"/>
          </w:tcPr>
          <w:p w:rsidR="0034556D" w:rsidRPr="002D7B4B" w:rsidRDefault="00145A51" w:rsidP="00BC5334">
            <w:pPr>
              <w:pStyle w:val="aff3"/>
              <w:jc w:val="center"/>
              <w:rPr>
                <w:rFonts w:eastAsia="Times New Roman" w:cs="Times New Roman"/>
                <w:szCs w:val="24"/>
              </w:rPr>
            </w:pPr>
            <w:r>
              <w:rPr>
                <w:rFonts w:eastAsia="Times New Roman" w:cs="Times New Roman"/>
                <w:noProof/>
                <w:szCs w:val="24"/>
              </w:rPr>
              <w:pict>
                <v:rect id="Прямоугольник 146" o:spid="_x0000_s1282" style="position:absolute;left:0;text-align:left;margin-left:1.35pt;margin-top:70.9pt;width:13.5pt;height:71.25pt;z-index:25176729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" fillcolor="#a5a5a5 [2092]" strokecolor="#795d9b [3047]">
                  <v:shadow on="t" color="black" opacity="22937f" origin=",.5" offset="0,.63889mm"/>
                  <v:path arrowok="t"/>
                  <w10:wrap type="topAndBottom"/>
                </v:rect>
              </w:pict>
            </w:r>
          </w:p>
        </w:tc>
      </w:tr>
      <w:tr w:rsidR="0034556D" w:rsidRPr="007A5B79" w:rsidTr="00BC5334">
        <w:tc>
          <w:tcPr>
            <w:tcW w:w="1809" w:type="dxa"/>
            <w:vMerge/>
            <w:vAlign w:val="center"/>
          </w:tcPr>
          <w:p w:rsidR="0034556D" w:rsidRPr="002D7B4B" w:rsidRDefault="0034556D" w:rsidP="00BC5334">
            <w:pPr>
              <w:pStyle w:val="aff3"/>
              <w:rPr>
                <w:rFonts w:eastAsia="Times New Roman" w:cs="Times New Roman"/>
                <w:szCs w:val="24"/>
              </w:rPr>
            </w:pP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6%</w:t>
            </w:r>
          </w:p>
        </w:tc>
        <w:tc>
          <w:tcPr>
            <w:tcW w:w="6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5%</w:t>
            </w:r>
          </w:p>
        </w:tc>
        <w:tc>
          <w:tcPr>
            <w:tcW w:w="66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5%</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6%</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6%</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9%</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11%</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12%</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12%</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12%</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9%</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7%</w:t>
            </w:r>
          </w:p>
        </w:tc>
      </w:tr>
      <w:tr w:rsidR="0034556D" w:rsidRPr="007A5B79" w:rsidTr="00BC5334">
        <w:trPr>
          <w:trHeight w:val="894"/>
        </w:trPr>
        <w:tc>
          <w:tcPr>
            <w:tcW w:w="1809" w:type="dxa"/>
            <w:vAlign w:val="center"/>
          </w:tcPr>
          <w:p w:rsidR="0034556D" w:rsidRPr="002D7B4B" w:rsidRDefault="0034556D" w:rsidP="00BC5334">
            <w:pPr>
              <w:pStyle w:val="aff3"/>
              <w:rPr>
                <w:rFonts w:eastAsia="Times New Roman" w:cs="Times New Roman"/>
                <w:szCs w:val="24"/>
              </w:rPr>
            </w:pPr>
            <w:r w:rsidRPr="002D7B4B">
              <w:rPr>
                <w:rFonts w:eastAsia="Times New Roman" w:cs="Times New Roman"/>
                <w:szCs w:val="24"/>
              </w:rPr>
              <w:t>Среднее</w:t>
            </w:r>
            <w:r w:rsidR="00EF63EE">
              <w:rPr>
                <w:rFonts w:eastAsia="Times New Roman" w:cs="Times New Roman"/>
                <w:szCs w:val="24"/>
              </w:rPr>
              <w:t xml:space="preserve"> </w:t>
            </w:r>
            <w:r w:rsidRPr="002D7B4B">
              <w:rPr>
                <w:rFonts w:eastAsia="Times New Roman" w:cs="Times New Roman"/>
                <w:szCs w:val="24"/>
              </w:rPr>
              <w:t>количество осадков в сутки, мм</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1.14</w:t>
            </w:r>
          </w:p>
        </w:tc>
        <w:tc>
          <w:tcPr>
            <w:tcW w:w="641"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0.87</w:t>
            </w:r>
          </w:p>
        </w:tc>
        <w:tc>
          <w:tcPr>
            <w:tcW w:w="66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0.95</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1.06</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1.05</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1.69</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2.05</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2.23</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2.22</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2.23</w:t>
            </w:r>
          </w:p>
        </w:tc>
        <w:tc>
          <w:tcPr>
            <w:tcW w:w="709"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1.57</w:t>
            </w:r>
          </w:p>
        </w:tc>
        <w:tc>
          <w:tcPr>
            <w:tcW w:w="708"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1.34</w:t>
            </w:r>
          </w:p>
        </w:tc>
      </w:tr>
    </w:tbl>
    <w:p w:rsidR="0034556D" w:rsidRDefault="0034556D" w:rsidP="0034556D">
      <w:pPr>
        <w:rPr>
          <w:rFonts w:eastAsia="Times New Roman"/>
        </w:rPr>
      </w:pPr>
    </w:p>
    <w:p w:rsidR="0034556D" w:rsidRDefault="0034556D" w:rsidP="0034556D">
      <w:pPr>
        <w:pStyle w:val="aff3"/>
        <w:rPr>
          <w:rFonts w:eastAsia="Times New Roman"/>
        </w:rPr>
      </w:pPr>
      <w:r>
        <w:rPr>
          <w:rFonts w:eastAsia="Times New Roman"/>
        </w:rPr>
        <w:t>Таблица 1.12 – Температурный режим</w:t>
      </w:r>
    </w:p>
    <w:tbl>
      <w:tblPr>
        <w:tblStyle w:val="afb"/>
        <w:tblW w:w="10206" w:type="dxa"/>
        <w:tblInd w:w="108" w:type="dxa"/>
        <w:tblLook w:val="04A0"/>
      </w:tblPr>
      <w:tblGrid>
        <w:gridCol w:w="1539"/>
        <w:gridCol w:w="2964"/>
        <w:gridCol w:w="2978"/>
        <w:gridCol w:w="2725"/>
      </w:tblGrid>
      <w:tr w:rsidR="0034556D" w:rsidRPr="00921FF3" w:rsidTr="00BC5334">
        <w:tc>
          <w:tcPr>
            <w:tcW w:w="754" w:type="pct"/>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Месяц</w:t>
            </w:r>
          </w:p>
        </w:tc>
        <w:tc>
          <w:tcPr>
            <w:tcW w:w="1452" w:type="pct"/>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Минимальная</w:t>
            </w:r>
            <w:r w:rsidRPr="002D7B4B">
              <w:rPr>
                <w:rFonts w:eastAsia="Times New Roman" w:cs="Times New Roman"/>
                <w:szCs w:val="24"/>
              </w:rPr>
              <w:br/>
              <w:t>температура</w:t>
            </w:r>
          </w:p>
        </w:tc>
        <w:tc>
          <w:tcPr>
            <w:tcW w:w="1459" w:type="pct"/>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Среднемесячная</w:t>
            </w:r>
            <w:r w:rsidRPr="002D7B4B">
              <w:rPr>
                <w:rFonts w:eastAsia="Times New Roman" w:cs="Times New Roman"/>
                <w:szCs w:val="24"/>
              </w:rPr>
              <w:br/>
              <w:t>температура</w:t>
            </w:r>
          </w:p>
        </w:tc>
        <w:tc>
          <w:tcPr>
            <w:tcW w:w="1335" w:type="pct"/>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Максимальная</w:t>
            </w:r>
            <w:r w:rsidRPr="002D7B4B">
              <w:rPr>
                <w:rFonts w:eastAsia="Times New Roman" w:cs="Times New Roman"/>
                <w:szCs w:val="24"/>
              </w:rPr>
              <w:br/>
              <w:t>температура</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январь</w:t>
            </w:r>
          </w:p>
        </w:tc>
        <w:tc>
          <w:tcPr>
            <w:tcW w:w="1452" w:type="pct"/>
            <w:vAlign w:val="center"/>
            <w:hideMark/>
          </w:tcPr>
          <w:p w:rsidR="0034556D" w:rsidRPr="002D7B4B" w:rsidRDefault="0034556D" w:rsidP="00BC5334">
            <w:pPr>
              <w:pStyle w:val="aff5"/>
              <w:jc w:val="center"/>
            </w:pPr>
            <w:r w:rsidRPr="002D7B4B">
              <w:t>-57.0°</w:t>
            </w:r>
            <w:r w:rsidRPr="002D7B4B">
              <w:rPr>
                <w:i/>
              </w:rPr>
              <w:t>C</w:t>
            </w:r>
          </w:p>
        </w:tc>
        <w:tc>
          <w:tcPr>
            <w:tcW w:w="1459" w:type="pct"/>
            <w:vAlign w:val="center"/>
            <w:hideMark/>
          </w:tcPr>
          <w:p w:rsidR="0034556D" w:rsidRPr="002D7B4B" w:rsidRDefault="0034556D" w:rsidP="00BC5334">
            <w:pPr>
              <w:pStyle w:val="aff5"/>
              <w:jc w:val="center"/>
            </w:pPr>
            <w:r w:rsidRPr="002D7B4B">
              <w:t>-26.3°</w:t>
            </w:r>
            <w:r w:rsidRPr="002D7B4B">
              <w:rPr>
                <w:i/>
              </w:rPr>
              <w:t>C</w:t>
            </w:r>
          </w:p>
        </w:tc>
        <w:tc>
          <w:tcPr>
            <w:tcW w:w="1335" w:type="pct"/>
            <w:vAlign w:val="center"/>
            <w:hideMark/>
          </w:tcPr>
          <w:p w:rsidR="0034556D" w:rsidRPr="002D7B4B" w:rsidRDefault="0034556D" w:rsidP="00BC5334">
            <w:pPr>
              <w:pStyle w:val="aff5"/>
              <w:jc w:val="center"/>
            </w:pPr>
            <w:r w:rsidRPr="002D7B4B">
              <w:t>+0.5°</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февраль</w:t>
            </w:r>
          </w:p>
        </w:tc>
        <w:tc>
          <w:tcPr>
            <w:tcW w:w="1452" w:type="pct"/>
            <w:vAlign w:val="center"/>
            <w:hideMark/>
          </w:tcPr>
          <w:p w:rsidR="0034556D" w:rsidRPr="002D7B4B" w:rsidRDefault="0034556D" w:rsidP="00BC5334">
            <w:pPr>
              <w:pStyle w:val="aff5"/>
              <w:jc w:val="center"/>
            </w:pPr>
            <w:r w:rsidRPr="002D7B4B">
              <w:t>-55.3°</w:t>
            </w:r>
            <w:r w:rsidRPr="002D7B4B">
              <w:rPr>
                <w:i/>
              </w:rPr>
              <w:t>C</w:t>
            </w:r>
          </w:p>
        </w:tc>
        <w:tc>
          <w:tcPr>
            <w:tcW w:w="1459" w:type="pct"/>
            <w:vAlign w:val="center"/>
            <w:hideMark/>
          </w:tcPr>
          <w:p w:rsidR="0034556D" w:rsidRPr="002D7B4B" w:rsidRDefault="0034556D" w:rsidP="00BC5334">
            <w:pPr>
              <w:pStyle w:val="aff5"/>
              <w:jc w:val="center"/>
            </w:pPr>
            <w:r w:rsidRPr="002D7B4B">
              <w:t>-24.5°</w:t>
            </w:r>
            <w:r w:rsidRPr="002D7B4B">
              <w:rPr>
                <w:i/>
              </w:rPr>
              <w:t>C</w:t>
            </w:r>
          </w:p>
        </w:tc>
        <w:tc>
          <w:tcPr>
            <w:tcW w:w="1335" w:type="pct"/>
            <w:vAlign w:val="center"/>
            <w:hideMark/>
          </w:tcPr>
          <w:p w:rsidR="0034556D" w:rsidRPr="002D7B4B" w:rsidRDefault="0034556D" w:rsidP="00BC5334">
            <w:pPr>
              <w:pStyle w:val="aff5"/>
              <w:jc w:val="center"/>
            </w:pPr>
            <w:r w:rsidRPr="002D7B4B">
              <w:t>+0.8°</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март</w:t>
            </w:r>
          </w:p>
        </w:tc>
        <w:tc>
          <w:tcPr>
            <w:tcW w:w="1452" w:type="pct"/>
            <w:vAlign w:val="center"/>
            <w:hideMark/>
          </w:tcPr>
          <w:p w:rsidR="0034556D" w:rsidRPr="002D7B4B" w:rsidRDefault="0034556D" w:rsidP="00BC5334">
            <w:pPr>
              <w:pStyle w:val="aff5"/>
              <w:jc w:val="center"/>
            </w:pPr>
            <w:r w:rsidRPr="002D7B4B">
              <w:t>-50.0°</w:t>
            </w:r>
            <w:r w:rsidRPr="002D7B4B">
              <w:rPr>
                <w:i/>
              </w:rPr>
              <w:t>C</w:t>
            </w:r>
          </w:p>
        </w:tc>
        <w:tc>
          <w:tcPr>
            <w:tcW w:w="1459" w:type="pct"/>
            <w:vAlign w:val="center"/>
            <w:hideMark/>
          </w:tcPr>
          <w:p w:rsidR="0034556D" w:rsidRPr="002D7B4B" w:rsidRDefault="0034556D" w:rsidP="00BC5334">
            <w:pPr>
              <w:pStyle w:val="aff5"/>
              <w:jc w:val="center"/>
            </w:pPr>
            <w:r w:rsidRPr="002D7B4B">
              <w:t>-16.2°</w:t>
            </w:r>
            <w:r w:rsidRPr="002D7B4B">
              <w:rPr>
                <w:i/>
              </w:rPr>
              <w:t>C</w:t>
            </w:r>
          </w:p>
        </w:tc>
        <w:tc>
          <w:tcPr>
            <w:tcW w:w="1335" w:type="pct"/>
            <w:vAlign w:val="center"/>
            <w:hideMark/>
          </w:tcPr>
          <w:p w:rsidR="0034556D" w:rsidRPr="002D7B4B" w:rsidRDefault="0034556D" w:rsidP="00BC5334">
            <w:pPr>
              <w:pStyle w:val="aff5"/>
              <w:jc w:val="center"/>
            </w:pPr>
            <w:r w:rsidRPr="002D7B4B">
              <w:t>+8.7°</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апрель</w:t>
            </w:r>
          </w:p>
        </w:tc>
        <w:tc>
          <w:tcPr>
            <w:tcW w:w="1452" w:type="pct"/>
            <w:vAlign w:val="center"/>
            <w:hideMark/>
          </w:tcPr>
          <w:p w:rsidR="0034556D" w:rsidRPr="002D7B4B" w:rsidRDefault="0034556D" w:rsidP="00BC5334">
            <w:pPr>
              <w:pStyle w:val="aff5"/>
              <w:jc w:val="center"/>
            </w:pPr>
            <w:r w:rsidRPr="002D7B4B">
              <w:t>-42.0°</w:t>
            </w:r>
            <w:r w:rsidRPr="002D7B4B">
              <w:rPr>
                <w:i/>
              </w:rPr>
              <w:t>C</w:t>
            </w:r>
          </w:p>
        </w:tc>
        <w:tc>
          <w:tcPr>
            <w:tcW w:w="1459" w:type="pct"/>
            <w:vAlign w:val="center"/>
            <w:hideMark/>
          </w:tcPr>
          <w:p w:rsidR="0034556D" w:rsidRPr="002D7B4B" w:rsidRDefault="0034556D" w:rsidP="00BC5334">
            <w:pPr>
              <w:pStyle w:val="aff5"/>
              <w:jc w:val="center"/>
            </w:pPr>
            <w:r w:rsidRPr="002D7B4B">
              <w:t>-8.4°</w:t>
            </w:r>
            <w:r w:rsidRPr="002D7B4B">
              <w:rPr>
                <w:i/>
              </w:rPr>
              <w:t>C</w:t>
            </w:r>
          </w:p>
        </w:tc>
        <w:tc>
          <w:tcPr>
            <w:tcW w:w="1335" w:type="pct"/>
            <w:vAlign w:val="center"/>
            <w:hideMark/>
          </w:tcPr>
          <w:p w:rsidR="0034556D" w:rsidRPr="002D7B4B" w:rsidRDefault="0034556D" w:rsidP="00BC5334">
            <w:pPr>
              <w:pStyle w:val="aff5"/>
              <w:jc w:val="center"/>
            </w:pPr>
            <w:r w:rsidRPr="002D7B4B">
              <w:t>+15.6°</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май</w:t>
            </w:r>
          </w:p>
        </w:tc>
        <w:tc>
          <w:tcPr>
            <w:tcW w:w="1452" w:type="pct"/>
            <w:vAlign w:val="center"/>
            <w:hideMark/>
          </w:tcPr>
          <w:p w:rsidR="0034556D" w:rsidRPr="002D7B4B" w:rsidRDefault="0034556D" w:rsidP="00BC5334">
            <w:pPr>
              <w:pStyle w:val="aff5"/>
              <w:jc w:val="center"/>
            </w:pPr>
            <w:r w:rsidRPr="002D7B4B">
              <w:t>-26.6°</w:t>
            </w:r>
            <w:r w:rsidRPr="002D7B4B">
              <w:rPr>
                <w:i/>
              </w:rPr>
              <w:t>C</w:t>
            </w:r>
          </w:p>
        </w:tc>
        <w:tc>
          <w:tcPr>
            <w:tcW w:w="1459" w:type="pct"/>
            <w:vAlign w:val="center"/>
            <w:hideMark/>
          </w:tcPr>
          <w:p w:rsidR="0034556D" w:rsidRPr="002D7B4B" w:rsidRDefault="0034556D" w:rsidP="00BC5334">
            <w:pPr>
              <w:pStyle w:val="aff5"/>
              <w:jc w:val="center"/>
            </w:pPr>
            <w:r w:rsidRPr="002D7B4B">
              <w:t>+0.2°</w:t>
            </w:r>
            <w:r w:rsidRPr="002D7B4B">
              <w:rPr>
                <w:i/>
              </w:rPr>
              <w:t>C</w:t>
            </w:r>
          </w:p>
        </w:tc>
        <w:tc>
          <w:tcPr>
            <w:tcW w:w="1335" w:type="pct"/>
            <w:vAlign w:val="center"/>
            <w:hideMark/>
          </w:tcPr>
          <w:p w:rsidR="0034556D" w:rsidRPr="002D7B4B" w:rsidRDefault="0034556D" w:rsidP="00BC5334">
            <w:pPr>
              <w:pStyle w:val="aff5"/>
              <w:jc w:val="center"/>
            </w:pPr>
            <w:r w:rsidRPr="002D7B4B">
              <w:t>+22.4°</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июнь</w:t>
            </w:r>
          </w:p>
        </w:tc>
        <w:tc>
          <w:tcPr>
            <w:tcW w:w="1452" w:type="pct"/>
            <w:vAlign w:val="center"/>
            <w:hideMark/>
          </w:tcPr>
          <w:p w:rsidR="0034556D" w:rsidRPr="002D7B4B" w:rsidRDefault="0034556D" w:rsidP="00BC5334">
            <w:pPr>
              <w:pStyle w:val="aff5"/>
              <w:jc w:val="center"/>
            </w:pPr>
            <w:r w:rsidRPr="002D7B4B">
              <w:t>-8.2°</w:t>
            </w:r>
            <w:r w:rsidRPr="002D7B4B">
              <w:rPr>
                <w:i/>
              </w:rPr>
              <w:t>C</w:t>
            </w:r>
          </w:p>
        </w:tc>
        <w:tc>
          <w:tcPr>
            <w:tcW w:w="1459" w:type="pct"/>
            <w:vAlign w:val="center"/>
            <w:hideMark/>
          </w:tcPr>
          <w:p w:rsidR="0034556D" w:rsidRPr="002D7B4B" w:rsidRDefault="0034556D" w:rsidP="00BC5334">
            <w:pPr>
              <w:pStyle w:val="aff5"/>
              <w:jc w:val="center"/>
            </w:pPr>
            <w:r w:rsidRPr="002D7B4B">
              <w:t>+10.1°</w:t>
            </w:r>
            <w:r w:rsidRPr="002D7B4B">
              <w:rPr>
                <w:i/>
              </w:rPr>
              <w:t>C</w:t>
            </w:r>
          </w:p>
        </w:tc>
        <w:tc>
          <w:tcPr>
            <w:tcW w:w="1335" w:type="pct"/>
            <w:vAlign w:val="center"/>
            <w:hideMark/>
          </w:tcPr>
          <w:p w:rsidR="0034556D" w:rsidRPr="002D7B4B" w:rsidRDefault="0034556D" w:rsidP="00BC5334">
            <w:pPr>
              <w:pStyle w:val="aff5"/>
              <w:jc w:val="center"/>
            </w:pPr>
            <w:r w:rsidRPr="002D7B4B">
              <w:t>+32.8°</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июль</w:t>
            </w:r>
          </w:p>
        </w:tc>
        <w:tc>
          <w:tcPr>
            <w:tcW w:w="1452" w:type="pct"/>
            <w:vAlign w:val="center"/>
            <w:hideMark/>
          </w:tcPr>
          <w:p w:rsidR="0034556D" w:rsidRPr="002D7B4B" w:rsidRDefault="0034556D" w:rsidP="00BC5334">
            <w:pPr>
              <w:pStyle w:val="aff5"/>
              <w:jc w:val="center"/>
            </w:pPr>
            <w:r w:rsidRPr="002D7B4B">
              <w:t>+0.1°</w:t>
            </w:r>
            <w:r w:rsidRPr="002D7B4B">
              <w:rPr>
                <w:i/>
              </w:rPr>
              <w:t>C</w:t>
            </w:r>
          </w:p>
        </w:tc>
        <w:tc>
          <w:tcPr>
            <w:tcW w:w="1459" w:type="pct"/>
            <w:vAlign w:val="center"/>
            <w:hideMark/>
          </w:tcPr>
          <w:p w:rsidR="0034556D" w:rsidRPr="002D7B4B" w:rsidRDefault="0034556D" w:rsidP="00BC5334">
            <w:pPr>
              <w:pStyle w:val="aff5"/>
              <w:jc w:val="center"/>
            </w:pPr>
            <w:r w:rsidRPr="002D7B4B">
              <w:t>+16.7°</w:t>
            </w:r>
            <w:r w:rsidRPr="002D7B4B">
              <w:rPr>
                <w:i/>
              </w:rPr>
              <w:t>C</w:t>
            </w:r>
          </w:p>
        </w:tc>
        <w:tc>
          <w:tcPr>
            <w:tcW w:w="1335" w:type="pct"/>
            <w:vAlign w:val="center"/>
            <w:hideMark/>
          </w:tcPr>
          <w:p w:rsidR="0034556D" w:rsidRPr="002D7B4B" w:rsidRDefault="0034556D" w:rsidP="00BC5334">
            <w:pPr>
              <w:pStyle w:val="aff5"/>
              <w:jc w:val="center"/>
            </w:pPr>
            <w:r w:rsidRPr="002D7B4B">
              <w:t>+35.5°</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август</w:t>
            </w:r>
          </w:p>
        </w:tc>
        <w:tc>
          <w:tcPr>
            <w:tcW w:w="1452" w:type="pct"/>
            <w:vAlign w:val="center"/>
            <w:hideMark/>
          </w:tcPr>
          <w:p w:rsidR="0034556D" w:rsidRPr="002D7B4B" w:rsidRDefault="0034556D" w:rsidP="00BC5334">
            <w:pPr>
              <w:pStyle w:val="aff5"/>
              <w:jc w:val="center"/>
            </w:pPr>
            <w:r w:rsidRPr="002D7B4B">
              <w:t>-2.1°</w:t>
            </w:r>
            <w:r w:rsidRPr="002D7B4B">
              <w:rPr>
                <w:i/>
              </w:rPr>
              <w:t>C</w:t>
            </w:r>
          </w:p>
        </w:tc>
        <w:tc>
          <w:tcPr>
            <w:tcW w:w="1459" w:type="pct"/>
            <w:vAlign w:val="center"/>
            <w:hideMark/>
          </w:tcPr>
          <w:p w:rsidR="0034556D" w:rsidRPr="002D7B4B" w:rsidRDefault="0034556D" w:rsidP="00BC5334">
            <w:pPr>
              <w:pStyle w:val="aff5"/>
              <w:jc w:val="center"/>
            </w:pPr>
            <w:r w:rsidRPr="002D7B4B">
              <w:t>+12.7°</w:t>
            </w:r>
            <w:r w:rsidRPr="002D7B4B">
              <w:rPr>
                <w:i/>
              </w:rPr>
              <w:t>C</w:t>
            </w:r>
          </w:p>
        </w:tc>
        <w:tc>
          <w:tcPr>
            <w:tcW w:w="1335" w:type="pct"/>
            <w:vAlign w:val="center"/>
            <w:hideMark/>
          </w:tcPr>
          <w:p w:rsidR="0034556D" w:rsidRPr="002D7B4B" w:rsidRDefault="0034556D" w:rsidP="00BC5334">
            <w:pPr>
              <w:pStyle w:val="aff5"/>
              <w:jc w:val="center"/>
            </w:pPr>
            <w:r w:rsidRPr="002D7B4B">
              <w:t>+31.0°</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сентябрь</w:t>
            </w:r>
          </w:p>
        </w:tc>
        <w:tc>
          <w:tcPr>
            <w:tcW w:w="1452" w:type="pct"/>
            <w:vAlign w:val="center"/>
            <w:hideMark/>
          </w:tcPr>
          <w:p w:rsidR="0034556D" w:rsidRPr="002D7B4B" w:rsidRDefault="0034556D" w:rsidP="00BC5334">
            <w:pPr>
              <w:pStyle w:val="aff5"/>
              <w:jc w:val="center"/>
            </w:pPr>
            <w:r w:rsidRPr="002D7B4B">
              <w:t>-17.6°</w:t>
            </w:r>
            <w:r w:rsidRPr="002D7B4B">
              <w:rPr>
                <w:i/>
              </w:rPr>
              <w:t>C</w:t>
            </w:r>
          </w:p>
        </w:tc>
        <w:tc>
          <w:tcPr>
            <w:tcW w:w="1459" w:type="pct"/>
            <w:vAlign w:val="center"/>
            <w:hideMark/>
          </w:tcPr>
          <w:p w:rsidR="0034556D" w:rsidRPr="002D7B4B" w:rsidRDefault="0034556D" w:rsidP="00BC5334">
            <w:pPr>
              <w:pStyle w:val="aff5"/>
              <w:jc w:val="center"/>
            </w:pPr>
            <w:r w:rsidRPr="002D7B4B">
              <w:t>+5.7°</w:t>
            </w:r>
            <w:r w:rsidRPr="002D7B4B">
              <w:rPr>
                <w:i/>
              </w:rPr>
              <w:t>C</w:t>
            </w:r>
          </w:p>
        </w:tc>
        <w:tc>
          <w:tcPr>
            <w:tcW w:w="1335" w:type="pct"/>
            <w:vAlign w:val="center"/>
            <w:hideMark/>
          </w:tcPr>
          <w:p w:rsidR="0034556D" w:rsidRPr="002D7B4B" w:rsidRDefault="0034556D" w:rsidP="00BC5334">
            <w:pPr>
              <w:pStyle w:val="aff5"/>
              <w:jc w:val="center"/>
            </w:pPr>
            <w:r w:rsidRPr="002D7B4B">
              <w:t>+23.8°</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октябрь</w:t>
            </w:r>
          </w:p>
        </w:tc>
        <w:tc>
          <w:tcPr>
            <w:tcW w:w="1452" w:type="pct"/>
            <w:vAlign w:val="center"/>
            <w:hideMark/>
          </w:tcPr>
          <w:p w:rsidR="0034556D" w:rsidRPr="002D7B4B" w:rsidRDefault="0034556D" w:rsidP="00BC5334">
            <w:pPr>
              <w:pStyle w:val="aff5"/>
              <w:jc w:val="center"/>
            </w:pPr>
            <w:r w:rsidRPr="002D7B4B">
              <w:t>-39.7°</w:t>
            </w:r>
            <w:r w:rsidRPr="002D7B4B">
              <w:rPr>
                <w:i/>
              </w:rPr>
              <w:t>C</w:t>
            </w:r>
          </w:p>
        </w:tc>
        <w:tc>
          <w:tcPr>
            <w:tcW w:w="1459" w:type="pct"/>
            <w:vAlign w:val="center"/>
            <w:hideMark/>
          </w:tcPr>
          <w:p w:rsidR="0034556D" w:rsidRPr="002D7B4B" w:rsidRDefault="0034556D" w:rsidP="00BC5334">
            <w:pPr>
              <w:pStyle w:val="aff5"/>
              <w:jc w:val="center"/>
            </w:pPr>
            <w:r w:rsidRPr="002D7B4B">
              <w:t>-6.1°</w:t>
            </w:r>
            <w:r w:rsidRPr="002D7B4B">
              <w:rPr>
                <w:i/>
              </w:rPr>
              <w:t>C</w:t>
            </w:r>
          </w:p>
        </w:tc>
        <w:tc>
          <w:tcPr>
            <w:tcW w:w="1335" w:type="pct"/>
            <w:vAlign w:val="center"/>
            <w:hideMark/>
          </w:tcPr>
          <w:p w:rsidR="0034556D" w:rsidRPr="002D7B4B" w:rsidRDefault="0034556D" w:rsidP="00BC5334">
            <w:pPr>
              <w:pStyle w:val="aff5"/>
              <w:jc w:val="center"/>
            </w:pPr>
            <w:r w:rsidRPr="002D7B4B">
              <w:t>+16.9°</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ноябрь</w:t>
            </w:r>
          </w:p>
        </w:tc>
        <w:tc>
          <w:tcPr>
            <w:tcW w:w="1452" w:type="pct"/>
            <w:vAlign w:val="center"/>
            <w:hideMark/>
          </w:tcPr>
          <w:p w:rsidR="0034556D" w:rsidRPr="002D7B4B" w:rsidRDefault="0034556D" w:rsidP="00BC5334">
            <w:pPr>
              <w:pStyle w:val="aff5"/>
              <w:jc w:val="center"/>
            </w:pPr>
            <w:r w:rsidRPr="002D7B4B">
              <w:t>-50.0°</w:t>
            </w:r>
            <w:r w:rsidRPr="002D7B4B">
              <w:rPr>
                <w:i/>
              </w:rPr>
              <w:t>C</w:t>
            </w:r>
          </w:p>
        </w:tc>
        <w:tc>
          <w:tcPr>
            <w:tcW w:w="1459" w:type="pct"/>
            <w:vAlign w:val="center"/>
            <w:hideMark/>
          </w:tcPr>
          <w:p w:rsidR="0034556D" w:rsidRPr="002D7B4B" w:rsidRDefault="0034556D" w:rsidP="00BC5334">
            <w:pPr>
              <w:pStyle w:val="aff5"/>
              <w:jc w:val="center"/>
            </w:pPr>
            <w:r w:rsidRPr="002D7B4B">
              <w:t>-18.8°</w:t>
            </w:r>
            <w:r w:rsidRPr="002D7B4B">
              <w:rPr>
                <w:i/>
              </w:rPr>
              <w:t>C</w:t>
            </w:r>
          </w:p>
        </w:tc>
        <w:tc>
          <w:tcPr>
            <w:tcW w:w="1335" w:type="pct"/>
            <w:vAlign w:val="center"/>
            <w:hideMark/>
          </w:tcPr>
          <w:p w:rsidR="0034556D" w:rsidRPr="002D7B4B" w:rsidRDefault="0034556D" w:rsidP="00BC5334">
            <w:pPr>
              <w:pStyle w:val="aff5"/>
              <w:jc w:val="center"/>
            </w:pPr>
            <w:r w:rsidRPr="002D7B4B">
              <w:t>+2.6°</w:t>
            </w:r>
            <w:r w:rsidRPr="002D7B4B">
              <w:rPr>
                <w:i/>
              </w:rPr>
              <w:t>C</w:t>
            </w:r>
          </w:p>
        </w:tc>
      </w:tr>
      <w:tr w:rsidR="0034556D" w:rsidRPr="00921FF3" w:rsidTr="00BC5334">
        <w:tc>
          <w:tcPr>
            <w:tcW w:w="754" w:type="pct"/>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декабрь</w:t>
            </w:r>
          </w:p>
        </w:tc>
        <w:tc>
          <w:tcPr>
            <w:tcW w:w="1452" w:type="pct"/>
            <w:vAlign w:val="center"/>
            <w:hideMark/>
          </w:tcPr>
          <w:p w:rsidR="0034556D" w:rsidRPr="002D7B4B" w:rsidRDefault="0034556D" w:rsidP="00BC5334">
            <w:pPr>
              <w:pStyle w:val="aff5"/>
              <w:jc w:val="center"/>
            </w:pPr>
            <w:r w:rsidRPr="002D7B4B">
              <w:t>-55.2°</w:t>
            </w:r>
            <w:r w:rsidRPr="002D7B4B">
              <w:rPr>
                <w:i/>
              </w:rPr>
              <w:t>C</w:t>
            </w:r>
          </w:p>
        </w:tc>
        <w:tc>
          <w:tcPr>
            <w:tcW w:w="1459" w:type="pct"/>
            <w:vAlign w:val="center"/>
            <w:hideMark/>
          </w:tcPr>
          <w:p w:rsidR="0034556D" w:rsidRPr="002D7B4B" w:rsidRDefault="0034556D" w:rsidP="00BC5334">
            <w:pPr>
              <w:pStyle w:val="aff5"/>
              <w:jc w:val="center"/>
            </w:pPr>
            <w:r w:rsidRPr="002D7B4B">
              <w:t>-23.8°</w:t>
            </w:r>
            <w:r w:rsidRPr="002D7B4B">
              <w:rPr>
                <w:i/>
              </w:rPr>
              <w:t>C</w:t>
            </w:r>
          </w:p>
        </w:tc>
        <w:tc>
          <w:tcPr>
            <w:tcW w:w="1335" w:type="pct"/>
            <w:vAlign w:val="center"/>
            <w:hideMark/>
          </w:tcPr>
          <w:p w:rsidR="0034556D" w:rsidRPr="002D7B4B" w:rsidRDefault="0034556D" w:rsidP="00BC5334">
            <w:pPr>
              <w:pStyle w:val="aff5"/>
              <w:jc w:val="center"/>
            </w:pPr>
            <w:r w:rsidRPr="002D7B4B">
              <w:t>+1.1°</w:t>
            </w:r>
            <w:r w:rsidRPr="002D7B4B">
              <w:rPr>
                <w:i/>
              </w:rPr>
              <w:t>C</w:t>
            </w:r>
          </w:p>
        </w:tc>
      </w:tr>
    </w:tbl>
    <w:p w:rsidR="0034556D" w:rsidRPr="00E92655" w:rsidRDefault="0034556D" w:rsidP="0034556D">
      <w:pPr>
        <w:rPr>
          <w:rFonts w:eastAsia="Times New Roman"/>
        </w:rPr>
      </w:pPr>
    </w:p>
    <w:p w:rsidR="0034556D" w:rsidRDefault="0034556D" w:rsidP="0034556D">
      <w:r>
        <w:t xml:space="preserve">Большая часть территории Красноярского края относится к районам с суровым климатом </w:t>
      </w:r>
      <w:r w:rsidRPr="00F71D88">
        <w:t>[</w:t>
      </w:r>
      <w:r w:rsidR="00145A51">
        <w:fldChar w:fldCharType="begin"/>
      </w:r>
      <w:r>
        <w:instrText xml:space="preserve"> REF _Ref350753440 \r \h </w:instrText>
      </w:r>
      <w:r w:rsidR="00145A51">
        <w:fldChar w:fldCharType="separate"/>
      </w:r>
      <w:r w:rsidR="00031A42">
        <w:t>16</w:t>
      </w:r>
      <w:r w:rsidR="00145A51">
        <w:fldChar w:fldCharType="end"/>
      </w:r>
      <w:r w:rsidRPr="00F71D88">
        <w:t>]</w:t>
      </w:r>
      <w:r>
        <w:t xml:space="preserve"> (рисунок 1.2).</w:t>
      </w:r>
    </w:p>
    <w:tbl>
      <w:tblPr>
        <w:tblW w:w="0" w:type="auto"/>
        <w:tblLook w:val="04A0"/>
      </w:tblPr>
      <w:tblGrid>
        <w:gridCol w:w="10421"/>
      </w:tblGrid>
      <w:tr w:rsidR="0034556D" w:rsidTr="00BC5334">
        <w:tc>
          <w:tcPr>
            <w:tcW w:w="10421" w:type="dxa"/>
          </w:tcPr>
          <w:p w:rsidR="0034556D" w:rsidRDefault="0034556D" w:rsidP="00BC5334">
            <w:pPr>
              <w:jc w:val="center"/>
            </w:pPr>
            <w:r>
              <w:rPr>
                <w:noProof/>
                <w:lang w:eastAsia="ru-RU"/>
              </w:rPr>
              <w:lastRenderedPageBreak/>
              <w:drawing>
                <wp:inline distT="0" distB="0" distL="0" distR="0">
                  <wp:extent cx="4507200" cy="4064400"/>
                  <wp:effectExtent l="0" t="0" r="825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07200" cy="4064400"/>
                          </a:xfrm>
                          <a:prstGeom prst="rect">
                            <a:avLst/>
                          </a:prstGeom>
                        </pic:spPr>
                      </pic:pic>
                    </a:graphicData>
                  </a:graphic>
                </wp:inline>
              </w:drawing>
            </w:r>
          </w:p>
        </w:tc>
      </w:tr>
      <w:tr w:rsidR="0034556D" w:rsidTr="00BC5334">
        <w:tc>
          <w:tcPr>
            <w:tcW w:w="10421" w:type="dxa"/>
          </w:tcPr>
          <w:p w:rsidR="0034556D" w:rsidRDefault="0034556D" w:rsidP="00BC5334">
            <w:pPr>
              <w:pStyle w:val="afe"/>
            </w:pPr>
            <w:r w:rsidRPr="00EA5D21">
              <w:t>Рисунок 1.2 - Фрагмент схематической карты районирования Северной строительно-климатической зоны (СН 353-66): 1 – наименее суровые условия;2 – суровые условия; 3 – наиболее суровые условия [</w:t>
            </w:r>
            <w:fldSimple w:instr=" REF _Ref351815235 \r \h  \* MERGEFORMAT ">
              <w:r w:rsidR="00031A42">
                <w:t>17</w:t>
              </w:r>
            </w:fldSimple>
            <w:r w:rsidRPr="00EA5D21">
              <w:t>]</w:t>
            </w:r>
            <w:r>
              <w:t>.</w:t>
            </w:r>
          </w:p>
        </w:tc>
      </w:tr>
    </w:tbl>
    <w:p w:rsidR="0034556D" w:rsidRDefault="0034556D" w:rsidP="0034556D">
      <w:pPr>
        <w:ind w:right="-6"/>
        <w:rPr>
          <w:rFonts w:eastAsia="Times New Roman" w:cs="Times New Roman"/>
          <w:sz w:val="24"/>
          <w:szCs w:val="24"/>
        </w:rPr>
      </w:pPr>
    </w:p>
    <w:p w:rsidR="0034556D" w:rsidRDefault="0034556D" w:rsidP="0034556D">
      <w:pPr>
        <w:rPr>
          <w:rFonts w:eastAsia="Times New Roman"/>
          <w:i/>
          <w:iCs/>
        </w:rPr>
      </w:pPr>
      <w:r w:rsidRPr="009E6828">
        <w:rPr>
          <w:rFonts w:eastAsia="Times New Roman"/>
        </w:rPr>
        <w:t xml:space="preserve">Это подразделение (районирование) территории ССКЗ на климатические районы выполнено Научно-исследовательским институтом строительной физики (НИИСФ). Основано оно на следующих показателях: абсолютная минимальная температура воздуха, температура наиболее холодных суток и наиболее холодной пятидневки обеспеченностью 0,98 и 0,92, сумма средних суточных температур за отопительный период (табл. </w:t>
      </w:r>
      <w:r>
        <w:rPr>
          <w:rFonts w:eastAsia="Times New Roman"/>
        </w:rPr>
        <w:t>1.</w:t>
      </w:r>
      <w:r w:rsidRPr="009E6828">
        <w:rPr>
          <w:rFonts w:eastAsia="Times New Roman"/>
        </w:rPr>
        <w:t>1</w:t>
      </w:r>
      <w:r>
        <w:rPr>
          <w:rFonts w:eastAsia="Times New Roman"/>
        </w:rPr>
        <w:t>3).</w:t>
      </w:r>
      <w:bookmarkStart w:id="12" w:name="_Toc241567515"/>
    </w:p>
    <w:p w:rsidR="0034556D" w:rsidRPr="009E3E29" w:rsidRDefault="0034556D" w:rsidP="0034556D">
      <w:pPr>
        <w:rPr>
          <w:rFonts w:eastAsia="Times New Roman" w:cs="Times New Roman"/>
          <w:iCs/>
          <w:sz w:val="24"/>
          <w:szCs w:val="24"/>
        </w:rPr>
      </w:pPr>
    </w:p>
    <w:p w:rsidR="0034556D" w:rsidRPr="00675440" w:rsidRDefault="0034556D" w:rsidP="0034556D">
      <w:pPr>
        <w:pStyle w:val="aff3"/>
        <w:rPr>
          <w:rFonts w:eastAsia="Times New Roman"/>
        </w:rPr>
      </w:pPr>
      <w:r w:rsidRPr="00B33C3E">
        <w:rPr>
          <w:rFonts w:eastAsia="Times New Roman"/>
          <w:iCs/>
        </w:rPr>
        <w:t xml:space="preserve">Таблица </w:t>
      </w:r>
      <w:r>
        <w:rPr>
          <w:rFonts w:eastAsia="Times New Roman"/>
          <w:iCs/>
        </w:rPr>
        <w:t>1.</w:t>
      </w:r>
      <w:r w:rsidRPr="00B33C3E">
        <w:rPr>
          <w:rFonts w:eastAsia="Times New Roman"/>
          <w:iCs/>
        </w:rPr>
        <w:t>1</w:t>
      </w:r>
      <w:bookmarkEnd w:id="12"/>
      <w:r>
        <w:rPr>
          <w:rFonts w:eastAsia="Times New Roman"/>
          <w:iCs/>
        </w:rPr>
        <w:t xml:space="preserve">3 – </w:t>
      </w:r>
      <w:bookmarkStart w:id="13" w:name="_Toc241568085"/>
      <w:bookmarkEnd w:id="13"/>
      <w:r w:rsidRPr="00B33C3E">
        <w:rPr>
          <w:rFonts w:eastAsia="Times New Roman"/>
        </w:rPr>
        <w:t>Районирование ССКЗ по степени суровости климатических условий</w:t>
      </w:r>
      <w:r>
        <w:rPr>
          <w:rFonts w:eastAsia="Times New Roman"/>
        </w:rPr>
        <w:t xml:space="preserve"> </w:t>
      </w:r>
      <w:r w:rsidRPr="00675440">
        <w:rPr>
          <w:rFonts w:eastAsia="Times New Roman"/>
        </w:rPr>
        <w:t>[</w:t>
      </w:r>
      <w:r w:rsidR="00145A51">
        <w:rPr>
          <w:rFonts w:eastAsia="Times New Roman"/>
        </w:rPr>
        <w:fldChar w:fldCharType="begin"/>
      </w:r>
      <w:r>
        <w:rPr>
          <w:rFonts w:eastAsia="Times New Roman"/>
        </w:rPr>
        <w:instrText xml:space="preserve"> REF _Ref351815235 \r \h </w:instrText>
      </w:r>
      <w:r w:rsidR="00145A51">
        <w:rPr>
          <w:rFonts w:eastAsia="Times New Roman"/>
        </w:rPr>
      </w:r>
      <w:r w:rsidR="00145A51">
        <w:rPr>
          <w:rFonts w:eastAsia="Times New Roman"/>
        </w:rPr>
        <w:fldChar w:fldCharType="separate"/>
      </w:r>
      <w:r w:rsidR="00031A42">
        <w:rPr>
          <w:rFonts w:eastAsia="Times New Roman"/>
        </w:rPr>
        <w:t>17</w:t>
      </w:r>
      <w:r w:rsidR="00145A51">
        <w:rPr>
          <w:rFonts w:eastAsia="Times New Roman"/>
        </w:rPr>
        <w:fldChar w:fldCharType="end"/>
      </w:r>
      <w:r w:rsidRPr="00675440">
        <w:rPr>
          <w:rFonts w:eastAsia="Times New Roman"/>
        </w:rPr>
        <w:t>]</w:t>
      </w:r>
    </w:p>
    <w:tbl>
      <w:tblPr>
        <w:tblW w:w="10348" w:type="dxa"/>
        <w:tblCellSpacing w:w="0" w:type="dxa"/>
        <w:tblInd w:w="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410"/>
        <w:gridCol w:w="2791"/>
        <w:gridCol w:w="5147"/>
      </w:tblGrid>
      <w:tr w:rsidR="0034556D" w:rsidRPr="009E6828" w:rsidTr="00BC5334">
        <w:trPr>
          <w:cantSplit/>
          <w:trHeight w:val="303"/>
          <w:tblHeader/>
          <w:tblCellSpacing w:w="0" w:type="dxa"/>
        </w:trPr>
        <w:tc>
          <w:tcPr>
            <w:tcW w:w="2410" w:type="dxa"/>
            <w:tcBorders>
              <w:top w:val="single" w:sz="8" w:space="0" w:color="auto"/>
              <w:left w:val="single" w:sz="8" w:space="0" w:color="auto"/>
              <w:bottom w:val="nil"/>
              <w:right w:val="single" w:sz="8" w:space="0" w:color="auto"/>
            </w:tcBorders>
            <w:tcMar>
              <w:top w:w="0" w:type="dxa"/>
              <w:left w:w="28" w:type="dxa"/>
              <w:bottom w:w="0" w:type="dxa"/>
              <w:right w:w="28" w:type="dxa"/>
            </w:tcMar>
            <w:vAlign w:val="center"/>
            <w:hideMark/>
          </w:tcPr>
          <w:p w:rsidR="0034556D" w:rsidRPr="009E6828" w:rsidRDefault="0034556D" w:rsidP="00BC5334">
            <w:pPr>
              <w:pStyle w:val="aff3"/>
              <w:jc w:val="center"/>
              <w:rPr>
                <w:rFonts w:eastAsia="Times New Roman"/>
              </w:rPr>
            </w:pPr>
            <w:r w:rsidRPr="009E6828">
              <w:rPr>
                <w:rFonts w:eastAsia="Times New Roman"/>
              </w:rPr>
              <w:t>Климатический район</w:t>
            </w:r>
          </w:p>
        </w:tc>
        <w:tc>
          <w:tcPr>
            <w:tcW w:w="7938" w:type="dxa"/>
            <w:gridSpan w:val="2"/>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rsidR="0034556D" w:rsidRPr="009E6828" w:rsidRDefault="0034556D" w:rsidP="00BC5334">
            <w:pPr>
              <w:pStyle w:val="aff3"/>
              <w:jc w:val="center"/>
              <w:rPr>
                <w:rFonts w:eastAsia="Times New Roman"/>
              </w:rPr>
            </w:pPr>
            <w:r w:rsidRPr="009E6828">
              <w:rPr>
                <w:rFonts w:eastAsia="Times New Roman"/>
              </w:rPr>
              <w:t xml:space="preserve">Температура воздуха, </w:t>
            </w:r>
            <w:r w:rsidRPr="009E6828">
              <w:rPr>
                <w:rFonts w:eastAsia="Times New Roman"/>
                <w:vertAlign w:val="superscript"/>
              </w:rPr>
              <w:t>о</w:t>
            </w:r>
            <w:r w:rsidRPr="009E6828">
              <w:rPr>
                <w:rFonts w:eastAsia="Times New Roman"/>
              </w:rPr>
              <w:t>С</w:t>
            </w:r>
          </w:p>
        </w:tc>
      </w:tr>
      <w:tr w:rsidR="0034556D" w:rsidRPr="009E6828" w:rsidTr="00BC5334">
        <w:trPr>
          <w:cantSplit/>
          <w:trHeight w:val="322"/>
          <w:tblHeader/>
          <w:tblCellSpacing w:w="0" w:type="dxa"/>
        </w:trPr>
        <w:tc>
          <w:tcPr>
            <w:tcW w:w="2410" w:type="dxa"/>
            <w:vMerge w:val="restart"/>
            <w:tcBorders>
              <w:top w:val="nil"/>
              <w:left w:val="single" w:sz="8" w:space="0" w:color="auto"/>
              <w:bottom w:val="single" w:sz="8" w:space="0" w:color="auto"/>
              <w:right w:val="single" w:sz="8" w:space="0" w:color="auto"/>
            </w:tcBorders>
            <w:vAlign w:val="center"/>
            <w:hideMark/>
          </w:tcPr>
          <w:p w:rsidR="0034556D" w:rsidRPr="009E6828" w:rsidRDefault="0034556D" w:rsidP="00BC5334">
            <w:pPr>
              <w:pStyle w:val="aff3"/>
              <w:jc w:val="center"/>
              <w:rPr>
                <w:rFonts w:eastAsia="Times New Roman"/>
              </w:rPr>
            </w:pPr>
          </w:p>
        </w:tc>
        <w:tc>
          <w:tcPr>
            <w:tcW w:w="2791" w:type="dxa"/>
            <w:vMerge w:val="restart"/>
            <w:tcBorders>
              <w:top w:val="nil"/>
              <w:left w:val="nil"/>
              <w:bottom w:val="single" w:sz="8" w:space="0" w:color="auto"/>
              <w:right w:val="single" w:sz="8" w:space="0" w:color="auto"/>
            </w:tcBorders>
            <w:tcMar>
              <w:top w:w="0" w:type="dxa"/>
              <w:left w:w="28" w:type="dxa"/>
              <w:bottom w:w="0" w:type="dxa"/>
              <w:right w:w="28" w:type="dxa"/>
            </w:tcMar>
            <w:vAlign w:val="center"/>
            <w:hideMark/>
          </w:tcPr>
          <w:p w:rsidR="0034556D" w:rsidRPr="009E6828" w:rsidRDefault="0034556D" w:rsidP="00BC5334">
            <w:pPr>
              <w:pStyle w:val="aff3"/>
              <w:jc w:val="center"/>
              <w:rPr>
                <w:rFonts w:eastAsia="Times New Roman"/>
              </w:rPr>
            </w:pPr>
            <w:r>
              <w:rPr>
                <w:rFonts w:eastAsia="Times New Roman"/>
              </w:rPr>
              <w:t>А</w:t>
            </w:r>
            <w:r w:rsidRPr="009E6828">
              <w:rPr>
                <w:rFonts w:eastAsia="Times New Roman"/>
              </w:rPr>
              <w:t>бсолютная минимальная</w:t>
            </w:r>
          </w:p>
        </w:tc>
        <w:tc>
          <w:tcPr>
            <w:tcW w:w="5147" w:type="dxa"/>
            <w:vMerge w:val="restart"/>
            <w:tcBorders>
              <w:top w:val="nil"/>
              <w:left w:val="nil"/>
              <w:bottom w:val="single" w:sz="8" w:space="0" w:color="auto"/>
              <w:right w:val="single" w:sz="8" w:space="0" w:color="auto"/>
            </w:tcBorders>
            <w:vAlign w:val="center"/>
            <w:hideMark/>
          </w:tcPr>
          <w:p w:rsidR="0034556D" w:rsidRPr="009E6828" w:rsidRDefault="0034556D" w:rsidP="00BC5334">
            <w:pPr>
              <w:pStyle w:val="aff3"/>
              <w:jc w:val="center"/>
              <w:rPr>
                <w:rFonts w:eastAsia="Times New Roman"/>
              </w:rPr>
            </w:pPr>
            <w:r w:rsidRPr="009E6828">
              <w:rPr>
                <w:rFonts w:eastAsia="Times New Roman"/>
              </w:rPr>
              <w:t xml:space="preserve">Сумма средних суточных температур за период со средней суточной температурой воздуха ≤ 8 </w:t>
            </w:r>
            <w:r w:rsidRPr="009E6828">
              <w:rPr>
                <w:rFonts w:eastAsia="Times New Roman"/>
                <w:vertAlign w:val="superscript"/>
              </w:rPr>
              <w:t>о</w:t>
            </w:r>
            <w:r w:rsidRPr="009E6828">
              <w:rPr>
                <w:rFonts w:eastAsia="Times New Roman"/>
              </w:rPr>
              <w:t>С</w:t>
            </w:r>
          </w:p>
        </w:tc>
      </w:tr>
      <w:tr w:rsidR="0034556D" w:rsidRPr="009E6828" w:rsidTr="00BC5334">
        <w:trPr>
          <w:trHeight w:val="322"/>
          <w:tblCellSpacing w:w="0" w:type="dxa"/>
        </w:trPr>
        <w:tc>
          <w:tcPr>
            <w:tcW w:w="2410" w:type="dxa"/>
            <w:vMerge/>
            <w:tcBorders>
              <w:top w:val="single" w:sz="8" w:space="0" w:color="auto"/>
              <w:left w:val="single" w:sz="8" w:space="0" w:color="auto"/>
              <w:bottom w:val="single" w:sz="8" w:space="0" w:color="auto"/>
              <w:right w:val="single" w:sz="8" w:space="0" w:color="auto"/>
            </w:tcBorders>
            <w:vAlign w:val="center"/>
            <w:hideMark/>
          </w:tcPr>
          <w:p w:rsidR="0034556D" w:rsidRPr="009E6828" w:rsidRDefault="0034556D" w:rsidP="00BC5334">
            <w:pPr>
              <w:pStyle w:val="aff3"/>
              <w:jc w:val="center"/>
              <w:rPr>
                <w:rFonts w:eastAsia="Times New Roman"/>
              </w:rPr>
            </w:pPr>
          </w:p>
        </w:tc>
        <w:tc>
          <w:tcPr>
            <w:tcW w:w="2791" w:type="dxa"/>
            <w:vMerge/>
            <w:tcBorders>
              <w:top w:val="nil"/>
              <w:left w:val="nil"/>
              <w:bottom w:val="single" w:sz="8" w:space="0" w:color="auto"/>
              <w:right w:val="single" w:sz="8" w:space="0" w:color="auto"/>
            </w:tcBorders>
            <w:vAlign w:val="center"/>
            <w:hideMark/>
          </w:tcPr>
          <w:p w:rsidR="0034556D" w:rsidRPr="009E6828" w:rsidRDefault="0034556D" w:rsidP="00BC5334">
            <w:pPr>
              <w:pStyle w:val="aff3"/>
              <w:jc w:val="center"/>
              <w:rPr>
                <w:rFonts w:eastAsia="Times New Roman"/>
              </w:rPr>
            </w:pPr>
          </w:p>
        </w:tc>
        <w:tc>
          <w:tcPr>
            <w:tcW w:w="5147" w:type="dxa"/>
            <w:vMerge/>
            <w:tcBorders>
              <w:top w:val="single" w:sz="8" w:space="0" w:color="auto"/>
              <w:left w:val="nil"/>
              <w:bottom w:val="single" w:sz="8" w:space="0" w:color="auto"/>
              <w:right w:val="single" w:sz="8" w:space="0" w:color="auto"/>
            </w:tcBorders>
            <w:vAlign w:val="center"/>
            <w:hideMark/>
          </w:tcPr>
          <w:p w:rsidR="0034556D" w:rsidRPr="009E6828" w:rsidRDefault="0034556D" w:rsidP="00BC5334">
            <w:pPr>
              <w:pStyle w:val="aff3"/>
              <w:jc w:val="center"/>
              <w:rPr>
                <w:rFonts w:eastAsia="Times New Roman"/>
              </w:rPr>
            </w:pPr>
          </w:p>
        </w:tc>
      </w:tr>
      <w:tr w:rsidR="0034556D" w:rsidRPr="009E6828" w:rsidTr="00BC5334">
        <w:trPr>
          <w:tblCellSpacing w:w="0" w:type="dxa"/>
        </w:trPr>
        <w:tc>
          <w:tcPr>
            <w:tcW w:w="2410"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hideMark/>
          </w:tcPr>
          <w:p w:rsidR="0034556D" w:rsidRPr="009E6828" w:rsidRDefault="0034556D" w:rsidP="00BC5334">
            <w:pPr>
              <w:pStyle w:val="aff3"/>
              <w:rPr>
                <w:rFonts w:eastAsia="Times New Roman"/>
              </w:rPr>
            </w:pPr>
            <w:r w:rsidRPr="009E6828">
              <w:rPr>
                <w:rFonts w:eastAsia="Times New Roman"/>
              </w:rPr>
              <w:t>Наименее суровые условия</w:t>
            </w:r>
          </w:p>
        </w:tc>
        <w:tc>
          <w:tcPr>
            <w:tcW w:w="2791"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34556D" w:rsidRPr="00A74B29" w:rsidRDefault="0034556D" w:rsidP="00BC5334">
            <w:pPr>
              <w:pStyle w:val="aff5"/>
              <w:jc w:val="center"/>
            </w:pPr>
            <w:r w:rsidRPr="00A74B29">
              <w:t>– 35</w:t>
            </w:r>
          </w:p>
          <w:p w:rsidR="0034556D" w:rsidRPr="00A74B29" w:rsidRDefault="0034556D" w:rsidP="00BC5334">
            <w:pPr>
              <w:pStyle w:val="aff5"/>
              <w:jc w:val="center"/>
            </w:pPr>
            <w:r w:rsidRPr="00A74B29">
              <w:t>– 51</w:t>
            </w:r>
          </w:p>
        </w:tc>
        <w:tc>
          <w:tcPr>
            <w:tcW w:w="5147"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34556D" w:rsidRPr="00A74B29" w:rsidRDefault="0034556D" w:rsidP="00BC5334">
            <w:pPr>
              <w:pStyle w:val="aff5"/>
              <w:jc w:val="center"/>
            </w:pPr>
            <w:r w:rsidRPr="00A74B29">
              <w:t>– 743</w:t>
            </w:r>
          </w:p>
          <w:p w:rsidR="0034556D" w:rsidRPr="00A74B29" w:rsidRDefault="0034556D" w:rsidP="00BC5334">
            <w:pPr>
              <w:pStyle w:val="aff5"/>
              <w:jc w:val="center"/>
            </w:pPr>
            <w:r w:rsidRPr="00A74B29">
              <w:t>– 2780</w:t>
            </w:r>
          </w:p>
        </w:tc>
      </w:tr>
      <w:tr w:rsidR="0034556D" w:rsidRPr="009E6828" w:rsidTr="00BC5334">
        <w:trPr>
          <w:tblCellSpacing w:w="0" w:type="dxa"/>
        </w:trPr>
        <w:tc>
          <w:tcPr>
            <w:tcW w:w="2410"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hideMark/>
          </w:tcPr>
          <w:p w:rsidR="0034556D" w:rsidRPr="009E6828" w:rsidRDefault="0034556D" w:rsidP="00BC5334">
            <w:pPr>
              <w:pStyle w:val="aff3"/>
              <w:rPr>
                <w:rFonts w:eastAsia="Times New Roman"/>
              </w:rPr>
            </w:pPr>
            <w:r w:rsidRPr="009E6828">
              <w:rPr>
                <w:rFonts w:eastAsia="Times New Roman"/>
              </w:rPr>
              <w:t>Суровые условия</w:t>
            </w:r>
          </w:p>
        </w:tc>
        <w:tc>
          <w:tcPr>
            <w:tcW w:w="2791"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34556D" w:rsidRPr="00A74B29" w:rsidRDefault="0034556D" w:rsidP="00BC5334">
            <w:pPr>
              <w:pStyle w:val="aff5"/>
              <w:jc w:val="center"/>
            </w:pPr>
            <w:r w:rsidRPr="00A74B29">
              <w:t>– 45</w:t>
            </w:r>
          </w:p>
          <w:p w:rsidR="0034556D" w:rsidRPr="00A74B29" w:rsidRDefault="0034556D" w:rsidP="00BC5334">
            <w:pPr>
              <w:pStyle w:val="aff5"/>
              <w:jc w:val="center"/>
            </w:pPr>
            <w:r w:rsidRPr="00A74B29">
              <w:t>– 60</w:t>
            </w:r>
          </w:p>
        </w:tc>
        <w:tc>
          <w:tcPr>
            <w:tcW w:w="5147"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34556D" w:rsidRPr="00A74B29" w:rsidRDefault="0034556D" w:rsidP="00BC5334">
            <w:pPr>
              <w:pStyle w:val="aff5"/>
              <w:jc w:val="center"/>
            </w:pPr>
            <w:r w:rsidRPr="00A74B29">
              <w:t>– 2138</w:t>
            </w:r>
          </w:p>
          <w:p w:rsidR="0034556D" w:rsidRPr="00A74B29" w:rsidRDefault="0034556D" w:rsidP="00BC5334">
            <w:pPr>
              <w:pStyle w:val="aff5"/>
              <w:jc w:val="center"/>
            </w:pPr>
            <w:r w:rsidRPr="00A74B29">
              <w:t>– 5678</w:t>
            </w:r>
          </w:p>
        </w:tc>
      </w:tr>
      <w:tr w:rsidR="0034556D" w:rsidRPr="009E6828" w:rsidTr="00BC5334">
        <w:trPr>
          <w:tblCellSpacing w:w="0" w:type="dxa"/>
        </w:trPr>
        <w:tc>
          <w:tcPr>
            <w:tcW w:w="2410"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hideMark/>
          </w:tcPr>
          <w:p w:rsidR="0034556D" w:rsidRPr="009E6828" w:rsidRDefault="0034556D" w:rsidP="00BC5334">
            <w:pPr>
              <w:pStyle w:val="aff3"/>
              <w:rPr>
                <w:rFonts w:eastAsia="Times New Roman"/>
              </w:rPr>
            </w:pPr>
            <w:r w:rsidRPr="009E6828">
              <w:rPr>
                <w:rFonts w:eastAsia="Times New Roman"/>
              </w:rPr>
              <w:t>Наиболее</w:t>
            </w:r>
            <w:r>
              <w:rPr>
                <w:rFonts w:eastAsia="Times New Roman"/>
              </w:rPr>
              <w:t xml:space="preserve"> </w:t>
            </w:r>
            <w:r w:rsidRPr="009E6828">
              <w:rPr>
                <w:rFonts w:eastAsia="Times New Roman"/>
              </w:rPr>
              <w:t>суровые условия</w:t>
            </w:r>
          </w:p>
        </w:tc>
        <w:tc>
          <w:tcPr>
            <w:tcW w:w="2791"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34556D" w:rsidRPr="00A74B29" w:rsidRDefault="0034556D" w:rsidP="00BC5334">
            <w:pPr>
              <w:pStyle w:val="aff5"/>
              <w:jc w:val="center"/>
            </w:pPr>
            <w:r w:rsidRPr="00A74B29">
              <w:t>– 54</w:t>
            </w:r>
          </w:p>
          <w:p w:rsidR="0034556D" w:rsidRPr="00A74B29" w:rsidRDefault="0034556D" w:rsidP="00BC5334">
            <w:pPr>
              <w:pStyle w:val="aff5"/>
              <w:jc w:val="center"/>
            </w:pPr>
            <w:r w:rsidRPr="00A74B29">
              <w:t>– 71</w:t>
            </w:r>
          </w:p>
        </w:tc>
        <w:tc>
          <w:tcPr>
            <w:tcW w:w="5147" w:type="dxa"/>
            <w:tcBorders>
              <w:top w:val="nil"/>
              <w:left w:val="nil"/>
              <w:bottom w:val="single" w:sz="8" w:space="0" w:color="auto"/>
              <w:right w:val="single" w:sz="8" w:space="0" w:color="auto"/>
            </w:tcBorders>
            <w:tcMar>
              <w:top w:w="0" w:type="dxa"/>
              <w:left w:w="28" w:type="dxa"/>
              <w:bottom w:w="0" w:type="dxa"/>
              <w:right w:w="28" w:type="dxa"/>
            </w:tcMar>
            <w:vAlign w:val="center"/>
            <w:hideMark/>
          </w:tcPr>
          <w:p w:rsidR="0034556D" w:rsidRPr="00A74B29" w:rsidRDefault="0034556D" w:rsidP="00BC5334">
            <w:pPr>
              <w:pStyle w:val="aff5"/>
              <w:jc w:val="center"/>
            </w:pPr>
            <w:r w:rsidRPr="00A74B29">
              <w:t>– 3199</w:t>
            </w:r>
          </w:p>
          <w:p w:rsidR="0034556D" w:rsidRPr="00A74B29" w:rsidRDefault="0034556D" w:rsidP="00BC5334">
            <w:pPr>
              <w:pStyle w:val="aff5"/>
              <w:jc w:val="center"/>
            </w:pPr>
            <w:r w:rsidRPr="00A74B29">
              <w:t>– 7095</w:t>
            </w:r>
          </w:p>
        </w:tc>
      </w:tr>
    </w:tbl>
    <w:p w:rsidR="0034556D" w:rsidRDefault="0034556D" w:rsidP="0034556D">
      <w:pPr>
        <w:rPr>
          <w:rFonts w:cs="Times New Roman"/>
          <w:sz w:val="24"/>
          <w:szCs w:val="24"/>
        </w:rPr>
      </w:pPr>
    </w:p>
    <w:p w:rsidR="0034556D" w:rsidRPr="004222CC" w:rsidRDefault="0034556D" w:rsidP="0034556D">
      <w:pPr>
        <w:rPr>
          <w:rFonts w:eastAsia="Times New Roman"/>
        </w:rPr>
      </w:pPr>
      <w:r w:rsidRPr="004222CC">
        <w:t>Зоны с суровыми климатическими условиями обладают целым рядом специфических признаков, в частности, следующими, важными для анализа перспективности в плане развития гидроэнергетики</w:t>
      </w:r>
      <w:r w:rsidRPr="004222CC">
        <w:rPr>
          <w:rFonts w:eastAsia="Times New Roman"/>
        </w:rPr>
        <w:t>:</w:t>
      </w:r>
    </w:p>
    <w:p w:rsidR="0034556D" w:rsidRPr="00E3087D" w:rsidRDefault="0034556D" w:rsidP="00E3087D">
      <w:pPr>
        <w:pStyle w:val="afc"/>
        <w:numPr>
          <w:ilvl w:val="0"/>
          <w:numId w:val="2"/>
        </w:numPr>
        <w:ind w:left="0" w:firstLine="709"/>
        <w:jc w:val="both"/>
        <w:rPr>
          <w:rFonts w:eastAsia="Times New Roman"/>
          <w:sz w:val="28"/>
        </w:rPr>
      </w:pPr>
      <w:r w:rsidRPr="00E3087D">
        <w:rPr>
          <w:rFonts w:eastAsia="Times New Roman"/>
          <w:sz w:val="28"/>
        </w:rPr>
        <w:t>продолжительность зимнего периода от 185 до 305 дней;</w:t>
      </w:r>
    </w:p>
    <w:p w:rsidR="0034556D" w:rsidRPr="00E3087D" w:rsidRDefault="0034556D" w:rsidP="00E3087D">
      <w:pPr>
        <w:pStyle w:val="afc"/>
        <w:numPr>
          <w:ilvl w:val="0"/>
          <w:numId w:val="2"/>
        </w:numPr>
        <w:ind w:left="0" w:firstLine="709"/>
        <w:jc w:val="both"/>
        <w:rPr>
          <w:rFonts w:eastAsia="Times New Roman"/>
          <w:sz w:val="28"/>
        </w:rPr>
      </w:pPr>
      <w:r w:rsidRPr="00E3087D">
        <w:rPr>
          <w:rFonts w:eastAsia="Times New Roman"/>
          <w:spacing w:val="-4"/>
          <w:sz w:val="28"/>
        </w:rPr>
        <w:lastRenderedPageBreak/>
        <w:t>низкие зимние температуры воздуха в сочетании с частыми зимними сильными ветрами и снежными заносами на значительной части территории;</w:t>
      </w:r>
    </w:p>
    <w:p w:rsidR="0034556D" w:rsidRPr="00E3087D" w:rsidRDefault="0034556D" w:rsidP="00E3087D">
      <w:pPr>
        <w:pStyle w:val="afc"/>
        <w:numPr>
          <w:ilvl w:val="0"/>
          <w:numId w:val="2"/>
        </w:numPr>
        <w:ind w:left="0" w:firstLine="709"/>
        <w:jc w:val="both"/>
        <w:rPr>
          <w:rFonts w:eastAsia="Times New Roman"/>
          <w:sz w:val="28"/>
        </w:rPr>
      </w:pPr>
      <w:r w:rsidRPr="00E3087D">
        <w:rPr>
          <w:rFonts w:eastAsia="Times New Roman"/>
          <w:sz w:val="28"/>
        </w:rPr>
        <w:t>малая естественная освещённость территории в холодные периоды года;</w:t>
      </w:r>
    </w:p>
    <w:p w:rsidR="0034556D" w:rsidRPr="00E3087D" w:rsidRDefault="0034556D" w:rsidP="00E3087D">
      <w:pPr>
        <w:pStyle w:val="afc"/>
        <w:numPr>
          <w:ilvl w:val="0"/>
          <w:numId w:val="2"/>
        </w:numPr>
        <w:ind w:left="0" w:firstLine="709"/>
        <w:jc w:val="both"/>
        <w:rPr>
          <w:rFonts w:eastAsia="Times New Roman"/>
          <w:sz w:val="28"/>
        </w:rPr>
      </w:pPr>
      <w:r w:rsidRPr="00E3087D">
        <w:rPr>
          <w:rFonts w:eastAsia="Times New Roman"/>
          <w:sz w:val="28"/>
        </w:rPr>
        <w:t>вечномёрзлое состояние грунтов при различных их теплофизических и строительных свойствах и разнообразном характере распространения и залегания;</w:t>
      </w:r>
    </w:p>
    <w:p w:rsidR="0034556D" w:rsidRPr="00E3087D" w:rsidRDefault="0034556D" w:rsidP="00E3087D">
      <w:pPr>
        <w:pStyle w:val="afc"/>
        <w:numPr>
          <w:ilvl w:val="0"/>
          <w:numId w:val="2"/>
        </w:numPr>
        <w:ind w:left="0" w:firstLine="709"/>
        <w:jc w:val="both"/>
        <w:rPr>
          <w:rFonts w:eastAsia="Times New Roman"/>
          <w:sz w:val="28"/>
        </w:rPr>
      </w:pPr>
      <w:r w:rsidRPr="00E3087D">
        <w:rPr>
          <w:rFonts w:eastAsia="Times New Roman"/>
          <w:sz w:val="28"/>
        </w:rPr>
        <w:t>значительная удалённость населённых мест друг от друга и небольшая численность их населения;</w:t>
      </w:r>
    </w:p>
    <w:p w:rsidR="0034556D" w:rsidRPr="00E3087D" w:rsidRDefault="0034556D" w:rsidP="00E3087D">
      <w:pPr>
        <w:pStyle w:val="afc"/>
        <w:numPr>
          <w:ilvl w:val="0"/>
          <w:numId w:val="2"/>
        </w:numPr>
        <w:ind w:left="0" w:firstLine="709"/>
        <w:jc w:val="both"/>
        <w:rPr>
          <w:rFonts w:eastAsia="Times New Roman"/>
          <w:sz w:val="28"/>
        </w:rPr>
      </w:pPr>
      <w:r w:rsidRPr="00E3087D">
        <w:rPr>
          <w:rFonts w:eastAsia="Times New Roman"/>
          <w:sz w:val="28"/>
        </w:rPr>
        <w:t>ограниченность и сезонная периодичность транспортной связи посёлков и городов между собой и с районами средних широт [</w:t>
      </w:r>
      <w:fldSimple w:instr=" REF _Ref350753440 \r \h  \* MERGEFORMAT ">
        <w:r w:rsidR="00031A42" w:rsidRPr="00031A42">
          <w:rPr>
            <w:rFonts w:eastAsia="Times New Roman"/>
            <w:sz w:val="28"/>
          </w:rPr>
          <w:t>16</w:t>
        </w:r>
      </w:fldSimple>
      <w:r w:rsidRPr="00E3087D">
        <w:rPr>
          <w:rFonts w:eastAsia="Times New Roman"/>
          <w:sz w:val="28"/>
        </w:rPr>
        <w:t>].</w:t>
      </w:r>
    </w:p>
    <w:p w:rsidR="0034556D" w:rsidRPr="006662DE" w:rsidRDefault="0034556D" w:rsidP="0034556D">
      <w:pPr>
        <w:rPr>
          <w:rFonts w:eastAsia="Times New Roman"/>
        </w:rPr>
      </w:pPr>
      <w:r>
        <w:rPr>
          <w:rFonts w:eastAsia="Times New Roman"/>
        </w:rPr>
        <w:t>Таким образом, на значительной части территории Красноярского края развитие гидроэнергетики необходимо связывать с решением специфических проблем, обусловленных суровыми климатическими условиями.</w:t>
      </w:r>
    </w:p>
    <w:p w:rsidR="0034556D" w:rsidRPr="00132A3C" w:rsidRDefault="0034556D" w:rsidP="0034556D">
      <w:pPr>
        <w:ind w:firstLine="708"/>
        <w:rPr>
          <w:rFonts w:eastAsia="Times New Roman"/>
        </w:rPr>
      </w:pPr>
      <w:r w:rsidRPr="009E3E29">
        <w:rPr>
          <w:rFonts w:eastAsia="Times New Roman"/>
          <w:b/>
          <w:bCs/>
        </w:rPr>
        <w:t>Вывод</w:t>
      </w:r>
      <w:r>
        <w:rPr>
          <w:rFonts w:eastAsia="Times New Roman"/>
          <w:b/>
          <w:bCs/>
        </w:rPr>
        <w:t xml:space="preserve">ы. </w:t>
      </w:r>
      <w:r w:rsidRPr="00132A3C">
        <w:rPr>
          <w:rFonts w:eastAsia="Times New Roman"/>
        </w:rPr>
        <w:t>В отдельных районах, таких как полуостров Таймыр, внедрение малой гидроэнергетики будет связано с большим количеством проблем, обусловленных именно трудными климатическими условиями.</w:t>
      </w:r>
    </w:p>
    <w:p w:rsidR="0034556D" w:rsidRPr="00132A3C" w:rsidRDefault="0034556D" w:rsidP="0034556D">
      <w:pPr>
        <w:ind w:firstLine="708"/>
        <w:rPr>
          <w:rFonts w:eastAsia="Times New Roman"/>
        </w:rPr>
      </w:pPr>
      <w:r w:rsidRPr="00132A3C">
        <w:rPr>
          <w:rFonts w:eastAsia="Times New Roman"/>
        </w:rPr>
        <w:t>В таких районах, как Эвенкия, по климатическим критериям возможна реализация отдельных пилотных проектов. Однако развитие малой гидроэнергетики в этом регионе также потребует значительных дополнительных затрат на компенсацию климатических особенностей региона.</w:t>
      </w:r>
    </w:p>
    <w:p w:rsidR="0034556D" w:rsidRPr="00132A3C" w:rsidRDefault="0034556D" w:rsidP="0034556D">
      <w:pPr>
        <w:rPr>
          <w:rFonts w:eastAsia="Times New Roman"/>
        </w:rPr>
      </w:pPr>
      <w:r w:rsidRPr="00132A3C">
        <w:rPr>
          <w:rFonts w:eastAsia="Times New Roman"/>
        </w:rPr>
        <w:t>В</w:t>
      </w:r>
      <w:r>
        <w:rPr>
          <w:rFonts w:eastAsia="Times New Roman"/>
        </w:rPr>
        <w:t xml:space="preserve"> </w:t>
      </w:r>
      <w:r w:rsidRPr="00132A3C">
        <w:rPr>
          <w:rFonts w:eastAsia="Times New Roman"/>
        </w:rPr>
        <w:t>Енисейском, Богучанском и прочих районах этой группы климатические условия тоже достаточно сложны.</w:t>
      </w:r>
    </w:p>
    <w:p w:rsidR="0034556D" w:rsidRDefault="0034556D" w:rsidP="0034556D">
      <w:pPr>
        <w:ind w:firstLine="708"/>
        <w:jc w:val="left"/>
        <w:rPr>
          <w:rFonts w:eastAsia="Times New Roman"/>
        </w:rPr>
      </w:pPr>
      <w:r w:rsidRPr="00132A3C">
        <w:rPr>
          <w:rFonts w:eastAsia="Times New Roman"/>
        </w:rPr>
        <w:t>Наиболее благоприятны для внедрения объектов малой гидроэнергетики</w:t>
      </w:r>
      <w:r>
        <w:rPr>
          <w:rFonts w:eastAsia="Times New Roman"/>
        </w:rPr>
        <w:t>, по климатическим показателям, центральные и</w:t>
      </w:r>
      <w:r w:rsidRPr="00132A3C">
        <w:rPr>
          <w:rFonts w:eastAsia="Times New Roman"/>
        </w:rPr>
        <w:t xml:space="preserve"> южные районы края и республика Хакасия.</w:t>
      </w:r>
    </w:p>
    <w:p w:rsidR="0034556D" w:rsidRDefault="0034556D" w:rsidP="0034556D">
      <w:pPr>
        <w:jc w:val="left"/>
      </w:pPr>
    </w:p>
    <w:p w:rsidR="0034556D" w:rsidRDefault="0034556D" w:rsidP="0034556D">
      <w:pPr>
        <w:pStyle w:val="3"/>
      </w:pPr>
      <w:bookmarkStart w:id="14" w:name="_Toc355774667"/>
      <w:r w:rsidRPr="00FB3409">
        <w:t xml:space="preserve">1.1.2 </w:t>
      </w:r>
      <w:r w:rsidRPr="003342E1">
        <w:t>Гидрологические</w:t>
      </w:r>
      <w:r w:rsidRPr="00FB3409">
        <w:t xml:space="preserve"> х</w:t>
      </w:r>
      <w:r>
        <w:t>арактеристики водных источников</w:t>
      </w:r>
      <w:bookmarkEnd w:id="14"/>
    </w:p>
    <w:p w:rsidR="0034556D" w:rsidRPr="00C00202" w:rsidRDefault="0034556D" w:rsidP="0034556D"/>
    <w:p w:rsidR="0034556D" w:rsidRPr="00843402" w:rsidRDefault="0034556D" w:rsidP="0034556D">
      <w:pPr>
        <w:ind w:firstLine="708"/>
      </w:pPr>
      <w:r w:rsidRPr="00843402">
        <w:t>Объектом исследования являются реки Красноярского края.</w:t>
      </w:r>
      <w:r>
        <w:t xml:space="preserve"> </w:t>
      </w:r>
      <w:r w:rsidRPr="00843402">
        <w:t>Предметом исследования являются гидрологические параметры рек, расположенных вблизи населенных пунктов.</w:t>
      </w:r>
      <w:r>
        <w:t xml:space="preserve"> </w:t>
      </w:r>
      <w:r w:rsidRPr="00843402">
        <w:t xml:space="preserve">Методика оценки гидрологических параметров </w:t>
      </w:r>
      <w:r>
        <w:t>регламентирована</w:t>
      </w:r>
      <w:r w:rsidRPr="00843402">
        <w:t xml:space="preserve"> официальны</w:t>
      </w:r>
      <w:r>
        <w:t>м</w:t>
      </w:r>
      <w:r w:rsidRPr="00843402">
        <w:t xml:space="preserve"> норматив</w:t>
      </w:r>
      <w:r>
        <w:t xml:space="preserve">ом </w:t>
      </w:r>
      <w:r w:rsidRPr="00F84EAD">
        <w:t>[</w:t>
      </w:r>
      <w:r w:rsidR="00145A51">
        <w:fldChar w:fldCharType="begin"/>
      </w:r>
      <w:r>
        <w:instrText xml:space="preserve"> REF _Ref350753489 \r \h </w:instrText>
      </w:r>
      <w:r w:rsidR="00145A51">
        <w:fldChar w:fldCharType="separate"/>
      </w:r>
      <w:r w:rsidR="00031A42">
        <w:t>18</w:t>
      </w:r>
      <w:r w:rsidR="00145A51">
        <w:fldChar w:fldCharType="end"/>
      </w:r>
      <w:r w:rsidRPr="00F84EAD">
        <w:t>].</w:t>
      </w:r>
      <w:r w:rsidRPr="00843402">
        <w:t xml:space="preserve"> Статистические данные взяты из статистических и аналитических материалов, размещенных </w:t>
      </w:r>
      <w:r>
        <w:t xml:space="preserve">в </w:t>
      </w:r>
      <w:r w:rsidRPr="00843402">
        <w:t>открытом доступе сети интернет, также использованы данные мониторинга</w:t>
      </w:r>
      <w:r w:rsidR="00EF63EE">
        <w:t xml:space="preserve"> </w:t>
      </w:r>
      <w:r w:rsidRPr="00843402">
        <w:t>режимов рек, предоставленные специалистами УГМС, и данные полученные в результате измерений, выполненных в рамках экспедиции коллектива по малым рекам Красноярского края.</w:t>
      </w:r>
    </w:p>
    <w:p w:rsidR="0034556D" w:rsidRPr="00843402" w:rsidRDefault="0034556D" w:rsidP="0034556D">
      <w:pPr>
        <w:ind w:firstLine="708"/>
      </w:pPr>
      <w:r w:rsidRPr="00843402">
        <w:t>Согласно СНиП 2.01.14-83 определение расчетных гидрологических характеристик должно основываться на данных гидрометеорологических наблюдений. При определении расчетных гидрологических характеристик необходимо применять следующие приемы расчетов:</w:t>
      </w:r>
    </w:p>
    <w:p w:rsidR="0034556D" w:rsidRPr="006E51B8" w:rsidRDefault="0034556D" w:rsidP="006E51B8">
      <w:pPr>
        <w:pStyle w:val="afc"/>
        <w:numPr>
          <w:ilvl w:val="0"/>
          <w:numId w:val="3"/>
        </w:numPr>
        <w:ind w:left="0" w:firstLine="709"/>
        <w:jc w:val="both"/>
        <w:rPr>
          <w:sz w:val="28"/>
        </w:rPr>
      </w:pPr>
      <w:r w:rsidRPr="006E51B8">
        <w:rPr>
          <w:sz w:val="28"/>
        </w:rPr>
        <w:t>При наличии данных гидрометрических наблюдений – непосредственно по этим данным;</w:t>
      </w:r>
    </w:p>
    <w:p w:rsidR="0034556D" w:rsidRPr="006E51B8" w:rsidRDefault="0034556D" w:rsidP="006E51B8">
      <w:pPr>
        <w:pStyle w:val="afc"/>
        <w:numPr>
          <w:ilvl w:val="0"/>
          <w:numId w:val="3"/>
        </w:numPr>
        <w:ind w:left="0" w:firstLine="709"/>
        <w:jc w:val="both"/>
        <w:rPr>
          <w:sz w:val="28"/>
        </w:rPr>
      </w:pPr>
      <w:r w:rsidRPr="006E51B8">
        <w:rPr>
          <w:sz w:val="28"/>
        </w:rPr>
        <w:t>При недостаточности данных гидрометрических наблюдений – приведением их к многолетнему периоду по данным рек-аналогов с более длительными рядами наблюдений;</w:t>
      </w:r>
    </w:p>
    <w:p w:rsidR="0034556D" w:rsidRPr="006E51B8" w:rsidRDefault="0034556D" w:rsidP="006E51B8">
      <w:pPr>
        <w:pStyle w:val="afc"/>
        <w:numPr>
          <w:ilvl w:val="0"/>
          <w:numId w:val="3"/>
        </w:numPr>
        <w:ind w:left="0" w:firstLine="709"/>
        <w:jc w:val="both"/>
        <w:rPr>
          <w:sz w:val="28"/>
        </w:rPr>
      </w:pPr>
      <w:r w:rsidRPr="006E51B8">
        <w:rPr>
          <w:sz w:val="28"/>
        </w:rPr>
        <w:lastRenderedPageBreak/>
        <w:t>При отсутствии данных гидрометрических наблюдений – по формулам с применением данных о реках-аналогах и картам, основанным на совокупности данных наблюдений всей сети гидрометрических станций и постов данного района.</w:t>
      </w:r>
    </w:p>
    <w:p w:rsidR="0034556D" w:rsidRPr="006E51B8" w:rsidRDefault="0034556D" w:rsidP="006E51B8">
      <w:pPr>
        <w:pStyle w:val="afc"/>
        <w:numPr>
          <w:ilvl w:val="0"/>
          <w:numId w:val="3"/>
        </w:numPr>
        <w:ind w:left="0" w:firstLine="709"/>
        <w:jc w:val="both"/>
        <w:rPr>
          <w:sz w:val="28"/>
        </w:rPr>
      </w:pPr>
      <w:r w:rsidRPr="006E51B8">
        <w:rPr>
          <w:sz w:val="28"/>
        </w:rPr>
        <w:t>При выборе рек-аналогов необходимо учитывать следующие условия:</w:t>
      </w:r>
    </w:p>
    <w:p w:rsidR="0034556D" w:rsidRPr="006E51B8" w:rsidRDefault="0034556D" w:rsidP="006E51B8">
      <w:pPr>
        <w:pStyle w:val="afc"/>
        <w:numPr>
          <w:ilvl w:val="0"/>
          <w:numId w:val="3"/>
        </w:numPr>
        <w:ind w:left="0" w:firstLine="709"/>
        <w:jc w:val="both"/>
        <w:rPr>
          <w:sz w:val="28"/>
        </w:rPr>
      </w:pPr>
      <w:r w:rsidRPr="006E51B8">
        <w:rPr>
          <w:sz w:val="28"/>
        </w:rPr>
        <w:t>Возможную географическую близость расположения водосбросов;</w:t>
      </w:r>
    </w:p>
    <w:p w:rsidR="0034556D" w:rsidRPr="006E51B8" w:rsidRDefault="0034556D" w:rsidP="006E51B8">
      <w:pPr>
        <w:pStyle w:val="afc"/>
        <w:numPr>
          <w:ilvl w:val="0"/>
          <w:numId w:val="3"/>
        </w:numPr>
        <w:ind w:left="0" w:firstLine="709"/>
        <w:jc w:val="both"/>
        <w:rPr>
          <w:sz w:val="28"/>
        </w:rPr>
      </w:pPr>
      <w:r w:rsidRPr="006E51B8">
        <w:rPr>
          <w:sz w:val="28"/>
        </w:rPr>
        <w:t>Сходство климатических условий</w:t>
      </w:r>
    </w:p>
    <w:p w:rsidR="0034556D" w:rsidRPr="006E51B8" w:rsidRDefault="0034556D" w:rsidP="006E51B8">
      <w:pPr>
        <w:pStyle w:val="afc"/>
        <w:numPr>
          <w:ilvl w:val="0"/>
          <w:numId w:val="3"/>
        </w:numPr>
        <w:ind w:left="0" w:firstLine="709"/>
        <w:jc w:val="both"/>
        <w:rPr>
          <w:sz w:val="28"/>
        </w:rPr>
      </w:pPr>
      <w:r w:rsidRPr="006E51B8">
        <w:rPr>
          <w:sz w:val="28"/>
        </w:rPr>
        <w:t>Однородность условий формирования стока – однотипность почв (грунтов) и гидрологических условий, по возможности близкую степень озерности, заселенности, заболоченности</w:t>
      </w:r>
      <w:r w:rsidR="00EF63EE" w:rsidRPr="006E51B8">
        <w:rPr>
          <w:sz w:val="28"/>
        </w:rPr>
        <w:t xml:space="preserve"> </w:t>
      </w:r>
      <w:r w:rsidRPr="006E51B8">
        <w:rPr>
          <w:sz w:val="28"/>
        </w:rPr>
        <w:t>и распаханности;</w:t>
      </w:r>
    </w:p>
    <w:p w:rsidR="0034556D" w:rsidRPr="006E51B8" w:rsidRDefault="0034556D" w:rsidP="006E51B8">
      <w:pPr>
        <w:pStyle w:val="afc"/>
        <w:numPr>
          <w:ilvl w:val="0"/>
          <w:numId w:val="3"/>
        </w:numPr>
        <w:ind w:left="0" w:firstLine="709"/>
        <w:jc w:val="both"/>
        <w:rPr>
          <w:sz w:val="28"/>
        </w:rPr>
      </w:pPr>
      <w:r w:rsidRPr="006E51B8">
        <w:rPr>
          <w:sz w:val="28"/>
        </w:rPr>
        <w:t>Площади водосборов должны отличаться не более чем в 10 раз, а их средние высоты не более чем на 300 метров.</w:t>
      </w:r>
    </w:p>
    <w:p w:rsidR="0034556D" w:rsidRPr="006E51B8" w:rsidRDefault="0034556D" w:rsidP="006E51B8">
      <w:pPr>
        <w:pStyle w:val="afc"/>
        <w:numPr>
          <w:ilvl w:val="0"/>
          <w:numId w:val="3"/>
        </w:numPr>
        <w:ind w:left="0" w:firstLine="709"/>
        <w:jc w:val="both"/>
        <w:rPr>
          <w:sz w:val="28"/>
        </w:rPr>
      </w:pPr>
      <w:r w:rsidRPr="006E51B8">
        <w:rPr>
          <w:sz w:val="28"/>
        </w:rPr>
        <w:t>Отсутствие факторов, существенно искажающих величину естественного речного стока (регулирование стока, сбросы, изъятие на орошение и другие нужды)</w:t>
      </w:r>
    </w:p>
    <w:p w:rsidR="0034556D" w:rsidRPr="00843402" w:rsidRDefault="0034556D" w:rsidP="0034556D">
      <w:r w:rsidRPr="00843402">
        <w:t>Основными гидрологическими характеристиками являются:</w:t>
      </w:r>
    </w:p>
    <w:p w:rsidR="0034556D" w:rsidRPr="006E51B8" w:rsidRDefault="0034556D" w:rsidP="006017BA">
      <w:pPr>
        <w:pStyle w:val="afc"/>
        <w:numPr>
          <w:ilvl w:val="0"/>
          <w:numId w:val="99"/>
        </w:numPr>
        <w:ind w:left="0" w:right="0" w:firstLine="709"/>
        <w:jc w:val="both"/>
        <w:rPr>
          <w:sz w:val="28"/>
        </w:rPr>
      </w:pPr>
      <w:r w:rsidRPr="006E51B8">
        <w:rPr>
          <w:sz w:val="28"/>
        </w:rPr>
        <w:t>Расход воды [м3/с];</w:t>
      </w:r>
    </w:p>
    <w:p w:rsidR="0034556D" w:rsidRPr="006E51B8" w:rsidRDefault="0034556D" w:rsidP="006017BA">
      <w:pPr>
        <w:pStyle w:val="afc"/>
        <w:numPr>
          <w:ilvl w:val="0"/>
          <w:numId w:val="99"/>
        </w:numPr>
        <w:ind w:left="0" w:right="0" w:firstLine="709"/>
        <w:jc w:val="both"/>
        <w:rPr>
          <w:sz w:val="28"/>
        </w:rPr>
      </w:pPr>
      <w:r w:rsidRPr="006E51B8">
        <w:rPr>
          <w:sz w:val="28"/>
        </w:rPr>
        <w:t>Объем стока [м3];</w:t>
      </w:r>
    </w:p>
    <w:p w:rsidR="0034556D" w:rsidRPr="006E51B8" w:rsidRDefault="0034556D" w:rsidP="006017BA">
      <w:pPr>
        <w:pStyle w:val="afc"/>
        <w:numPr>
          <w:ilvl w:val="0"/>
          <w:numId w:val="99"/>
        </w:numPr>
        <w:ind w:left="0" w:right="0" w:firstLine="709"/>
        <w:jc w:val="both"/>
        <w:rPr>
          <w:sz w:val="28"/>
        </w:rPr>
      </w:pPr>
      <w:r w:rsidRPr="006E51B8">
        <w:rPr>
          <w:sz w:val="28"/>
        </w:rPr>
        <w:t>Модуль стока воды [м3/(с∙км2)];</w:t>
      </w:r>
    </w:p>
    <w:p w:rsidR="0034556D" w:rsidRPr="006E51B8" w:rsidRDefault="0034556D" w:rsidP="006017BA">
      <w:pPr>
        <w:pStyle w:val="afc"/>
        <w:numPr>
          <w:ilvl w:val="0"/>
          <w:numId w:val="99"/>
        </w:numPr>
        <w:ind w:left="0" w:right="0" w:firstLine="709"/>
        <w:jc w:val="both"/>
        <w:rPr>
          <w:sz w:val="28"/>
        </w:rPr>
      </w:pPr>
      <w:r w:rsidRPr="006E51B8">
        <w:rPr>
          <w:sz w:val="28"/>
        </w:rPr>
        <w:t>Слой стока воды [мм];</w:t>
      </w:r>
    </w:p>
    <w:p w:rsidR="0034556D" w:rsidRPr="006E51B8" w:rsidRDefault="0034556D" w:rsidP="006017BA">
      <w:pPr>
        <w:pStyle w:val="afc"/>
        <w:numPr>
          <w:ilvl w:val="0"/>
          <w:numId w:val="99"/>
        </w:numPr>
        <w:ind w:left="0" w:right="0" w:firstLine="709"/>
        <w:jc w:val="both"/>
        <w:rPr>
          <w:sz w:val="28"/>
        </w:rPr>
      </w:pPr>
      <w:r w:rsidRPr="006E51B8">
        <w:rPr>
          <w:sz w:val="28"/>
        </w:rPr>
        <w:t>Уровень воды [м].</w:t>
      </w:r>
    </w:p>
    <w:p w:rsidR="0034556D" w:rsidRDefault="0034556D" w:rsidP="0034556D">
      <w:r w:rsidRPr="00843402">
        <w:t>Основным, исследуемым нами водным объектом, является река, в зависимости от площади водосбора и длины реки принята следующая классификация</w:t>
      </w:r>
      <w:r w:rsidRPr="00D46B22">
        <w:t xml:space="preserve"> </w:t>
      </w:r>
      <w:r w:rsidRPr="00675440">
        <w:t>[</w:t>
      </w:r>
      <w:r w:rsidR="00145A51">
        <w:fldChar w:fldCharType="begin"/>
      </w:r>
      <w:r>
        <w:instrText xml:space="preserve"> REF _Ref350753505 \r \h </w:instrText>
      </w:r>
      <w:r w:rsidR="00145A51">
        <w:fldChar w:fldCharType="separate"/>
      </w:r>
      <w:r w:rsidR="00031A42">
        <w:t>19</w:t>
      </w:r>
      <w:r w:rsidR="00145A51">
        <w:fldChar w:fldCharType="end"/>
      </w:r>
      <w:r w:rsidRPr="00675440">
        <w:t>]</w:t>
      </w:r>
      <w:r>
        <w:t>. Параметры приведены в таблице 1.14.</w:t>
      </w:r>
    </w:p>
    <w:p w:rsidR="0034556D" w:rsidRDefault="0034556D" w:rsidP="0034556D">
      <w:pPr>
        <w:rPr>
          <w:rFonts w:cs="Times New Roman"/>
          <w:szCs w:val="28"/>
          <w:highlight w:val="yellow"/>
        </w:rPr>
      </w:pPr>
    </w:p>
    <w:p w:rsidR="0034556D" w:rsidRPr="008A0334" w:rsidRDefault="0034556D" w:rsidP="0034556D">
      <w:pPr>
        <w:pStyle w:val="aff3"/>
        <w:rPr>
          <w:rFonts w:cs="Times New Roman"/>
          <w:szCs w:val="28"/>
        </w:rPr>
      </w:pPr>
      <w:r w:rsidRPr="000329EF">
        <w:t>Таблица 1.14</w:t>
      </w:r>
      <w:r>
        <w:t xml:space="preserve"> – Классификация рек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02"/>
        <w:gridCol w:w="3936"/>
        <w:gridCol w:w="2868"/>
      </w:tblGrid>
      <w:tr w:rsidR="0034556D" w:rsidRPr="00843402" w:rsidTr="00BC5334">
        <w:tc>
          <w:tcPr>
            <w:tcW w:w="3402" w:type="dxa"/>
            <w:vAlign w:val="center"/>
          </w:tcPr>
          <w:p w:rsidR="0034556D" w:rsidRPr="00C00202" w:rsidRDefault="0034556D" w:rsidP="00BC5334">
            <w:pPr>
              <w:pStyle w:val="aff3"/>
              <w:jc w:val="center"/>
            </w:pPr>
            <w:r w:rsidRPr="00C00202">
              <w:t>Группы рек</w:t>
            </w:r>
          </w:p>
        </w:tc>
        <w:tc>
          <w:tcPr>
            <w:tcW w:w="3936" w:type="dxa"/>
            <w:vAlign w:val="center"/>
          </w:tcPr>
          <w:p w:rsidR="0034556D" w:rsidRPr="00C00202" w:rsidRDefault="0034556D" w:rsidP="00BC5334">
            <w:pPr>
              <w:pStyle w:val="aff3"/>
              <w:jc w:val="center"/>
            </w:pPr>
            <w:r w:rsidRPr="00C00202">
              <w:t>Площадь водосбора, тыс. км</w:t>
            </w:r>
            <w:r w:rsidRPr="00C00202">
              <w:rPr>
                <w:vertAlign w:val="superscript"/>
              </w:rPr>
              <w:t>2</w:t>
            </w:r>
          </w:p>
        </w:tc>
        <w:tc>
          <w:tcPr>
            <w:tcW w:w="2868" w:type="dxa"/>
            <w:vAlign w:val="center"/>
          </w:tcPr>
          <w:p w:rsidR="0034556D" w:rsidRPr="00C00202" w:rsidRDefault="0034556D" w:rsidP="00BC5334">
            <w:pPr>
              <w:pStyle w:val="aff3"/>
              <w:jc w:val="center"/>
            </w:pPr>
            <w:r w:rsidRPr="00C00202">
              <w:t>Длина реки, км</w:t>
            </w:r>
          </w:p>
        </w:tc>
      </w:tr>
      <w:tr w:rsidR="0034556D" w:rsidRPr="00843402" w:rsidTr="00BC5334">
        <w:tc>
          <w:tcPr>
            <w:tcW w:w="3402" w:type="dxa"/>
            <w:vAlign w:val="center"/>
          </w:tcPr>
          <w:p w:rsidR="0034556D" w:rsidRPr="00C00202" w:rsidRDefault="0034556D" w:rsidP="00BC5334">
            <w:pPr>
              <w:pStyle w:val="aff3"/>
            </w:pPr>
            <w:r w:rsidRPr="00C00202">
              <w:t>Ручьи</w:t>
            </w:r>
          </w:p>
        </w:tc>
        <w:tc>
          <w:tcPr>
            <w:tcW w:w="3936" w:type="dxa"/>
            <w:vAlign w:val="center"/>
          </w:tcPr>
          <w:p w:rsidR="0034556D" w:rsidRPr="00C00202" w:rsidRDefault="0034556D" w:rsidP="00BC5334">
            <w:pPr>
              <w:pStyle w:val="aff5"/>
              <w:jc w:val="center"/>
            </w:pPr>
            <w:r w:rsidRPr="00C00202">
              <w:t>&lt;0.1</w:t>
            </w:r>
          </w:p>
        </w:tc>
        <w:tc>
          <w:tcPr>
            <w:tcW w:w="2868" w:type="dxa"/>
            <w:vAlign w:val="center"/>
          </w:tcPr>
          <w:p w:rsidR="0034556D" w:rsidRPr="00C00202" w:rsidRDefault="0034556D" w:rsidP="00BC5334">
            <w:pPr>
              <w:pStyle w:val="aff5"/>
              <w:jc w:val="center"/>
            </w:pPr>
            <w:r w:rsidRPr="00C00202">
              <w:t>&lt;10</w:t>
            </w:r>
          </w:p>
        </w:tc>
      </w:tr>
      <w:tr w:rsidR="0034556D" w:rsidRPr="00843402" w:rsidTr="00BC5334">
        <w:tc>
          <w:tcPr>
            <w:tcW w:w="3402" w:type="dxa"/>
            <w:vAlign w:val="center"/>
          </w:tcPr>
          <w:p w:rsidR="0034556D" w:rsidRPr="00C00202" w:rsidRDefault="0034556D" w:rsidP="00BC5334">
            <w:pPr>
              <w:pStyle w:val="aff3"/>
            </w:pPr>
            <w:r w:rsidRPr="00C00202">
              <w:t>Малые</w:t>
            </w:r>
          </w:p>
        </w:tc>
        <w:tc>
          <w:tcPr>
            <w:tcW w:w="3936" w:type="dxa"/>
            <w:vAlign w:val="center"/>
          </w:tcPr>
          <w:p w:rsidR="0034556D" w:rsidRPr="00C00202" w:rsidRDefault="0034556D" w:rsidP="00BC5334">
            <w:pPr>
              <w:pStyle w:val="aff5"/>
              <w:jc w:val="center"/>
            </w:pPr>
            <w:r w:rsidRPr="00C00202">
              <w:t>0.1–2</w:t>
            </w:r>
          </w:p>
        </w:tc>
        <w:tc>
          <w:tcPr>
            <w:tcW w:w="2868" w:type="dxa"/>
            <w:vAlign w:val="center"/>
          </w:tcPr>
          <w:p w:rsidR="0034556D" w:rsidRPr="00C00202" w:rsidRDefault="0034556D" w:rsidP="00BC5334">
            <w:pPr>
              <w:pStyle w:val="aff5"/>
              <w:jc w:val="center"/>
            </w:pPr>
            <w:r w:rsidRPr="00C00202">
              <w:t>10 – 100</w:t>
            </w:r>
          </w:p>
        </w:tc>
      </w:tr>
      <w:tr w:rsidR="0034556D" w:rsidRPr="00843402" w:rsidTr="00BC5334">
        <w:tc>
          <w:tcPr>
            <w:tcW w:w="3402" w:type="dxa"/>
            <w:vAlign w:val="center"/>
          </w:tcPr>
          <w:p w:rsidR="0034556D" w:rsidRPr="00C00202" w:rsidRDefault="0034556D" w:rsidP="00BC5334">
            <w:pPr>
              <w:pStyle w:val="aff3"/>
            </w:pPr>
            <w:r w:rsidRPr="00C00202">
              <w:t>Средние</w:t>
            </w:r>
          </w:p>
        </w:tc>
        <w:tc>
          <w:tcPr>
            <w:tcW w:w="3936" w:type="dxa"/>
            <w:vAlign w:val="center"/>
          </w:tcPr>
          <w:p w:rsidR="0034556D" w:rsidRPr="00C00202" w:rsidRDefault="0034556D" w:rsidP="00BC5334">
            <w:pPr>
              <w:pStyle w:val="aff5"/>
              <w:jc w:val="center"/>
            </w:pPr>
            <w:r w:rsidRPr="00C00202">
              <w:t>2 – 50</w:t>
            </w:r>
          </w:p>
        </w:tc>
        <w:tc>
          <w:tcPr>
            <w:tcW w:w="2868" w:type="dxa"/>
            <w:vAlign w:val="center"/>
          </w:tcPr>
          <w:p w:rsidR="0034556D" w:rsidRPr="00C00202" w:rsidRDefault="0034556D" w:rsidP="00BC5334">
            <w:pPr>
              <w:pStyle w:val="aff5"/>
              <w:jc w:val="center"/>
            </w:pPr>
            <w:r w:rsidRPr="00C00202">
              <w:t>100 – 500</w:t>
            </w:r>
          </w:p>
        </w:tc>
      </w:tr>
      <w:tr w:rsidR="0034556D" w:rsidRPr="00843402" w:rsidTr="00BC5334">
        <w:tc>
          <w:tcPr>
            <w:tcW w:w="3402" w:type="dxa"/>
            <w:vAlign w:val="center"/>
          </w:tcPr>
          <w:p w:rsidR="0034556D" w:rsidRPr="00C00202" w:rsidRDefault="0034556D" w:rsidP="00BC5334">
            <w:pPr>
              <w:pStyle w:val="aff3"/>
            </w:pPr>
            <w:r w:rsidRPr="00C00202">
              <w:t>Большие</w:t>
            </w:r>
          </w:p>
        </w:tc>
        <w:tc>
          <w:tcPr>
            <w:tcW w:w="3936" w:type="dxa"/>
            <w:vAlign w:val="center"/>
          </w:tcPr>
          <w:p w:rsidR="0034556D" w:rsidRPr="00C00202" w:rsidRDefault="0034556D" w:rsidP="00BC5334">
            <w:pPr>
              <w:pStyle w:val="aff5"/>
              <w:jc w:val="center"/>
              <w:rPr>
                <w:lang w:val="en-US"/>
              </w:rPr>
            </w:pPr>
            <w:r w:rsidRPr="00C00202">
              <w:rPr>
                <w:lang w:val="en-US"/>
              </w:rPr>
              <w:t>&gt;50</w:t>
            </w:r>
          </w:p>
        </w:tc>
        <w:tc>
          <w:tcPr>
            <w:tcW w:w="2868" w:type="dxa"/>
            <w:vAlign w:val="center"/>
          </w:tcPr>
          <w:p w:rsidR="0034556D" w:rsidRPr="00C00202" w:rsidRDefault="0034556D" w:rsidP="00BC5334">
            <w:pPr>
              <w:pStyle w:val="aff5"/>
              <w:jc w:val="center"/>
              <w:rPr>
                <w:lang w:val="en-US"/>
              </w:rPr>
            </w:pPr>
            <w:r w:rsidRPr="00C00202">
              <w:rPr>
                <w:lang w:val="en-US"/>
              </w:rPr>
              <w:t>&gt;500</w:t>
            </w:r>
          </w:p>
        </w:tc>
      </w:tr>
    </w:tbl>
    <w:p w:rsidR="0034556D" w:rsidRPr="00843402" w:rsidRDefault="0034556D" w:rsidP="0034556D">
      <w:pPr>
        <w:rPr>
          <w:rFonts w:cs="Times New Roman"/>
          <w:szCs w:val="28"/>
          <w:lang w:val="en-US"/>
        </w:rPr>
      </w:pPr>
    </w:p>
    <w:p w:rsidR="0034556D" w:rsidRPr="00843402" w:rsidRDefault="0034556D" w:rsidP="0034556D">
      <w:pPr>
        <w:ind w:firstLine="708"/>
      </w:pPr>
      <w:r w:rsidRPr="00843402">
        <w:t>Гидрологическими характеристиками водосбора реки являются: водосборная площадь [км</w:t>
      </w:r>
      <w:r w:rsidRPr="00843402">
        <w:rPr>
          <w:vertAlign w:val="superscript"/>
        </w:rPr>
        <w:t>2</w:t>
      </w:r>
      <w:r w:rsidRPr="00843402">
        <w:t>], длина реки [км], модуль стока воды [м</w:t>
      </w:r>
      <w:r w:rsidRPr="00843402">
        <w:rPr>
          <w:vertAlign w:val="superscript"/>
        </w:rPr>
        <w:t>3</w:t>
      </w:r>
      <w:r w:rsidRPr="00843402">
        <w:t>/(с∙км</w:t>
      </w:r>
      <w:r w:rsidRPr="00843402">
        <w:rPr>
          <w:vertAlign w:val="superscript"/>
        </w:rPr>
        <w:t>2)</w:t>
      </w:r>
      <w:r w:rsidRPr="00843402">
        <w:t>]. К гидрологическим характеристикам реки относятся: норма стока воды в реке [млн.</w:t>
      </w:r>
      <w:r>
        <w:t xml:space="preserve"> </w:t>
      </w:r>
      <w:r w:rsidRPr="00843402">
        <w:t>м</w:t>
      </w:r>
      <w:r w:rsidRPr="00843402">
        <w:rPr>
          <w:vertAlign w:val="superscript"/>
        </w:rPr>
        <w:t>3</w:t>
      </w:r>
      <w:r w:rsidRPr="00843402">
        <w:t>], среднегодовой расход воды [м</w:t>
      </w:r>
      <w:r w:rsidRPr="00843402">
        <w:rPr>
          <w:vertAlign w:val="superscript"/>
        </w:rPr>
        <w:t>3</w:t>
      </w:r>
      <w:r w:rsidRPr="00843402">
        <w:t>/с], уклон реки [%].</w:t>
      </w:r>
    </w:p>
    <w:p w:rsidR="0034556D" w:rsidRDefault="0034556D" w:rsidP="0034556D">
      <w:pPr>
        <w:ind w:firstLine="708"/>
      </w:pPr>
      <w:r w:rsidRPr="00843402">
        <w:t>Вид реки, количество воды в ней, скорость ее течения значительно изменяется в течение года. Эти изменения связаны, прежде всего, со сменой сезонов года, с таянием снега, засухами, дождями, — т.е. теми естественными факторами, которые определяют поступление в реку питающих ее вод.</w:t>
      </w:r>
    </w:p>
    <w:p w:rsidR="0034556D" w:rsidRPr="00843402" w:rsidRDefault="0034556D" w:rsidP="0034556D">
      <w:pPr>
        <w:ind w:firstLine="708"/>
        <w:rPr>
          <w:rFonts w:cs="Times New Roman"/>
          <w:szCs w:val="28"/>
        </w:rPr>
      </w:pPr>
      <w:r w:rsidRPr="00843402">
        <w:t>Характерные особенности изменения состояния реки во времени называются ее гидрологическим режимом. Высота поверхности воды в сантиметрах, которую отсчитывают от некоторой принятой постоянной отметки, называется уровнем воды. В годовом цикле жизни реки обычно выделяют такие основные периоды (их называют фазами гидрологического режима):Половодье;</w:t>
      </w:r>
      <w:r>
        <w:t xml:space="preserve"> </w:t>
      </w:r>
      <w:r w:rsidRPr="00843402">
        <w:t>Паводок</w:t>
      </w:r>
      <w:r>
        <w:t xml:space="preserve">; </w:t>
      </w:r>
      <w:r w:rsidRPr="00843402">
        <w:t>Межень.</w:t>
      </w:r>
    </w:p>
    <w:p w:rsidR="0034556D" w:rsidRPr="00843402" w:rsidRDefault="0034556D" w:rsidP="0034556D">
      <w:pPr>
        <w:ind w:firstLine="708"/>
        <w:rPr>
          <w:color w:val="000000"/>
          <w:szCs w:val="28"/>
        </w:rPr>
      </w:pPr>
      <w:r w:rsidRPr="00843402">
        <w:rPr>
          <w:i/>
          <w:iCs/>
          <w:color w:val="000000"/>
          <w:szCs w:val="28"/>
        </w:rPr>
        <w:lastRenderedPageBreak/>
        <w:t>Половодье</w:t>
      </w:r>
      <w:r w:rsidRPr="00843402">
        <w:rPr>
          <w:rStyle w:val="apple-converted-space"/>
          <w:color w:val="000000"/>
          <w:szCs w:val="28"/>
        </w:rPr>
        <w:t> </w:t>
      </w:r>
      <w:r w:rsidRPr="00843402">
        <w:rPr>
          <w:color w:val="000000"/>
          <w:szCs w:val="28"/>
        </w:rPr>
        <w:t>— это время самой большой водности реки. Половодье обычно приходится на время весеннего снеготаяния, когда потоки талой воды со всего водосбора устремляются к руслу главной реки и ее притокам. Количество воды в реке увеличивается очень быстро, река может выйти из берегов и затопить пойменные участки. Половодье регулярно повторяется каждый год, но может иметь различную интенсивность.</w:t>
      </w:r>
    </w:p>
    <w:p w:rsidR="0034556D" w:rsidRPr="00843402" w:rsidRDefault="0034556D" w:rsidP="0034556D">
      <w:pPr>
        <w:ind w:firstLine="708"/>
        <w:rPr>
          <w:color w:val="000000"/>
          <w:szCs w:val="28"/>
        </w:rPr>
      </w:pPr>
      <w:r w:rsidRPr="00843402">
        <w:rPr>
          <w:i/>
          <w:iCs/>
          <w:color w:val="000000"/>
          <w:szCs w:val="28"/>
        </w:rPr>
        <w:t>Паводки</w:t>
      </w:r>
      <w:r w:rsidRPr="00843402">
        <w:rPr>
          <w:rStyle w:val="apple-converted-space"/>
          <w:color w:val="000000"/>
          <w:szCs w:val="28"/>
        </w:rPr>
        <w:t> </w:t>
      </w:r>
      <w:r w:rsidRPr="00843402">
        <w:rPr>
          <w:color w:val="000000"/>
          <w:szCs w:val="28"/>
        </w:rPr>
        <w:t>представляют собой быстрые и сравнительно кратковременные подъемы уровня воды в реке. Они происходят, как правило, в результате выпадения дождей, ливней летом и осенью или во время оттепелей зимой. Паводки обычно случаются каждый год, но, в отличие от половодья, они нерегулярны.</w:t>
      </w:r>
    </w:p>
    <w:p w:rsidR="0034556D" w:rsidRDefault="0034556D" w:rsidP="0034556D">
      <w:pPr>
        <w:ind w:firstLine="708"/>
        <w:rPr>
          <w:color w:val="000000"/>
          <w:szCs w:val="28"/>
        </w:rPr>
      </w:pPr>
      <w:r w:rsidRPr="00843402">
        <w:rPr>
          <w:i/>
          <w:iCs/>
          <w:color w:val="000000"/>
          <w:szCs w:val="28"/>
        </w:rPr>
        <w:t>Межень</w:t>
      </w:r>
      <w:r w:rsidRPr="00843402">
        <w:rPr>
          <w:rStyle w:val="apple-converted-space"/>
          <w:color w:val="000000"/>
          <w:szCs w:val="28"/>
        </w:rPr>
        <w:t> </w:t>
      </w:r>
      <w:r w:rsidRPr="00843402">
        <w:rPr>
          <w:color w:val="000000"/>
          <w:szCs w:val="28"/>
        </w:rPr>
        <w:t>— самая маловодная фаза водного режима. На наших реках различают два периода межени — летнюю и зимнюю. В это время атмосферные осадки не могут обеспечить достаточного питания реки, количество воды в ней значительно уменьшается, большая река может превратится в маленький ручеек и жизнь в ней поддерживается в основном за счет подземных источников питания — родников и ключей.</w:t>
      </w:r>
    </w:p>
    <w:p w:rsidR="0034556D" w:rsidRPr="00FB3409" w:rsidRDefault="0034556D" w:rsidP="0034556D">
      <w:pPr>
        <w:ind w:firstLine="708"/>
        <w:rPr>
          <w:rFonts w:cs="Times New Roman"/>
          <w:szCs w:val="28"/>
        </w:rPr>
      </w:pPr>
    </w:p>
    <w:p w:rsidR="0034556D" w:rsidRPr="00B04967" w:rsidRDefault="0034556D" w:rsidP="0034556D">
      <w:pPr>
        <w:pStyle w:val="3"/>
      </w:pPr>
      <w:bookmarkStart w:id="15" w:name="_Toc355774668"/>
      <w:r w:rsidRPr="00B04967">
        <w:t xml:space="preserve">1.1.3 </w:t>
      </w:r>
      <w:r w:rsidRPr="003342E1">
        <w:t>Энергетические</w:t>
      </w:r>
      <w:r w:rsidRPr="00B04967">
        <w:t xml:space="preserve"> показатели водных источников</w:t>
      </w:r>
      <w:bookmarkEnd w:id="15"/>
    </w:p>
    <w:p w:rsidR="0034556D" w:rsidRDefault="0034556D" w:rsidP="0034556D"/>
    <w:p w:rsidR="0034556D" w:rsidRDefault="0034556D" w:rsidP="0034556D">
      <w:pPr>
        <w:ind w:firstLine="708"/>
      </w:pPr>
      <w:r>
        <w:t xml:space="preserve">Гидроэнергетические ресурсы – это часть водных ресурсов территории, которая может быть использована для производства энергии. Гидравлическая энергия рек обусловлена проекцией силы тяжести на направления движения потока воды, которая определяется разностью уровней воды в начале и в конце рассматриваемого участка реки. При разности уровней </w:t>
      </w:r>
      <w:r>
        <w:rPr>
          <w:i/>
          <w:lang w:val="en-US"/>
        </w:rPr>
        <w:t>H</w:t>
      </w:r>
      <w:r>
        <w:t xml:space="preserve">, м на длине участка </w:t>
      </w:r>
      <w:r>
        <w:rPr>
          <w:i/>
          <w:lang w:val="en-US"/>
        </w:rPr>
        <w:t>l</w:t>
      </w:r>
      <w:r>
        <w:t xml:space="preserve">, м и среднем расходе воды </w:t>
      </w:r>
      <w:r>
        <w:rPr>
          <w:i/>
          <w:lang w:val="en-US"/>
        </w:rPr>
        <w:t>Q</w:t>
      </w:r>
      <w:r>
        <w:rPr>
          <w:i/>
        </w:rPr>
        <w:t xml:space="preserve">, </w:t>
      </w:r>
      <w:r>
        <w:t>м</w:t>
      </w:r>
      <w:r>
        <w:rPr>
          <w:vertAlign w:val="superscript"/>
        </w:rPr>
        <w:t>3</w:t>
      </w:r>
      <w:r>
        <w:t xml:space="preserve">/с, мощность водотока </w:t>
      </w:r>
      <w:r>
        <w:rPr>
          <w:i/>
          <w:lang w:val="en-US"/>
        </w:rPr>
        <w:t>P</w:t>
      </w:r>
      <w:r>
        <w:t>, Вт составит:</w:t>
      </w:r>
    </w:p>
    <w:p w:rsidR="0034556D" w:rsidRDefault="0034556D" w:rsidP="0034556D">
      <w:pPr>
        <w:ind w:firstLine="708"/>
        <w:rPr>
          <w:rFonts w:cs="Times New Roman"/>
          <w:szCs w:val="28"/>
        </w:rPr>
      </w:pPr>
    </w:p>
    <w:tbl>
      <w:tblPr>
        <w:tblW w:w="0" w:type="auto"/>
        <w:jc w:val="center"/>
        <w:tblInd w:w="108" w:type="dxa"/>
        <w:tblLook w:val="04A0"/>
      </w:tblPr>
      <w:tblGrid>
        <w:gridCol w:w="9453"/>
        <w:gridCol w:w="753"/>
      </w:tblGrid>
      <w:tr w:rsidR="0034556D" w:rsidRPr="005F74E4" w:rsidTr="00BC5334">
        <w:trPr>
          <w:jc w:val="center"/>
        </w:trPr>
        <w:tc>
          <w:tcPr>
            <w:tcW w:w="9453" w:type="dxa"/>
          </w:tcPr>
          <w:p w:rsidR="0034556D" w:rsidRPr="00C1554A" w:rsidRDefault="0034556D" w:rsidP="00BC5334">
            <w:pPr>
              <w:pStyle w:val="aff3"/>
              <w:jc w:val="center"/>
              <w:rPr>
                <w:sz w:val="28"/>
                <w:szCs w:val="28"/>
              </w:rPr>
            </w:pPr>
            <m:oMathPara>
              <m:oMath>
                <m:r>
                  <w:rPr>
                    <w:rFonts w:ascii="Cambria Math" w:hAnsi="Cambria Math"/>
                    <w:sz w:val="28"/>
                    <w:szCs w:val="28"/>
                  </w:rPr>
                  <m:t>P</m:t>
                </m:r>
                <m:r>
                  <m:rPr>
                    <m:sty m:val="p"/>
                  </m:rPr>
                  <w:rPr>
                    <w:rFonts w:ascii="Cambria Math" w:hAnsi="Cambria Math"/>
                    <w:sz w:val="28"/>
                    <w:szCs w:val="28"/>
                  </w:rPr>
                  <m:t>=</m:t>
                </m:r>
                <m:r>
                  <w:rPr>
                    <w:rFonts w:ascii="Cambria Math" w:hAnsi="Cambria Math"/>
                    <w:sz w:val="28"/>
                    <w:szCs w:val="28"/>
                  </w:rPr>
                  <m:t>ρgQH</m:t>
                </m:r>
              </m:oMath>
            </m:oMathPara>
          </w:p>
        </w:tc>
        <w:tc>
          <w:tcPr>
            <w:tcW w:w="753" w:type="dxa"/>
          </w:tcPr>
          <w:p w:rsidR="0034556D" w:rsidRPr="005F74E4" w:rsidRDefault="0034556D" w:rsidP="00BC5334">
            <w:pPr>
              <w:pStyle w:val="aff3"/>
              <w:rPr>
                <w:sz w:val="28"/>
                <w:szCs w:val="28"/>
              </w:rPr>
            </w:pPr>
            <w:r w:rsidRPr="005F74E4">
              <w:rPr>
                <w:sz w:val="28"/>
                <w:szCs w:val="28"/>
              </w:rPr>
              <w:t>(1</w:t>
            </w:r>
            <w:r>
              <w:rPr>
                <w:sz w:val="28"/>
                <w:szCs w:val="28"/>
              </w:rPr>
              <w:t>.1</w:t>
            </w:r>
            <w:r w:rsidRPr="005F74E4">
              <w:rPr>
                <w:sz w:val="28"/>
                <w:szCs w:val="28"/>
              </w:rPr>
              <w:t>)</w:t>
            </w:r>
          </w:p>
        </w:tc>
      </w:tr>
    </w:tbl>
    <w:p w:rsidR="0034556D" w:rsidRDefault="0034556D" w:rsidP="0034556D">
      <w:pPr>
        <w:rPr>
          <w:rFonts w:cs="Times New Roman"/>
          <w:szCs w:val="28"/>
        </w:rPr>
      </w:pPr>
    </w:p>
    <w:p w:rsidR="0034556D" w:rsidRDefault="0034556D" w:rsidP="0034556D">
      <w:r>
        <w:t>где</w:t>
      </w:r>
      <w:r w:rsidR="00EF63EE">
        <w:t xml:space="preserve"> </w:t>
      </w:r>
      <m:oMath>
        <m:r>
          <w:rPr>
            <w:rFonts w:ascii="Cambria Math" w:hAnsi="Cambria Math"/>
          </w:rPr>
          <m:t>ρ</m:t>
        </m:r>
      </m:oMath>
      <w:r>
        <w:t xml:space="preserve"> – плотность воды, кг/м</w:t>
      </w:r>
      <w:r>
        <w:rPr>
          <w:vertAlign w:val="superscript"/>
        </w:rPr>
        <w:t>3</w:t>
      </w:r>
      <w:r>
        <w:t xml:space="preserve">; </w:t>
      </w:r>
      <w:r>
        <w:rPr>
          <w:i/>
          <w:lang w:val="en-US"/>
        </w:rPr>
        <w:t>g</w:t>
      </w:r>
      <w:r>
        <w:t>– ускорение свободного падения, м/с</w:t>
      </w:r>
      <w:r>
        <w:rPr>
          <w:vertAlign w:val="superscript"/>
        </w:rPr>
        <w:t>2</w:t>
      </w:r>
      <w:r>
        <w:t>.</w:t>
      </w:r>
    </w:p>
    <w:p w:rsidR="0034556D" w:rsidRDefault="0034556D" w:rsidP="0034556D">
      <w:pPr>
        <w:ind w:firstLine="708"/>
      </w:pPr>
      <w:r>
        <w:t>Следовательно, гидроэнергетические установки осуществляют энергетическое преобразование либо напора воды, либо водности при некоторой минимальной скорости течения.</w:t>
      </w:r>
    </w:p>
    <w:p w:rsidR="0034556D" w:rsidRDefault="0034556D" w:rsidP="0034556D">
      <w:pPr>
        <w:ind w:firstLine="708"/>
      </w:pPr>
      <w:r>
        <w:t>Гидроэнергетический потенциал водотоков региона подразделяется на теоретический или валовый, технический и экономический.</w:t>
      </w:r>
    </w:p>
    <w:p w:rsidR="0034556D" w:rsidRDefault="0034556D" w:rsidP="0034556D">
      <w:r>
        <w:t xml:space="preserve">Величина валовой потенциальной энергии водотока на участке реки длиной </w:t>
      </w:r>
      <w:r>
        <w:rPr>
          <w:i/>
          <w:lang w:val="en-US"/>
        </w:rPr>
        <w:t>l</w:t>
      </w:r>
      <w:r>
        <w:t xml:space="preserve">, вырабатываемой за время </w:t>
      </w:r>
      <w:r>
        <w:rPr>
          <w:i/>
          <w:lang w:val="en-US"/>
        </w:rPr>
        <w:t>T</w:t>
      </w:r>
      <w:r>
        <w:rPr>
          <w:i/>
        </w:rPr>
        <w:t xml:space="preserve">, </w:t>
      </w:r>
      <w:r>
        <w:t>час, равна:</w:t>
      </w:r>
    </w:p>
    <w:p w:rsidR="0034556D" w:rsidRPr="00D809F9" w:rsidRDefault="0034556D" w:rsidP="0034556D">
      <w:pPr>
        <w:ind w:firstLine="708"/>
        <w:rPr>
          <w:rFonts w:cs="Times New Roman"/>
          <w:szCs w:val="28"/>
        </w:rPr>
      </w:pPr>
    </w:p>
    <w:tbl>
      <w:tblPr>
        <w:tblW w:w="0" w:type="auto"/>
        <w:tblInd w:w="108" w:type="dxa"/>
        <w:tblLook w:val="04A0"/>
      </w:tblPr>
      <w:tblGrid>
        <w:gridCol w:w="9453"/>
        <w:gridCol w:w="753"/>
      </w:tblGrid>
      <w:tr w:rsidR="0034556D" w:rsidRPr="005F74E4" w:rsidTr="00BC5334">
        <w:tc>
          <w:tcPr>
            <w:tcW w:w="9453" w:type="dxa"/>
          </w:tcPr>
          <w:p w:rsidR="0034556D" w:rsidRPr="005F74E4" w:rsidRDefault="00145A51" w:rsidP="00BC5334">
            <w:pPr>
              <w:pStyle w:val="aff3"/>
              <w:jc w:val="center"/>
              <w:rPr>
                <w:sz w:val="28"/>
                <w:szCs w:val="28"/>
                <w:lang w:val="en-US"/>
              </w:rPr>
            </w:pPr>
            <m:oMathPara>
              <m:oMath>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l</m:t>
                    </m:r>
                  </m:sub>
                </m:sSub>
                <m:r>
                  <m:rPr>
                    <m:sty m:val="p"/>
                  </m:rPr>
                  <w:rPr>
                    <w:rFonts w:ascii="Cambria Math" w:hAnsi="Cambria Math"/>
                    <w:sz w:val="28"/>
                    <w:szCs w:val="28"/>
                  </w:rPr>
                  <m:t>=9.81</m:t>
                </m:r>
                <m:r>
                  <w:rPr>
                    <w:rFonts w:ascii="Cambria Math" w:hAnsi="Cambria Math"/>
                    <w:sz w:val="28"/>
                    <w:szCs w:val="28"/>
                  </w:rPr>
                  <m:t>QHT</m:t>
                </m:r>
              </m:oMath>
            </m:oMathPara>
          </w:p>
        </w:tc>
        <w:tc>
          <w:tcPr>
            <w:tcW w:w="753" w:type="dxa"/>
          </w:tcPr>
          <w:p w:rsidR="0034556D" w:rsidRPr="005F74E4" w:rsidRDefault="0034556D" w:rsidP="00BC5334">
            <w:pPr>
              <w:pStyle w:val="aff3"/>
              <w:jc w:val="right"/>
              <w:rPr>
                <w:sz w:val="28"/>
                <w:szCs w:val="28"/>
              </w:rPr>
            </w:pPr>
            <w:r w:rsidRPr="005F74E4">
              <w:rPr>
                <w:sz w:val="28"/>
                <w:szCs w:val="28"/>
              </w:rPr>
              <w:t>(</w:t>
            </w:r>
            <w:r>
              <w:rPr>
                <w:sz w:val="28"/>
                <w:szCs w:val="28"/>
              </w:rPr>
              <w:t>1.</w:t>
            </w:r>
            <w:r w:rsidRPr="005F74E4">
              <w:rPr>
                <w:sz w:val="28"/>
                <w:szCs w:val="28"/>
              </w:rPr>
              <w:t>2)</w:t>
            </w:r>
          </w:p>
        </w:tc>
      </w:tr>
    </w:tbl>
    <w:p w:rsidR="0034556D" w:rsidRDefault="0034556D" w:rsidP="0034556D">
      <w:pPr>
        <w:ind w:firstLine="708"/>
        <w:rPr>
          <w:rFonts w:cs="Times New Roman"/>
          <w:szCs w:val="28"/>
        </w:rPr>
      </w:pPr>
    </w:p>
    <w:p w:rsidR="0034556D" w:rsidRDefault="0034556D" w:rsidP="0034556D">
      <w:pPr>
        <w:ind w:firstLine="708"/>
      </w:pPr>
      <w:r>
        <w:t>Расход воды по длине участка непостоянен, поэтому обычно используется линейное приближение изменения расхода вдоль участка:</w:t>
      </w:r>
    </w:p>
    <w:p w:rsidR="0034556D" w:rsidRDefault="0034556D" w:rsidP="0034556D">
      <w:pPr>
        <w:ind w:firstLine="708"/>
        <w:rPr>
          <w:rFonts w:cs="Times New Roman"/>
          <w:szCs w:val="28"/>
        </w:rPr>
      </w:pPr>
    </w:p>
    <w:tbl>
      <w:tblPr>
        <w:tblW w:w="0" w:type="auto"/>
        <w:tblInd w:w="108" w:type="dxa"/>
        <w:tblLook w:val="04A0"/>
      </w:tblPr>
      <w:tblGrid>
        <w:gridCol w:w="9453"/>
        <w:gridCol w:w="753"/>
      </w:tblGrid>
      <w:tr w:rsidR="0034556D" w:rsidTr="00BC5334">
        <w:trPr>
          <w:trHeight w:val="728"/>
        </w:trPr>
        <w:tc>
          <w:tcPr>
            <w:tcW w:w="9453" w:type="dxa"/>
            <w:vAlign w:val="center"/>
          </w:tcPr>
          <w:p w:rsidR="0034556D" w:rsidRPr="000329EF" w:rsidRDefault="00145A51" w:rsidP="00BC5334">
            <w:pPr>
              <w:pStyle w:val="aff3"/>
              <w:jc w:val="center"/>
              <w:rPr>
                <w:rFonts w:ascii="Cambria Math" w:hAnsi="Cambria Math"/>
                <w:i/>
                <w:iCs/>
                <w:sz w:val="28"/>
                <w:szCs w:val="28"/>
              </w:rPr>
            </w:pPr>
            <m:oMathPara>
              <m:oMathParaPr>
                <m:jc m:val="center"/>
              </m:oMathParaPr>
              <m:oMath>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ср</m:t>
                    </m:r>
                  </m:sub>
                </m:sSub>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2</m:t>
                        </m:r>
                      </m:sub>
                    </m:sSub>
                  </m:num>
                  <m:den>
                    <m:r>
                      <w:rPr>
                        <w:rFonts w:ascii="Cambria Math" w:hAnsi="Cambria Math"/>
                        <w:sz w:val="28"/>
                        <w:szCs w:val="28"/>
                      </w:rPr>
                      <m:t>2</m:t>
                    </m:r>
                  </m:den>
                </m:f>
              </m:oMath>
            </m:oMathPara>
          </w:p>
        </w:tc>
        <w:tc>
          <w:tcPr>
            <w:tcW w:w="753" w:type="dxa"/>
          </w:tcPr>
          <w:p w:rsidR="0034556D" w:rsidRPr="005F74E4" w:rsidRDefault="0034556D" w:rsidP="00BC5334">
            <w:pPr>
              <w:pStyle w:val="aff3"/>
              <w:jc w:val="right"/>
              <w:rPr>
                <w:sz w:val="28"/>
                <w:szCs w:val="28"/>
              </w:rPr>
            </w:pPr>
            <w:r w:rsidRPr="005F74E4">
              <w:rPr>
                <w:sz w:val="28"/>
                <w:szCs w:val="28"/>
              </w:rPr>
              <w:t>(</w:t>
            </w:r>
            <w:r>
              <w:rPr>
                <w:sz w:val="28"/>
                <w:szCs w:val="28"/>
              </w:rPr>
              <w:t>1.</w:t>
            </w:r>
            <w:r w:rsidRPr="005F74E4">
              <w:rPr>
                <w:sz w:val="28"/>
                <w:szCs w:val="28"/>
              </w:rPr>
              <w:t>3)</w:t>
            </w:r>
          </w:p>
        </w:tc>
      </w:tr>
    </w:tbl>
    <w:p w:rsidR="0034556D" w:rsidRDefault="0034556D" w:rsidP="0034556D">
      <w:pPr>
        <w:rPr>
          <w:rFonts w:cs="Times New Roman"/>
          <w:szCs w:val="28"/>
        </w:rPr>
      </w:pPr>
    </w:p>
    <w:p w:rsidR="0034556D" w:rsidRDefault="0034556D" w:rsidP="0034556D">
      <w:r>
        <w:t xml:space="preserve">где </w:t>
      </w:r>
      <m:oMath>
        <m:sSub>
          <m:sSubPr>
            <m:ctrlPr>
              <w:rPr>
                <w:rFonts w:ascii="Cambria Math" w:hAnsi="Cambria Math"/>
                <w:i/>
              </w:rPr>
            </m:ctrlPr>
          </m:sSubPr>
          <m:e>
            <m:r>
              <w:rPr>
                <w:rFonts w:ascii="Cambria Math" w:hAnsi="Cambria Math"/>
                <w:lang w:val="en-US"/>
              </w:rPr>
              <m:t>Q</m:t>
            </m:r>
          </m:e>
          <m:sub>
            <m:r>
              <w:rPr>
                <w:rFonts w:ascii="Cambria Math" w:hAnsi="Cambria Math"/>
              </w:rPr>
              <m:t>1</m:t>
            </m:r>
          </m:sub>
        </m:sSub>
      </m:oMath>
      <w:r>
        <w:t>,</w:t>
      </w:r>
      <m:oMath>
        <m:sSub>
          <m:sSubPr>
            <m:ctrlPr>
              <w:rPr>
                <w:rFonts w:ascii="Cambria Math" w:hAnsi="Cambria Math"/>
                <w:i/>
              </w:rPr>
            </m:ctrlPr>
          </m:sSubPr>
          <m:e>
            <m:r>
              <w:rPr>
                <w:rFonts w:ascii="Cambria Math" w:hAnsi="Cambria Math"/>
              </w:rPr>
              <m:t>Q</m:t>
            </m:r>
          </m:e>
          <m:sub>
            <m:r>
              <w:rPr>
                <w:rFonts w:ascii="Cambria Math" w:hAnsi="Cambria Math"/>
              </w:rPr>
              <m:t>2</m:t>
            </m:r>
          </m:sub>
        </m:sSub>
      </m:oMath>
      <w:r>
        <w:t xml:space="preserve"> – расходы в начале и конце анализируемого участка водотока.</w:t>
      </w:r>
    </w:p>
    <w:p w:rsidR="0034556D" w:rsidRDefault="0034556D" w:rsidP="0034556D">
      <w:pPr>
        <w:ind w:firstLine="708"/>
      </w:pPr>
      <w:r>
        <w:t>Таким образом, последовательно разбивая водоток на характерные участки, производится определение теоретического потенциала соответствующих участков и суммарного энергетического потенциала водотока.</w:t>
      </w:r>
    </w:p>
    <w:p w:rsidR="0034556D" w:rsidRDefault="0034556D" w:rsidP="0034556D">
      <w:r>
        <w:t xml:space="preserve">Расчет продольного профиля водотока, как правило, производится и помощью топографических карт. Расчет расхода воды в каждом характерном створе может производиться различными способами. В случае отсутствия результатов многолетних наблюдений, используются карты с изолиниями модулей среднего годового стока. </w:t>
      </w:r>
    </w:p>
    <w:p w:rsidR="0034556D" w:rsidRDefault="0034556D" w:rsidP="0034556D">
      <w:pPr>
        <w:ind w:firstLine="708"/>
      </w:pPr>
      <w:r>
        <w:t xml:space="preserve">Для определения среднемноголетней нормы годового стока реки следует оконтурить территорию ее бассейна до рассматриваемого пункта и вычислить искомую величину как средневзвешено по оконтуренной водосборной площади значение модуля. </w:t>
      </w:r>
    </w:p>
    <w:p w:rsidR="0034556D" w:rsidRDefault="0034556D" w:rsidP="0034556D">
      <w:pPr>
        <w:ind w:firstLine="708"/>
      </w:pPr>
      <w:r>
        <w:t>Технический потенциал представляет собой часть валового потенциала энергии водотока. В традиционной гидроэнергетике технический потенциал определяется как валовый, уменьшенный на величину потерь гидроэнергии в процессе ее преобразования в электроэнергию. Таким образом, в гидроэлектростанциях плотинного типа технический потенциал гидроэнергии – это энергетический максимум генерируемой электроэнергии, который может быть получен на данном водотоке с использованием современных технических средств и технологий энергопотребления.</w:t>
      </w:r>
    </w:p>
    <w:p w:rsidR="0034556D" w:rsidRPr="00FB3409" w:rsidRDefault="0034556D" w:rsidP="0034556D">
      <w:pPr>
        <w:ind w:firstLine="708"/>
        <w:rPr>
          <w:rFonts w:cs="Times New Roman"/>
          <w:szCs w:val="28"/>
        </w:rPr>
      </w:pPr>
    </w:p>
    <w:p w:rsidR="0034556D" w:rsidRDefault="0034556D" w:rsidP="0034556D">
      <w:pPr>
        <w:pStyle w:val="3"/>
      </w:pPr>
      <w:bookmarkStart w:id="16" w:name="_Toc355774669"/>
      <w:r w:rsidRPr="00FB3409">
        <w:t xml:space="preserve">1.1.4 Динамика </w:t>
      </w:r>
      <w:r w:rsidRPr="003342E1">
        <w:t>изменения</w:t>
      </w:r>
      <w:r w:rsidRPr="00FB3409">
        <w:t xml:space="preserve"> гидрологических и энергетиче</w:t>
      </w:r>
      <w:r>
        <w:t>ских показателей водных потоков</w:t>
      </w:r>
      <w:bookmarkEnd w:id="16"/>
    </w:p>
    <w:p w:rsidR="0034556D" w:rsidRDefault="0034556D" w:rsidP="0034556D"/>
    <w:p w:rsidR="0034556D" w:rsidRDefault="0034556D" w:rsidP="0034556D">
      <w:pPr>
        <w:ind w:firstLine="708"/>
      </w:pPr>
      <w:r>
        <w:t>Анализ гидрологических данных по рекам Сибири, как, приведенных на сайтах Интернет, так и полученных Среднесибирским УГМС свидетельствует о том, что все параметры рек являются стохастическими параметрами, зависящими от большого числа факторов, таких как помесячное распределение осадков, температурный режим и многое другое. Эти параметры изменяются в широком диапазоне: скорость потока – в 2-4 раза; глубина – в 1,3-2 раза; секундный расход – до 50 раз (см. таблицу 1.15).</w:t>
      </w:r>
    </w:p>
    <w:p w:rsidR="0034556D" w:rsidRDefault="0034556D" w:rsidP="0034556D">
      <w:pPr>
        <w:ind w:firstLine="708"/>
      </w:pPr>
      <w:r>
        <w:t>Однако закон их распределения одинаков и параметры рассеяния весьма стабильны. Так, коэффициент вариации скорости колеблется от</w:t>
      </w:r>
      <w:r w:rsidR="00EF63EE">
        <w:t xml:space="preserve"> </w:t>
      </w:r>
      <w:r>
        <w:t>0,11 до 0, 25, а коэффициент вариации секундного расхода – от 0,15 до 0,3. В целом можно отметить, что водотоки Сибири характеризуются очень большими сезонными изменениями своих параметров. Так гистограмма распределения секундных расходов р. Туба (рисунок 1.3) свидетельствует о 25-кратном отличии в них. Минимум расходов приходится на январь-март, а максимум – на июнь. Эта картина типична для большинства рек края. Закон распределения расходов – близкий к нормальному.</w:t>
      </w:r>
    </w:p>
    <w:tbl>
      <w:tblPr>
        <w:tblW w:w="10206" w:type="dxa"/>
        <w:tblInd w:w="250" w:type="dxa"/>
        <w:tblLook w:val="04A0"/>
      </w:tblPr>
      <w:tblGrid>
        <w:gridCol w:w="10206"/>
      </w:tblGrid>
      <w:tr w:rsidR="0034556D" w:rsidTr="00BC5334">
        <w:tc>
          <w:tcPr>
            <w:tcW w:w="10206" w:type="dxa"/>
          </w:tcPr>
          <w:p w:rsidR="0034556D" w:rsidRDefault="0034556D" w:rsidP="00BC5334">
            <w:pPr>
              <w:jc w:val="center"/>
            </w:pPr>
            <w:r>
              <w:rPr>
                <w:noProof/>
                <w:lang w:eastAsia="ru-RU"/>
              </w:rPr>
              <w:lastRenderedPageBreak/>
              <w:drawing>
                <wp:inline distT="0" distB="0" distL="0" distR="0">
                  <wp:extent cx="5716905" cy="2666365"/>
                  <wp:effectExtent l="19050" t="0" r="0" b="0"/>
                  <wp:docPr id="18" name="Рисунок 1" descr="http://upload.wikimedia.org/wikipedia/ru/timeline/a8a3a0a84c85dd6d27c8f9d236655e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ru/timeline/a8a3a0a84c85dd6d27c8f9d236655ecc.png"/>
                          <pic:cNvPicPr>
                            <a:picLocks noChangeAspect="1" noChangeArrowheads="1"/>
                          </pic:cNvPicPr>
                        </pic:nvPicPr>
                        <pic:blipFill>
                          <a:blip r:embed="rId15" cstate="print"/>
                          <a:srcRect/>
                          <a:stretch>
                            <a:fillRect/>
                          </a:stretch>
                        </pic:blipFill>
                        <pic:spPr bwMode="auto">
                          <a:xfrm>
                            <a:off x="0" y="0"/>
                            <a:ext cx="5716905" cy="2666365"/>
                          </a:xfrm>
                          <a:prstGeom prst="rect">
                            <a:avLst/>
                          </a:prstGeom>
                          <a:noFill/>
                          <a:ln w="9525">
                            <a:noFill/>
                            <a:miter lim="800000"/>
                            <a:headEnd/>
                            <a:tailEnd/>
                          </a:ln>
                        </pic:spPr>
                      </pic:pic>
                    </a:graphicData>
                  </a:graphic>
                </wp:inline>
              </w:drawing>
            </w:r>
          </w:p>
        </w:tc>
      </w:tr>
      <w:tr w:rsidR="0034556D" w:rsidTr="00BC5334">
        <w:tc>
          <w:tcPr>
            <w:tcW w:w="10206" w:type="dxa"/>
          </w:tcPr>
          <w:p w:rsidR="0034556D" w:rsidRDefault="0034556D" w:rsidP="00BC5334">
            <w:pPr>
              <w:pStyle w:val="afe"/>
            </w:pPr>
            <w:r>
              <w:t>Рисунок 1.3</w:t>
            </w:r>
            <w:r w:rsidR="00EF63EE">
              <w:t xml:space="preserve"> </w:t>
            </w:r>
            <w:r>
              <w:t>- Гистограмма распределения секундных расходов р. Туба.</w:t>
            </w:r>
          </w:p>
        </w:tc>
      </w:tr>
    </w:tbl>
    <w:p w:rsidR="0034556D" w:rsidRPr="00DD5893" w:rsidRDefault="0034556D" w:rsidP="0034556D"/>
    <w:p w:rsidR="0034556D" w:rsidRDefault="0034556D" w:rsidP="0034556D">
      <w:pPr>
        <w:sectPr w:rsidR="0034556D" w:rsidSect="00BC5334">
          <w:pgSz w:w="11906" w:h="16838"/>
          <w:pgMar w:top="1134" w:right="567" w:bottom="1134" w:left="1134" w:header="709" w:footer="709" w:gutter="0"/>
          <w:cols w:space="708"/>
          <w:docGrid w:linePitch="360"/>
        </w:sectPr>
      </w:pPr>
    </w:p>
    <w:p w:rsidR="0034556D" w:rsidRPr="00DD5893" w:rsidRDefault="0034556D" w:rsidP="0034556D">
      <w:pPr>
        <w:pStyle w:val="aff3"/>
      </w:pPr>
      <w:r>
        <w:lastRenderedPageBreak/>
        <w:t>Таблица 1.15 – Гидрологические характеристики некоторых рек Красноярского края (данные получены по результатам многолетних замеров на гидрологических постах Среднесибирского УГМС)</w:t>
      </w:r>
    </w:p>
    <w:tbl>
      <w:tblPr>
        <w:tblW w:w="14690" w:type="dxa"/>
        <w:tblInd w:w="96" w:type="dxa"/>
        <w:tblLook w:val="04A0"/>
      </w:tblPr>
      <w:tblGrid>
        <w:gridCol w:w="940"/>
        <w:gridCol w:w="2191"/>
        <w:gridCol w:w="1134"/>
        <w:gridCol w:w="1417"/>
        <w:gridCol w:w="1134"/>
        <w:gridCol w:w="1418"/>
        <w:gridCol w:w="992"/>
        <w:gridCol w:w="1276"/>
        <w:gridCol w:w="1134"/>
        <w:gridCol w:w="1134"/>
        <w:gridCol w:w="1920"/>
      </w:tblGrid>
      <w:tr w:rsidR="0034556D" w:rsidRPr="00DD5893" w:rsidTr="00BC5334">
        <w:trPr>
          <w:trHeight w:val="315"/>
        </w:trPr>
        <w:tc>
          <w:tcPr>
            <w:tcW w:w="940"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№п/п</w:t>
            </w:r>
          </w:p>
        </w:tc>
        <w:tc>
          <w:tcPr>
            <w:tcW w:w="2191"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Река</w:t>
            </w:r>
          </w:p>
        </w:tc>
        <w:tc>
          <w:tcPr>
            <w:tcW w:w="2551" w:type="dxa"/>
            <w:gridSpan w:val="2"/>
            <w:tcBorders>
              <w:top w:val="single" w:sz="8" w:space="0" w:color="auto"/>
              <w:left w:val="nil"/>
              <w:bottom w:val="single" w:sz="8" w:space="0" w:color="auto"/>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Скорость течения, м/с</w:t>
            </w:r>
          </w:p>
        </w:tc>
        <w:tc>
          <w:tcPr>
            <w:tcW w:w="2552" w:type="dxa"/>
            <w:gridSpan w:val="2"/>
            <w:tcBorders>
              <w:top w:val="single" w:sz="8" w:space="0" w:color="auto"/>
              <w:left w:val="nil"/>
              <w:bottom w:val="single" w:sz="8" w:space="0" w:color="auto"/>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Расход, м</w:t>
            </w:r>
            <w:r w:rsidRPr="002D7B4B">
              <w:rPr>
                <w:rFonts w:eastAsia="Times New Roman" w:cs="Times New Roman"/>
                <w:szCs w:val="24"/>
                <w:vertAlign w:val="superscript"/>
              </w:rPr>
              <w:t>3</w:t>
            </w:r>
            <w:r w:rsidRPr="002D7B4B">
              <w:rPr>
                <w:rFonts w:eastAsia="Times New Roman" w:cs="Times New Roman"/>
                <w:szCs w:val="24"/>
              </w:rPr>
              <w:t>/с</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Глубина, м</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Ширина, м</w:t>
            </w:r>
          </w:p>
        </w:tc>
        <w:tc>
          <w:tcPr>
            <w:tcW w:w="1920" w:type="dxa"/>
            <w:vMerge w:val="restart"/>
            <w:tcBorders>
              <w:top w:val="single" w:sz="8" w:space="0" w:color="auto"/>
              <w:left w:val="nil"/>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Продолжительн.</w:t>
            </w:r>
          </w:p>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ледостава</w:t>
            </w:r>
          </w:p>
        </w:tc>
      </w:tr>
      <w:tr w:rsidR="0034556D" w:rsidRPr="00DD5893" w:rsidTr="00BC5334">
        <w:trPr>
          <w:trHeight w:val="330"/>
        </w:trPr>
        <w:tc>
          <w:tcPr>
            <w:tcW w:w="940" w:type="dxa"/>
            <w:vMerge/>
            <w:tcBorders>
              <w:top w:val="single" w:sz="8" w:space="0" w:color="auto"/>
              <w:left w:val="single" w:sz="8" w:space="0" w:color="auto"/>
              <w:bottom w:val="single" w:sz="8" w:space="0" w:color="auto"/>
              <w:right w:val="single" w:sz="8" w:space="0" w:color="auto"/>
            </w:tcBorders>
            <w:vAlign w:val="center"/>
            <w:hideMark/>
          </w:tcPr>
          <w:p w:rsidR="0034556D" w:rsidRPr="002D7B4B" w:rsidRDefault="0034556D" w:rsidP="00BC5334">
            <w:pPr>
              <w:pStyle w:val="aff3"/>
              <w:jc w:val="center"/>
              <w:rPr>
                <w:rFonts w:eastAsia="Times New Roman" w:cs="Times New Roman"/>
                <w:szCs w:val="24"/>
              </w:rPr>
            </w:pPr>
          </w:p>
        </w:tc>
        <w:tc>
          <w:tcPr>
            <w:tcW w:w="2191" w:type="dxa"/>
            <w:vMerge/>
            <w:tcBorders>
              <w:top w:val="single" w:sz="8" w:space="0" w:color="auto"/>
              <w:left w:val="single" w:sz="8" w:space="0" w:color="auto"/>
              <w:bottom w:val="single" w:sz="8" w:space="0" w:color="auto"/>
              <w:right w:val="single" w:sz="8" w:space="0" w:color="auto"/>
            </w:tcBorders>
            <w:vAlign w:val="center"/>
            <w:hideMark/>
          </w:tcPr>
          <w:p w:rsidR="0034556D" w:rsidRPr="002D7B4B" w:rsidRDefault="0034556D" w:rsidP="00BC5334">
            <w:pPr>
              <w:pStyle w:val="aff3"/>
              <w:jc w:val="center"/>
              <w:rPr>
                <w:rFonts w:eastAsia="Times New Roman" w:cs="Times New Roman"/>
                <w:szCs w:val="24"/>
              </w:rPr>
            </w:pPr>
          </w:p>
        </w:tc>
        <w:tc>
          <w:tcPr>
            <w:tcW w:w="1134" w:type="dxa"/>
            <w:tcBorders>
              <w:top w:val="nil"/>
              <w:left w:val="nil"/>
              <w:bottom w:val="nil"/>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Зима</w:t>
            </w:r>
          </w:p>
        </w:tc>
        <w:tc>
          <w:tcPr>
            <w:tcW w:w="1417" w:type="dxa"/>
            <w:tcBorders>
              <w:top w:val="nil"/>
              <w:left w:val="nil"/>
              <w:bottom w:val="nil"/>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Лето</w:t>
            </w:r>
          </w:p>
        </w:tc>
        <w:tc>
          <w:tcPr>
            <w:tcW w:w="1134" w:type="dxa"/>
            <w:tcBorders>
              <w:top w:val="nil"/>
              <w:left w:val="nil"/>
              <w:bottom w:val="nil"/>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Зима</w:t>
            </w:r>
          </w:p>
        </w:tc>
        <w:tc>
          <w:tcPr>
            <w:tcW w:w="1418" w:type="dxa"/>
            <w:tcBorders>
              <w:top w:val="nil"/>
              <w:left w:val="nil"/>
              <w:bottom w:val="nil"/>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Лето</w:t>
            </w:r>
          </w:p>
        </w:tc>
        <w:tc>
          <w:tcPr>
            <w:tcW w:w="992" w:type="dxa"/>
            <w:tcBorders>
              <w:top w:val="nil"/>
              <w:left w:val="nil"/>
              <w:bottom w:val="nil"/>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Зима</w:t>
            </w:r>
          </w:p>
        </w:tc>
        <w:tc>
          <w:tcPr>
            <w:tcW w:w="1276" w:type="dxa"/>
            <w:tcBorders>
              <w:top w:val="nil"/>
              <w:left w:val="nil"/>
              <w:bottom w:val="nil"/>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Лето</w:t>
            </w:r>
          </w:p>
        </w:tc>
        <w:tc>
          <w:tcPr>
            <w:tcW w:w="1134" w:type="dxa"/>
            <w:tcBorders>
              <w:top w:val="nil"/>
              <w:left w:val="nil"/>
              <w:bottom w:val="nil"/>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Зима</w:t>
            </w:r>
          </w:p>
        </w:tc>
        <w:tc>
          <w:tcPr>
            <w:tcW w:w="1134" w:type="dxa"/>
            <w:tcBorders>
              <w:top w:val="nil"/>
              <w:left w:val="nil"/>
              <w:bottom w:val="nil"/>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Лето</w:t>
            </w:r>
          </w:p>
        </w:tc>
        <w:tc>
          <w:tcPr>
            <w:tcW w:w="1920" w:type="dxa"/>
            <w:vMerge/>
            <w:tcBorders>
              <w:left w:val="nil"/>
              <w:bottom w:val="single" w:sz="8" w:space="0" w:color="auto"/>
              <w:right w:val="single" w:sz="8" w:space="0" w:color="auto"/>
            </w:tcBorders>
            <w:shd w:val="clear" w:color="auto" w:fill="auto"/>
            <w:noWrap/>
            <w:vAlign w:val="center"/>
            <w:hideMark/>
          </w:tcPr>
          <w:p w:rsidR="0034556D" w:rsidRPr="002D7B4B" w:rsidRDefault="0034556D" w:rsidP="00BC5334">
            <w:pPr>
              <w:pStyle w:val="aff3"/>
              <w:jc w:val="center"/>
              <w:rPr>
                <w:rFonts w:eastAsia="Times New Roman" w:cs="Times New Roman"/>
                <w:szCs w:val="24"/>
              </w:rPr>
            </w:pPr>
          </w:p>
        </w:tc>
      </w:tr>
      <w:tr w:rsidR="0034556D" w:rsidRPr="00DD5893" w:rsidTr="00BC5334">
        <w:trPr>
          <w:trHeight w:val="360"/>
        </w:trPr>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w:t>
            </w:r>
          </w:p>
        </w:tc>
        <w:tc>
          <w:tcPr>
            <w:tcW w:w="2191" w:type="dxa"/>
            <w:tcBorders>
              <w:top w:val="single" w:sz="8"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 Ус</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0,4</w:t>
            </w:r>
          </w:p>
        </w:tc>
        <w:tc>
          <w:tcPr>
            <w:tcW w:w="1417" w:type="dxa"/>
            <w:tcBorders>
              <w:top w:val="single" w:sz="8"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11,0</w:t>
            </w:r>
          </w:p>
        </w:tc>
        <w:tc>
          <w:tcPr>
            <w:tcW w:w="1418" w:type="dxa"/>
            <w:tcBorders>
              <w:top w:val="single" w:sz="8"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130,0</w:t>
            </w:r>
          </w:p>
        </w:tc>
        <w:tc>
          <w:tcPr>
            <w:tcW w:w="992" w:type="dxa"/>
            <w:tcBorders>
              <w:top w:val="single" w:sz="8"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w:t>
            </w:r>
          </w:p>
        </w:tc>
        <w:tc>
          <w:tcPr>
            <w:tcW w:w="1276" w:type="dxa"/>
            <w:tcBorders>
              <w:top w:val="single" w:sz="8"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1,9</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50</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90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155</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2</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р.Кантегир</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1,2</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1,7</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10,0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100,0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1,2</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1,7</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60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75</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118</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3</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 Абакан</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0,6</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50,0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900,0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3,0</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4,0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120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220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154</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4</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р.Абакан</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40,0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500,0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160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250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140</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5</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 Мал. Абакан</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0,8</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250,0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0,8</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2,5</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85</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129</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6</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р.Она</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0,5</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8,0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250,0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0,8</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60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80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140</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7</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р..Бол. Он</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0,4</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1,0</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21</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55</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145</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8</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р.Казыр</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0,5</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30,0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1500,0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6,0</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8,0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110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167</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9</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р.Кизир</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0,6</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2,5</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35,0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600,0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2,5</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155</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149</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10</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р.Сисим</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0,6</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10,0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2,5</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56</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60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182</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11</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р.Туруханка</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0,3</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0,8</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8,8</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80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100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223</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12</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р.Кан</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0,7</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2,5</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12,0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2,2</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2,5</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100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90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154</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13</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р.Кунгус</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0,2</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4,5</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1,2</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1,7</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75</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75</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168</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14</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р.Агул</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0,7</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17,0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500,0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1,3</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135</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172</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15</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р.Б.Пит</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0,7</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1,0</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15,0</w:t>
            </w:r>
          </w:p>
        </w:tc>
        <w:tc>
          <w:tcPr>
            <w:tcW w:w="1418"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150,0</w:t>
            </w:r>
          </w:p>
        </w:tc>
        <w:tc>
          <w:tcPr>
            <w:tcW w:w="992"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1,7</w:t>
            </w:r>
          </w:p>
        </w:tc>
        <w:tc>
          <w:tcPr>
            <w:tcW w:w="1276"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2,5</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157</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180</w:t>
            </w:r>
          </w:p>
        </w:tc>
        <w:tc>
          <w:tcPr>
            <w:tcW w:w="192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187</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16</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р.Сым</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0,5</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0,9</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70,0</w:t>
            </w:r>
          </w:p>
        </w:tc>
        <w:tc>
          <w:tcPr>
            <w:tcW w:w="1418"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150,0</w:t>
            </w:r>
          </w:p>
        </w:tc>
        <w:tc>
          <w:tcPr>
            <w:tcW w:w="992"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2,5</w:t>
            </w:r>
          </w:p>
        </w:tc>
        <w:tc>
          <w:tcPr>
            <w:tcW w:w="1276"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2,8</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180</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145</w:t>
            </w:r>
          </w:p>
        </w:tc>
        <w:tc>
          <w:tcPr>
            <w:tcW w:w="1920"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192</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17</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р.П.Тунгуска</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0,3</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1,5</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220,0</w:t>
            </w:r>
          </w:p>
        </w:tc>
        <w:tc>
          <w:tcPr>
            <w:tcW w:w="1418"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700,0</w:t>
            </w:r>
          </w:p>
        </w:tc>
        <w:tc>
          <w:tcPr>
            <w:tcW w:w="992"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4,2</w:t>
            </w:r>
          </w:p>
        </w:tc>
        <w:tc>
          <w:tcPr>
            <w:tcW w:w="1276"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4,5</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600</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650</w:t>
            </w:r>
          </w:p>
        </w:tc>
        <w:tc>
          <w:tcPr>
            <w:tcW w:w="1920"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195</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18</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р.П.Тунгуска</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0,2</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1,1</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250,0</w:t>
            </w:r>
          </w:p>
        </w:tc>
        <w:tc>
          <w:tcPr>
            <w:tcW w:w="1418"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800,0</w:t>
            </w:r>
          </w:p>
        </w:tc>
        <w:tc>
          <w:tcPr>
            <w:tcW w:w="992"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5,5</w:t>
            </w:r>
          </w:p>
        </w:tc>
        <w:tc>
          <w:tcPr>
            <w:tcW w:w="1276"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5,5</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570</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550</w:t>
            </w:r>
          </w:p>
        </w:tc>
        <w:tc>
          <w:tcPr>
            <w:tcW w:w="1920"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204</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19</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 Вельмо</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0,8</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1,0</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60,0</w:t>
            </w:r>
          </w:p>
        </w:tc>
        <w:tc>
          <w:tcPr>
            <w:tcW w:w="1418"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100,0</w:t>
            </w:r>
          </w:p>
        </w:tc>
        <w:tc>
          <w:tcPr>
            <w:tcW w:w="992"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2,1</w:t>
            </w:r>
          </w:p>
        </w:tc>
        <w:tc>
          <w:tcPr>
            <w:tcW w:w="1276"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2,2</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210</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220</w:t>
            </w:r>
          </w:p>
        </w:tc>
        <w:tc>
          <w:tcPr>
            <w:tcW w:w="1920"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174</w:t>
            </w:r>
          </w:p>
        </w:tc>
      </w:tr>
      <w:tr w:rsidR="0034556D" w:rsidRPr="00DD5893" w:rsidTr="00BC5334">
        <w:trPr>
          <w:trHeight w:val="360"/>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eastAsia="Times New Roman" w:cs="Times New Roman"/>
                <w:bCs/>
                <w:szCs w:val="24"/>
              </w:rPr>
            </w:pPr>
            <w:r w:rsidRPr="002D7B4B">
              <w:rPr>
                <w:rFonts w:eastAsia="Times New Roman" w:cs="Times New Roman"/>
                <w:bCs/>
                <w:szCs w:val="24"/>
              </w:rPr>
              <w:t>20</w:t>
            </w:r>
          </w:p>
        </w:tc>
        <w:tc>
          <w:tcPr>
            <w:tcW w:w="2191"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р.Ерачимо</w:t>
            </w:r>
          </w:p>
        </w:tc>
        <w:tc>
          <w:tcPr>
            <w:tcW w:w="1134"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0,6</w:t>
            </w:r>
          </w:p>
        </w:tc>
        <w:tc>
          <w:tcPr>
            <w:tcW w:w="1417"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1,6</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25,0</w:t>
            </w:r>
          </w:p>
        </w:tc>
        <w:tc>
          <w:tcPr>
            <w:tcW w:w="1418"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500,0</w:t>
            </w:r>
          </w:p>
        </w:tc>
        <w:tc>
          <w:tcPr>
            <w:tcW w:w="992"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3,5</w:t>
            </w:r>
          </w:p>
        </w:tc>
        <w:tc>
          <w:tcPr>
            <w:tcW w:w="1276"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7,0</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75</w:t>
            </w:r>
          </w:p>
        </w:tc>
        <w:tc>
          <w:tcPr>
            <w:tcW w:w="1134"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150</w:t>
            </w:r>
          </w:p>
        </w:tc>
        <w:tc>
          <w:tcPr>
            <w:tcW w:w="1920" w:type="dxa"/>
            <w:tcBorders>
              <w:top w:val="nil"/>
              <w:left w:val="nil"/>
              <w:bottom w:val="single" w:sz="4" w:space="0" w:color="auto"/>
              <w:right w:val="single" w:sz="4" w:space="0" w:color="auto"/>
            </w:tcBorders>
            <w:shd w:val="clear" w:color="000000" w:fill="FFFFFF"/>
            <w:vAlign w:val="center"/>
            <w:hideMark/>
          </w:tcPr>
          <w:p w:rsidR="0034556D" w:rsidRPr="002D7B4B" w:rsidRDefault="0034556D" w:rsidP="00BC5334">
            <w:pPr>
              <w:pStyle w:val="aff5"/>
              <w:jc w:val="center"/>
            </w:pPr>
            <w:r w:rsidRPr="002D7B4B">
              <w:t>188</w:t>
            </w:r>
          </w:p>
        </w:tc>
      </w:tr>
    </w:tbl>
    <w:p w:rsidR="0034556D" w:rsidRDefault="0034556D" w:rsidP="0034556D">
      <w:pPr>
        <w:ind w:firstLine="567"/>
        <w:rPr>
          <w:rFonts w:cs="Times New Roman"/>
          <w:szCs w:val="28"/>
        </w:rPr>
        <w:sectPr w:rsidR="0034556D" w:rsidSect="00BC5334">
          <w:pgSz w:w="16838" w:h="11906" w:orient="landscape"/>
          <w:pgMar w:top="1134" w:right="1134" w:bottom="567" w:left="1134" w:header="709" w:footer="709" w:gutter="0"/>
          <w:cols w:space="708"/>
          <w:docGrid w:linePitch="381"/>
        </w:sectPr>
      </w:pPr>
    </w:p>
    <w:p w:rsidR="0034556D" w:rsidRDefault="0034556D" w:rsidP="0034556D">
      <w:pPr>
        <w:pStyle w:val="23"/>
      </w:pPr>
      <w:bookmarkStart w:id="17" w:name="_Toc355774670"/>
      <w:r w:rsidRPr="00FB3409">
        <w:lastRenderedPageBreak/>
        <w:t xml:space="preserve">1.2 Анализ проблем </w:t>
      </w:r>
      <w:r w:rsidRPr="003342E1">
        <w:t>эксплуатации</w:t>
      </w:r>
      <w:r w:rsidRPr="00FB3409">
        <w:t xml:space="preserve"> малых энергоустановок в зимний период</w:t>
      </w:r>
      <w:bookmarkEnd w:id="17"/>
    </w:p>
    <w:p w:rsidR="0034556D" w:rsidRPr="00DD3D2F" w:rsidRDefault="0034556D" w:rsidP="0034556D"/>
    <w:p w:rsidR="0034556D" w:rsidRDefault="0034556D" w:rsidP="0034556D">
      <w:pPr>
        <w:ind w:firstLine="708"/>
        <w:rPr>
          <w:rFonts w:cs="Times New Roman"/>
          <w:szCs w:val="28"/>
        </w:rPr>
      </w:pPr>
      <w:r>
        <w:rPr>
          <w:rFonts w:cs="Times New Roman"/>
          <w:szCs w:val="28"/>
        </w:rPr>
        <w:t xml:space="preserve">Проблемы эксплуатации мини и микроГЭС связаны с тремя группами факторов: </w:t>
      </w:r>
    </w:p>
    <w:p w:rsidR="0034556D" w:rsidRDefault="0034556D" w:rsidP="0034556D">
      <w:pPr>
        <w:rPr>
          <w:rFonts w:cs="Times New Roman"/>
          <w:szCs w:val="28"/>
        </w:rPr>
      </w:pPr>
      <w:r>
        <w:rPr>
          <w:rFonts w:cs="Times New Roman"/>
          <w:szCs w:val="28"/>
        </w:rPr>
        <w:t>а) гидрологические факторы, рассмотренные обстоятельно выше сводятся к тому, что расход, а, следовательно, и энергетика характерны многократными отличиями в худшем варианте. В зимний период, когда потребность в электроэнергии может быть максимальной, – энергетика реки близка к минимальной;</w:t>
      </w:r>
    </w:p>
    <w:p w:rsidR="0034556D" w:rsidRDefault="0034556D" w:rsidP="0034556D">
      <w:pPr>
        <w:rPr>
          <w:rFonts w:cs="Times New Roman"/>
          <w:szCs w:val="28"/>
        </w:rPr>
      </w:pPr>
      <w:r>
        <w:rPr>
          <w:rFonts w:cs="Times New Roman"/>
          <w:szCs w:val="28"/>
        </w:rPr>
        <w:t>б) почти две трети рек зимой имеют глубину не более метра при толщине ледового покрова более 1 метра, что приводит к невозможности их использования для производства электроэнергии в зимний период;</w:t>
      </w:r>
    </w:p>
    <w:p w:rsidR="0034556D" w:rsidRDefault="0034556D" w:rsidP="0034556D">
      <w:pPr>
        <w:rPr>
          <w:rFonts w:cs="Times New Roman"/>
          <w:szCs w:val="28"/>
        </w:rPr>
      </w:pPr>
      <w:r>
        <w:rPr>
          <w:rFonts w:cs="Times New Roman"/>
          <w:szCs w:val="28"/>
        </w:rPr>
        <w:t>в) большинство мировых производителей мини и микроГЭС не готовы к адаптации конструкции своих изделий к суровым климатическим условиям Красноярского края, особенно к реальному диапазону зимних отрицательных температур, который сказывается на характеристиках смазочных и уплотнительных материалов и снижении прочностных характеристик конструкционных материалов энергоустановок и других компонентов малых ГЭС.</w:t>
      </w:r>
    </w:p>
    <w:p w:rsidR="0034556D" w:rsidRPr="005E3A60" w:rsidRDefault="0034556D" w:rsidP="0034556D">
      <w:pPr>
        <w:rPr>
          <w:rFonts w:cs="Times New Roman"/>
          <w:szCs w:val="28"/>
        </w:rPr>
      </w:pPr>
    </w:p>
    <w:p w:rsidR="0034556D" w:rsidRDefault="0034556D" w:rsidP="0034556D">
      <w:pPr>
        <w:pStyle w:val="23"/>
      </w:pPr>
      <w:bookmarkStart w:id="18" w:name="_Toc247443306"/>
      <w:bookmarkStart w:id="19" w:name="_Toc355774671"/>
      <w:r w:rsidRPr="0055496D">
        <w:t xml:space="preserve">1.3 Мониторинг </w:t>
      </w:r>
      <w:r w:rsidRPr="003342E1">
        <w:t>режима</w:t>
      </w:r>
      <w:r w:rsidRPr="0055496D">
        <w:t xml:space="preserve"> малых рек </w:t>
      </w:r>
      <w:bookmarkEnd w:id="18"/>
      <w:r>
        <w:t>Красноярского края</w:t>
      </w:r>
      <w:bookmarkEnd w:id="19"/>
    </w:p>
    <w:p w:rsidR="0034556D" w:rsidRPr="00A53C44" w:rsidRDefault="0034556D" w:rsidP="0034556D"/>
    <w:p w:rsidR="0034556D" w:rsidRPr="007E4483" w:rsidRDefault="0034556D" w:rsidP="0034556D">
      <w:r w:rsidRPr="007E4483">
        <w:rPr>
          <w:b/>
        </w:rPr>
        <w:t>Объектом</w:t>
      </w:r>
      <w:r w:rsidRPr="007E4483">
        <w:t xml:space="preserve"> исследования являются средние и малые реки Красноярского края.</w:t>
      </w:r>
    </w:p>
    <w:p w:rsidR="0034556D" w:rsidRPr="007E4483" w:rsidRDefault="0034556D" w:rsidP="0034556D">
      <w:r w:rsidRPr="007E4483">
        <w:rPr>
          <w:b/>
        </w:rPr>
        <w:t>Предметом</w:t>
      </w:r>
      <w:r w:rsidRPr="007E4483">
        <w:t xml:space="preserve"> исследования являются гидрологические параметры рек, расположенных вблизи населенных пунктов, недостаточно обеспеченных электроэнергией.</w:t>
      </w:r>
    </w:p>
    <w:p w:rsidR="0034556D" w:rsidRPr="007E4483" w:rsidRDefault="0034556D" w:rsidP="0034556D">
      <w:r w:rsidRPr="007E4483">
        <w:rPr>
          <w:b/>
        </w:rPr>
        <w:t>Целью</w:t>
      </w:r>
      <w:r w:rsidRPr="007E4483">
        <w:t xml:space="preserve"> исследования является предварительная оценка возможности установки свободнопоточных микроГЭС в недостаточно электрифицированных районах Красноярского края, </w:t>
      </w:r>
      <w:r>
        <w:t>республики Хакасия</w:t>
      </w:r>
      <w:r w:rsidRPr="007E4483">
        <w:t>.</w:t>
      </w:r>
    </w:p>
    <w:p w:rsidR="0034556D" w:rsidRPr="00DD3D2F" w:rsidRDefault="0034556D" w:rsidP="0034556D">
      <w:pPr>
        <w:rPr>
          <w:rFonts w:cs="Times New Roman"/>
          <w:szCs w:val="28"/>
        </w:rPr>
      </w:pPr>
      <w:r w:rsidRPr="00DD3D2F">
        <w:rPr>
          <w:rFonts w:cs="Times New Roman"/>
          <w:szCs w:val="28"/>
        </w:rPr>
        <w:t>Задачи исследования:</w:t>
      </w:r>
    </w:p>
    <w:p w:rsidR="0034556D" w:rsidRPr="006E51B8" w:rsidRDefault="0034556D" w:rsidP="006017BA">
      <w:pPr>
        <w:pStyle w:val="afc"/>
        <w:numPr>
          <w:ilvl w:val="0"/>
          <w:numId w:val="4"/>
        </w:numPr>
        <w:ind w:left="0" w:firstLine="709"/>
        <w:jc w:val="both"/>
        <w:rPr>
          <w:rFonts w:cs="Times New Roman"/>
          <w:sz w:val="28"/>
          <w:szCs w:val="28"/>
        </w:rPr>
      </w:pPr>
      <w:r w:rsidRPr="006E51B8">
        <w:rPr>
          <w:rFonts w:cs="Times New Roman"/>
          <w:sz w:val="28"/>
          <w:szCs w:val="28"/>
        </w:rPr>
        <w:t>Общая оценка гидроресурсов исследуемого региона.</w:t>
      </w:r>
    </w:p>
    <w:p w:rsidR="0034556D" w:rsidRPr="006E51B8" w:rsidRDefault="0034556D" w:rsidP="006017BA">
      <w:pPr>
        <w:pStyle w:val="afc"/>
        <w:numPr>
          <w:ilvl w:val="0"/>
          <w:numId w:val="4"/>
        </w:numPr>
        <w:ind w:left="0" w:firstLine="709"/>
        <w:jc w:val="both"/>
        <w:rPr>
          <w:rFonts w:cs="Times New Roman"/>
          <w:sz w:val="28"/>
          <w:szCs w:val="28"/>
        </w:rPr>
      </w:pPr>
      <w:r w:rsidRPr="006E51B8">
        <w:rPr>
          <w:rFonts w:cs="Times New Roman"/>
          <w:sz w:val="28"/>
          <w:szCs w:val="28"/>
        </w:rPr>
        <w:t>Выявление факторов, определяющих возможность установки микроГЭС на данной реке.</w:t>
      </w:r>
    </w:p>
    <w:p w:rsidR="0034556D" w:rsidRPr="006E51B8" w:rsidRDefault="0034556D" w:rsidP="006017BA">
      <w:pPr>
        <w:pStyle w:val="afc"/>
        <w:numPr>
          <w:ilvl w:val="0"/>
          <w:numId w:val="4"/>
        </w:numPr>
        <w:ind w:left="0" w:firstLine="709"/>
        <w:jc w:val="both"/>
        <w:rPr>
          <w:rFonts w:cs="Times New Roman"/>
          <w:sz w:val="28"/>
          <w:szCs w:val="28"/>
        </w:rPr>
      </w:pPr>
      <w:r w:rsidRPr="006E51B8">
        <w:rPr>
          <w:rFonts w:cs="Times New Roman"/>
          <w:sz w:val="28"/>
          <w:szCs w:val="28"/>
        </w:rPr>
        <w:t>Измерение гидрологических параметров наиболее перспективных средних и малых рек региона.</w:t>
      </w:r>
    </w:p>
    <w:p w:rsidR="0034556D" w:rsidRPr="006E51B8" w:rsidRDefault="0034556D" w:rsidP="006017BA">
      <w:pPr>
        <w:pStyle w:val="afc"/>
        <w:numPr>
          <w:ilvl w:val="0"/>
          <w:numId w:val="4"/>
        </w:numPr>
        <w:ind w:left="0" w:firstLine="709"/>
        <w:jc w:val="both"/>
        <w:rPr>
          <w:rFonts w:cs="Times New Roman"/>
          <w:sz w:val="28"/>
          <w:szCs w:val="28"/>
        </w:rPr>
      </w:pPr>
      <w:r w:rsidRPr="006E51B8">
        <w:rPr>
          <w:rFonts w:cs="Times New Roman"/>
          <w:sz w:val="28"/>
          <w:szCs w:val="28"/>
        </w:rPr>
        <w:t>Сопоставление результатов измерения с</w:t>
      </w:r>
      <w:r w:rsidR="00EF63EE" w:rsidRPr="006E51B8">
        <w:rPr>
          <w:rFonts w:cs="Times New Roman"/>
          <w:sz w:val="28"/>
          <w:szCs w:val="28"/>
        </w:rPr>
        <w:t xml:space="preserve"> </w:t>
      </w:r>
      <w:r w:rsidRPr="006E51B8">
        <w:rPr>
          <w:rFonts w:cs="Times New Roman"/>
          <w:sz w:val="28"/>
          <w:szCs w:val="28"/>
        </w:rPr>
        <w:t>определяющими факторами</w:t>
      </w:r>
    </w:p>
    <w:p w:rsidR="0034556D" w:rsidRPr="006E51B8" w:rsidRDefault="0034556D" w:rsidP="006017BA">
      <w:pPr>
        <w:pStyle w:val="afc"/>
        <w:numPr>
          <w:ilvl w:val="0"/>
          <w:numId w:val="4"/>
        </w:numPr>
        <w:ind w:left="0" w:firstLine="709"/>
        <w:jc w:val="both"/>
        <w:rPr>
          <w:rFonts w:cs="Times New Roman"/>
          <w:sz w:val="28"/>
          <w:szCs w:val="28"/>
        </w:rPr>
      </w:pPr>
      <w:r w:rsidRPr="006E51B8">
        <w:rPr>
          <w:rFonts w:cs="Times New Roman"/>
          <w:sz w:val="28"/>
          <w:szCs w:val="28"/>
        </w:rPr>
        <w:t>Выработка рекомендаций по установке опытных образцов и распространению микроГЭС в регионе.</w:t>
      </w:r>
    </w:p>
    <w:p w:rsidR="0034556D" w:rsidRPr="00DD3D2F" w:rsidRDefault="0034556D" w:rsidP="0034556D">
      <w:r w:rsidRPr="00DD3D2F">
        <w:t>Исследование опирается на следующие материалы:</w:t>
      </w:r>
    </w:p>
    <w:p w:rsidR="0034556D" w:rsidRPr="006E51B8" w:rsidRDefault="0034556D" w:rsidP="006017BA">
      <w:pPr>
        <w:pStyle w:val="afc"/>
        <w:numPr>
          <w:ilvl w:val="0"/>
          <w:numId w:val="5"/>
        </w:numPr>
        <w:ind w:left="0" w:firstLine="709"/>
        <w:jc w:val="both"/>
        <w:rPr>
          <w:sz w:val="28"/>
        </w:rPr>
      </w:pPr>
      <w:r w:rsidRPr="006E51B8">
        <w:rPr>
          <w:sz w:val="28"/>
        </w:rPr>
        <w:t>стандартизованная методика оценки гидрологических параметров;</w:t>
      </w:r>
    </w:p>
    <w:p w:rsidR="0034556D" w:rsidRPr="006E51B8" w:rsidRDefault="0034556D" w:rsidP="006017BA">
      <w:pPr>
        <w:pStyle w:val="afc"/>
        <w:numPr>
          <w:ilvl w:val="0"/>
          <w:numId w:val="5"/>
        </w:numPr>
        <w:ind w:left="0" w:firstLine="709"/>
        <w:jc w:val="both"/>
        <w:rPr>
          <w:sz w:val="28"/>
        </w:rPr>
      </w:pPr>
      <w:r w:rsidRPr="006E51B8">
        <w:rPr>
          <w:sz w:val="28"/>
        </w:rPr>
        <w:t>статистические данные;</w:t>
      </w:r>
    </w:p>
    <w:p w:rsidR="0034556D" w:rsidRPr="006E51B8" w:rsidRDefault="0034556D" w:rsidP="006017BA">
      <w:pPr>
        <w:pStyle w:val="afc"/>
        <w:numPr>
          <w:ilvl w:val="0"/>
          <w:numId w:val="5"/>
        </w:numPr>
        <w:ind w:left="0" w:firstLine="709"/>
        <w:jc w:val="both"/>
        <w:rPr>
          <w:sz w:val="28"/>
        </w:rPr>
      </w:pPr>
      <w:r w:rsidRPr="006E51B8">
        <w:rPr>
          <w:sz w:val="28"/>
        </w:rPr>
        <w:t>топографические данные;</w:t>
      </w:r>
    </w:p>
    <w:p w:rsidR="0034556D" w:rsidRPr="006E51B8" w:rsidRDefault="0034556D" w:rsidP="006017BA">
      <w:pPr>
        <w:pStyle w:val="afc"/>
        <w:numPr>
          <w:ilvl w:val="0"/>
          <w:numId w:val="5"/>
        </w:numPr>
        <w:ind w:left="0" w:firstLine="709"/>
        <w:jc w:val="both"/>
        <w:rPr>
          <w:sz w:val="28"/>
        </w:rPr>
      </w:pPr>
      <w:r w:rsidRPr="006E51B8">
        <w:rPr>
          <w:sz w:val="28"/>
        </w:rPr>
        <w:lastRenderedPageBreak/>
        <w:t>результаты мониторинга рек Красноярского края, выполнявшегося Среднесибирским отделением Росгидромета на протяжении десятков лет, и предоставленных СФУ в виде аналитической записки;</w:t>
      </w:r>
    </w:p>
    <w:p w:rsidR="0034556D" w:rsidRPr="006E51B8" w:rsidRDefault="0034556D" w:rsidP="006017BA">
      <w:pPr>
        <w:pStyle w:val="afc"/>
        <w:numPr>
          <w:ilvl w:val="0"/>
          <w:numId w:val="5"/>
        </w:numPr>
        <w:ind w:left="0" w:firstLine="709"/>
        <w:jc w:val="both"/>
        <w:rPr>
          <w:sz w:val="28"/>
        </w:rPr>
      </w:pPr>
      <w:r w:rsidRPr="006E51B8">
        <w:rPr>
          <w:sz w:val="28"/>
        </w:rPr>
        <w:t>собственные приборные замеры на наиболее перспективных реках Горного Алтая.</w:t>
      </w:r>
    </w:p>
    <w:p w:rsidR="0034556D" w:rsidRDefault="0034556D" w:rsidP="0034556D">
      <w:r w:rsidRPr="007E4483">
        <w:t>Результаты исследования рынка сбыта представлены в предыдущем разделе настоящего отчета. Методика оценки гидрологических параметров содержится в официальных нормативах [</w:t>
      </w:r>
      <w:r w:rsidR="00145A51">
        <w:fldChar w:fldCharType="begin"/>
      </w:r>
      <w:r>
        <w:instrText xml:space="preserve"> REF _Ref352611213 \r \h </w:instrText>
      </w:r>
      <w:r w:rsidR="00145A51">
        <w:fldChar w:fldCharType="separate"/>
      </w:r>
      <w:r w:rsidR="00031A42">
        <w:t>18</w:t>
      </w:r>
      <w:r w:rsidR="00145A51">
        <w:fldChar w:fldCharType="end"/>
      </w:r>
      <w:r w:rsidRPr="007E4483">
        <w:t xml:space="preserve">]. </w:t>
      </w:r>
    </w:p>
    <w:p w:rsidR="0034556D" w:rsidRDefault="0034556D" w:rsidP="0034556D">
      <w:r w:rsidRPr="007E4483">
        <w:t>Статистические данные взяты из статистических и аналитических материалов, размещенных в открытом доступе в сети Интернет [</w:t>
      </w:r>
      <w:r w:rsidR="00145A51">
        <w:fldChar w:fldCharType="begin"/>
      </w:r>
      <w:r>
        <w:instrText xml:space="preserve"> REF _Ref351815485 \r \h </w:instrText>
      </w:r>
      <w:r w:rsidR="00145A51">
        <w:fldChar w:fldCharType="separate"/>
      </w:r>
      <w:r w:rsidR="00031A42">
        <w:t>20</w:t>
      </w:r>
      <w:r w:rsidR="00145A51">
        <w:fldChar w:fldCharType="end"/>
      </w:r>
      <w:r w:rsidRPr="005016AA">
        <w:t xml:space="preserve">]. </w:t>
      </w:r>
      <w:r w:rsidRPr="007E4483">
        <w:t>Топографические данные взяты из топографических карт и описаний, размещенных на сайтах туристических фирм Красноярского края и Алтайского региона [</w:t>
      </w:r>
      <w:r w:rsidR="00145A51">
        <w:fldChar w:fldCharType="begin"/>
      </w:r>
      <w:r>
        <w:instrText xml:space="preserve"> REF _Ref351815493 \r \h </w:instrText>
      </w:r>
      <w:r w:rsidR="00145A51">
        <w:fldChar w:fldCharType="separate"/>
      </w:r>
      <w:r w:rsidR="00031A42">
        <w:t>21</w:t>
      </w:r>
      <w:r w:rsidR="00145A51">
        <w:fldChar w:fldCharType="end"/>
      </w:r>
      <w:r w:rsidRPr="007E4483">
        <w:t>,</w:t>
      </w:r>
      <w:r w:rsidR="00145A51">
        <w:fldChar w:fldCharType="begin"/>
      </w:r>
      <w:r>
        <w:instrText xml:space="preserve"> REF _Ref351815503 \r \h </w:instrText>
      </w:r>
      <w:r w:rsidR="00145A51">
        <w:fldChar w:fldCharType="separate"/>
      </w:r>
      <w:r w:rsidR="00031A42">
        <w:t>22</w:t>
      </w:r>
      <w:r w:rsidR="00145A51">
        <w:fldChar w:fldCharType="end"/>
      </w:r>
      <w:r w:rsidRPr="007E4483">
        <w:t>], на информационно-энциклопедических сайтах [</w:t>
      </w:r>
      <w:r w:rsidR="00145A51">
        <w:fldChar w:fldCharType="begin"/>
      </w:r>
      <w:r>
        <w:instrText xml:space="preserve"> REF _Ref351815553 \r \h </w:instrText>
      </w:r>
      <w:r w:rsidR="00145A51">
        <w:fldChar w:fldCharType="separate"/>
      </w:r>
      <w:r w:rsidR="00031A42">
        <w:t>23</w:t>
      </w:r>
      <w:r w:rsidR="00145A51">
        <w:fldChar w:fldCharType="end"/>
      </w:r>
      <w:r w:rsidRPr="007E4483">
        <w:t>,</w:t>
      </w:r>
      <w:r w:rsidR="00145A51">
        <w:fldChar w:fldCharType="begin"/>
      </w:r>
      <w:r>
        <w:instrText xml:space="preserve"> REF _Ref351815562 \r \h </w:instrText>
      </w:r>
      <w:r w:rsidR="00145A51">
        <w:fldChar w:fldCharType="separate"/>
      </w:r>
      <w:r w:rsidR="00031A42">
        <w:t>24</w:t>
      </w:r>
      <w:r w:rsidR="00145A51">
        <w:fldChar w:fldCharType="end"/>
      </w:r>
      <w:r w:rsidRPr="007E4483">
        <w:t>]. Данные и</w:t>
      </w:r>
      <w:r w:rsidR="00EF63EE">
        <w:t xml:space="preserve"> </w:t>
      </w:r>
      <w:r w:rsidRPr="007E4483">
        <w:t>оценки специалистов Среднесибирского УГМС взяты из материалов, размещенных на сайте организации [</w:t>
      </w:r>
      <w:r w:rsidR="00145A51">
        <w:fldChar w:fldCharType="begin"/>
      </w:r>
      <w:r>
        <w:instrText xml:space="preserve"> REF _Ref351815574 \r \h </w:instrText>
      </w:r>
      <w:r w:rsidR="00145A51">
        <w:fldChar w:fldCharType="separate"/>
      </w:r>
      <w:r w:rsidR="00031A42">
        <w:t>25</w:t>
      </w:r>
      <w:r w:rsidR="00145A51">
        <w:fldChar w:fldCharType="end"/>
      </w:r>
      <w:r w:rsidRPr="007E4483">
        <w:t xml:space="preserve">], а также из результатов мониторинга режимов рек, предоставленных специалистами УГМС по запросу </w:t>
      </w:r>
      <w:r>
        <w:t xml:space="preserve">Сибирского федерального </w:t>
      </w:r>
      <w:r w:rsidRPr="007E4483">
        <w:t>университета. Собственные данные получены в результате физических измерений во время экспедиции коллектива по рекам региона.</w:t>
      </w:r>
    </w:p>
    <w:p w:rsidR="0034556D" w:rsidRDefault="0034556D" w:rsidP="0034556D"/>
    <w:p w:rsidR="0034556D" w:rsidRPr="007E4483" w:rsidRDefault="0034556D" w:rsidP="0034556D">
      <w:pPr>
        <w:pStyle w:val="3"/>
      </w:pPr>
      <w:bookmarkStart w:id="20" w:name="_Toc247443307"/>
      <w:bookmarkStart w:id="21" w:name="_Toc355774672"/>
      <w:r w:rsidRPr="007E4483">
        <w:t xml:space="preserve">1.3.1 Общая </w:t>
      </w:r>
      <w:r w:rsidRPr="003342E1">
        <w:t>характеристика</w:t>
      </w:r>
      <w:r w:rsidRPr="007E4483">
        <w:t xml:space="preserve"> гидроресурсов Красноярского края</w:t>
      </w:r>
      <w:bookmarkEnd w:id="20"/>
      <w:bookmarkEnd w:id="21"/>
    </w:p>
    <w:p w:rsidR="0034556D" w:rsidRDefault="0034556D" w:rsidP="0034556D"/>
    <w:p w:rsidR="0034556D" w:rsidRPr="007E4483" w:rsidRDefault="0034556D" w:rsidP="0034556D">
      <w:pPr>
        <w:ind w:firstLine="708"/>
      </w:pPr>
      <w:r w:rsidRPr="007E4483">
        <w:t xml:space="preserve">Энергосистема Сибири, из-за специфических природных условий, характеризуется доминированием гидрогенерации. Однако гидроресурсы Красноярского края используются для обеспечения электроснабжения </w:t>
      </w:r>
      <w:r>
        <w:t>в очень</w:t>
      </w:r>
      <w:r w:rsidRPr="007E4483">
        <w:t xml:space="preserve"> малом объеме: доля альтернативных источников гидроэлектроэнергии, используемых населением, меньше 0,01%. Промышленное производство таких источников в крае отсутствует, как и политика по распространению альтернативных технологий обеспечения населения электроэнергией. </w:t>
      </w:r>
    </w:p>
    <w:p w:rsidR="0034556D" w:rsidRPr="006E51B8" w:rsidRDefault="0034556D" w:rsidP="006E51B8">
      <w:pPr>
        <w:ind w:firstLine="708"/>
        <w:rPr>
          <w:sz w:val="32"/>
        </w:rPr>
      </w:pPr>
      <w:r w:rsidRPr="007E4483">
        <w:t>Основная река Красноярского края - Енисей, длиной 3354 км. Наиболее крупные реки - Абакан, Подкаменная и Нижняя Тунгуски, Таймыр, Пясина, Норильская, Хета, Хатанга, Котуй и Курейка. Общее количество рек – свыше 204 тыс., в том числе:</w:t>
      </w:r>
    </w:p>
    <w:p w:rsidR="0034556D" w:rsidRPr="006E51B8" w:rsidRDefault="0034556D" w:rsidP="006017BA">
      <w:pPr>
        <w:pStyle w:val="afc"/>
        <w:numPr>
          <w:ilvl w:val="0"/>
          <w:numId w:val="13"/>
        </w:numPr>
        <w:ind w:left="0" w:firstLine="709"/>
        <w:jc w:val="both"/>
        <w:rPr>
          <w:sz w:val="28"/>
        </w:rPr>
      </w:pPr>
      <w:r w:rsidRPr="006E51B8">
        <w:rPr>
          <w:sz w:val="28"/>
        </w:rPr>
        <w:t>116257 - в бассейне р. Енисей;</w:t>
      </w:r>
    </w:p>
    <w:p w:rsidR="0034556D" w:rsidRPr="006E51B8" w:rsidRDefault="0034556D" w:rsidP="006017BA">
      <w:pPr>
        <w:pStyle w:val="afc"/>
        <w:numPr>
          <w:ilvl w:val="0"/>
          <w:numId w:val="13"/>
        </w:numPr>
        <w:ind w:left="0" w:firstLine="709"/>
        <w:jc w:val="both"/>
        <w:rPr>
          <w:sz w:val="28"/>
        </w:rPr>
      </w:pPr>
      <w:r w:rsidRPr="006E51B8">
        <w:rPr>
          <w:sz w:val="28"/>
        </w:rPr>
        <w:t>29747 - в бассейне р. Пясина;</w:t>
      </w:r>
    </w:p>
    <w:p w:rsidR="0034556D" w:rsidRPr="006E51B8" w:rsidRDefault="0034556D" w:rsidP="006017BA">
      <w:pPr>
        <w:pStyle w:val="afc"/>
        <w:numPr>
          <w:ilvl w:val="0"/>
          <w:numId w:val="13"/>
        </w:numPr>
        <w:ind w:left="0" w:firstLine="709"/>
        <w:jc w:val="both"/>
        <w:rPr>
          <w:sz w:val="28"/>
        </w:rPr>
      </w:pPr>
      <w:r w:rsidRPr="006E51B8">
        <w:rPr>
          <w:sz w:val="28"/>
        </w:rPr>
        <w:t>36931 - на территории полуострова Таймыр и в бассейне других рек, впадающих в Карское море;</w:t>
      </w:r>
    </w:p>
    <w:p w:rsidR="0034556D" w:rsidRPr="006E51B8" w:rsidRDefault="0034556D" w:rsidP="006017BA">
      <w:pPr>
        <w:pStyle w:val="afc"/>
        <w:numPr>
          <w:ilvl w:val="0"/>
          <w:numId w:val="13"/>
        </w:numPr>
        <w:ind w:left="0" w:firstLine="709"/>
        <w:jc w:val="both"/>
        <w:rPr>
          <w:sz w:val="28"/>
        </w:rPr>
      </w:pPr>
      <w:r w:rsidRPr="006E51B8">
        <w:rPr>
          <w:sz w:val="28"/>
        </w:rPr>
        <w:t>3064 - в бассейне больших озер;</w:t>
      </w:r>
    </w:p>
    <w:p w:rsidR="0034556D" w:rsidRPr="006E51B8" w:rsidRDefault="0034556D" w:rsidP="006017BA">
      <w:pPr>
        <w:pStyle w:val="afc"/>
        <w:numPr>
          <w:ilvl w:val="0"/>
          <w:numId w:val="13"/>
        </w:numPr>
        <w:ind w:left="0" w:firstLine="709"/>
        <w:jc w:val="both"/>
        <w:rPr>
          <w:sz w:val="28"/>
        </w:rPr>
      </w:pPr>
      <w:r w:rsidRPr="006E51B8">
        <w:rPr>
          <w:sz w:val="28"/>
        </w:rPr>
        <w:t>около 4830 - в Приенисейской части бассейна р. Чулым;</w:t>
      </w:r>
    </w:p>
    <w:p w:rsidR="0034556D" w:rsidRPr="006E51B8" w:rsidRDefault="0034556D" w:rsidP="006017BA">
      <w:pPr>
        <w:pStyle w:val="afc"/>
        <w:numPr>
          <w:ilvl w:val="0"/>
          <w:numId w:val="13"/>
        </w:numPr>
        <w:ind w:left="0" w:firstLine="709"/>
        <w:jc w:val="both"/>
        <w:rPr>
          <w:sz w:val="28"/>
        </w:rPr>
      </w:pPr>
      <w:r w:rsidRPr="006E51B8">
        <w:rPr>
          <w:sz w:val="28"/>
        </w:rPr>
        <w:t>около 13500 в Приенисейской части бассейна р. Ангары.</w:t>
      </w:r>
    </w:p>
    <w:p w:rsidR="0034556D" w:rsidRPr="007E4483" w:rsidRDefault="0034556D" w:rsidP="0034556D">
      <w:pPr>
        <w:ind w:firstLine="708"/>
      </w:pPr>
      <w:r w:rsidRPr="007E4483">
        <w:rPr>
          <w:bCs/>
        </w:rPr>
        <w:t>Енисей</w:t>
      </w:r>
      <w:r w:rsidRPr="007E4483">
        <w:t xml:space="preserve"> берёт начало двумя истоками: Большой </w:t>
      </w:r>
      <w:r w:rsidRPr="007E4483">
        <w:rPr>
          <w:bCs/>
        </w:rPr>
        <w:t>Енисей</w:t>
      </w:r>
      <w:r w:rsidRPr="007E4483">
        <w:t xml:space="preserve"> (Бий-Хем) и Малый </w:t>
      </w:r>
      <w:r w:rsidRPr="007E4483">
        <w:rPr>
          <w:bCs/>
        </w:rPr>
        <w:t>Енисей</w:t>
      </w:r>
      <w:r w:rsidRPr="007E4483">
        <w:t xml:space="preserve"> (Ка-Хем). Впадает в Енисейский залив Карского моря. Длина от истоков Малого </w:t>
      </w:r>
      <w:r w:rsidRPr="007E4483">
        <w:rPr>
          <w:bCs/>
        </w:rPr>
        <w:t>Енисей</w:t>
      </w:r>
      <w:r w:rsidRPr="007E4483">
        <w:t xml:space="preserve"> 4102 </w:t>
      </w:r>
      <w:r w:rsidRPr="006B32BC">
        <w:rPr>
          <w:iCs/>
        </w:rPr>
        <w:t>км</w:t>
      </w:r>
      <w:r w:rsidRPr="007E4483">
        <w:t xml:space="preserve">, от истоков Большого </w:t>
      </w:r>
      <w:r w:rsidRPr="007E4483">
        <w:rPr>
          <w:bCs/>
        </w:rPr>
        <w:t>Енисея</w:t>
      </w:r>
      <w:r w:rsidRPr="007E4483">
        <w:t xml:space="preserve"> 4092 </w:t>
      </w:r>
      <w:r w:rsidRPr="006B32BC">
        <w:rPr>
          <w:iCs/>
        </w:rPr>
        <w:t>км</w:t>
      </w:r>
      <w:r w:rsidRPr="007E4483">
        <w:t xml:space="preserve">, от слияния Малого и Большого </w:t>
      </w:r>
      <w:r w:rsidRPr="007E4483">
        <w:rPr>
          <w:bCs/>
        </w:rPr>
        <w:t>Енисея</w:t>
      </w:r>
      <w:r w:rsidRPr="007E4483">
        <w:t xml:space="preserve"> (г. Кызыл) - 3487 </w:t>
      </w:r>
      <w:r w:rsidRPr="006B32BC">
        <w:rPr>
          <w:iCs/>
        </w:rPr>
        <w:t>км</w:t>
      </w:r>
      <w:r w:rsidRPr="007E4483">
        <w:t xml:space="preserve">. Если за начало </w:t>
      </w:r>
      <w:r w:rsidRPr="007E4483">
        <w:rPr>
          <w:bCs/>
        </w:rPr>
        <w:t>Енисея</w:t>
      </w:r>
      <w:r w:rsidRPr="007E4483">
        <w:t xml:space="preserve"> принять исток Селенги, то длина его будет около 5075 </w:t>
      </w:r>
      <w:r w:rsidRPr="006B32BC">
        <w:rPr>
          <w:iCs/>
        </w:rPr>
        <w:t>км</w:t>
      </w:r>
      <w:r w:rsidRPr="007E4483">
        <w:t>. Площадь бассейна - 2580 тыс. км</w:t>
      </w:r>
      <w:r w:rsidRPr="007E4483">
        <w:rPr>
          <w:vertAlign w:val="superscript"/>
        </w:rPr>
        <w:t>2</w:t>
      </w:r>
      <w:r w:rsidRPr="007E4483">
        <w:t xml:space="preserve">. Для </w:t>
      </w:r>
      <w:r w:rsidRPr="007E4483">
        <w:lastRenderedPageBreak/>
        <w:t xml:space="preserve">бассейна </w:t>
      </w:r>
      <w:r w:rsidRPr="007E4483">
        <w:rPr>
          <w:bCs/>
        </w:rPr>
        <w:t>Енисея</w:t>
      </w:r>
      <w:r w:rsidRPr="007E4483">
        <w:t xml:space="preserve"> характерна резкая асимметричность: его правобережная часть в 5,6 раза больше левобережной. Бассейн представляет собой преимущественно горную страну — горы Южной Сибири и большая часть Среднесибирского плоскогорья. Основная часть бассейна покрыта тайгой, на большей его части распространены многолетнемёрзлые горные породы. Гидрографическая сеть </w:t>
      </w:r>
      <w:r w:rsidRPr="007E4483">
        <w:rPr>
          <w:bCs/>
        </w:rPr>
        <w:t>Енисея</w:t>
      </w:r>
      <w:r w:rsidRPr="007E4483">
        <w:t xml:space="preserve"> включает 198620 рек общей длиной 884754 км, 126364 озера общей площадью 51835 </w:t>
      </w:r>
      <w:r w:rsidRPr="006B32BC">
        <w:rPr>
          <w:iCs/>
        </w:rPr>
        <w:t>км</w:t>
      </w:r>
      <w:r w:rsidRPr="007E4483">
        <w:t>.</w:t>
      </w:r>
    </w:p>
    <w:p w:rsidR="0034556D" w:rsidRPr="007E4483" w:rsidRDefault="0034556D" w:rsidP="0034556D">
      <w:r w:rsidRPr="007E4483">
        <w:t xml:space="preserve">Между Красноярском и устьем Ангары долина </w:t>
      </w:r>
      <w:r w:rsidRPr="007E4483">
        <w:rPr>
          <w:bCs/>
        </w:rPr>
        <w:t>Енисея</w:t>
      </w:r>
      <w:r w:rsidRPr="007E4483">
        <w:t xml:space="preserve"> расширяется, река теряет горный характер, но в русле ещё имеются подводные гряды — продолжение отрогов Енисейского кряжа. Одной из таких гряд образован Казачинский порог, длина которого с шиверами около 4 </w:t>
      </w:r>
      <w:r w:rsidRPr="006B32BC">
        <w:rPr>
          <w:iCs/>
        </w:rPr>
        <w:t>км</w:t>
      </w:r>
      <w:r w:rsidRPr="007E4483">
        <w:t xml:space="preserve">, общее падение здесь 3,8 </w:t>
      </w:r>
      <w:r w:rsidRPr="006B32BC">
        <w:rPr>
          <w:iCs/>
        </w:rPr>
        <w:t>м</w:t>
      </w:r>
      <w:r w:rsidRPr="007E4483">
        <w:t xml:space="preserve">, ширина русла 550—600 </w:t>
      </w:r>
      <w:r w:rsidRPr="006B32BC">
        <w:rPr>
          <w:iCs/>
        </w:rPr>
        <w:t>м</w:t>
      </w:r>
      <w:r w:rsidRPr="007E4483">
        <w:t xml:space="preserve"> вместо обычной на этом участке 800—1300 </w:t>
      </w:r>
      <w:r w:rsidRPr="006B32BC">
        <w:rPr>
          <w:iCs/>
        </w:rPr>
        <w:t>м</w:t>
      </w:r>
      <w:r w:rsidRPr="007E4483">
        <w:t>; порог труднопроходим.</w:t>
      </w:r>
    </w:p>
    <w:p w:rsidR="0034556D" w:rsidRPr="007E4483" w:rsidRDefault="0034556D" w:rsidP="0034556D">
      <w:pPr>
        <w:ind w:firstLine="708"/>
      </w:pPr>
      <w:r w:rsidRPr="007E4483">
        <w:t xml:space="preserve">Ниже впадения Ангары характер долины и русла </w:t>
      </w:r>
      <w:r w:rsidRPr="007E4483">
        <w:rPr>
          <w:bCs/>
        </w:rPr>
        <w:t>Енисея</w:t>
      </w:r>
      <w:r w:rsidRPr="007E4483">
        <w:t xml:space="preserve"> резко меняется. Правый берег остаётся гористым, левый становится низким, пойменным. Если выше Ангарской стрелки ширина русла </w:t>
      </w:r>
      <w:r w:rsidRPr="007E4483">
        <w:rPr>
          <w:bCs/>
        </w:rPr>
        <w:t>Енисей</w:t>
      </w:r>
      <w:r w:rsidRPr="007E4483">
        <w:t xml:space="preserve"> 800 </w:t>
      </w:r>
      <w:r w:rsidRPr="003A56FE">
        <w:rPr>
          <w:iCs/>
        </w:rPr>
        <w:t>м</w:t>
      </w:r>
      <w:r w:rsidRPr="007E4483">
        <w:t xml:space="preserve">, то ниже — не менее 2000 </w:t>
      </w:r>
      <w:r w:rsidRPr="00C00202">
        <w:rPr>
          <w:iCs/>
        </w:rPr>
        <w:t>м</w:t>
      </w:r>
      <w:r w:rsidRPr="007E4483">
        <w:t xml:space="preserve">, глубины увеличиваются до 10—17 </w:t>
      </w:r>
      <w:r w:rsidRPr="003A56FE">
        <w:rPr>
          <w:iCs/>
        </w:rPr>
        <w:t>м</w:t>
      </w:r>
      <w:r w:rsidRPr="007E4483">
        <w:t xml:space="preserve">, а скорость течения уменьшается до 0,8—1,1 </w:t>
      </w:r>
      <w:r w:rsidRPr="00C00202">
        <w:rPr>
          <w:iCs/>
        </w:rPr>
        <w:t>м/</w:t>
      </w:r>
      <w:r w:rsidRPr="006E52EF">
        <w:rPr>
          <w:iCs/>
        </w:rPr>
        <w:t>с</w:t>
      </w:r>
      <w:r w:rsidRPr="007E4483">
        <w:t xml:space="preserve">. Ширина долины </w:t>
      </w:r>
      <w:r w:rsidRPr="007E4483">
        <w:rPr>
          <w:bCs/>
        </w:rPr>
        <w:t>Енисея</w:t>
      </w:r>
      <w:r w:rsidRPr="007E4483">
        <w:t xml:space="preserve"> у устья Нижней Тунгуски около 40 </w:t>
      </w:r>
      <w:r w:rsidRPr="003A56FE">
        <w:rPr>
          <w:iCs/>
        </w:rPr>
        <w:t>км</w:t>
      </w:r>
      <w:r w:rsidRPr="007E4483">
        <w:t xml:space="preserve">, у Дудинки и Усть-Порта до 150 </w:t>
      </w:r>
      <w:r w:rsidRPr="00C00202">
        <w:rPr>
          <w:iCs/>
        </w:rPr>
        <w:t>км</w:t>
      </w:r>
      <w:r w:rsidRPr="007E4483">
        <w:t xml:space="preserve">, русла 2500—5000 </w:t>
      </w:r>
      <w:r w:rsidRPr="00C00202">
        <w:rPr>
          <w:iCs/>
        </w:rPr>
        <w:t>м</w:t>
      </w:r>
      <w:r w:rsidRPr="007E4483">
        <w:t xml:space="preserve">; минимальные глубины всего нижнего </w:t>
      </w:r>
      <w:r w:rsidRPr="007E4483">
        <w:rPr>
          <w:bCs/>
        </w:rPr>
        <w:t>Енисея</w:t>
      </w:r>
      <w:r w:rsidRPr="007E4483">
        <w:t xml:space="preserve"> колеблются от 5 до 8,5 </w:t>
      </w:r>
      <w:r w:rsidRPr="00C00202">
        <w:rPr>
          <w:iCs/>
        </w:rPr>
        <w:t>м</w:t>
      </w:r>
      <w:r w:rsidRPr="007E4483">
        <w:t xml:space="preserve">. Выше устья р. Подкаменная Тунгуска река вновь прорезает отроги Енисейского кряжа, образуя Осиновский порог. На пороге глубины падают до 2,5 </w:t>
      </w:r>
      <w:r w:rsidRPr="00C00202">
        <w:rPr>
          <w:iCs/>
        </w:rPr>
        <w:t>м</w:t>
      </w:r>
      <w:r w:rsidRPr="007E4483">
        <w:t xml:space="preserve">, скорость течения </w:t>
      </w:r>
      <w:r>
        <w:t xml:space="preserve">возрастает до </w:t>
      </w:r>
      <w:r w:rsidRPr="007E4483">
        <w:t>2—3 м/</w:t>
      </w:r>
      <w:r w:rsidRPr="006E52EF">
        <w:t>с</w:t>
      </w:r>
      <w:r w:rsidRPr="007E4483">
        <w:t xml:space="preserve">. Ниже порога река проходит через скалистое ущелье, ширина русла здесь 740 </w:t>
      </w:r>
      <w:r w:rsidRPr="00C00202">
        <w:rPr>
          <w:iCs/>
        </w:rPr>
        <w:t>м</w:t>
      </w:r>
      <w:r w:rsidRPr="007E4483">
        <w:t xml:space="preserve">, а глубины возрастают до 60 </w:t>
      </w:r>
      <w:r w:rsidRPr="006B32BC">
        <w:rPr>
          <w:iCs/>
        </w:rPr>
        <w:t>м</w:t>
      </w:r>
      <w:r w:rsidRPr="007E4483">
        <w:t xml:space="preserve">. Ниже впадения Нижней Тунгуски преобладают глубины от 14 до 20 </w:t>
      </w:r>
      <w:r w:rsidRPr="00C00202">
        <w:rPr>
          <w:iCs/>
        </w:rPr>
        <w:t>м</w:t>
      </w:r>
      <w:r w:rsidRPr="007E4483">
        <w:t xml:space="preserve">, ниже Дудинки 20—25 </w:t>
      </w:r>
      <w:r w:rsidRPr="006B32BC">
        <w:rPr>
          <w:iCs/>
        </w:rPr>
        <w:t>м</w:t>
      </w:r>
      <w:r w:rsidRPr="007E4483">
        <w:t xml:space="preserve">. Русло разбивается на рукава, острова достигают длины 20 </w:t>
      </w:r>
      <w:r w:rsidRPr="00C00202">
        <w:rPr>
          <w:iCs/>
        </w:rPr>
        <w:t>км</w:t>
      </w:r>
      <w:r w:rsidRPr="007E4483">
        <w:t xml:space="preserve">. От устья р. Курейка, где уже ощущаются приливные колебания уровня, начинается устьевой участок </w:t>
      </w:r>
      <w:r w:rsidRPr="007E4483">
        <w:rPr>
          <w:bCs/>
        </w:rPr>
        <w:t>Енисей</w:t>
      </w:r>
      <w:r w:rsidRPr="007E4483">
        <w:t xml:space="preserve"> За устьевой створ принят створ мыса Сопочная Карга. Ниже поселка Усть-Порт начинается собственно дельта </w:t>
      </w:r>
      <w:r w:rsidRPr="007E4483">
        <w:rPr>
          <w:bCs/>
        </w:rPr>
        <w:t>Енисея.</w:t>
      </w:r>
      <w:r>
        <w:rPr>
          <w:bCs/>
        </w:rPr>
        <w:t xml:space="preserve"> </w:t>
      </w:r>
      <w:r w:rsidRPr="007E4483">
        <w:t xml:space="preserve">Бреховскими островами русло </w:t>
      </w:r>
      <w:r w:rsidRPr="007E4483">
        <w:rPr>
          <w:bCs/>
        </w:rPr>
        <w:t>Енисея</w:t>
      </w:r>
      <w:r w:rsidRPr="007E4483">
        <w:t xml:space="preserve"> делится на множество проток, из которых выделяются четыре основные рукава: Охотский </w:t>
      </w:r>
      <w:r w:rsidRPr="007E4483">
        <w:rPr>
          <w:bCs/>
        </w:rPr>
        <w:t>Енисей</w:t>
      </w:r>
      <w:r w:rsidRPr="007E4483">
        <w:t xml:space="preserve">, Каменный </w:t>
      </w:r>
      <w:r w:rsidRPr="007E4483">
        <w:rPr>
          <w:bCs/>
        </w:rPr>
        <w:t>Енисей</w:t>
      </w:r>
      <w:r w:rsidRPr="007E4483">
        <w:t xml:space="preserve">, Большой </w:t>
      </w:r>
      <w:r w:rsidRPr="007E4483">
        <w:rPr>
          <w:bCs/>
        </w:rPr>
        <w:t>Енисей</w:t>
      </w:r>
      <w:r w:rsidRPr="007E4483">
        <w:t xml:space="preserve"> и Малый </w:t>
      </w:r>
      <w:r w:rsidRPr="007E4483">
        <w:rPr>
          <w:bCs/>
        </w:rPr>
        <w:t>Енисей</w:t>
      </w:r>
      <w:r w:rsidRPr="007E4483">
        <w:t xml:space="preserve">; общая ширина русла здесь 50 </w:t>
      </w:r>
      <w:r w:rsidRPr="00C00202">
        <w:rPr>
          <w:iCs/>
        </w:rPr>
        <w:t>км</w:t>
      </w:r>
      <w:r w:rsidRPr="007E4483">
        <w:t xml:space="preserve">. Ниже </w:t>
      </w:r>
      <w:r w:rsidRPr="007E4483">
        <w:rPr>
          <w:bCs/>
        </w:rPr>
        <w:t>Енисей</w:t>
      </w:r>
      <w:r w:rsidRPr="007E4483">
        <w:t xml:space="preserve"> течёт в одном русле, в «горле».</w:t>
      </w:r>
    </w:p>
    <w:p w:rsidR="0034556D" w:rsidRPr="007E4483" w:rsidRDefault="0034556D" w:rsidP="0034556D">
      <w:pPr>
        <w:ind w:firstLine="708"/>
      </w:pPr>
      <w:r w:rsidRPr="007E4483">
        <w:rPr>
          <w:bCs/>
        </w:rPr>
        <w:t>Енисей</w:t>
      </w:r>
      <w:r w:rsidRPr="007E4483">
        <w:t xml:space="preserve"> относится к типу рек смешанного питания с преобладанием снегового. Доля последнего немного менее 50%, дождевого 36—38%, подземного в верховьях до 16%, к низовьям она уменьшается</w:t>
      </w:r>
      <w:r>
        <w:t xml:space="preserve"> до нуля</w:t>
      </w:r>
      <w:r w:rsidRPr="007E4483">
        <w:t xml:space="preserve">. Для большей части </w:t>
      </w:r>
      <w:r w:rsidRPr="007E4483">
        <w:rPr>
          <w:bCs/>
        </w:rPr>
        <w:t>Енисея</w:t>
      </w:r>
      <w:r w:rsidRPr="007E4483">
        <w:t xml:space="preserve"> характерно растянутое весеннее половодье и летние паводки, зимой резкое сокращение стока (но уровни падают медленно из-за развития зажоров). Для верховьев характерно растянутое весенне-летнее половодье. Половодье на </w:t>
      </w:r>
      <w:r w:rsidRPr="007E4483">
        <w:rPr>
          <w:bCs/>
        </w:rPr>
        <w:t>Енисее</w:t>
      </w:r>
      <w:r w:rsidRPr="007E4483">
        <w:t xml:space="preserve"> начинается в мае, иногда в апреле, на среднем </w:t>
      </w:r>
      <w:r w:rsidRPr="007E4483">
        <w:rPr>
          <w:bCs/>
        </w:rPr>
        <w:t>Енисей</w:t>
      </w:r>
      <w:r w:rsidRPr="007E4483">
        <w:t xml:space="preserve"> несколько раньше, чем на верхнем, на нижнем в середине мая — начале июня (Дудинка). Размах колебаний уровня </w:t>
      </w:r>
      <w:r w:rsidRPr="007E4483">
        <w:rPr>
          <w:bCs/>
        </w:rPr>
        <w:t>Енисея</w:t>
      </w:r>
      <w:r w:rsidRPr="007E4483">
        <w:t xml:space="preserve"> в верховьях 5—7 </w:t>
      </w:r>
      <w:r w:rsidRPr="003A56FE">
        <w:rPr>
          <w:iCs/>
        </w:rPr>
        <w:t>м</w:t>
      </w:r>
      <w:r w:rsidRPr="007E4483">
        <w:t xml:space="preserve"> в расширениях и 15—16 </w:t>
      </w:r>
      <w:r w:rsidRPr="00C00202">
        <w:rPr>
          <w:iCs/>
        </w:rPr>
        <w:t>м</w:t>
      </w:r>
      <w:r w:rsidRPr="007E4483">
        <w:t xml:space="preserve"> в сужениях, в нижнем течении он больше (28 </w:t>
      </w:r>
      <w:r w:rsidRPr="003A56FE">
        <w:rPr>
          <w:iCs/>
        </w:rPr>
        <w:t>м</w:t>
      </w:r>
      <w:r w:rsidRPr="007E4483">
        <w:t xml:space="preserve"> у Курейки), к устью уменьшается (11,7 </w:t>
      </w:r>
      <w:r w:rsidRPr="003A56FE">
        <w:rPr>
          <w:iCs/>
        </w:rPr>
        <w:t>м</w:t>
      </w:r>
      <w:r w:rsidRPr="007E4483">
        <w:t xml:space="preserve"> у Усть-Порта).</w:t>
      </w:r>
    </w:p>
    <w:p w:rsidR="0034556D" w:rsidRPr="007E4483" w:rsidRDefault="0034556D" w:rsidP="0034556D">
      <w:pPr>
        <w:ind w:firstLine="708"/>
      </w:pPr>
      <w:r w:rsidRPr="007E4483">
        <w:t>Величина стока – 624 км</w:t>
      </w:r>
      <w:r w:rsidRPr="007E4483">
        <w:rPr>
          <w:vertAlign w:val="superscript"/>
        </w:rPr>
        <w:t>3</w:t>
      </w:r>
      <w:r w:rsidRPr="007E4483">
        <w:t>. Максимальный расход у Игарки – 154000 м</w:t>
      </w:r>
      <w:r w:rsidRPr="007E4483">
        <w:rPr>
          <w:vertAlign w:val="superscript"/>
        </w:rPr>
        <w:t>3</w:t>
      </w:r>
      <w:r w:rsidRPr="007E4483">
        <w:t>/</w:t>
      </w:r>
      <w:r w:rsidRPr="006E52EF">
        <w:t>с</w:t>
      </w:r>
      <w:r w:rsidRPr="007E4483">
        <w:t>. Нарастание стока вниз по течению происходит д</w:t>
      </w:r>
      <w:r>
        <w:t>овольно равномерно (таблица 1.16</w:t>
      </w:r>
      <w:r w:rsidRPr="007E4483">
        <w:t>).</w:t>
      </w:r>
    </w:p>
    <w:p w:rsidR="0034556D" w:rsidRDefault="0034556D" w:rsidP="0034556D">
      <w:r w:rsidRPr="007E4483">
        <w:t xml:space="preserve">Замерзание </w:t>
      </w:r>
      <w:r w:rsidRPr="007E4483">
        <w:rPr>
          <w:bCs/>
        </w:rPr>
        <w:t>Енисея</w:t>
      </w:r>
      <w:r w:rsidRPr="007E4483">
        <w:t xml:space="preserve"> начинается в низовьях (начало октября). Для </w:t>
      </w:r>
      <w:r w:rsidRPr="007E4483">
        <w:rPr>
          <w:bCs/>
        </w:rPr>
        <w:t>Енисея</w:t>
      </w:r>
      <w:r>
        <w:rPr>
          <w:bCs/>
        </w:rPr>
        <w:t xml:space="preserve"> </w:t>
      </w:r>
      <w:r w:rsidRPr="007E4483">
        <w:t>характерны:</w:t>
      </w:r>
      <w:r>
        <w:t xml:space="preserve"> </w:t>
      </w:r>
      <w:r w:rsidRPr="007E4483">
        <w:t>интенсивное образование внутриводного льда</w:t>
      </w:r>
      <w:r>
        <w:t xml:space="preserve">, </w:t>
      </w:r>
      <w:r w:rsidRPr="007E4483">
        <w:t>осенний ледоход.</w:t>
      </w:r>
      <w:bookmarkStart w:id="22" w:name="_Ref246341816"/>
    </w:p>
    <w:p w:rsidR="0034556D" w:rsidRDefault="0034556D" w:rsidP="0034556D"/>
    <w:p w:rsidR="006E51B8" w:rsidRDefault="006E51B8" w:rsidP="0034556D"/>
    <w:p w:rsidR="006E51B8" w:rsidRDefault="006E51B8" w:rsidP="0034556D"/>
    <w:p w:rsidR="006E51B8" w:rsidRDefault="006E51B8" w:rsidP="0034556D"/>
    <w:p w:rsidR="006E51B8" w:rsidRDefault="006E51B8" w:rsidP="0034556D"/>
    <w:p w:rsidR="0034556D" w:rsidRPr="007E4483" w:rsidRDefault="0034556D" w:rsidP="0034556D">
      <w:pPr>
        <w:pStyle w:val="aff3"/>
      </w:pPr>
      <w:r w:rsidRPr="007E4483">
        <w:t xml:space="preserve">Таблица </w:t>
      </w:r>
      <w:bookmarkEnd w:id="22"/>
      <w:r>
        <w:t>1.16</w:t>
      </w:r>
      <w:r w:rsidRPr="007E4483">
        <w:t xml:space="preserve"> —Изменение средних годовых расходов Енисея</w:t>
      </w:r>
    </w:p>
    <w:tbl>
      <w:tblPr>
        <w:tblW w:w="10348" w:type="dxa"/>
        <w:tblInd w:w="108" w:type="dxa"/>
        <w:tblCellMar>
          <w:left w:w="0" w:type="dxa"/>
          <w:right w:w="0" w:type="dxa"/>
        </w:tblCellMar>
        <w:tblLook w:val="04A0"/>
      </w:tblPr>
      <w:tblGrid>
        <w:gridCol w:w="3234"/>
        <w:gridCol w:w="1869"/>
        <w:gridCol w:w="2410"/>
        <w:gridCol w:w="2835"/>
      </w:tblGrid>
      <w:tr w:rsidR="0034556D" w:rsidRPr="007E4483" w:rsidTr="00BC5334">
        <w:trPr>
          <w:trHeight w:val="192"/>
        </w:trPr>
        <w:tc>
          <w:tcPr>
            <w:tcW w:w="32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3"/>
              <w:jc w:val="center"/>
            </w:pPr>
            <w:r w:rsidRPr="003A56FE">
              <w:t>Наименование пункта</w:t>
            </w:r>
          </w:p>
        </w:tc>
        <w:tc>
          <w:tcPr>
            <w:tcW w:w="1869" w:type="dxa"/>
            <w:tcBorders>
              <w:top w:val="single" w:sz="4" w:space="0" w:color="auto"/>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3"/>
              <w:jc w:val="center"/>
            </w:pPr>
            <w:r w:rsidRPr="003A56FE">
              <w:t xml:space="preserve">Расстояние от устья, </w:t>
            </w:r>
            <w:r w:rsidRPr="006B32BC">
              <w:rPr>
                <w:iCs/>
              </w:rPr>
              <w:t>км</w:t>
            </w:r>
          </w:p>
        </w:tc>
        <w:tc>
          <w:tcPr>
            <w:tcW w:w="2410" w:type="dxa"/>
            <w:tcBorders>
              <w:top w:val="single" w:sz="4" w:space="0" w:color="auto"/>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3"/>
              <w:jc w:val="center"/>
            </w:pPr>
            <w:r w:rsidRPr="003A56FE">
              <w:t xml:space="preserve">Площадь водосбора, тыс. </w:t>
            </w:r>
            <w:r w:rsidRPr="003A56FE">
              <w:rPr>
                <w:i/>
                <w:iCs/>
              </w:rPr>
              <w:t>км</w:t>
            </w:r>
            <w:r w:rsidRPr="003A56FE">
              <w:rPr>
                <w:vertAlign w:val="superscript"/>
              </w:rPr>
              <w:t>2</w:t>
            </w:r>
          </w:p>
        </w:tc>
        <w:tc>
          <w:tcPr>
            <w:tcW w:w="2835" w:type="dxa"/>
            <w:tcBorders>
              <w:top w:val="single" w:sz="4" w:space="0" w:color="auto"/>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3"/>
              <w:jc w:val="center"/>
            </w:pPr>
            <w:r w:rsidRPr="003A56FE">
              <w:t xml:space="preserve">Средний годовой расход, </w:t>
            </w:r>
            <w:r w:rsidRPr="003A56FE">
              <w:rPr>
                <w:i/>
                <w:iCs/>
              </w:rPr>
              <w:t>м</w:t>
            </w:r>
            <w:r w:rsidRPr="003A56FE">
              <w:rPr>
                <w:vertAlign w:val="superscript"/>
              </w:rPr>
              <w:t>3</w:t>
            </w:r>
            <w:r w:rsidRPr="003A56FE">
              <w:t>/</w:t>
            </w:r>
            <w:r w:rsidRPr="006E52EF">
              <w:t>с</w:t>
            </w:r>
          </w:p>
        </w:tc>
      </w:tr>
      <w:tr w:rsidR="0034556D" w:rsidRPr="007E4483" w:rsidTr="00BC5334">
        <w:trPr>
          <w:trHeight w:val="180"/>
        </w:trPr>
        <w:tc>
          <w:tcPr>
            <w:tcW w:w="323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3"/>
            </w:pPr>
            <w:r w:rsidRPr="003A56FE">
              <w:t>Кызыл</w:t>
            </w:r>
          </w:p>
        </w:tc>
        <w:tc>
          <w:tcPr>
            <w:tcW w:w="1869"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3487</w:t>
            </w:r>
          </w:p>
        </w:tc>
        <w:tc>
          <w:tcPr>
            <w:tcW w:w="2410"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115</w:t>
            </w:r>
          </w:p>
        </w:tc>
        <w:tc>
          <w:tcPr>
            <w:tcW w:w="2835"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1010</w:t>
            </w:r>
          </w:p>
        </w:tc>
      </w:tr>
      <w:tr w:rsidR="0034556D" w:rsidRPr="007E4483" w:rsidTr="00BC5334">
        <w:trPr>
          <w:trHeight w:val="180"/>
        </w:trPr>
        <w:tc>
          <w:tcPr>
            <w:tcW w:w="323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3"/>
            </w:pPr>
            <w:r w:rsidRPr="003A56FE">
              <w:t>Никитино</w:t>
            </w:r>
          </w:p>
        </w:tc>
        <w:tc>
          <w:tcPr>
            <w:tcW w:w="1869"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3020</w:t>
            </w:r>
          </w:p>
        </w:tc>
        <w:tc>
          <w:tcPr>
            <w:tcW w:w="2410"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182</w:t>
            </w:r>
          </w:p>
        </w:tc>
        <w:tc>
          <w:tcPr>
            <w:tcW w:w="2835"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1480</w:t>
            </w:r>
          </w:p>
        </w:tc>
      </w:tr>
      <w:tr w:rsidR="0034556D" w:rsidRPr="007E4483" w:rsidTr="00BC5334">
        <w:trPr>
          <w:trHeight w:val="180"/>
        </w:trPr>
        <w:tc>
          <w:tcPr>
            <w:tcW w:w="323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3"/>
            </w:pPr>
            <w:r w:rsidRPr="003A56FE">
              <w:t>Базаиха</w:t>
            </w:r>
          </w:p>
        </w:tc>
        <w:tc>
          <w:tcPr>
            <w:tcW w:w="1869"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2468</w:t>
            </w:r>
          </w:p>
        </w:tc>
        <w:tc>
          <w:tcPr>
            <w:tcW w:w="2410"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300</w:t>
            </w:r>
          </w:p>
        </w:tc>
        <w:tc>
          <w:tcPr>
            <w:tcW w:w="2835"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2920</w:t>
            </w:r>
          </w:p>
        </w:tc>
      </w:tr>
      <w:tr w:rsidR="0034556D" w:rsidRPr="007E4483" w:rsidTr="00BC5334">
        <w:trPr>
          <w:trHeight w:val="180"/>
        </w:trPr>
        <w:tc>
          <w:tcPr>
            <w:tcW w:w="323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3"/>
            </w:pPr>
            <w:r w:rsidRPr="003A56FE">
              <w:t>Енисейск</w:t>
            </w:r>
          </w:p>
        </w:tc>
        <w:tc>
          <w:tcPr>
            <w:tcW w:w="1869"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2054</w:t>
            </w:r>
          </w:p>
        </w:tc>
        <w:tc>
          <w:tcPr>
            <w:tcW w:w="2410"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1400</w:t>
            </w:r>
          </w:p>
        </w:tc>
        <w:tc>
          <w:tcPr>
            <w:tcW w:w="2835"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7750</w:t>
            </w:r>
          </w:p>
        </w:tc>
      </w:tr>
      <w:tr w:rsidR="0034556D" w:rsidRPr="007E4483" w:rsidTr="00BC5334">
        <w:trPr>
          <w:trHeight w:val="180"/>
        </w:trPr>
        <w:tc>
          <w:tcPr>
            <w:tcW w:w="323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3"/>
            </w:pPr>
            <w:r w:rsidRPr="003A56FE">
              <w:t>Подкаменная Тунгуска</w:t>
            </w:r>
          </w:p>
        </w:tc>
        <w:tc>
          <w:tcPr>
            <w:tcW w:w="1869"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1568</w:t>
            </w:r>
          </w:p>
        </w:tc>
        <w:tc>
          <w:tcPr>
            <w:tcW w:w="2410"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1760</w:t>
            </w:r>
          </w:p>
        </w:tc>
        <w:tc>
          <w:tcPr>
            <w:tcW w:w="2835"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10900</w:t>
            </w:r>
          </w:p>
        </w:tc>
      </w:tr>
      <w:tr w:rsidR="0034556D" w:rsidRPr="007E4483" w:rsidTr="00BC5334">
        <w:trPr>
          <w:trHeight w:val="180"/>
        </w:trPr>
        <w:tc>
          <w:tcPr>
            <w:tcW w:w="3234" w:type="dxa"/>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3"/>
            </w:pPr>
            <w:r w:rsidRPr="003A56FE">
              <w:t>Игарка</w:t>
            </w:r>
          </w:p>
        </w:tc>
        <w:tc>
          <w:tcPr>
            <w:tcW w:w="1869"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697</w:t>
            </w:r>
          </w:p>
        </w:tc>
        <w:tc>
          <w:tcPr>
            <w:tcW w:w="2410"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2440</w:t>
            </w:r>
          </w:p>
        </w:tc>
        <w:tc>
          <w:tcPr>
            <w:tcW w:w="2835"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34556D" w:rsidRPr="003A56FE" w:rsidRDefault="0034556D" w:rsidP="00BC5334">
            <w:pPr>
              <w:pStyle w:val="aff5"/>
              <w:jc w:val="center"/>
            </w:pPr>
            <w:r w:rsidRPr="003A56FE">
              <w:t>17800</w:t>
            </w:r>
          </w:p>
        </w:tc>
      </w:tr>
    </w:tbl>
    <w:p w:rsidR="0034556D" w:rsidRPr="007E4483" w:rsidRDefault="0034556D" w:rsidP="0034556D">
      <w:pPr>
        <w:rPr>
          <w:rFonts w:cs="Times New Roman"/>
          <w:szCs w:val="28"/>
        </w:rPr>
      </w:pPr>
    </w:p>
    <w:p w:rsidR="0034556D" w:rsidRPr="007E4483" w:rsidRDefault="0034556D" w:rsidP="0034556D">
      <w:pPr>
        <w:ind w:firstLine="708"/>
      </w:pPr>
      <w:r w:rsidRPr="007E4483">
        <w:t xml:space="preserve">Ледостав в низовьях с конца октября, в середине ноября в среднем течении и у Красноярска и в конце ноября — декабре в горной части. На отдельных участках в русле возникают мощные наледи. Вскрытие </w:t>
      </w:r>
      <w:r w:rsidRPr="00A53C44">
        <w:rPr>
          <w:bCs/>
        </w:rPr>
        <w:t>Енисея</w:t>
      </w:r>
      <w:r w:rsidRPr="007E4483">
        <w:t xml:space="preserve"> происходит сначала в верхнем течении — конец апреля, затем в среднем — 1-я половина мая, в нижнем — начало июня. Весенний ледоход сопровождается заторами [</w:t>
      </w:r>
      <w:r w:rsidR="00145A51">
        <w:fldChar w:fldCharType="begin"/>
      </w:r>
      <w:r>
        <w:instrText xml:space="preserve"> REF _Ref351815622 \r \h </w:instrText>
      </w:r>
      <w:r w:rsidR="00145A51">
        <w:fldChar w:fldCharType="separate"/>
      </w:r>
      <w:r w:rsidR="00031A42">
        <w:t>26</w:t>
      </w:r>
      <w:r w:rsidR="00145A51">
        <w:fldChar w:fldCharType="end"/>
      </w:r>
      <w:r w:rsidRPr="007E4483">
        <w:t>].</w:t>
      </w:r>
    </w:p>
    <w:p w:rsidR="0034556D" w:rsidRPr="007E4483" w:rsidRDefault="0034556D" w:rsidP="0034556D">
      <w:pPr>
        <w:ind w:firstLine="708"/>
      </w:pPr>
      <w:r w:rsidRPr="007E4483">
        <w:t xml:space="preserve">Нижняя Тунгуска берёт начало на </w:t>
      </w:r>
      <w:r>
        <w:t>юге</w:t>
      </w:r>
      <w:r w:rsidRPr="007E4483">
        <w:t xml:space="preserve"> Среднесибирского плоскогорья, восточнее Ангарского кряжа. В верхнем течении (до устья р. Илимпея) протекает в широкой долине; в русле много перекатов. В нижнем течении (на протяжении 1300 км)</w:t>
      </w:r>
      <w:r>
        <w:t xml:space="preserve"> </w:t>
      </w:r>
      <w:r w:rsidRPr="007E4483">
        <w:t>часты озеровидные расширения (до 20—25 км). При пересечении траппов местами: течёт в ущельях (ширина менее 200 м)</w:t>
      </w:r>
      <w:r>
        <w:t xml:space="preserve"> </w:t>
      </w:r>
      <w:r w:rsidRPr="007E4483">
        <w:t>с отвесными берегами (высотой 100—200 м), образует пороги и длинные каменные отмели: (корги) высотой 8—10 м. Ниже порогов глубины до 60—100 м, водовороты. Длина 2989 км, площадь бассейна 473 000 км</w:t>
      </w:r>
      <w:r w:rsidRPr="003A56FE">
        <w:rPr>
          <w:vertAlign w:val="superscript"/>
        </w:rPr>
        <w:t>2</w:t>
      </w:r>
      <w:r w:rsidRPr="007E4483">
        <w:t>. Средние глубины реки 4—6 м, на перекатах 2,5—3 м. Наиболее крупные пороги: Ждановский, Вивинский, Учаминский и Большой. Скорость на порогах до 5 м/</w:t>
      </w:r>
      <w:r w:rsidRPr="006E52EF">
        <w:t>с</w:t>
      </w:r>
      <w:r w:rsidRPr="007E4483">
        <w:t>. Питание преимущественно снеговое. Половодье в верховьях в мае — июне, в низовьях в мае — июле. Средний расход в устье 3680 м</w:t>
      </w:r>
      <w:r w:rsidRPr="006E52EF">
        <w:rPr>
          <w:vertAlign w:val="superscript"/>
        </w:rPr>
        <w:t>3</w:t>
      </w:r>
      <w:r w:rsidRPr="007E4483">
        <w:t>/</w:t>
      </w:r>
      <w:r w:rsidRPr="006E52EF">
        <w:t>с</w:t>
      </w:r>
      <w:r w:rsidRPr="007E4483">
        <w:t>, наибольший в 125 км от устья 74 000 м</w:t>
      </w:r>
      <w:r w:rsidRPr="006E52EF">
        <w:rPr>
          <w:vertAlign w:val="superscript"/>
        </w:rPr>
        <w:t>3</w:t>
      </w:r>
      <w:r w:rsidRPr="007E4483">
        <w:t>/</w:t>
      </w:r>
      <w:r w:rsidRPr="006E52EF">
        <w:t>с</w:t>
      </w:r>
      <w:r w:rsidRPr="007E4483">
        <w:t>. Зимой глубокая межень (сток менее 1% от годового). Замерзает в октябре, иногда в начале ноября, вскрывается в мае. Ледоход продолжается от 4—5 до 9—11 сут</w:t>
      </w:r>
      <w:r>
        <w:t>ок</w:t>
      </w:r>
      <w:r w:rsidRPr="007E4483">
        <w:t>; в сужениях образуются мощные заторы, и уровень поднимается на 20—35 м. Основные притоки: справа — Кочечум, Виви, Тутончана, Северная; слева — Непа, Большая Ерёма, Илимпея, Таймура, Учами. В большую воду судоходна от пос. Тура — центра Эвенкийского национального округа, в верховьях рейсы катеров с баржами. В устье — пристань Туруханск. В бассейне Нижней Тунгуски р</w:t>
      </w:r>
      <w:r>
        <w:t>а</w:t>
      </w:r>
      <w:r w:rsidRPr="007E4483">
        <w:t>сположен Тунгусский угольный бассейн [</w:t>
      </w:r>
      <w:r w:rsidR="00145A51">
        <w:fldChar w:fldCharType="begin"/>
      </w:r>
      <w:r>
        <w:instrText xml:space="preserve"> REF _Ref351815562 \r \h </w:instrText>
      </w:r>
      <w:r w:rsidR="00145A51">
        <w:fldChar w:fldCharType="separate"/>
      </w:r>
      <w:r w:rsidR="00031A42">
        <w:t>24</w:t>
      </w:r>
      <w:r w:rsidR="00145A51">
        <w:fldChar w:fldCharType="end"/>
      </w:r>
      <w:r w:rsidRPr="007E4483">
        <w:t>].</w:t>
      </w:r>
    </w:p>
    <w:p w:rsidR="0034556D" w:rsidRPr="007E4483" w:rsidRDefault="0034556D" w:rsidP="0034556D">
      <w:pPr>
        <w:ind w:firstLine="708"/>
      </w:pPr>
      <w:r w:rsidRPr="007E4483">
        <w:t>Подкаменная Тунгуска - Чулакан, Средняя Тунгуска, - правый приток Енисея. Длина 1865 км, площадь бассейна 240 тыс. км</w:t>
      </w:r>
      <w:r w:rsidRPr="006E52EF">
        <w:rPr>
          <w:vertAlign w:val="superscript"/>
        </w:rPr>
        <w:t>2</w:t>
      </w:r>
      <w:r w:rsidRPr="007E4483">
        <w:t xml:space="preserve">. Берёт начало с Ангарского кряжа. В верховьях (под названием Катанга) протекает по широкой и глубокой долине; от устья Тэтэрэ долина суживается, река вступает в полосу развития траппов. В русле многочисленны шиверы и пороги (Нижний, Орон, Чамбинский, Паноликский, </w:t>
      </w:r>
      <w:r w:rsidRPr="007E4483">
        <w:lastRenderedPageBreak/>
        <w:t>Мирюгинский, Дедушка, Вильминские). Скорость течения на порогах до 3—4 м/</w:t>
      </w:r>
      <w:r w:rsidRPr="006E52EF">
        <w:t>с</w:t>
      </w:r>
      <w:r w:rsidRPr="007E4483">
        <w:t>. В 250 км от устья долина расширяется до 20—23 км, в русле много перекатов. Питание преимущественно снеговое (60%); дождевое 16%, подземное 24%. Половодье с начала мая до конца июня, в низовьях до начала июля. С июля до октября летняя межень, прерываемая паводками (От 1 до 4) с подъёмом уровня на 5,5 м. Средний расход воды в устье 1750 м</w:t>
      </w:r>
      <w:r w:rsidRPr="006E52EF">
        <w:rPr>
          <w:vertAlign w:val="superscript"/>
        </w:rPr>
        <w:t>3</w:t>
      </w:r>
      <w:r w:rsidRPr="007E4483">
        <w:t>/</w:t>
      </w:r>
      <w:r w:rsidRPr="006E52EF">
        <w:t>с</w:t>
      </w:r>
      <w:r w:rsidRPr="007E4483">
        <w:t>, наибольший — 35 000 м3/</w:t>
      </w:r>
      <w:r w:rsidRPr="006E52EF">
        <w:t>с</w:t>
      </w:r>
      <w:r w:rsidRPr="007E4483">
        <w:t>, наименьший (зимой) — 3—15 м3/</w:t>
      </w:r>
      <w:r w:rsidRPr="006E52EF">
        <w:t>с</w:t>
      </w:r>
      <w:r w:rsidRPr="007E4483">
        <w:t xml:space="preserve">. Ледовые явления с середины октября, осенний ледоход 7—16 </w:t>
      </w:r>
      <w:r w:rsidRPr="006B32BC">
        <w:t>суток</w:t>
      </w:r>
      <w:r w:rsidRPr="007E4483">
        <w:t xml:space="preserve">, зажоры. Ледостав с конца октября. Вскрывается в середине мая; ледоход 5—7 </w:t>
      </w:r>
      <w:r w:rsidRPr="006B32BC">
        <w:t>суток</w:t>
      </w:r>
      <w:r w:rsidRPr="007E4483">
        <w:t xml:space="preserve"> в верховьях и до 10 </w:t>
      </w:r>
      <w:r w:rsidRPr="006B32BC">
        <w:t>суток</w:t>
      </w:r>
      <w:r w:rsidRPr="007E4483">
        <w:t xml:space="preserve"> в низовьях, проходит бурно, при заторах уровень поднимается на 29,7 м. Притоки: справа — Тэтэрэ, Чуня; слева — Камо, Вельмо. Используется для судоходства на 1146 км; в половодье крупные суда доходят до Байкита (571 км), выше </w:t>
      </w:r>
      <w:r>
        <w:t>— рейсы катеров с баржами. Населенные пункты на Подкаменной Тунгуске:</w:t>
      </w:r>
      <w:r w:rsidRPr="007E4483">
        <w:t xml:space="preserve"> Ванавара, Байкит, Подкаменная Тунгуска [</w:t>
      </w:r>
      <w:r w:rsidR="00145A51">
        <w:fldChar w:fldCharType="begin"/>
      </w:r>
      <w:r>
        <w:instrText xml:space="preserve"> REF _Ref351815652 \r \h </w:instrText>
      </w:r>
      <w:r w:rsidR="00145A51">
        <w:fldChar w:fldCharType="separate"/>
      </w:r>
      <w:r w:rsidR="00031A42">
        <w:t>27</w:t>
      </w:r>
      <w:r w:rsidR="00145A51">
        <w:fldChar w:fldCharType="end"/>
      </w:r>
      <w:r w:rsidRPr="007E4483">
        <w:t>].</w:t>
      </w:r>
    </w:p>
    <w:p w:rsidR="0034556D" w:rsidRPr="007E4483" w:rsidRDefault="0034556D" w:rsidP="0034556D">
      <w:pPr>
        <w:ind w:firstLine="708"/>
      </w:pPr>
      <w:r w:rsidRPr="007E4483">
        <w:t xml:space="preserve">Чулым - правый приток Оби. Длина 1799 км, площадь бассейна 134 тыс. </w:t>
      </w:r>
      <w:r w:rsidRPr="006E52EF">
        <w:t>км</w:t>
      </w:r>
      <w:r w:rsidRPr="006E52EF">
        <w:rPr>
          <w:vertAlign w:val="superscript"/>
        </w:rPr>
        <w:t>2</w:t>
      </w:r>
      <w:r>
        <w:t>. Образуется при слиянии рек</w:t>
      </w:r>
      <w:r w:rsidRPr="007E4483">
        <w:t xml:space="preserve"> Белый и Чёрный Июс, берущих начало с Кузнецкого Алатау. От истока до г. Ачинска имеет горный характер; от Ачинска до пос. Тегульдет течёт вначале среди возвышенных берегов, затем в пределах Чулымо-Енисейской котловины, где разбивается на рукава и часто перемещается; ниже река протекает по широкой пойме (до 10 км),</w:t>
      </w:r>
      <w:r>
        <w:t xml:space="preserve"> </w:t>
      </w:r>
      <w:r w:rsidRPr="007E4483">
        <w:t>изобилующей озёрами и старицами; русло многорукавное (ширина до 1200 м). Питание преимущественно снеговое. Половодье с мая по июль. Средний расход воды 785 м</w:t>
      </w:r>
      <w:r w:rsidRPr="006E52EF">
        <w:rPr>
          <w:vertAlign w:val="superscript"/>
        </w:rPr>
        <w:t>3</w:t>
      </w:r>
      <w:r w:rsidRPr="007E4483">
        <w:t>/</w:t>
      </w:r>
      <w:r w:rsidRPr="006E52EF">
        <w:t>с</w:t>
      </w:r>
      <w:r w:rsidRPr="007E4483">
        <w:t>; наибольший расход в 131 км от устья 8220 м</w:t>
      </w:r>
      <w:r w:rsidRPr="006E52EF">
        <w:rPr>
          <w:vertAlign w:val="superscript"/>
        </w:rPr>
        <w:t>3</w:t>
      </w:r>
      <w:r w:rsidRPr="007E4483">
        <w:t>/</w:t>
      </w:r>
      <w:r w:rsidRPr="006E52EF">
        <w:t>с</w:t>
      </w:r>
      <w:r w:rsidRPr="007E4483">
        <w:t>, наименьший — 108 м</w:t>
      </w:r>
      <w:r w:rsidRPr="006E52EF">
        <w:rPr>
          <w:vertAlign w:val="superscript"/>
        </w:rPr>
        <w:t>3</w:t>
      </w:r>
      <w:r w:rsidRPr="007E4483">
        <w:t>/</w:t>
      </w:r>
      <w:r w:rsidRPr="006E52EF">
        <w:t>с</w:t>
      </w:r>
      <w:r w:rsidRPr="007E4483">
        <w:t>. Замерзает в начале ноября; вскрывается в конце апреля начале мая, весной часты заторы льда. Средний расход наносов 68 кг/</w:t>
      </w:r>
      <w:r w:rsidRPr="006E52EF">
        <w:t>с</w:t>
      </w:r>
      <w:r w:rsidRPr="007E4483">
        <w:t>,</w:t>
      </w:r>
      <w:r>
        <w:t xml:space="preserve"> </w:t>
      </w:r>
      <w:r w:rsidRPr="007E4483">
        <w:t>годовой объём стока наносов 2100 тыс. т. Наибольшие притоки: Сереж, Урюп, Кия, Яя — слева; Большой Улуй, Кемчуг, Чичкаюл — справа. Сплавная. Судоходна на 1173 км от устья; извилистость и перекаты затрудняют судоходство. На р. Чулым располо</w:t>
      </w:r>
      <w:r>
        <w:t>жены города</w:t>
      </w:r>
      <w:r w:rsidRPr="007E4483">
        <w:t xml:space="preserve"> Назарово, Ачинск, Асино [</w:t>
      </w:r>
      <w:r w:rsidR="00145A51">
        <w:fldChar w:fldCharType="begin"/>
      </w:r>
      <w:r>
        <w:instrText xml:space="preserve"> REF _Ref351815669 \r \h </w:instrText>
      </w:r>
      <w:r w:rsidR="00145A51">
        <w:fldChar w:fldCharType="separate"/>
      </w:r>
      <w:r w:rsidR="00031A42">
        <w:t>28</w:t>
      </w:r>
      <w:r w:rsidR="00145A51">
        <w:fldChar w:fldCharType="end"/>
      </w:r>
      <w:r w:rsidRPr="007E4483">
        <w:t>].</w:t>
      </w:r>
    </w:p>
    <w:p w:rsidR="0034556D" w:rsidRDefault="0034556D" w:rsidP="0034556D">
      <w:pPr>
        <w:ind w:firstLine="708"/>
      </w:pPr>
      <w:r w:rsidRPr="007E4483">
        <w:t xml:space="preserve">Турухан - левый </w:t>
      </w:r>
      <w:r>
        <w:t>приток Енисея. Длина 639 км, площадь бассейна</w:t>
      </w:r>
      <w:r w:rsidRPr="007E4483">
        <w:t xml:space="preserve"> 35,8 тыс. км². Берёт начало на Нижне</w:t>
      </w:r>
      <w:r>
        <w:t>-Е</w:t>
      </w:r>
      <w:r w:rsidRPr="007E4483">
        <w:t>нисейской возв</w:t>
      </w:r>
      <w:r>
        <w:t>ышенности. Впадает в протоку Большой</w:t>
      </w:r>
      <w:r w:rsidRPr="007E4483">
        <w:t xml:space="preserve"> Шар. Осн</w:t>
      </w:r>
      <w:r>
        <w:t xml:space="preserve">овные притоки — Верхняя </w:t>
      </w:r>
      <w:r w:rsidRPr="007E4483">
        <w:t>и Ниж</w:t>
      </w:r>
      <w:r>
        <w:t xml:space="preserve">няя Баиха (справа). Средний </w:t>
      </w:r>
      <w:r w:rsidRPr="007E4483">
        <w:t>расход воды 370 м³/с. Половодье в мае — июле (72 % годового стока). Питание преим. снеговое. Ледостав с ноября по июнь, ледоход осенью и весной ок</w:t>
      </w:r>
      <w:r>
        <w:t>оло</w:t>
      </w:r>
      <w:r w:rsidRPr="007E4483">
        <w:t xml:space="preserve"> 5 дней (заторы). Охота на пушного зверя и дичь. Суд</w:t>
      </w:r>
      <w:r>
        <w:t>оходст</w:t>
      </w:r>
      <w:r w:rsidRPr="007E4483">
        <w:t>во в ниж</w:t>
      </w:r>
      <w:r>
        <w:t xml:space="preserve">нем течении. Лесосплав. Населенные </w:t>
      </w:r>
      <w:r w:rsidRPr="007E4483">
        <w:t>пункты: Янов Стан, Фарково, Старотуруханск (в устье, основан в 1607 г.) [</w:t>
      </w:r>
      <w:r w:rsidR="00145A51">
        <w:fldChar w:fldCharType="begin"/>
      </w:r>
      <w:r>
        <w:instrText xml:space="preserve"> REF _Ref351815680 \r \h </w:instrText>
      </w:r>
      <w:r w:rsidR="00145A51">
        <w:fldChar w:fldCharType="separate"/>
      </w:r>
      <w:r w:rsidR="00031A42">
        <w:t>29</w:t>
      </w:r>
      <w:r w:rsidR="00145A51">
        <w:fldChar w:fldCharType="end"/>
      </w:r>
      <w:r w:rsidRPr="007E4483">
        <w:t>].</w:t>
      </w:r>
    </w:p>
    <w:p w:rsidR="0034556D" w:rsidRPr="007E4483" w:rsidRDefault="0034556D" w:rsidP="0034556D">
      <w:pPr>
        <w:ind w:firstLine="708"/>
      </w:pPr>
      <w:r w:rsidRPr="007E4483">
        <w:t>Река Абакан имеет исток у места смыкания водораздельного хребта Западного Саяна с Алтайской горной системой, двумя истоками Большого и Малого Абакана при их слиянии. Ее длина с Большим Абаканом составляет 514 км.</w:t>
      </w:r>
    </w:p>
    <w:p w:rsidR="0034556D" w:rsidRPr="007E4483" w:rsidRDefault="0034556D" w:rsidP="0034556D">
      <w:pPr>
        <w:ind w:firstLine="708"/>
      </w:pPr>
      <w:r w:rsidRPr="007E4483">
        <w:t xml:space="preserve">Река собирает воды с довольно обширной территории. Площадь Абаканского бассейна 32000 </w:t>
      </w:r>
      <w:r>
        <w:t>км</w:t>
      </w:r>
      <w:r w:rsidRPr="006E52EF">
        <w:rPr>
          <w:vertAlign w:val="superscript"/>
        </w:rPr>
        <w:t>2</w:t>
      </w:r>
      <w:r w:rsidRPr="007E4483">
        <w:t xml:space="preserve"> – это половина Хакасии. Течение река имеет горно-равнинное и направление на северо-восток. Устье реки чуть ниже Минусинска. Высочайший участок русла реки Абакан, находится в самом лесистом районе</w:t>
      </w:r>
      <w:r>
        <w:t xml:space="preserve"> – </w:t>
      </w:r>
      <w:r w:rsidRPr="007E4483">
        <w:t>Таштыпском.</w:t>
      </w:r>
    </w:p>
    <w:p w:rsidR="0034556D" w:rsidRPr="007E4483" w:rsidRDefault="0034556D" w:rsidP="0034556D">
      <w:pPr>
        <w:ind w:firstLine="708"/>
      </w:pPr>
      <w:r w:rsidRPr="007E4483">
        <w:t>Длина горного участка около 360 км. Граница междугорным и равнинным течениями является место смыкания двух хребтов Кирса (со стороны Усть-</w:t>
      </w:r>
      <w:r w:rsidRPr="007E4483">
        <w:lastRenderedPageBreak/>
        <w:t>Таштыпа) и Джойского (около Большого Монока). На этом участке река имеет падение 2 м\км, уклон реки равен 40 см\км, глубина колеблется от 1.5 м до 3 м, ширина в этом месте тоже различна 200-300 м. Скорость реки отличается своей быстротой 10-15 км\ч. Долина ее узка</w:t>
      </w:r>
      <w:r>
        <w:t>:</w:t>
      </w:r>
      <w:r w:rsidRPr="007E4483">
        <w:t xml:space="preserve"> от 200 м до 2 км со скалистыми берега</w:t>
      </w:r>
      <w:r>
        <w:t xml:space="preserve">ми, </w:t>
      </w:r>
      <w:r w:rsidRPr="007E4483">
        <w:t>вплотную подступающими и обрывающимися в реку. На одной из таких террас раскинулся самый зеленый и красивейший город Хакасии</w:t>
      </w:r>
      <w:r>
        <w:t xml:space="preserve"> - </w:t>
      </w:r>
      <w:r w:rsidRPr="007E4483">
        <w:t>Абаза. У села Большой Монок река вырывается из гор и далее течет по равнине.</w:t>
      </w:r>
    </w:p>
    <w:p w:rsidR="0034556D" w:rsidRPr="007E4483" w:rsidRDefault="0034556D" w:rsidP="0034556D">
      <w:pPr>
        <w:ind w:firstLine="708"/>
      </w:pPr>
      <w:r w:rsidRPr="007E4483">
        <w:t>В степной части бассейна долина расширяется до 15-17 км. Река дробится на множество рукавов. Берега приобретают часто равнинный плавно переходящий песчаный или галечный вид, лишь в некоторых местах к воде подступают крутые обрывы, со стороны имеющие вид гор Хызыл Хая или Изых. Скорость течения и живая сила Абакана уменьшается. Однако из-за большого падения она сохраняет горный характер, скорость течения составляет 7-10 км\ч. В русле реки наблюдаются скопления твердого осадочного материала виде валунов, галечника, гравия, песка. Чем дальше от истока, тем этот материал мельче размером, например, около села Быррганов камни около 30-40 см в диаметре, около села Аскиз 10-15 см.</w:t>
      </w:r>
    </w:p>
    <w:p w:rsidR="0034556D" w:rsidRPr="007E4483" w:rsidRDefault="0034556D" w:rsidP="0034556D">
      <w:pPr>
        <w:ind w:firstLine="708"/>
      </w:pPr>
      <w:r w:rsidRPr="007E4483">
        <w:t>Основными источниками питания реки Абакан являются талые воды горных снегов – 50%, летние дожди – 37%, родниковые – 13%. Зимой уровень воды очень низок, весной и летом он повышается, к осени опять понижается. Весной уровень воды повышается на 5-6 м. В 1969 году в результате таяния снегов в горах и паводка от обильных дождей пойма Абакана была затоплена в некоторых местах на 4-5 м. Села, расположенные в долине Абакана, почти все пострадали, население спасалось на крыше построек или домов. Широкий волной шла вода по трассе, транспорт был вынужденно оставлен, кроме железной дороги и тракторов. Стихийное бедствие принесло большой урон Хакасии. В зимнее время река покрывается льдом 0,5-1 м, из-за толщины льда происходит замор рыбы. Лед держится в течение 5-6 месяцев. Ледостав начинается в середине ноября и сходит во второй половине апреля.</w:t>
      </w:r>
    </w:p>
    <w:p w:rsidR="0034556D" w:rsidRPr="007E4483" w:rsidRDefault="0034556D" w:rsidP="0034556D">
      <w:pPr>
        <w:ind w:firstLine="708"/>
      </w:pPr>
      <w:r w:rsidRPr="007E4483">
        <w:t>К группе горностепных рек, у которых истоки находятся в средневысотных горах, а основная часть течения приходится на степную зону, относятся большинство левых притоков Абакана: Матур, Таштып, Есь,</w:t>
      </w:r>
      <w:r>
        <w:t xml:space="preserve"> </w:t>
      </w:r>
      <w:r w:rsidRPr="007E4483">
        <w:t>Тея, Аскиз, Камышта, Уйбат и другие. Разбои на реке Абакан представлены более 6 протоками: Торяковским, Монокские, Усть-Есинские, Сафьяновские и др. Из крупных островов на реке следует отметить такие как: Большой, Частал, Паскотино, Арчимаев и др. всего на реке Абакан насчитывается около 202 притока, самым большим является Уй</w:t>
      </w:r>
      <w:r>
        <w:t>бат, его длина достигает 152 км</w:t>
      </w:r>
      <w:r w:rsidRPr="007E4483">
        <w:t xml:space="preserve"> [</w:t>
      </w:r>
      <w:r w:rsidR="00145A51">
        <w:fldChar w:fldCharType="begin"/>
      </w:r>
      <w:r>
        <w:instrText xml:space="preserve"> REF _Ref351815680 \r \h </w:instrText>
      </w:r>
      <w:r w:rsidR="00145A51">
        <w:fldChar w:fldCharType="separate"/>
      </w:r>
      <w:r w:rsidR="00031A42">
        <w:t>29</w:t>
      </w:r>
      <w:r w:rsidR="00145A51">
        <w:fldChar w:fldCharType="end"/>
      </w:r>
      <w:r w:rsidRPr="007E4483">
        <w:t>].</w:t>
      </w:r>
    </w:p>
    <w:p w:rsidR="0034556D" w:rsidRDefault="0034556D" w:rsidP="0034556D">
      <w:pPr>
        <w:ind w:firstLine="708"/>
      </w:pPr>
      <w:r w:rsidRPr="007E4483">
        <w:t xml:space="preserve">Большинство рек Красноярского края имеет преимущественно снеговое и снегодождевое питание (около 60-80%), подземное питание составляет 10-20% (в горных районах до 30-40%). За весенне-летний период проходит 65-85% годового объема стока. За период летне-осенней и зимней межени - 15-35% годового объема стока. Вода в реках прогревается летом от 8 до 24°С на севере, от 14 до 28°С на юге территории края. </w:t>
      </w:r>
    </w:p>
    <w:p w:rsidR="0034556D" w:rsidRDefault="0034556D" w:rsidP="0034556D">
      <w:pPr>
        <w:ind w:firstLine="708"/>
      </w:pPr>
      <w:r w:rsidRPr="007E4483">
        <w:t>Замерзание наблюдается в период с середины октября до декабря. Вскрытие - с середины апреля до начала июня. На северных реках ледостав продолжается 180-</w:t>
      </w:r>
      <w:r w:rsidRPr="007E4483">
        <w:lastRenderedPageBreak/>
        <w:t xml:space="preserve">260 суток, на южных - 140-190 суток. Наибольшая толщина льда достигает соответственно 60-190 см и 5-160 см. </w:t>
      </w:r>
    </w:p>
    <w:p w:rsidR="0034556D" w:rsidRDefault="0034556D" w:rsidP="0034556D"/>
    <w:p w:rsidR="0034556D" w:rsidRDefault="0034556D" w:rsidP="0034556D"/>
    <w:p w:rsidR="0034556D" w:rsidRDefault="0034556D" w:rsidP="0034556D"/>
    <w:p w:rsidR="0034556D" w:rsidRPr="007E4483" w:rsidRDefault="0034556D" w:rsidP="0034556D">
      <w:pPr>
        <w:pStyle w:val="aff3"/>
      </w:pPr>
      <w:bookmarkStart w:id="23" w:name="_Ref245888136"/>
      <w:r w:rsidRPr="007E4483">
        <w:t xml:space="preserve">Таблица </w:t>
      </w:r>
      <w:bookmarkEnd w:id="23"/>
      <w:r>
        <w:t>1.17</w:t>
      </w:r>
      <w:r w:rsidRPr="007E4483">
        <w:t xml:space="preserve"> — Основные характеристики рек Красноярского края [</w:t>
      </w:r>
      <w:r w:rsidR="00145A51">
        <w:fldChar w:fldCharType="begin"/>
      </w:r>
      <w:r>
        <w:instrText xml:space="preserve"> REF _Ref351815748 \r \h </w:instrText>
      </w:r>
      <w:r w:rsidR="00145A51">
        <w:fldChar w:fldCharType="separate"/>
      </w:r>
      <w:r w:rsidR="00031A42">
        <w:t>30</w:t>
      </w:r>
      <w:r w:rsidR="00145A51">
        <w:fldChar w:fldCharType="end"/>
      </w:r>
      <w:r w:rsidRPr="007E4483">
        <w:t>]</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5"/>
        <w:gridCol w:w="2076"/>
        <w:gridCol w:w="2041"/>
        <w:gridCol w:w="2126"/>
      </w:tblGrid>
      <w:tr w:rsidR="0034556D" w:rsidRPr="007E4483" w:rsidTr="00BC5334">
        <w:trPr>
          <w:cantSplit/>
          <w:tblHeader/>
        </w:trPr>
        <w:tc>
          <w:tcPr>
            <w:tcW w:w="4105" w:type="dxa"/>
            <w:vMerge w:val="restart"/>
            <w:vAlign w:val="center"/>
          </w:tcPr>
          <w:p w:rsidR="0034556D" w:rsidRPr="007E4483" w:rsidRDefault="0034556D" w:rsidP="00BC5334">
            <w:pPr>
              <w:pStyle w:val="aff3"/>
              <w:jc w:val="center"/>
            </w:pPr>
            <w:r w:rsidRPr="007E4483">
              <w:t>Показатели оценивания</w:t>
            </w:r>
          </w:p>
        </w:tc>
        <w:tc>
          <w:tcPr>
            <w:tcW w:w="6243" w:type="dxa"/>
            <w:gridSpan w:val="3"/>
            <w:vAlign w:val="center"/>
          </w:tcPr>
          <w:p w:rsidR="0034556D" w:rsidRPr="007E4483" w:rsidRDefault="0034556D" w:rsidP="00BC5334">
            <w:pPr>
              <w:pStyle w:val="aff3"/>
              <w:jc w:val="center"/>
            </w:pPr>
            <w:r w:rsidRPr="007E4483">
              <w:t>Основные параметры</w:t>
            </w:r>
          </w:p>
        </w:tc>
      </w:tr>
      <w:tr w:rsidR="0034556D" w:rsidRPr="007E4483" w:rsidTr="00BC5334">
        <w:trPr>
          <w:cantSplit/>
          <w:tblHeader/>
        </w:trPr>
        <w:tc>
          <w:tcPr>
            <w:tcW w:w="4105" w:type="dxa"/>
            <w:vMerge/>
            <w:vAlign w:val="center"/>
          </w:tcPr>
          <w:p w:rsidR="0034556D" w:rsidRPr="007E4483" w:rsidRDefault="0034556D" w:rsidP="00BC5334">
            <w:pPr>
              <w:pStyle w:val="aff3"/>
              <w:jc w:val="center"/>
            </w:pPr>
          </w:p>
        </w:tc>
        <w:tc>
          <w:tcPr>
            <w:tcW w:w="2076" w:type="dxa"/>
            <w:vAlign w:val="center"/>
          </w:tcPr>
          <w:p w:rsidR="0034556D" w:rsidRPr="007E4483" w:rsidRDefault="0034556D" w:rsidP="00BC5334">
            <w:pPr>
              <w:pStyle w:val="aff3"/>
              <w:jc w:val="center"/>
            </w:pPr>
            <w:r w:rsidRPr="007E4483">
              <w:t>Длина свыше 1000км, ширина свыше 300м, глубина свыше 15м</w:t>
            </w:r>
          </w:p>
        </w:tc>
        <w:tc>
          <w:tcPr>
            <w:tcW w:w="2041" w:type="dxa"/>
            <w:vAlign w:val="center"/>
          </w:tcPr>
          <w:p w:rsidR="0034556D" w:rsidRPr="007E4483" w:rsidRDefault="0034556D" w:rsidP="00BC5334">
            <w:pPr>
              <w:pStyle w:val="aff3"/>
              <w:jc w:val="center"/>
            </w:pPr>
            <w:r w:rsidRPr="007E4483">
              <w:t>Длина свыше 10км,</w:t>
            </w:r>
          </w:p>
          <w:p w:rsidR="0034556D" w:rsidRPr="007E4483" w:rsidRDefault="0034556D" w:rsidP="00BC5334">
            <w:pPr>
              <w:pStyle w:val="aff3"/>
              <w:jc w:val="center"/>
            </w:pPr>
            <w:r w:rsidRPr="007E4483">
              <w:t>ширина 50-300м.,</w:t>
            </w:r>
          </w:p>
          <w:p w:rsidR="0034556D" w:rsidRPr="007E4483" w:rsidRDefault="0034556D" w:rsidP="00BC5334">
            <w:pPr>
              <w:pStyle w:val="aff3"/>
              <w:jc w:val="center"/>
            </w:pPr>
            <w:r w:rsidRPr="007E4483">
              <w:t>глубина до 8м</w:t>
            </w:r>
          </w:p>
        </w:tc>
        <w:tc>
          <w:tcPr>
            <w:tcW w:w="2126" w:type="dxa"/>
            <w:vAlign w:val="center"/>
          </w:tcPr>
          <w:p w:rsidR="0034556D" w:rsidRPr="007E4483" w:rsidRDefault="0034556D" w:rsidP="00BC5334">
            <w:pPr>
              <w:pStyle w:val="aff3"/>
              <w:jc w:val="center"/>
            </w:pPr>
            <w:r w:rsidRPr="007E4483">
              <w:t>Длина менее 10 км, ширина 1-50 м, глубина до 3 м.</w:t>
            </w:r>
          </w:p>
        </w:tc>
      </w:tr>
      <w:tr w:rsidR="0034556D" w:rsidRPr="007E4483" w:rsidTr="00BC5334">
        <w:trPr>
          <w:cantSplit/>
          <w:trHeight w:val="644"/>
        </w:trPr>
        <w:tc>
          <w:tcPr>
            <w:tcW w:w="4105" w:type="dxa"/>
            <w:vAlign w:val="center"/>
          </w:tcPr>
          <w:p w:rsidR="0034556D" w:rsidRPr="007E4483" w:rsidRDefault="0034556D" w:rsidP="00BC5334">
            <w:pPr>
              <w:pStyle w:val="aff3"/>
            </w:pPr>
            <w:r w:rsidRPr="007E4483">
              <w:t>Количество рек (в % к общему числу рек региона)</w:t>
            </w:r>
          </w:p>
        </w:tc>
        <w:tc>
          <w:tcPr>
            <w:tcW w:w="2076" w:type="dxa"/>
            <w:vAlign w:val="center"/>
          </w:tcPr>
          <w:p w:rsidR="0034556D" w:rsidRPr="007E4483" w:rsidRDefault="0034556D" w:rsidP="00BC5334">
            <w:pPr>
              <w:pStyle w:val="aff5"/>
              <w:jc w:val="center"/>
            </w:pPr>
            <w:r w:rsidRPr="007E4483">
              <w:t>1%</w:t>
            </w:r>
          </w:p>
        </w:tc>
        <w:tc>
          <w:tcPr>
            <w:tcW w:w="2041" w:type="dxa"/>
            <w:vAlign w:val="center"/>
          </w:tcPr>
          <w:p w:rsidR="0034556D" w:rsidRPr="007E4483" w:rsidRDefault="0034556D" w:rsidP="00BC5334">
            <w:pPr>
              <w:pStyle w:val="aff5"/>
              <w:jc w:val="center"/>
              <w:rPr>
                <w:lang w:val="en-US"/>
              </w:rPr>
            </w:pPr>
            <w:r w:rsidRPr="007E4483">
              <w:rPr>
                <w:lang w:val="en-US"/>
              </w:rPr>
              <w:t>~7%</w:t>
            </w:r>
          </w:p>
        </w:tc>
        <w:tc>
          <w:tcPr>
            <w:tcW w:w="2126" w:type="dxa"/>
            <w:vAlign w:val="center"/>
          </w:tcPr>
          <w:p w:rsidR="0034556D" w:rsidRPr="007E4483" w:rsidRDefault="0034556D" w:rsidP="00BC5334">
            <w:pPr>
              <w:pStyle w:val="aff5"/>
              <w:jc w:val="center"/>
            </w:pPr>
            <w:r w:rsidRPr="007E4483">
              <w:rPr>
                <w:lang w:val="en-US"/>
              </w:rPr>
              <w:t>~</w:t>
            </w:r>
            <w:r w:rsidRPr="007E4483">
              <w:t>92%</w:t>
            </w:r>
          </w:p>
        </w:tc>
      </w:tr>
      <w:tr w:rsidR="0034556D" w:rsidRPr="007E4483" w:rsidTr="00BC5334">
        <w:trPr>
          <w:cantSplit/>
          <w:trHeight w:val="338"/>
        </w:trPr>
        <w:tc>
          <w:tcPr>
            <w:tcW w:w="4105" w:type="dxa"/>
            <w:vAlign w:val="center"/>
          </w:tcPr>
          <w:p w:rsidR="0034556D" w:rsidRPr="007E4483" w:rsidRDefault="0034556D" w:rsidP="00BC5334">
            <w:pPr>
              <w:pStyle w:val="aff3"/>
            </w:pPr>
            <w:r w:rsidRPr="007E4483">
              <w:t>Весенний подъем воды (м)</w:t>
            </w:r>
          </w:p>
        </w:tc>
        <w:tc>
          <w:tcPr>
            <w:tcW w:w="2076" w:type="dxa"/>
            <w:vAlign w:val="center"/>
          </w:tcPr>
          <w:p w:rsidR="0034556D" w:rsidRPr="007E4483" w:rsidRDefault="0034556D" w:rsidP="00BC5334">
            <w:pPr>
              <w:pStyle w:val="aff5"/>
              <w:jc w:val="center"/>
            </w:pPr>
            <w:r w:rsidRPr="007E4483">
              <w:t>5-30</w:t>
            </w:r>
          </w:p>
        </w:tc>
        <w:tc>
          <w:tcPr>
            <w:tcW w:w="2041" w:type="dxa"/>
            <w:vAlign w:val="center"/>
          </w:tcPr>
          <w:p w:rsidR="0034556D" w:rsidRPr="007E4483" w:rsidRDefault="0034556D" w:rsidP="00BC5334">
            <w:pPr>
              <w:pStyle w:val="aff5"/>
              <w:jc w:val="center"/>
            </w:pPr>
            <w:r w:rsidRPr="007E4483">
              <w:t>2-5</w:t>
            </w:r>
          </w:p>
        </w:tc>
        <w:tc>
          <w:tcPr>
            <w:tcW w:w="2126" w:type="dxa"/>
            <w:vAlign w:val="center"/>
          </w:tcPr>
          <w:p w:rsidR="0034556D" w:rsidRPr="007E4483" w:rsidRDefault="0034556D" w:rsidP="00BC5334">
            <w:pPr>
              <w:pStyle w:val="aff5"/>
              <w:jc w:val="center"/>
            </w:pPr>
            <w:r w:rsidRPr="007E4483">
              <w:t>1-2</w:t>
            </w:r>
          </w:p>
        </w:tc>
      </w:tr>
      <w:tr w:rsidR="0034556D" w:rsidRPr="007E4483" w:rsidTr="00BC5334">
        <w:trPr>
          <w:cantSplit/>
          <w:trHeight w:val="1308"/>
        </w:trPr>
        <w:tc>
          <w:tcPr>
            <w:tcW w:w="4105" w:type="dxa"/>
            <w:vAlign w:val="center"/>
          </w:tcPr>
          <w:p w:rsidR="0034556D" w:rsidRPr="007E4483" w:rsidRDefault="0034556D" w:rsidP="00BC5334">
            <w:pPr>
              <w:pStyle w:val="aff3"/>
            </w:pPr>
            <w:r w:rsidRPr="007E4483">
              <w:t>Толщина льда составляет свыше 2/3 глубины русла или река перемерзает в период ледостава (в % к общему числу рек данного вида)</w:t>
            </w:r>
          </w:p>
        </w:tc>
        <w:tc>
          <w:tcPr>
            <w:tcW w:w="2076" w:type="dxa"/>
            <w:vAlign w:val="center"/>
          </w:tcPr>
          <w:p w:rsidR="0034556D" w:rsidRPr="007E4483" w:rsidRDefault="0034556D" w:rsidP="00BC5334">
            <w:pPr>
              <w:pStyle w:val="aff5"/>
              <w:jc w:val="center"/>
            </w:pPr>
            <w:r w:rsidRPr="007E4483">
              <w:t>-</w:t>
            </w:r>
          </w:p>
        </w:tc>
        <w:tc>
          <w:tcPr>
            <w:tcW w:w="2041" w:type="dxa"/>
            <w:vAlign w:val="center"/>
          </w:tcPr>
          <w:p w:rsidR="0034556D" w:rsidRPr="007E4483" w:rsidRDefault="0034556D" w:rsidP="00BC5334">
            <w:pPr>
              <w:pStyle w:val="aff5"/>
              <w:jc w:val="center"/>
            </w:pPr>
            <w:r w:rsidRPr="007E4483">
              <w:rPr>
                <w:lang w:val="en-US"/>
              </w:rPr>
              <w:t>~1%</w:t>
            </w:r>
          </w:p>
        </w:tc>
        <w:tc>
          <w:tcPr>
            <w:tcW w:w="2126" w:type="dxa"/>
            <w:vAlign w:val="center"/>
          </w:tcPr>
          <w:p w:rsidR="0034556D" w:rsidRPr="007E4483" w:rsidRDefault="0034556D" w:rsidP="00BC5334">
            <w:pPr>
              <w:pStyle w:val="aff5"/>
              <w:jc w:val="center"/>
            </w:pPr>
            <w:r w:rsidRPr="007E4483">
              <w:rPr>
                <w:lang w:val="en-US"/>
              </w:rPr>
              <w:t>~</w:t>
            </w:r>
            <w:r w:rsidRPr="007E4483">
              <w:t>29%</w:t>
            </w:r>
          </w:p>
        </w:tc>
      </w:tr>
    </w:tbl>
    <w:p w:rsidR="0034556D" w:rsidRPr="007E4483" w:rsidRDefault="0034556D" w:rsidP="0034556D">
      <w:pPr>
        <w:rPr>
          <w:rFonts w:cs="Times New Roman"/>
          <w:szCs w:val="28"/>
        </w:rPr>
      </w:pPr>
    </w:p>
    <w:p w:rsidR="0034556D" w:rsidRDefault="0034556D" w:rsidP="0034556D">
      <w:pPr>
        <w:ind w:firstLine="708"/>
      </w:pPr>
      <w:r w:rsidRPr="007E4483">
        <w:t>В то время, как характеристики русла в первую очередь связаны с величиной (длиной) реки, скорость течения зависит, скорее, от рельефа местности. Общий диапазон наибольших скоростей в летнюю межень от 0,5м/с на равнинных участках до 6м/с на порожистых участках. В Приенисейском крае преобладают лесные и горно-таежные реки (свыше 70% рек) с характерными для них глубокой зимней меженью, высоким весенним половодьем и довольно частыми дождевыми подъемами, прерывающими летне-осеннюю межень. Зимняя межень продолжается, как правило, с декабря по март-апрель, весеннее половодье - с апреля-мая по июнь-июль, летне-осенняя межень - с июля по октябрь. Таким образом, свыше 70% рек могут использоваться для выработки электроэнергии с апреля (в случае обеспечения необходимой устойчивости конструкции) по октябрь. Необходимо отметить, что во многих случаях использование малых рек сопряжено с дополнительными трудностями в экс</w:t>
      </w:r>
      <w:r>
        <w:t>плуатации микроГЭС (таблица 1.18</w:t>
      </w:r>
      <w:r w:rsidRPr="007E4483">
        <w:t>).</w:t>
      </w:r>
      <w:bookmarkStart w:id="24" w:name="_Ref246425331"/>
    </w:p>
    <w:p w:rsidR="0034556D" w:rsidRDefault="0034556D"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6E51B8" w:rsidRDefault="006E51B8" w:rsidP="0034556D"/>
    <w:p w:rsidR="0034556D" w:rsidRPr="007E4483" w:rsidRDefault="0034556D" w:rsidP="0034556D">
      <w:pPr>
        <w:pStyle w:val="aff3"/>
      </w:pPr>
      <w:r w:rsidRPr="007E4483">
        <w:t xml:space="preserve">Таблица </w:t>
      </w:r>
      <w:bookmarkEnd w:id="24"/>
      <w:r>
        <w:t>1.18</w:t>
      </w:r>
      <w:r w:rsidRPr="007E4483">
        <w:t xml:space="preserve"> — Особенности рек различного типа</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8"/>
        <w:gridCol w:w="489"/>
        <w:gridCol w:w="351"/>
        <w:gridCol w:w="863"/>
        <w:gridCol w:w="980"/>
        <w:gridCol w:w="370"/>
        <w:gridCol w:w="339"/>
        <w:gridCol w:w="1559"/>
        <w:gridCol w:w="842"/>
        <w:gridCol w:w="434"/>
        <w:gridCol w:w="1134"/>
        <w:gridCol w:w="1275"/>
      </w:tblGrid>
      <w:tr w:rsidR="0034556D" w:rsidRPr="00D10ED1" w:rsidTr="00BC5334">
        <w:tc>
          <w:tcPr>
            <w:tcW w:w="1678" w:type="dxa"/>
            <w:vAlign w:val="center"/>
          </w:tcPr>
          <w:p w:rsidR="0034556D" w:rsidRPr="002D7B4B" w:rsidRDefault="0034556D" w:rsidP="00BC5334">
            <w:pPr>
              <w:pStyle w:val="aff3"/>
              <w:jc w:val="center"/>
              <w:rPr>
                <w:rFonts w:cs="Times New Roman"/>
                <w:szCs w:val="24"/>
              </w:rPr>
            </w:pPr>
          </w:p>
        </w:tc>
        <w:tc>
          <w:tcPr>
            <w:tcW w:w="2683" w:type="dxa"/>
            <w:gridSpan w:val="4"/>
            <w:vAlign w:val="center"/>
          </w:tcPr>
          <w:p w:rsidR="0034556D" w:rsidRPr="002D7B4B" w:rsidRDefault="0034556D" w:rsidP="00BC5334">
            <w:pPr>
              <w:pStyle w:val="aff3"/>
              <w:jc w:val="center"/>
              <w:rPr>
                <w:rFonts w:cs="Times New Roman"/>
                <w:szCs w:val="24"/>
              </w:rPr>
            </w:pPr>
            <w:r w:rsidRPr="002D7B4B">
              <w:rPr>
                <w:rFonts w:cs="Times New Roman"/>
                <w:szCs w:val="24"/>
              </w:rPr>
              <w:t>Ширина/глубина (м)</w:t>
            </w:r>
          </w:p>
        </w:tc>
        <w:tc>
          <w:tcPr>
            <w:tcW w:w="2268" w:type="dxa"/>
            <w:gridSpan w:val="3"/>
            <w:vAlign w:val="center"/>
          </w:tcPr>
          <w:p w:rsidR="0034556D" w:rsidRPr="002D7B4B" w:rsidRDefault="0034556D" w:rsidP="00BC5334">
            <w:pPr>
              <w:pStyle w:val="aff3"/>
              <w:jc w:val="center"/>
              <w:rPr>
                <w:rFonts w:cs="Times New Roman"/>
                <w:szCs w:val="24"/>
              </w:rPr>
            </w:pPr>
            <w:r w:rsidRPr="002D7B4B">
              <w:rPr>
                <w:rFonts w:cs="Times New Roman"/>
                <w:szCs w:val="24"/>
              </w:rPr>
              <w:t>Площадь водосбора (км</w:t>
            </w:r>
            <w:r w:rsidRPr="002D7B4B">
              <w:rPr>
                <w:rFonts w:cs="Times New Roman"/>
                <w:szCs w:val="24"/>
                <w:vertAlign w:val="superscript"/>
              </w:rPr>
              <w:t>2</w:t>
            </w:r>
            <w:r w:rsidRPr="002D7B4B">
              <w:rPr>
                <w:rFonts w:cs="Times New Roman"/>
                <w:szCs w:val="24"/>
              </w:rPr>
              <w:t>)</w:t>
            </w:r>
          </w:p>
        </w:tc>
        <w:tc>
          <w:tcPr>
            <w:tcW w:w="3685" w:type="dxa"/>
            <w:gridSpan w:val="4"/>
            <w:vAlign w:val="center"/>
          </w:tcPr>
          <w:p w:rsidR="0034556D" w:rsidRPr="002D7B4B" w:rsidRDefault="0034556D" w:rsidP="00BC5334">
            <w:pPr>
              <w:pStyle w:val="aff3"/>
              <w:jc w:val="center"/>
              <w:rPr>
                <w:rFonts w:cs="Times New Roman"/>
                <w:szCs w:val="24"/>
              </w:rPr>
            </w:pPr>
            <w:r w:rsidRPr="002D7B4B">
              <w:rPr>
                <w:rFonts w:cs="Times New Roman"/>
                <w:szCs w:val="24"/>
              </w:rPr>
              <w:t>Преимущественное питание</w:t>
            </w:r>
          </w:p>
        </w:tc>
      </w:tr>
      <w:tr w:rsidR="0034556D" w:rsidRPr="00D10ED1" w:rsidTr="00BC5334">
        <w:tc>
          <w:tcPr>
            <w:tcW w:w="1678" w:type="dxa"/>
            <w:vAlign w:val="center"/>
          </w:tcPr>
          <w:p w:rsidR="0034556D" w:rsidRPr="002D7B4B" w:rsidRDefault="0034556D" w:rsidP="00BC5334">
            <w:pPr>
              <w:pStyle w:val="aff3"/>
              <w:jc w:val="center"/>
              <w:rPr>
                <w:rFonts w:cs="Times New Roman"/>
                <w:szCs w:val="24"/>
              </w:rPr>
            </w:pPr>
          </w:p>
        </w:tc>
        <w:tc>
          <w:tcPr>
            <w:tcW w:w="840" w:type="dxa"/>
            <w:gridSpan w:val="2"/>
            <w:vAlign w:val="center"/>
          </w:tcPr>
          <w:p w:rsidR="0034556D" w:rsidRPr="002D7B4B" w:rsidRDefault="0034556D" w:rsidP="00BC5334">
            <w:pPr>
              <w:pStyle w:val="aff3"/>
              <w:jc w:val="center"/>
              <w:rPr>
                <w:rFonts w:cs="Times New Roman"/>
                <w:szCs w:val="24"/>
              </w:rPr>
            </w:pPr>
            <w:r w:rsidRPr="002D7B4B">
              <w:rPr>
                <w:rFonts w:cs="Times New Roman"/>
                <w:szCs w:val="24"/>
              </w:rPr>
              <w:t>До 50 /до 2</w:t>
            </w:r>
          </w:p>
        </w:tc>
        <w:tc>
          <w:tcPr>
            <w:tcW w:w="863" w:type="dxa"/>
            <w:vAlign w:val="center"/>
          </w:tcPr>
          <w:p w:rsidR="0034556D" w:rsidRPr="002D7B4B" w:rsidRDefault="0034556D" w:rsidP="00BC5334">
            <w:pPr>
              <w:pStyle w:val="aff3"/>
              <w:jc w:val="center"/>
              <w:rPr>
                <w:rFonts w:cs="Times New Roman"/>
                <w:szCs w:val="24"/>
              </w:rPr>
            </w:pPr>
            <w:r w:rsidRPr="002D7B4B">
              <w:rPr>
                <w:rFonts w:cs="Times New Roman"/>
                <w:szCs w:val="24"/>
              </w:rPr>
              <w:t>До 100 /до 3</w:t>
            </w:r>
          </w:p>
        </w:tc>
        <w:tc>
          <w:tcPr>
            <w:tcW w:w="980" w:type="dxa"/>
            <w:vAlign w:val="center"/>
          </w:tcPr>
          <w:p w:rsidR="0034556D" w:rsidRPr="002D7B4B" w:rsidRDefault="0034556D" w:rsidP="00BC5334">
            <w:pPr>
              <w:pStyle w:val="aff3"/>
              <w:jc w:val="center"/>
              <w:rPr>
                <w:rFonts w:cs="Times New Roman"/>
                <w:szCs w:val="24"/>
              </w:rPr>
            </w:pPr>
            <w:r w:rsidRPr="002D7B4B">
              <w:rPr>
                <w:rFonts w:cs="Times New Roman"/>
                <w:szCs w:val="24"/>
              </w:rPr>
              <w:t>До 1500 /до 15</w:t>
            </w:r>
          </w:p>
        </w:tc>
        <w:tc>
          <w:tcPr>
            <w:tcW w:w="709" w:type="dxa"/>
            <w:gridSpan w:val="2"/>
            <w:vAlign w:val="center"/>
          </w:tcPr>
          <w:p w:rsidR="0034556D" w:rsidRPr="002D7B4B" w:rsidRDefault="0034556D" w:rsidP="00BC5334">
            <w:pPr>
              <w:pStyle w:val="aff3"/>
              <w:jc w:val="center"/>
              <w:rPr>
                <w:rFonts w:cs="Times New Roman"/>
                <w:szCs w:val="24"/>
              </w:rPr>
            </w:pPr>
            <w:r w:rsidRPr="002D7B4B">
              <w:rPr>
                <w:rFonts w:cs="Times New Roman"/>
                <w:szCs w:val="24"/>
              </w:rPr>
              <w:t>До 10 тыс</w:t>
            </w:r>
          </w:p>
        </w:tc>
        <w:tc>
          <w:tcPr>
            <w:tcW w:w="1559" w:type="dxa"/>
            <w:vAlign w:val="center"/>
          </w:tcPr>
          <w:p w:rsidR="0034556D" w:rsidRPr="002D7B4B" w:rsidRDefault="0034556D" w:rsidP="00BC5334">
            <w:pPr>
              <w:pStyle w:val="aff3"/>
              <w:jc w:val="center"/>
              <w:rPr>
                <w:rFonts w:cs="Times New Roman"/>
                <w:szCs w:val="24"/>
              </w:rPr>
            </w:pPr>
            <w:r w:rsidRPr="002D7B4B">
              <w:rPr>
                <w:rFonts w:cs="Times New Roman"/>
                <w:szCs w:val="24"/>
              </w:rPr>
              <w:t>Свыше 10 тыс</w:t>
            </w:r>
          </w:p>
        </w:tc>
        <w:tc>
          <w:tcPr>
            <w:tcW w:w="1276" w:type="dxa"/>
            <w:gridSpan w:val="2"/>
            <w:vAlign w:val="center"/>
          </w:tcPr>
          <w:p w:rsidR="0034556D" w:rsidRPr="002D7B4B" w:rsidRDefault="0034556D" w:rsidP="00BC5334">
            <w:pPr>
              <w:pStyle w:val="aff3"/>
              <w:jc w:val="center"/>
              <w:rPr>
                <w:rFonts w:cs="Times New Roman"/>
                <w:szCs w:val="24"/>
              </w:rPr>
            </w:pPr>
            <w:r w:rsidRPr="002D7B4B">
              <w:rPr>
                <w:rFonts w:cs="Times New Roman"/>
                <w:szCs w:val="24"/>
              </w:rPr>
              <w:t>Снеговое</w:t>
            </w:r>
          </w:p>
        </w:tc>
        <w:tc>
          <w:tcPr>
            <w:tcW w:w="1134" w:type="dxa"/>
            <w:vAlign w:val="center"/>
          </w:tcPr>
          <w:p w:rsidR="0034556D" w:rsidRPr="002D7B4B" w:rsidRDefault="0034556D" w:rsidP="00BC5334">
            <w:pPr>
              <w:pStyle w:val="aff3"/>
              <w:jc w:val="center"/>
              <w:rPr>
                <w:rFonts w:cs="Times New Roman"/>
                <w:szCs w:val="24"/>
              </w:rPr>
            </w:pPr>
            <w:r w:rsidRPr="002D7B4B">
              <w:rPr>
                <w:rFonts w:cs="Times New Roman"/>
                <w:szCs w:val="24"/>
              </w:rPr>
              <w:t>Дождевое</w:t>
            </w:r>
          </w:p>
        </w:tc>
        <w:tc>
          <w:tcPr>
            <w:tcW w:w="1275" w:type="dxa"/>
            <w:vAlign w:val="center"/>
          </w:tcPr>
          <w:p w:rsidR="0034556D" w:rsidRPr="002D7B4B" w:rsidRDefault="0034556D" w:rsidP="00BC5334">
            <w:pPr>
              <w:pStyle w:val="aff3"/>
              <w:jc w:val="center"/>
              <w:rPr>
                <w:rFonts w:cs="Times New Roman"/>
                <w:szCs w:val="24"/>
              </w:rPr>
            </w:pPr>
            <w:r w:rsidRPr="002D7B4B">
              <w:rPr>
                <w:rFonts w:cs="Times New Roman"/>
                <w:szCs w:val="24"/>
              </w:rPr>
              <w:t>Подземное</w:t>
            </w:r>
          </w:p>
        </w:tc>
      </w:tr>
      <w:tr w:rsidR="0034556D" w:rsidRPr="007E4483" w:rsidTr="00BC5334">
        <w:tc>
          <w:tcPr>
            <w:tcW w:w="1678" w:type="dxa"/>
            <w:vAlign w:val="center"/>
          </w:tcPr>
          <w:p w:rsidR="0034556D" w:rsidRPr="002D7B4B" w:rsidRDefault="0034556D" w:rsidP="00BC5334">
            <w:pPr>
              <w:pStyle w:val="aff3"/>
              <w:jc w:val="center"/>
              <w:rPr>
                <w:rFonts w:cs="Times New Roman"/>
                <w:szCs w:val="24"/>
              </w:rPr>
            </w:pPr>
            <w:r w:rsidRPr="002D7B4B">
              <w:rPr>
                <w:rFonts w:cs="Times New Roman"/>
                <w:szCs w:val="24"/>
              </w:rPr>
              <w:t>Рельеф местности</w:t>
            </w:r>
          </w:p>
        </w:tc>
        <w:tc>
          <w:tcPr>
            <w:tcW w:w="840" w:type="dxa"/>
            <w:gridSpan w:val="2"/>
            <w:vAlign w:val="center"/>
          </w:tcPr>
          <w:p w:rsidR="0034556D" w:rsidRPr="002D7B4B" w:rsidRDefault="0034556D" w:rsidP="00BC5334">
            <w:pPr>
              <w:pStyle w:val="aff3"/>
              <w:jc w:val="center"/>
              <w:rPr>
                <w:rFonts w:cs="Times New Roman"/>
                <w:szCs w:val="24"/>
              </w:rPr>
            </w:pPr>
          </w:p>
        </w:tc>
        <w:tc>
          <w:tcPr>
            <w:tcW w:w="863" w:type="dxa"/>
            <w:vAlign w:val="center"/>
          </w:tcPr>
          <w:p w:rsidR="0034556D" w:rsidRPr="002D7B4B" w:rsidRDefault="0034556D" w:rsidP="00BC5334">
            <w:pPr>
              <w:pStyle w:val="aff3"/>
              <w:jc w:val="center"/>
              <w:rPr>
                <w:rFonts w:cs="Times New Roman"/>
                <w:szCs w:val="24"/>
              </w:rPr>
            </w:pPr>
          </w:p>
        </w:tc>
        <w:tc>
          <w:tcPr>
            <w:tcW w:w="980" w:type="dxa"/>
            <w:vAlign w:val="center"/>
          </w:tcPr>
          <w:p w:rsidR="0034556D" w:rsidRPr="002D7B4B" w:rsidRDefault="0034556D" w:rsidP="00BC5334">
            <w:pPr>
              <w:pStyle w:val="aff3"/>
              <w:jc w:val="center"/>
              <w:rPr>
                <w:rFonts w:cs="Times New Roman"/>
                <w:szCs w:val="24"/>
              </w:rPr>
            </w:pPr>
          </w:p>
        </w:tc>
        <w:tc>
          <w:tcPr>
            <w:tcW w:w="709" w:type="dxa"/>
            <w:gridSpan w:val="2"/>
            <w:vAlign w:val="center"/>
          </w:tcPr>
          <w:p w:rsidR="0034556D" w:rsidRPr="002D7B4B" w:rsidRDefault="0034556D" w:rsidP="00BC5334">
            <w:pPr>
              <w:pStyle w:val="aff3"/>
              <w:jc w:val="center"/>
              <w:rPr>
                <w:rFonts w:cs="Times New Roman"/>
                <w:szCs w:val="24"/>
              </w:rPr>
            </w:pPr>
          </w:p>
        </w:tc>
        <w:tc>
          <w:tcPr>
            <w:tcW w:w="1559" w:type="dxa"/>
            <w:vAlign w:val="center"/>
          </w:tcPr>
          <w:p w:rsidR="0034556D" w:rsidRPr="002D7B4B" w:rsidRDefault="0034556D" w:rsidP="00BC5334">
            <w:pPr>
              <w:pStyle w:val="aff3"/>
              <w:jc w:val="center"/>
              <w:rPr>
                <w:rFonts w:cs="Times New Roman"/>
                <w:szCs w:val="24"/>
              </w:rPr>
            </w:pPr>
          </w:p>
        </w:tc>
        <w:tc>
          <w:tcPr>
            <w:tcW w:w="1276" w:type="dxa"/>
            <w:gridSpan w:val="2"/>
            <w:vAlign w:val="center"/>
          </w:tcPr>
          <w:p w:rsidR="0034556D" w:rsidRPr="002D7B4B" w:rsidRDefault="0034556D" w:rsidP="00BC5334">
            <w:pPr>
              <w:pStyle w:val="aff3"/>
              <w:jc w:val="center"/>
              <w:rPr>
                <w:rFonts w:cs="Times New Roman"/>
                <w:szCs w:val="24"/>
              </w:rPr>
            </w:pPr>
          </w:p>
        </w:tc>
        <w:tc>
          <w:tcPr>
            <w:tcW w:w="1134" w:type="dxa"/>
            <w:vAlign w:val="center"/>
          </w:tcPr>
          <w:p w:rsidR="0034556D" w:rsidRPr="002D7B4B" w:rsidRDefault="0034556D" w:rsidP="00BC5334">
            <w:pPr>
              <w:pStyle w:val="aff3"/>
              <w:jc w:val="center"/>
              <w:rPr>
                <w:rFonts w:cs="Times New Roman"/>
                <w:szCs w:val="24"/>
              </w:rPr>
            </w:pPr>
          </w:p>
        </w:tc>
        <w:tc>
          <w:tcPr>
            <w:tcW w:w="1275" w:type="dxa"/>
            <w:vAlign w:val="center"/>
          </w:tcPr>
          <w:p w:rsidR="0034556D" w:rsidRPr="002D7B4B" w:rsidRDefault="0034556D" w:rsidP="00BC5334">
            <w:pPr>
              <w:pStyle w:val="aff3"/>
              <w:jc w:val="center"/>
              <w:rPr>
                <w:rFonts w:cs="Times New Roman"/>
                <w:szCs w:val="24"/>
              </w:rPr>
            </w:pPr>
          </w:p>
        </w:tc>
      </w:tr>
      <w:tr w:rsidR="0034556D" w:rsidRPr="007E4483" w:rsidTr="00BC5334">
        <w:tc>
          <w:tcPr>
            <w:tcW w:w="1678" w:type="dxa"/>
            <w:vAlign w:val="center"/>
          </w:tcPr>
          <w:p w:rsidR="0034556D" w:rsidRPr="002D7B4B" w:rsidRDefault="0034556D" w:rsidP="00BC5334">
            <w:pPr>
              <w:pStyle w:val="aff3"/>
              <w:rPr>
                <w:rFonts w:cs="Times New Roman"/>
                <w:szCs w:val="24"/>
              </w:rPr>
            </w:pPr>
            <w:r w:rsidRPr="002D7B4B">
              <w:rPr>
                <w:rFonts w:cs="Times New Roman"/>
                <w:szCs w:val="24"/>
              </w:rPr>
              <w:t>Гористый</w:t>
            </w:r>
          </w:p>
        </w:tc>
        <w:tc>
          <w:tcPr>
            <w:tcW w:w="840" w:type="dxa"/>
            <w:gridSpan w:val="2"/>
            <w:vAlign w:val="center"/>
          </w:tcPr>
          <w:p w:rsidR="0034556D" w:rsidRPr="002D7B4B" w:rsidRDefault="0034556D" w:rsidP="00BC5334">
            <w:pPr>
              <w:pStyle w:val="aff3"/>
              <w:jc w:val="center"/>
              <w:rPr>
                <w:rFonts w:cs="Times New Roman"/>
                <w:szCs w:val="24"/>
              </w:rPr>
            </w:pPr>
          </w:p>
        </w:tc>
        <w:tc>
          <w:tcPr>
            <w:tcW w:w="863" w:type="dxa"/>
            <w:vAlign w:val="center"/>
          </w:tcPr>
          <w:p w:rsidR="0034556D" w:rsidRPr="002D7B4B" w:rsidRDefault="0034556D" w:rsidP="00BC5334">
            <w:pPr>
              <w:pStyle w:val="aff3"/>
              <w:jc w:val="center"/>
              <w:rPr>
                <w:rFonts w:cs="Times New Roman"/>
                <w:szCs w:val="24"/>
              </w:rPr>
            </w:pPr>
          </w:p>
        </w:tc>
        <w:tc>
          <w:tcPr>
            <w:tcW w:w="980" w:type="dxa"/>
            <w:vAlign w:val="center"/>
          </w:tcPr>
          <w:p w:rsidR="0034556D" w:rsidRPr="002D7B4B" w:rsidRDefault="0034556D" w:rsidP="00BC5334">
            <w:pPr>
              <w:pStyle w:val="aff3"/>
              <w:jc w:val="center"/>
              <w:rPr>
                <w:rFonts w:cs="Times New Roman"/>
                <w:szCs w:val="24"/>
              </w:rPr>
            </w:pPr>
          </w:p>
        </w:tc>
        <w:tc>
          <w:tcPr>
            <w:tcW w:w="709" w:type="dxa"/>
            <w:gridSpan w:val="2"/>
            <w:vAlign w:val="center"/>
          </w:tcPr>
          <w:p w:rsidR="0034556D" w:rsidRPr="002D7B4B" w:rsidRDefault="0034556D" w:rsidP="00BC5334">
            <w:pPr>
              <w:pStyle w:val="aff3"/>
              <w:jc w:val="center"/>
              <w:rPr>
                <w:rFonts w:cs="Times New Roman"/>
                <w:szCs w:val="24"/>
              </w:rPr>
            </w:pPr>
          </w:p>
        </w:tc>
        <w:tc>
          <w:tcPr>
            <w:tcW w:w="1559" w:type="dxa"/>
            <w:vAlign w:val="center"/>
          </w:tcPr>
          <w:p w:rsidR="0034556D" w:rsidRPr="002D7B4B" w:rsidRDefault="0034556D" w:rsidP="00BC5334">
            <w:pPr>
              <w:pStyle w:val="aff3"/>
              <w:jc w:val="center"/>
              <w:rPr>
                <w:rFonts w:cs="Times New Roman"/>
                <w:szCs w:val="24"/>
              </w:rPr>
            </w:pPr>
            <w:r w:rsidRPr="002D7B4B">
              <w:rPr>
                <w:rFonts w:cs="Times New Roman"/>
                <w:szCs w:val="24"/>
              </w:rPr>
              <w:t>Неравномерное изменение скорости течения</w:t>
            </w:r>
          </w:p>
        </w:tc>
        <w:tc>
          <w:tcPr>
            <w:tcW w:w="2410" w:type="dxa"/>
            <w:gridSpan w:val="3"/>
            <w:vAlign w:val="center"/>
          </w:tcPr>
          <w:p w:rsidR="0034556D" w:rsidRPr="002D7B4B" w:rsidRDefault="0034556D" w:rsidP="00BC5334">
            <w:pPr>
              <w:pStyle w:val="aff3"/>
              <w:jc w:val="center"/>
              <w:rPr>
                <w:rFonts w:cs="Times New Roman"/>
                <w:szCs w:val="24"/>
              </w:rPr>
            </w:pPr>
            <w:r w:rsidRPr="002D7B4B">
              <w:rPr>
                <w:rFonts w:cs="Times New Roman"/>
                <w:szCs w:val="24"/>
              </w:rPr>
              <w:t>Высокий паводковый уровень. Понижение уровня воды в летний период</w:t>
            </w:r>
          </w:p>
        </w:tc>
        <w:tc>
          <w:tcPr>
            <w:tcW w:w="1275" w:type="dxa"/>
            <w:vAlign w:val="center"/>
          </w:tcPr>
          <w:p w:rsidR="0034556D" w:rsidRPr="002D7B4B" w:rsidRDefault="0034556D" w:rsidP="00BC5334">
            <w:pPr>
              <w:pStyle w:val="aff3"/>
              <w:jc w:val="center"/>
              <w:rPr>
                <w:rFonts w:cs="Times New Roman"/>
                <w:szCs w:val="24"/>
              </w:rPr>
            </w:pPr>
          </w:p>
        </w:tc>
      </w:tr>
      <w:tr w:rsidR="0034556D" w:rsidRPr="007E4483" w:rsidTr="00BC5334">
        <w:tc>
          <w:tcPr>
            <w:tcW w:w="1678" w:type="dxa"/>
            <w:vAlign w:val="center"/>
          </w:tcPr>
          <w:p w:rsidR="0034556D" w:rsidRPr="002D7B4B" w:rsidRDefault="0034556D" w:rsidP="00BC5334">
            <w:pPr>
              <w:pStyle w:val="aff3"/>
              <w:rPr>
                <w:rFonts w:cs="Times New Roman"/>
                <w:szCs w:val="24"/>
              </w:rPr>
            </w:pPr>
            <w:r w:rsidRPr="002D7B4B">
              <w:rPr>
                <w:rFonts w:cs="Times New Roman"/>
                <w:szCs w:val="24"/>
              </w:rPr>
              <w:t>Равнинный</w:t>
            </w:r>
          </w:p>
        </w:tc>
        <w:tc>
          <w:tcPr>
            <w:tcW w:w="840" w:type="dxa"/>
            <w:gridSpan w:val="2"/>
            <w:vAlign w:val="center"/>
          </w:tcPr>
          <w:p w:rsidR="0034556D" w:rsidRPr="002D7B4B" w:rsidRDefault="0034556D" w:rsidP="00BC5334">
            <w:pPr>
              <w:pStyle w:val="aff3"/>
              <w:jc w:val="center"/>
              <w:rPr>
                <w:rFonts w:cs="Times New Roman"/>
                <w:szCs w:val="24"/>
              </w:rPr>
            </w:pPr>
          </w:p>
        </w:tc>
        <w:tc>
          <w:tcPr>
            <w:tcW w:w="863" w:type="dxa"/>
            <w:vAlign w:val="center"/>
          </w:tcPr>
          <w:p w:rsidR="0034556D" w:rsidRPr="002D7B4B" w:rsidRDefault="0034556D" w:rsidP="00BC5334">
            <w:pPr>
              <w:pStyle w:val="aff3"/>
              <w:jc w:val="center"/>
              <w:rPr>
                <w:rFonts w:cs="Times New Roman"/>
                <w:szCs w:val="24"/>
              </w:rPr>
            </w:pPr>
          </w:p>
        </w:tc>
        <w:tc>
          <w:tcPr>
            <w:tcW w:w="980" w:type="dxa"/>
            <w:vAlign w:val="center"/>
          </w:tcPr>
          <w:p w:rsidR="0034556D" w:rsidRPr="002D7B4B" w:rsidRDefault="0034556D" w:rsidP="00BC5334">
            <w:pPr>
              <w:pStyle w:val="aff3"/>
              <w:jc w:val="center"/>
              <w:rPr>
                <w:rFonts w:cs="Times New Roman"/>
                <w:szCs w:val="24"/>
              </w:rPr>
            </w:pPr>
          </w:p>
        </w:tc>
        <w:tc>
          <w:tcPr>
            <w:tcW w:w="2268" w:type="dxa"/>
            <w:gridSpan w:val="3"/>
            <w:vAlign w:val="center"/>
          </w:tcPr>
          <w:p w:rsidR="0034556D" w:rsidRPr="002D7B4B" w:rsidRDefault="0034556D" w:rsidP="00BC5334">
            <w:pPr>
              <w:pStyle w:val="aff3"/>
              <w:jc w:val="center"/>
              <w:rPr>
                <w:rFonts w:cs="Times New Roman"/>
                <w:szCs w:val="24"/>
              </w:rPr>
            </w:pPr>
            <w:r w:rsidRPr="002D7B4B">
              <w:rPr>
                <w:rFonts w:cs="Times New Roman"/>
                <w:szCs w:val="24"/>
              </w:rPr>
              <w:t>Падение скорости течения в летний период</w:t>
            </w:r>
          </w:p>
        </w:tc>
        <w:tc>
          <w:tcPr>
            <w:tcW w:w="842" w:type="dxa"/>
            <w:vAlign w:val="center"/>
          </w:tcPr>
          <w:p w:rsidR="0034556D" w:rsidRPr="002D7B4B" w:rsidRDefault="0034556D" w:rsidP="00BC5334">
            <w:pPr>
              <w:pStyle w:val="aff3"/>
              <w:jc w:val="center"/>
              <w:rPr>
                <w:rFonts w:cs="Times New Roman"/>
                <w:szCs w:val="24"/>
              </w:rPr>
            </w:pPr>
          </w:p>
        </w:tc>
        <w:tc>
          <w:tcPr>
            <w:tcW w:w="1568" w:type="dxa"/>
            <w:gridSpan w:val="2"/>
            <w:vAlign w:val="center"/>
          </w:tcPr>
          <w:p w:rsidR="0034556D" w:rsidRPr="002D7B4B" w:rsidRDefault="0034556D" w:rsidP="00BC5334">
            <w:pPr>
              <w:pStyle w:val="aff3"/>
              <w:jc w:val="center"/>
              <w:rPr>
                <w:rFonts w:cs="Times New Roman"/>
                <w:szCs w:val="24"/>
              </w:rPr>
            </w:pPr>
          </w:p>
        </w:tc>
        <w:tc>
          <w:tcPr>
            <w:tcW w:w="1275" w:type="dxa"/>
            <w:vAlign w:val="center"/>
          </w:tcPr>
          <w:p w:rsidR="0034556D" w:rsidRPr="002D7B4B" w:rsidRDefault="0034556D" w:rsidP="00BC5334">
            <w:pPr>
              <w:pStyle w:val="aff3"/>
              <w:jc w:val="center"/>
              <w:rPr>
                <w:rFonts w:cs="Times New Roman"/>
                <w:szCs w:val="24"/>
              </w:rPr>
            </w:pPr>
          </w:p>
        </w:tc>
      </w:tr>
      <w:tr w:rsidR="0034556D" w:rsidRPr="007E4483" w:rsidTr="00BC5334">
        <w:tc>
          <w:tcPr>
            <w:tcW w:w="1678" w:type="dxa"/>
            <w:vAlign w:val="center"/>
          </w:tcPr>
          <w:p w:rsidR="0034556D" w:rsidRPr="002D7B4B" w:rsidRDefault="0034556D" w:rsidP="00BC5334">
            <w:pPr>
              <w:pStyle w:val="aff3"/>
              <w:rPr>
                <w:rFonts w:cs="Times New Roman"/>
                <w:szCs w:val="24"/>
              </w:rPr>
            </w:pPr>
            <w:r w:rsidRPr="002D7B4B">
              <w:rPr>
                <w:rFonts w:cs="Times New Roman"/>
                <w:szCs w:val="24"/>
              </w:rPr>
              <w:t>Географическое положение</w:t>
            </w:r>
          </w:p>
        </w:tc>
        <w:tc>
          <w:tcPr>
            <w:tcW w:w="840" w:type="dxa"/>
            <w:gridSpan w:val="2"/>
            <w:vAlign w:val="center"/>
          </w:tcPr>
          <w:p w:rsidR="0034556D" w:rsidRPr="002D7B4B" w:rsidRDefault="0034556D" w:rsidP="00BC5334">
            <w:pPr>
              <w:pStyle w:val="aff3"/>
              <w:jc w:val="center"/>
              <w:rPr>
                <w:rFonts w:cs="Times New Roman"/>
                <w:szCs w:val="24"/>
              </w:rPr>
            </w:pPr>
          </w:p>
        </w:tc>
        <w:tc>
          <w:tcPr>
            <w:tcW w:w="863" w:type="dxa"/>
            <w:vAlign w:val="center"/>
          </w:tcPr>
          <w:p w:rsidR="0034556D" w:rsidRPr="002D7B4B" w:rsidRDefault="0034556D" w:rsidP="00BC5334">
            <w:pPr>
              <w:pStyle w:val="aff3"/>
              <w:jc w:val="center"/>
              <w:rPr>
                <w:rFonts w:cs="Times New Roman"/>
                <w:szCs w:val="24"/>
              </w:rPr>
            </w:pPr>
          </w:p>
        </w:tc>
        <w:tc>
          <w:tcPr>
            <w:tcW w:w="980" w:type="dxa"/>
            <w:vAlign w:val="center"/>
          </w:tcPr>
          <w:p w:rsidR="0034556D" w:rsidRPr="002D7B4B" w:rsidRDefault="0034556D" w:rsidP="00BC5334">
            <w:pPr>
              <w:pStyle w:val="aff3"/>
              <w:jc w:val="center"/>
              <w:rPr>
                <w:rFonts w:cs="Times New Roman"/>
                <w:szCs w:val="24"/>
              </w:rPr>
            </w:pPr>
          </w:p>
        </w:tc>
        <w:tc>
          <w:tcPr>
            <w:tcW w:w="370" w:type="dxa"/>
            <w:vAlign w:val="center"/>
          </w:tcPr>
          <w:p w:rsidR="0034556D" w:rsidRPr="002D7B4B" w:rsidRDefault="0034556D" w:rsidP="00BC5334">
            <w:pPr>
              <w:pStyle w:val="aff3"/>
              <w:jc w:val="center"/>
              <w:rPr>
                <w:rFonts w:cs="Times New Roman"/>
                <w:szCs w:val="24"/>
              </w:rPr>
            </w:pPr>
          </w:p>
        </w:tc>
        <w:tc>
          <w:tcPr>
            <w:tcW w:w="1898" w:type="dxa"/>
            <w:gridSpan w:val="2"/>
            <w:vAlign w:val="center"/>
          </w:tcPr>
          <w:p w:rsidR="0034556D" w:rsidRPr="002D7B4B" w:rsidRDefault="0034556D" w:rsidP="00BC5334">
            <w:pPr>
              <w:pStyle w:val="aff3"/>
              <w:jc w:val="center"/>
              <w:rPr>
                <w:rFonts w:cs="Times New Roman"/>
                <w:szCs w:val="24"/>
              </w:rPr>
            </w:pPr>
          </w:p>
        </w:tc>
        <w:tc>
          <w:tcPr>
            <w:tcW w:w="842" w:type="dxa"/>
            <w:vAlign w:val="center"/>
          </w:tcPr>
          <w:p w:rsidR="0034556D" w:rsidRPr="002D7B4B" w:rsidRDefault="0034556D" w:rsidP="00BC5334">
            <w:pPr>
              <w:pStyle w:val="aff3"/>
              <w:jc w:val="center"/>
              <w:rPr>
                <w:rFonts w:cs="Times New Roman"/>
                <w:szCs w:val="24"/>
              </w:rPr>
            </w:pPr>
          </w:p>
        </w:tc>
        <w:tc>
          <w:tcPr>
            <w:tcW w:w="1568" w:type="dxa"/>
            <w:gridSpan w:val="2"/>
            <w:vAlign w:val="center"/>
          </w:tcPr>
          <w:p w:rsidR="0034556D" w:rsidRPr="002D7B4B" w:rsidRDefault="0034556D" w:rsidP="00BC5334">
            <w:pPr>
              <w:pStyle w:val="aff3"/>
              <w:jc w:val="center"/>
              <w:rPr>
                <w:rFonts w:cs="Times New Roman"/>
                <w:szCs w:val="24"/>
              </w:rPr>
            </w:pPr>
          </w:p>
        </w:tc>
        <w:tc>
          <w:tcPr>
            <w:tcW w:w="1275" w:type="dxa"/>
            <w:vAlign w:val="center"/>
          </w:tcPr>
          <w:p w:rsidR="0034556D" w:rsidRPr="002D7B4B" w:rsidRDefault="0034556D" w:rsidP="00BC5334">
            <w:pPr>
              <w:pStyle w:val="aff3"/>
              <w:jc w:val="center"/>
              <w:rPr>
                <w:rFonts w:cs="Times New Roman"/>
                <w:szCs w:val="24"/>
              </w:rPr>
            </w:pPr>
          </w:p>
        </w:tc>
      </w:tr>
      <w:tr w:rsidR="0034556D" w:rsidRPr="007E4483" w:rsidTr="00BC5334">
        <w:tc>
          <w:tcPr>
            <w:tcW w:w="1678" w:type="dxa"/>
            <w:vAlign w:val="center"/>
          </w:tcPr>
          <w:p w:rsidR="0034556D" w:rsidRPr="002D7B4B" w:rsidRDefault="0034556D" w:rsidP="00BC5334">
            <w:pPr>
              <w:pStyle w:val="aff3"/>
              <w:rPr>
                <w:rFonts w:cs="Times New Roman"/>
                <w:szCs w:val="24"/>
              </w:rPr>
            </w:pPr>
            <w:r w:rsidRPr="002D7B4B">
              <w:rPr>
                <w:rFonts w:cs="Times New Roman"/>
                <w:szCs w:val="24"/>
              </w:rPr>
              <w:t>Север края</w:t>
            </w:r>
          </w:p>
        </w:tc>
        <w:tc>
          <w:tcPr>
            <w:tcW w:w="1703" w:type="dxa"/>
            <w:gridSpan w:val="3"/>
            <w:vAlign w:val="center"/>
          </w:tcPr>
          <w:p w:rsidR="0034556D" w:rsidRPr="002D7B4B" w:rsidRDefault="0034556D" w:rsidP="00BC5334">
            <w:pPr>
              <w:pStyle w:val="aff3"/>
              <w:jc w:val="center"/>
              <w:rPr>
                <w:rFonts w:cs="Times New Roman"/>
                <w:szCs w:val="24"/>
              </w:rPr>
            </w:pPr>
            <w:r w:rsidRPr="002D7B4B">
              <w:rPr>
                <w:rFonts w:cs="Times New Roman"/>
                <w:szCs w:val="24"/>
              </w:rPr>
              <w:t>Полное промерзание</w:t>
            </w:r>
          </w:p>
        </w:tc>
        <w:tc>
          <w:tcPr>
            <w:tcW w:w="980" w:type="dxa"/>
            <w:vMerge w:val="restart"/>
            <w:vAlign w:val="center"/>
          </w:tcPr>
          <w:p w:rsidR="0034556D" w:rsidRPr="002D7B4B" w:rsidRDefault="0034556D" w:rsidP="00BC5334">
            <w:pPr>
              <w:pStyle w:val="aff3"/>
              <w:jc w:val="center"/>
              <w:rPr>
                <w:rFonts w:cs="Times New Roman"/>
                <w:szCs w:val="24"/>
              </w:rPr>
            </w:pPr>
            <w:r w:rsidRPr="002D7B4B">
              <w:rPr>
                <w:rFonts w:cs="Times New Roman"/>
                <w:szCs w:val="24"/>
              </w:rPr>
              <w:t>Шуга подо льдом</w:t>
            </w:r>
          </w:p>
        </w:tc>
        <w:tc>
          <w:tcPr>
            <w:tcW w:w="370" w:type="dxa"/>
            <w:vAlign w:val="center"/>
          </w:tcPr>
          <w:p w:rsidR="0034556D" w:rsidRPr="002D7B4B" w:rsidRDefault="0034556D" w:rsidP="00BC5334">
            <w:pPr>
              <w:pStyle w:val="aff3"/>
              <w:jc w:val="center"/>
              <w:rPr>
                <w:rFonts w:cs="Times New Roman"/>
                <w:szCs w:val="24"/>
              </w:rPr>
            </w:pPr>
          </w:p>
        </w:tc>
        <w:tc>
          <w:tcPr>
            <w:tcW w:w="1898" w:type="dxa"/>
            <w:gridSpan w:val="2"/>
            <w:vAlign w:val="center"/>
          </w:tcPr>
          <w:p w:rsidR="0034556D" w:rsidRPr="002D7B4B" w:rsidRDefault="0034556D" w:rsidP="00BC5334">
            <w:pPr>
              <w:pStyle w:val="aff3"/>
              <w:jc w:val="center"/>
              <w:rPr>
                <w:rFonts w:cs="Times New Roman"/>
                <w:szCs w:val="24"/>
              </w:rPr>
            </w:pPr>
          </w:p>
        </w:tc>
        <w:tc>
          <w:tcPr>
            <w:tcW w:w="842" w:type="dxa"/>
            <w:vAlign w:val="center"/>
          </w:tcPr>
          <w:p w:rsidR="0034556D" w:rsidRPr="002D7B4B" w:rsidRDefault="0034556D" w:rsidP="00BC5334">
            <w:pPr>
              <w:pStyle w:val="aff3"/>
              <w:jc w:val="center"/>
              <w:rPr>
                <w:rFonts w:cs="Times New Roman"/>
                <w:szCs w:val="24"/>
              </w:rPr>
            </w:pPr>
          </w:p>
        </w:tc>
        <w:tc>
          <w:tcPr>
            <w:tcW w:w="1568" w:type="dxa"/>
            <w:gridSpan w:val="2"/>
            <w:vAlign w:val="center"/>
          </w:tcPr>
          <w:p w:rsidR="0034556D" w:rsidRPr="002D7B4B" w:rsidRDefault="0034556D" w:rsidP="00BC5334">
            <w:pPr>
              <w:pStyle w:val="aff3"/>
              <w:jc w:val="center"/>
              <w:rPr>
                <w:rFonts w:cs="Times New Roman"/>
                <w:szCs w:val="24"/>
              </w:rPr>
            </w:pPr>
          </w:p>
        </w:tc>
        <w:tc>
          <w:tcPr>
            <w:tcW w:w="1275" w:type="dxa"/>
            <w:vAlign w:val="center"/>
          </w:tcPr>
          <w:p w:rsidR="0034556D" w:rsidRPr="002D7B4B" w:rsidRDefault="0034556D" w:rsidP="00BC5334">
            <w:pPr>
              <w:pStyle w:val="aff3"/>
              <w:jc w:val="center"/>
              <w:rPr>
                <w:rFonts w:cs="Times New Roman"/>
                <w:szCs w:val="24"/>
              </w:rPr>
            </w:pPr>
          </w:p>
        </w:tc>
      </w:tr>
      <w:tr w:rsidR="0034556D" w:rsidRPr="007E4483" w:rsidTr="00BC5334">
        <w:tc>
          <w:tcPr>
            <w:tcW w:w="1678" w:type="dxa"/>
            <w:vAlign w:val="center"/>
          </w:tcPr>
          <w:p w:rsidR="0034556D" w:rsidRPr="002D7B4B" w:rsidRDefault="0034556D" w:rsidP="00BC5334">
            <w:pPr>
              <w:pStyle w:val="aff3"/>
              <w:rPr>
                <w:rFonts w:cs="Times New Roman"/>
                <w:szCs w:val="24"/>
              </w:rPr>
            </w:pPr>
            <w:r w:rsidRPr="002D7B4B">
              <w:rPr>
                <w:rFonts w:cs="Times New Roman"/>
                <w:szCs w:val="24"/>
              </w:rPr>
              <w:t>Центральные районы</w:t>
            </w:r>
          </w:p>
        </w:tc>
        <w:tc>
          <w:tcPr>
            <w:tcW w:w="489" w:type="dxa"/>
            <w:vAlign w:val="center"/>
          </w:tcPr>
          <w:p w:rsidR="0034556D" w:rsidRPr="002D7B4B" w:rsidRDefault="0034556D" w:rsidP="00BC5334">
            <w:pPr>
              <w:pStyle w:val="aff3"/>
              <w:jc w:val="center"/>
              <w:rPr>
                <w:rFonts w:cs="Times New Roman"/>
                <w:szCs w:val="24"/>
              </w:rPr>
            </w:pPr>
          </w:p>
        </w:tc>
        <w:tc>
          <w:tcPr>
            <w:tcW w:w="1214" w:type="dxa"/>
            <w:gridSpan w:val="2"/>
            <w:vAlign w:val="center"/>
          </w:tcPr>
          <w:p w:rsidR="0034556D" w:rsidRPr="002D7B4B" w:rsidRDefault="0034556D" w:rsidP="00BC5334">
            <w:pPr>
              <w:pStyle w:val="aff3"/>
              <w:jc w:val="center"/>
              <w:rPr>
                <w:rFonts w:cs="Times New Roman"/>
                <w:szCs w:val="24"/>
              </w:rPr>
            </w:pPr>
          </w:p>
        </w:tc>
        <w:tc>
          <w:tcPr>
            <w:tcW w:w="980" w:type="dxa"/>
            <w:vMerge/>
            <w:vAlign w:val="center"/>
          </w:tcPr>
          <w:p w:rsidR="0034556D" w:rsidRPr="002D7B4B" w:rsidRDefault="0034556D" w:rsidP="00BC5334">
            <w:pPr>
              <w:pStyle w:val="aff3"/>
              <w:jc w:val="center"/>
              <w:rPr>
                <w:rFonts w:cs="Times New Roman"/>
                <w:szCs w:val="24"/>
              </w:rPr>
            </w:pPr>
          </w:p>
        </w:tc>
        <w:tc>
          <w:tcPr>
            <w:tcW w:w="370" w:type="dxa"/>
            <w:vAlign w:val="center"/>
          </w:tcPr>
          <w:p w:rsidR="0034556D" w:rsidRPr="002D7B4B" w:rsidRDefault="0034556D" w:rsidP="00BC5334">
            <w:pPr>
              <w:pStyle w:val="aff3"/>
              <w:jc w:val="center"/>
              <w:rPr>
                <w:rFonts w:cs="Times New Roman"/>
                <w:szCs w:val="24"/>
              </w:rPr>
            </w:pPr>
          </w:p>
        </w:tc>
        <w:tc>
          <w:tcPr>
            <w:tcW w:w="1898" w:type="dxa"/>
            <w:gridSpan w:val="2"/>
            <w:vAlign w:val="center"/>
          </w:tcPr>
          <w:p w:rsidR="0034556D" w:rsidRPr="002D7B4B" w:rsidRDefault="0034556D" w:rsidP="00BC5334">
            <w:pPr>
              <w:pStyle w:val="aff3"/>
              <w:jc w:val="center"/>
              <w:rPr>
                <w:rFonts w:cs="Times New Roman"/>
                <w:szCs w:val="24"/>
              </w:rPr>
            </w:pPr>
          </w:p>
        </w:tc>
        <w:tc>
          <w:tcPr>
            <w:tcW w:w="842" w:type="dxa"/>
            <w:vAlign w:val="center"/>
          </w:tcPr>
          <w:p w:rsidR="0034556D" w:rsidRPr="002D7B4B" w:rsidRDefault="0034556D" w:rsidP="00BC5334">
            <w:pPr>
              <w:pStyle w:val="aff3"/>
              <w:jc w:val="center"/>
              <w:rPr>
                <w:rFonts w:cs="Times New Roman"/>
                <w:szCs w:val="24"/>
              </w:rPr>
            </w:pPr>
          </w:p>
        </w:tc>
        <w:tc>
          <w:tcPr>
            <w:tcW w:w="1568" w:type="dxa"/>
            <w:gridSpan w:val="2"/>
            <w:vAlign w:val="center"/>
          </w:tcPr>
          <w:p w:rsidR="0034556D" w:rsidRPr="002D7B4B" w:rsidRDefault="0034556D" w:rsidP="00BC5334">
            <w:pPr>
              <w:pStyle w:val="aff3"/>
              <w:jc w:val="center"/>
              <w:rPr>
                <w:rFonts w:cs="Times New Roman"/>
                <w:szCs w:val="24"/>
              </w:rPr>
            </w:pPr>
          </w:p>
        </w:tc>
        <w:tc>
          <w:tcPr>
            <w:tcW w:w="1275" w:type="dxa"/>
            <w:vAlign w:val="center"/>
          </w:tcPr>
          <w:p w:rsidR="0034556D" w:rsidRPr="002D7B4B" w:rsidRDefault="0034556D" w:rsidP="00BC5334">
            <w:pPr>
              <w:pStyle w:val="aff3"/>
              <w:jc w:val="center"/>
              <w:rPr>
                <w:rFonts w:cs="Times New Roman"/>
                <w:szCs w:val="24"/>
              </w:rPr>
            </w:pPr>
          </w:p>
        </w:tc>
      </w:tr>
      <w:tr w:rsidR="0034556D" w:rsidRPr="007E4483" w:rsidTr="00BC5334">
        <w:tc>
          <w:tcPr>
            <w:tcW w:w="1678" w:type="dxa"/>
            <w:vAlign w:val="center"/>
          </w:tcPr>
          <w:p w:rsidR="0034556D" w:rsidRPr="002D7B4B" w:rsidRDefault="0034556D" w:rsidP="00BC5334">
            <w:pPr>
              <w:pStyle w:val="aff3"/>
              <w:rPr>
                <w:rFonts w:cs="Times New Roman"/>
                <w:szCs w:val="24"/>
              </w:rPr>
            </w:pPr>
            <w:r w:rsidRPr="002D7B4B">
              <w:rPr>
                <w:rFonts w:cs="Times New Roman"/>
                <w:szCs w:val="24"/>
              </w:rPr>
              <w:t>Юг края</w:t>
            </w:r>
          </w:p>
        </w:tc>
        <w:tc>
          <w:tcPr>
            <w:tcW w:w="489" w:type="dxa"/>
            <w:vAlign w:val="center"/>
          </w:tcPr>
          <w:p w:rsidR="0034556D" w:rsidRPr="002D7B4B" w:rsidRDefault="0034556D" w:rsidP="00BC5334">
            <w:pPr>
              <w:pStyle w:val="aff3"/>
              <w:jc w:val="center"/>
              <w:rPr>
                <w:rFonts w:cs="Times New Roman"/>
                <w:szCs w:val="24"/>
              </w:rPr>
            </w:pPr>
          </w:p>
        </w:tc>
        <w:tc>
          <w:tcPr>
            <w:tcW w:w="1214" w:type="dxa"/>
            <w:gridSpan w:val="2"/>
            <w:vAlign w:val="center"/>
          </w:tcPr>
          <w:p w:rsidR="0034556D" w:rsidRPr="002D7B4B" w:rsidRDefault="0034556D" w:rsidP="00BC5334">
            <w:pPr>
              <w:pStyle w:val="aff3"/>
              <w:jc w:val="center"/>
              <w:rPr>
                <w:rFonts w:cs="Times New Roman"/>
                <w:szCs w:val="24"/>
              </w:rPr>
            </w:pPr>
          </w:p>
        </w:tc>
        <w:tc>
          <w:tcPr>
            <w:tcW w:w="980" w:type="dxa"/>
            <w:vAlign w:val="center"/>
          </w:tcPr>
          <w:p w:rsidR="0034556D" w:rsidRPr="002D7B4B" w:rsidRDefault="0034556D" w:rsidP="00BC5334">
            <w:pPr>
              <w:pStyle w:val="aff3"/>
              <w:jc w:val="center"/>
              <w:rPr>
                <w:rFonts w:cs="Times New Roman"/>
                <w:szCs w:val="24"/>
              </w:rPr>
            </w:pPr>
          </w:p>
        </w:tc>
        <w:tc>
          <w:tcPr>
            <w:tcW w:w="370" w:type="dxa"/>
            <w:vAlign w:val="center"/>
          </w:tcPr>
          <w:p w:rsidR="0034556D" w:rsidRPr="002D7B4B" w:rsidRDefault="0034556D" w:rsidP="00BC5334">
            <w:pPr>
              <w:pStyle w:val="aff3"/>
              <w:jc w:val="center"/>
              <w:rPr>
                <w:rFonts w:cs="Times New Roman"/>
                <w:szCs w:val="24"/>
              </w:rPr>
            </w:pPr>
          </w:p>
        </w:tc>
        <w:tc>
          <w:tcPr>
            <w:tcW w:w="1898" w:type="dxa"/>
            <w:gridSpan w:val="2"/>
            <w:vAlign w:val="center"/>
          </w:tcPr>
          <w:p w:rsidR="0034556D" w:rsidRPr="002D7B4B" w:rsidRDefault="0034556D" w:rsidP="00BC5334">
            <w:pPr>
              <w:pStyle w:val="aff3"/>
              <w:jc w:val="center"/>
              <w:rPr>
                <w:rFonts w:cs="Times New Roman"/>
                <w:szCs w:val="24"/>
              </w:rPr>
            </w:pPr>
          </w:p>
        </w:tc>
        <w:tc>
          <w:tcPr>
            <w:tcW w:w="842" w:type="dxa"/>
            <w:vAlign w:val="center"/>
          </w:tcPr>
          <w:p w:rsidR="0034556D" w:rsidRPr="002D7B4B" w:rsidRDefault="0034556D" w:rsidP="00BC5334">
            <w:pPr>
              <w:pStyle w:val="aff3"/>
              <w:jc w:val="center"/>
              <w:rPr>
                <w:rFonts w:cs="Times New Roman"/>
                <w:szCs w:val="24"/>
              </w:rPr>
            </w:pPr>
          </w:p>
        </w:tc>
        <w:tc>
          <w:tcPr>
            <w:tcW w:w="1568" w:type="dxa"/>
            <w:gridSpan w:val="2"/>
            <w:vAlign w:val="center"/>
          </w:tcPr>
          <w:p w:rsidR="0034556D" w:rsidRPr="002D7B4B" w:rsidRDefault="0034556D" w:rsidP="00BC5334">
            <w:pPr>
              <w:pStyle w:val="aff3"/>
              <w:jc w:val="center"/>
              <w:rPr>
                <w:rFonts w:cs="Times New Roman"/>
                <w:szCs w:val="24"/>
              </w:rPr>
            </w:pPr>
          </w:p>
        </w:tc>
        <w:tc>
          <w:tcPr>
            <w:tcW w:w="1275" w:type="dxa"/>
            <w:vAlign w:val="center"/>
          </w:tcPr>
          <w:p w:rsidR="0034556D" w:rsidRPr="002D7B4B" w:rsidRDefault="0034556D" w:rsidP="00BC5334">
            <w:pPr>
              <w:pStyle w:val="aff3"/>
              <w:jc w:val="center"/>
              <w:rPr>
                <w:rFonts w:cs="Times New Roman"/>
                <w:szCs w:val="24"/>
              </w:rPr>
            </w:pPr>
          </w:p>
        </w:tc>
      </w:tr>
      <w:tr w:rsidR="0034556D" w:rsidRPr="007E4483" w:rsidTr="00BC5334">
        <w:tc>
          <w:tcPr>
            <w:tcW w:w="1678" w:type="dxa"/>
            <w:vAlign w:val="center"/>
          </w:tcPr>
          <w:p w:rsidR="0034556D" w:rsidRPr="002D7B4B" w:rsidRDefault="0034556D" w:rsidP="00BC5334">
            <w:pPr>
              <w:pStyle w:val="aff3"/>
              <w:rPr>
                <w:rFonts w:cs="Times New Roman"/>
                <w:szCs w:val="24"/>
              </w:rPr>
            </w:pPr>
            <w:r w:rsidRPr="002D7B4B">
              <w:rPr>
                <w:rFonts w:cs="Times New Roman"/>
                <w:szCs w:val="24"/>
              </w:rPr>
              <w:t>Почвы</w:t>
            </w:r>
          </w:p>
        </w:tc>
        <w:tc>
          <w:tcPr>
            <w:tcW w:w="489" w:type="dxa"/>
            <w:vAlign w:val="center"/>
          </w:tcPr>
          <w:p w:rsidR="0034556D" w:rsidRPr="002D7B4B" w:rsidRDefault="0034556D" w:rsidP="00BC5334">
            <w:pPr>
              <w:pStyle w:val="aff3"/>
              <w:jc w:val="center"/>
              <w:rPr>
                <w:rFonts w:cs="Times New Roman"/>
                <w:szCs w:val="24"/>
              </w:rPr>
            </w:pPr>
          </w:p>
        </w:tc>
        <w:tc>
          <w:tcPr>
            <w:tcW w:w="1214" w:type="dxa"/>
            <w:gridSpan w:val="2"/>
            <w:vAlign w:val="center"/>
          </w:tcPr>
          <w:p w:rsidR="0034556D" w:rsidRPr="002D7B4B" w:rsidRDefault="0034556D" w:rsidP="00BC5334">
            <w:pPr>
              <w:pStyle w:val="aff3"/>
              <w:jc w:val="center"/>
              <w:rPr>
                <w:rFonts w:cs="Times New Roman"/>
                <w:szCs w:val="24"/>
              </w:rPr>
            </w:pPr>
          </w:p>
        </w:tc>
        <w:tc>
          <w:tcPr>
            <w:tcW w:w="980" w:type="dxa"/>
            <w:vAlign w:val="center"/>
          </w:tcPr>
          <w:p w:rsidR="0034556D" w:rsidRPr="002D7B4B" w:rsidRDefault="0034556D" w:rsidP="00BC5334">
            <w:pPr>
              <w:pStyle w:val="aff3"/>
              <w:jc w:val="center"/>
              <w:rPr>
                <w:rFonts w:cs="Times New Roman"/>
                <w:szCs w:val="24"/>
              </w:rPr>
            </w:pPr>
          </w:p>
        </w:tc>
        <w:tc>
          <w:tcPr>
            <w:tcW w:w="370" w:type="dxa"/>
            <w:vAlign w:val="center"/>
          </w:tcPr>
          <w:p w:rsidR="0034556D" w:rsidRPr="002D7B4B" w:rsidRDefault="0034556D" w:rsidP="00BC5334">
            <w:pPr>
              <w:pStyle w:val="aff3"/>
              <w:jc w:val="center"/>
              <w:rPr>
                <w:rFonts w:cs="Times New Roman"/>
                <w:szCs w:val="24"/>
              </w:rPr>
            </w:pPr>
          </w:p>
        </w:tc>
        <w:tc>
          <w:tcPr>
            <w:tcW w:w="1898" w:type="dxa"/>
            <w:gridSpan w:val="2"/>
            <w:vAlign w:val="center"/>
          </w:tcPr>
          <w:p w:rsidR="0034556D" w:rsidRPr="002D7B4B" w:rsidRDefault="0034556D" w:rsidP="00BC5334">
            <w:pPr>
              <w:pStyle w:val="aff3"/>
              <w:jc w:val="center"/>
              <w:rPr>
                <w:rFonts w:cs="Times New Roman"/>
                <w:szCs w:val="24"/>
              </w:rPr>
            </w:pPr>
          </w:p>
        </w:tc>
        <w:tc>
          <w:tcPr>
            <w:tcW w:w="842" w:type="dxa"/>
            <w:vAlign w:val="center"/>
          </w:tcPr>
          <w:p w:rsidR="0034556D" w:rsidRPr="002D7B4B" w:rsidRDefault="0034556D" w:rsidP="00BC5334">
            <w:pPr>
              <w:pStyle w:val="aff3"/>
              <w:jc w:val="center"/>
              <w:rPr>
                <w:rFonts w:cs="Times New Roman"/>
                <w:szCs w:val="24"/>
              </w:rPr>
            </w:pPr>
          </w:p>
        </w:tc>
        <w:tc>
          <w:tcPr>
            <w:tcW w:w="1568" w:type="dxa"/>
            <w:gridSpan w:val="2"/>
            <w:vAlign w:val="center"/>
          </w:tcPr>
          <w:p w:rsidR="0034556D" w:rsidRPr="002D7B4B" w:rsidRDefault="0034556D" w:rsidP="00BC5334">
            <w:pPr>
              <w:pStyle w:val="aff3"/>
              <w:jc w:val="center"/>
              <w:rPr>
                <w:rFonts w:cs="Times New Roman"/>
                <w:szCs w:val="24"/>
              </w:rPr>
            </w:pPr>
          </w:p>
        </w:tc>
        <w:tc>
          <w:tcPr>
            <w:tcW w:w="1275" w:type="dxa"/>
            <w:vAlign w:val="center"/>
          </w:tcPr>
          <w:p w:rsidR="0034556D" w:rsidRPr="002D7B4B" w:rsidRDefault="0034556D" w:rsidP="00BC5334">
            <w:pPr>
              <w:pStyle w:val="aff3"/>
              <w:jc w:val="center"/>
              <w:rPr>
                <w:rFonts w:cs="Times New Roman"/>
                <w:szCs w:val="24"/>
              </w:rPr>
            </w:pPr>
          </w:p>
        </w:tc>
      </w:tr>
      <w:tr w:rsidR="0034556D" w:rsidRPr="007E4483" w:rsidTr="00BC5334">
        <w:tc>
          <w:tcPr>
            <w:tcW w:w="1678" w:type="dxa"/>
            <w:vAlign w:val="center"/>
          </w:tcPr>
          <w:p w:rsidR="0034556D" w:rsidRPr="002D7B4B" w:rsidRDefault="0034556D" w:rsidP="00BC5334">
            <w:pPr>
              <w:pStyle w:val="aff3"/>
              <w:rPr>
                <w:rFonts w:cs="Times New Roman"/>
                <w:szCs w:val="24"/>
              </w:rPr>
            </w:pPr>
            <w:r w:rsidRPr="002D7B4B">
              <w:rPr>
                <w:rFonts w:cs="Times New Roman"/>
                <w:szCs w:val="24"/>
              </w:rPr>
              <w:t>Каменистые, песок, суглинок</w:t>
            </w:r>
          </w:p>
        </w:tc>
        <w:tc>
          <w:tcPr>
            <w:tcW w:w="489" w:type="dxa"/>
            <w:vAlign w:val="center"/>
          </w:tcPr>
          <w:p w:rsidR="0034556D" w:rsidRPr="002D7B4B" w:rsidRDefault="0034556D" w:rsidP="00BC5334">
            <w:pPr>
              <w:pStyle w:val="aff3"/>
              <w:jc w:val="center"/>
              <w:rPr>
                <w:rFonts w:cs="Times New Roman"/>
                <w:szCs w:val="24"/>
              </w:rPr>
            </w:pPr>
          </w:p>
        </w:tc>
        <w:tc>
          <w:tcPr>
            <w:tcW w:w="1214" w:type="dxa"/>
            <w:gridSpan w:val="2"/>
            <w:vAlign w:val="center"/>
          </w:tcPr>
          <w:p w:rsidR="0034556D" w:rsidRPr="002D7B4B" w:rsidRDefault="0034556D" w:rsidP="00BC5334">
            <w:pPr>
              <w:pStyle w:val="aff3"/>
              <w:jc w:val="center"/>
              <w:rPr>
                <w:rFonts w:cs="Times New Roman"/>
                <w:szCs w:val="24"/>
              </w:rPr>
            </w:pPr>
            <w:r w:rsidRPr="002D7B4B">
              <w:rPr>
                <w:rFonts w:cs="Times New Roman"/>
                <w:szCs w:val="24"/>
              </w:rPr>
              <w:t>Обилие почвенных частиц в воде</w:t>
            </w:r>
          </w:p>
        </w:tc>
        <w:tc>
          <w:tcPr>
            <w:tcW w:w="980" w:type="dxa"/>
            <w:vAlign w:val="center"/>
          </w:tcPr>
          <w:p w:rsidR="0034556D" w:rsidRPr="002D7B4B" w:rsidRDefault="0034556D" w:rsidP="00BC5334">
            <w:pPr>
              <w:pStyle w:val="aff3"/>
              <w:jc w:val="center"/>
              <w:rPr>
                <w:rFonts w:cs="Times New Roman"/>
                <w:szCs w:val="24"/>
              </w:rPr>
            </w:pPr>
          </w:p>
        </w:tc>
        <w:tc>
          <w:tcPr>
            <w:tcW w:w="370" w:type="dxa"/>
            <w:vAlign w:val="center"/>
          </w:tcPr>
          <w:p w:rsidR="0034556D" w:rsidRPr="002D7B4B" w:rsidRDefault="0034556D" w:rsidP="00BC5334">
            <w:pPr>
              <w:pStyle w:val="aff3"/>
              <w:jc w:val="center"/>
              <w:rPr>
                <w:rFonts w:cs="Times New Roman"/>
                <w:szCs w:val="24"/>
              </w:rPr>
            </w:pPr>
          </w:p>
        </w:tc>
        <w:tc>
          <w:tcPr>
            <w:tcW w:w="1898" w:type="dxa"/>
            <w:gridSpan w:val="2"/>
            <w:vAlign w:val="center"/>
          </w:tcPr>
          <w:p w:rsidR="0034556D" w:rsidRPr="002D7B4B" w:rsidRDefault="0034556D" w:rsidP="00BC5334">
            <w:pPr>
              <w:pStyle w:val="aff3"/>
              <w:jc w:val="center"/>
              <w:rPr>
                <w:rFonts w:cs="Times New Roman"/>
                <w:szCs w:val="24"/>
              </w:rPr>
            </w:pPr>
          </w:p>
        </w:tc>
        <w:tc>
          <w:tcPr>
            <w:tcW w:w="842" w:type="dxa"/>
            <w:vAlign w:val="center"/>
          </w:tcPr>
          <w:p w:rsidR="0034556D" w:rsidRPr="002D7B4B" w:rsidRDefault="0034556D" w:rsidP="00BC5334">
            <w:pPr>
              <w:pStyle w:val="aff3"/>
              <w:jc w:val="center"/>
              <w:rPr>
                <w:rFonts w:cs="Times New Roman"/>
                <w:szCs w:val="24"/>
              </w:rPr>
            </w:pPr>
          </w:p>
        </w:tc>
        <w:tc>
          <w:tcPr>
            <w:tcW w:w="1568" w:type="dxa"/>
            <w:gridSpan w:val="2"/>
            <w:vAlign w:val="center"/>
          </w:tcPr>
          <w:p w:rsidR="0034556D" w:rsidRPr="002D7B4B" w:rsidRDefault="0034556D" w:rsidP="00BC5334">
            <w:pPr>
              <w:pStyle w:val="aff3"/>
              <w:jc w:val="center"/>
              <w:rPr>
                <w:rFonts w:cs="Times New Roman"/>
                <w:szCs w:val="24"/>
              </w:rPr>
            </w:pPr>
          </w:p>
        </w:tc>
        <w:tc>
          <w:tcPr>
            <w:tcW w:w="1275" w:type="dxa"/>
            <w:vAlign w:val="center"/>
          </w:tcPr>
          <w:p w:rsidR="0034556D" w:rsidRPr="002D7B4B" w:rsidRDefault="0034556D" w:rsidP="00BC5334">
            <w:pPr>
              <w:pStyle w:val="aff3"/>
              <w:jc w:val="center"/>
              <w:rPr>
                <w:rFonts w:cs="Times New Roman"/>
                <w:szCs w:val="24"/>
              </w:rPr>
            </w:pPr>
          </w:p>
        </w:tc>
      </w:tr>
    </w:tbl>
    <w:p w:rsidR="0034556D" w:rsidRPr="007E4483" w:rsidRDefault="0034556D" w:rsidP="0034556D">
      <w:pPr>
        <w:rPr>
          <w:rFonts w:cs="Times New Roman"/>
          <w:szCs w:val="28"/>
        </w:rPr>
      </w:pPr>
    </w:p>
    <w:p w:rsidR="0034556D" w:rsidRDefault="0034556D" w:rsidP="0034556D">
      <w:pPr>
        <w:ind w:firstLine="708"/>
        <w:rPr>
          <w:rFonts w:cs="Times New Roman"/>
          <w:szCs w:val="28"/>
        </w:rPr>
      </w:pPr>
      <w:r w:rsidRPr="007E4483">
        <w:t>Предварительная общая оценка гидроресурсов региона позволяет сделать вывод о том, что распространение малой гидроэнергетики в данном случае является естественным процессом, который необходимо поддерживать и активизировать.</w:t>
      </w:r>
    </w:p>
    <w:p w:rsidR="0034556D" w:rsidRDefault="0034556D" w:rsidP="0034556D">
      <w:bookmarkStart w:id="25" w:name="_Toc247443309"/>
    </w:p>
    <w:p w:rsidR="0034556D" w:rsidRPr="00B91DA0" w:rsidRDefault="0034556D" w:rsidP="0034556D">
      <w:pPr>
        <w:pStyle w:val="3"/>
      </w:pPr>
      <w:bookmarkStart w:id="26" w:name="_Toc355774673"/>
      <w:r w:rsidRPr="00B91DA0">
        <w:t>1.3.2 Факторы, определяющие возможность установки свободнопоточной погружной микроГЭС на выбранной реке</w:t>
      </w:r>
      <w:bookmarkEnd w:id="25"/>
      <w:bookmarkEnd w:id="26"/>
    </w:p>
    <w:p w:rsidR="0034556D" w:rsidRPr="003A56FE" w:rsidRDefault="0034556D" w:rsidP="0034556D"/>
    <w:p w:rsidR="0034556D" w:rsidRPr="007E4483" w:rsidRDefault="0034556D" w:rsidP="0034556D">
      <w:r w:rsidRPr="007E4483">
        <w:t>Развитие малой гидроэнергетики зависит от ряда моментов:</w:t>
      </w:r>
    </w:p>
    <w:p w:rsidR="0034556D" w:rsidRPr="006E51B8" w:rsidRDefault="0034556D" w:rsidP="006017BA">
      <w:pPr>
        <w:pStyle w:val="afc"/>
        <w:numPr>
          <w:ilvl w:val="0"/>
          <w:numId w:val="6"/>
        </w:numPr>
        <w:ind w:left="0" w:firstLine="709"/>
        <w:jc w:val="both"/>
        <w:rPr>
          <w:sz w:val="28"/>
        </w:rPr>
      </w:pPr>
      <w:r w:rsidRPr="006E51B8">
        <w:rPr>
          <w:sz w:val="28"/>
        </w:rPr>
        <w:t>наличие в регионе гидроэнергетического потенциала,</w:t>
      </w:r>
    </w:p>
    <w:p w:rsidR="0034556D" w:rsidRPr="006E51B8" w:rsidRDefault="0034556D" w:rsidP="006017BA">
      <w:pPr>
        <w:pStyle w:val="afc"/>
        <w:numPr>
          <w:ilvl w:val="0"/>
          <w:numId w:val="6"/>
        </w:numPr>
        <w:ind w:left="0" w:firstLine="709"/>
        <w:jc w:val="both"/>
        <w:rPr>
          <w:sz w:val="28"/>
        </w:rPr>
      </w:pPr>
      <w:r w:rsidRPr="006E51B8">
        <w:rPr>
          <w:sz w:val="28"/>
        </w:rPr>
        <w:t>сформированность системы централизованного энергоснабжения;</w:t>
      </w:r>
    </w:p>
    <w:p w:rsidR="0034556D" w:rsidRPr="006E51B8" w:rsidRDefault="0034556D" w:rsidP="006017BA">
      <w:pPr>
        <w:pStyle w:val="afc"/>
        <w:numPr>
          <w:ilvl w:val="0"/>
          <w:numId w:val="6"/>
        </w:numPr>
        <w:ind w:left="0" w:firstLine="709"/>
        <w:jc w:val="both"/>
        <w:rPr>
          <w:sz w:val="28"/>
        </w:rPr>
      </w:pPr>
      <w:r w:rsidRPr="006E51B8">
        <w:rPr>
          <w:sz w:val="28"/>
        </w:rPr>
        <w:lastRenderedPageBreak/>
        <w:t>наличие соответствующего технико-технологического и производственного потенциала;</w:t>
      </w:r>
    </w:p>
    <w:p w:rsidR="0034556D" w:rsidRPr="006E51B8" w:rsidRDefault="0034556D" w:rsidP="006017BA">
      <w:pPr>
        <w:pStyle w:val="afc"/>
        <w:numPr>
          <w:ilvl w:val="0"/>
          <w:numId w:val="6"/>
        </w:numPr>
        <w:ind w:left="0" w:firstLine="709"/>
        <w:jc w:val="both"/>
        <w:rPr>
          <w:sz w:val="28"/>
        </w:rPr>
      </w:pPr>
      <w:r w:rsidRPr="006E51B8">
        <w:rPr>
          <w:sz w:val="28"/>
        </w:rPr>
        <w:t>возможность внедрения конкретных объектов малой гидроэнергетики.</w:t>
      </w:r>
    </w:p>
    <w:p w:rsidR="0034556D" w:rsidRPr="007E4483" w:rsidRDefault="0034556D" w:rsidP="0034556D">
      <w:r w:rsidRPr="007E4483">
        <w:t>В исследовании рынка сбыта оценены такие моменты, как наличие гидроэнергетического потенциала и сформированность системы централизованного энергоснабжения в Красноярском крае, Алтайском крае, Республике Алтай. Наличие соответствующего технико-технологического и производственного потенциала выражается в наличии соответствующих разработок. В настоящее время имеются работающие образцы микроГЭС и подготовлены производственные мощности для организации их промышленного выпуска.</w:t>
      </w:r>
    </w:p>
    <w:p w:rsidR="0034556D" w:rsidRPr="007E4483" w:rsidRDefault="0034556D" w:rsidP="0034556D">
      <w:pPr>
        <w:ind w:firstLine="708"/>
      </w:pPr>
      <w:r w:rsidRPr="007E4483">
        <w:t>Возможность внедрения конкретных объектов малой гидроэнергетики определяется спецификой гидроресурсов (наличием рек, их гидрологическими особенностями), требованиями к объему производимой электроэнергии (наличием промышленных потребителей, количеством потребителей, плотностью их размещения на электрифицируемом участке)</w:t>
      </w:r>
      <w:r>
        <w:t>,</w:t>
      </w:r>
      <w:r w:rsidRPr="007E4483">
        <w:t xml:space="preserve"> ландшафтными, экологическими особенностями региона (возможностью установки плотин, строительства отводных рукавов, наличием экзотических природных объектов в предполагаемой зоне затопления и т.д.).</w:t>
      </w:r>
    </w:p>
    <w:p w:rsidR="0034556D" w:rsidRDefault="0034556D" w:rsidP="0034556D">
      <w:pPr>
        <w:ind w:firstLine="708"/>
      </w:pPr>
      <w:r w:rsidRPr="007E4483">
        <w:t>Требования к объему производимой электроэнергии и соответствующая оценка рынка сбыта микроГЭС представлены в предыдущем разделе. В этом же разделе кратко охарактеризованы ландшафтные и экологические особенности рассматриваемого региона, которые могут способствовать преимущественному распространению свободнопоточных погружных микроГЭС в качестве автономных маломощных источников электроэнергии.</w:t>
      </w:r>
    </w:p>
    <w:p w:rsidR="0034556D" w:rsidRPr="007E4483" w:rsidRDefault="0034556D" w:rsidP="0034556D">
      <w:pPr>
        <w:ind w:firstLine="708"/>
      </w:pPr>
      <w:r w:rsidRPr="007E4483">
        <w:t>В настоящем разделе рассмотрены те гидрологические особенности рек, от которых зависит возможность их использования для производства электроэнергии при помощи разрабатываемой нами микроГЭС.</w:t>
      </w:r>
    </w:p>
    <w:p w:rsidR="0034556D" w:rsidRPr="007E4483" w:rsidRDefault="0034556D" w:rsidP="0034556D">
      <w:r w:rsidRPr="007E4483">
        <w:t>Определение гидрологических характеристик должно основываться на данных гидрометеорологических наблюдений, опубликованных в официальных документах по гидрометеорологии и контролю природной среды в области гидрологии, а при необходимости - на дополнительном учете данных инженерно-гидрометеорологических изысканий.</w:t>
      </w:r>
    </w:p>
    <w:p w:rsidR="0034556D" w:rsidRPr="007E4483" w:rsidRDefault="0034556D" w:rsidP="0034556D">
      <w:pPr>
        <w:ind w:firstLine="708"/>
      </w:pPr>
      <w:r w:rsidRPr="007E4483">
        <w:t>В качестве критерия при определении величины расчетной гидрологической характеристики принимается ежегодная вероятность превышения (обеспеченность) этой величины, устанавливаемая соответствующими нормативными документами.</w:t>
      </w:r>
    </w:p>
    <w:p w:rsidR="0034556D" w:rsidRPr="007E4483" w:rsidRDefault="0034556D" w:rsidP="0034556D">
      <w:r w:rsidRPr="007E4483">
        <w:t>Данные гидрометрических наблюдений следует подвергать проверке, включающей анализ полноты и надежности наблюдений за уровнями и расходами воды [</w:t>
      </w:r>
      <w:r w:rsidR="00145A51">
        <w:fldChar w:fldCharType="begin"/>
      </w:r>
      <w:r>
        <w:instrText xml:space="preserve"> REF _Ref351815780 \r \h </w:instrText>
      </w:r>
      <w:r w:rsidR="00145A51">
        <w:fldChar w:fldCharType="separate"/>
      </w:r>
      <w:r w:rsidR="00031A42">
        <w:t>31</w:t>
      </w:r>
      <w:r w:rsidR="00145A51">
        <w:fldChar w:fldCharType="end"/>
      </w:r>
      <w:r w:rsidRPr="007E4483">
        <w:t>].</w:t>
      </w:r>
    </w:p>
    <w:p w:rsidR="0034556D" w:rsidRPr="007E4483" w:rsidRDefault="0034556D" w:rsidP="0034556D">
      <w:r w:rsidRPr="007E4483">
        <w:t>Для выполнения расчетов в соответствии с вышеуказанными требованиями, необходим значительный объем информации за многолетний период. Измерения и расчеты выполнены специалистами Среднесибирского УГМС.</w:t>
      </w:r>
    </w:p>
    <w:p w:rsidR="0034556D" w:rsidRPr="007E4483" w:rsidRDefault="0034556D" w:rsidP="0034556D">
      <w:pPr>
        <w:ind w:firstLine="708"/>
      </w:pPr>
      <w:r w:rsidRPr="007E4483">
        <w:t>Конструктивными особенностями микроГЭС обусловлены требования, которым должна удовлетворять река. При скорости течения от 1,8 м/</w:t>
      </w:r>
      <w:r w:rsidRPr="006E52EF">
        <w:t>с</w:t>
      </w:r>
      <w:r w:rsidRPr="007E4483">
        <w:t xml:space="preserve">, глубине реки от 1,5 м, ширине участка заданной глубины от 10 м. спроектированная турбина </w:t>
      </w:r>
      <w:r w:rsidRPr="007E4483">
        <w:lastRenderedPageBreak/>
        <w:t>обеспечивает не менее 10 кВт выходной мощности при напряжении трехфазного переменного тока 220/380В с частотой 50Гц. Чем выше скорость течения, тем больше выходная мощность. Максимальное значение для данной разработки – 30 кВт.</w:t>
      </w:r>
    </w:p>
    <w:p w:rsidR="0034556D" w:rsidRPr="007E4483" w:rsidRDefault="0034556D" w:rsidP="0034556D">
      <w:pPr>
        <w:ind w:firstLine="708"/>
      </w:pPr>
      <w:r w:rsidRPr="007E4483">
        <w:t>При скорости течения менее 1,8 м/</w:t>
      </w:r>
      <w:r w:rsidRPr="006E52EF">
        <w:t>с</w:t>
      </w:r>
      <w:r w:rsidRPr="007E4483">
        <w:t>. выдаваемая мощность будет меньше проектной. На реке, глубина которой менее 1,5 м, а ширина – менее 10 м, могут возникнуть проблемы с работой турбины. Крупные механические частицы, рассеянные в воде, также могут затруднить работу микроГЭС. Серьезной и на данный момент не решенной проблемой являются большие колебания уровня воды, и также засорения, заторы, возникающие в период паводка.</w:t>
      </w:r>
    </w:p>
    <w:p w:rsidR="0034556D" w:rsidRPr="007E4483" w:rsidRDefault="0034556D" w:rsidP="0034556D">
      <w:r w:rsidRPr="007E4483">
        <w:t>Эксплуатация микроГЭС невозможна в следующих случаях:</w:t>
      </w:r>
    </w:p>
    <w:p w:rsidR="0034556D" w:rsidRPr="006E51B8" w:rsidRDefault="0034556D" w:rsidP="006017BA">
      <w:pPr>
        <w:pStyle w:val="afc"/>
        <w:numPr>
          <w:ilvl w:val="0"/>
          <w:numId w:val="7"/>
        </w:numPr>
        <w:ind w:left="0" w:firstLine="709"/>
        <w:jc w:val="both"/>
        <w:rPr>
          <w:sz w:val="28"/>
        </w:rPr>
      </w:pPr>
      <w:r w:rsidRPr="006E51B8">
        <w:rPr>
          <w:sz w:val="28"/>
        </w:rPr>
        <w:t>если скорость течения менее 0,5 м/с;</w:t>
      </w:r>
    </w:p>
    <w:p w:rsidR="0034556D" w:rsidRPr="006E51B8" w:rsidRDefault="0034556D" w:rsidP="006017BA">
      <w:pPr>
        <w:pStyle w:val="afc"/>
        <w:numPr>
          <w:ilvl w:val="0"/>
          <w:numId w:val="7"/>
        </w:numPr>
        <w:ind w:left="0" w:firstLine="709"/>
        <w:jc w:val="both"/>
        <w:rPr>
          <w:sz w:val="28"/>
        </w:rPr>
      </w:pPr>
      <w:r w:rsidRPr="006E51B8">
        <w:rPr>
          <w:sz w:val="28"/>
        </w:rPr>
        <w:t>в период ледостава, если расстояние от нижней кромки льда до дна меньше заданной глубины;</w:t>
      </w:r>
    </w:p>
    <w:p w:rsidR="0034556D" w:rsidRPr="006E51B8" w:rsidRDefault="0034556D" w:rsidP="006017BA">
      <w:pPr>
        <w:pStyle w:val="afc"/>
        <w:numPr>
          <w:ilvl w:val="0"/>
          <w:numId w:val="7"/>
        </w:numPr>
        <w:ind w:left="0" w:firstLine="709"/>
        <w:jc w:val="both"/>
        <w:rPr>
          <w:sz w:val="28"/>
        </w:rPr>
      </w:pPr>
      <w:r w:rsidRPr="006E51B8">
        <w:rPr>
          <w:sz w:val="28"/>
        </w:rPr>
        <w:t>в летний период, если уровень воды падает ниже заданного значения;</w:t>
      </w:r>
    </w:p>
    <w:p w:rsidR="0034556D" w:rsidRPr="006E51B8" w:rsidRDefault="0034556D" w:rsidP="006017BA">
      <w:pPr>
        <w:pStyle w:val="afc"/>
        <w:numPr>
          <w:ilvl w:val="0"/>
          <w:numId w:val="7"/>
        </w:numPr>
        <w:ind w:left="0" w:firstLine="709"/>
        <w:jc w:val="both"/>
        <w:rPr>
          <w:sz w:val="28"/>
        </w:rPr>
      </w:pPr>
      <w:r w:rsidRPr="006E51B8">
        <w:rPr>
          <w:sz w:val="28"/>
        </w:rPr>
        <w:t>в период ледостава на малых глубинах, если идет шуга подо льдом;</w:t>
      </w:r>
    </w:p>
    <w:p w:rsidR="0034556D" w:rsidRPr="006E51B8" w:rsidRDefault="0034556D" w:rsidP="006017BA">
      <w:pPr>
        <w:pStyle w:val="afc"/>
        <w:numPr>
          <w:ilvl w:val="0"/>
          <w:numId w:val="7"/>
        </w:numPr>
        <w:ind w:left="0" w:firstLine="709"/>
        <w:jc w:val="both"/>
        <w:rPr>
          <w:sz w:val="28"/>
        </w:rPr>
      </w:pPr>
      <w:r w:rsidRPr="006E51B8">
        <w:rPr>
          <w:sz w:val="28"/>
        </w:rPr>
        <w:t>если вода насыщена крупными почвенными частицами;</w:t>
      </w:r>
    </w:p>
    <w:p w:rsidR="0034556D" w:rsidRPr="006E51B8" w:rsidRDefault="0034556D" w:rsidP="006017BA">
      <w:pPr>
        <w:pStyle w:val="afc"/>
        <w:numPr>
          <w:ilvl w:val="0"/>
          <w:numId w:val="7"/>
        </w:numPr>
        <w:ind w:left="0" w:firstLine="709"/>
        <w:jc w:val="both"/>
        <w:rPr>
          <w:sz w:val="28"/>
        </w:rPr>
      </w:pPr>
      <w:r w:rsidRPr="006E51B8">
        <w:rPr>
          <w:sz w:val="28"/>
        </w:rPr>
        <w:t xml:space="preserve">в период паводка, при большой зоне затопления. </w:t>
      </w:r>
    </w:p>
    <w:p w:rsidR="0034556D" w:rsidRPr="007E4483" w:rsidRDefault="0034556D" w:rsidP="0034556D">
      <w:r w:rsidRPr="007E4483">
        <w:t>Таким образом, для оценки реки необходимо определение следующих параметров:</w:t>
      </w:r>
    </w:p>
    <w:p w:rsidR="0034556D" w:rsidRPr="006E51B8" w:rsidRDefault="0034556D" w:rsidP="006017BA">
      <w:pPr>
        <w:pStyle w:val="afc"/>
        <w:numPr>
          <w:ilvl w:val="0"/>
          <w:numId w:val="14"/>
        </w:numPr>
        <w:tabs>
          <w:tab w:val="left" w:pos="709"/>
        </w:tabs>
        <w:ind w:left="0" w:firstLine="709"/>
        <w:jc w:val="both"/>
        <w:rPr>
          <w:sz w:val="28"/>
        </w:rPr>
      </w:pPr>
      <w:r w:rsidRPr="006E51B8">
        <w:rPr>
          <w:sz w:val="28"/>
        </w:rPr>
        <w:t>скорости течения в летний и зимний период;</w:t>
      </w:r>
    </w:p>
    <w:p w:rsidR="0034556D" w:rsidRPr="006E51B8" w:rsidRDefault="0034556D" w:rsidP="006017BA">
      <w:pPr>
        <w:pStyle w:val="afc"/>
        <w:numPr>
          <w:ilvl w:val="0"/>
          <w:numId w:val="14"/>
        </w:numPr>
        <w:tabs>
          <w:tab w:val="left" w:pos="709"/>
        </w:tabs>
        <w:ind w:left="0" w:firstLine="709"/>
        <w:jc w:val="both"/>
        <w:rPr>
          <w:sz w:val="28"/>
        </w:rPr>
      </w:pPr>
      <w:r w:rsidRPr="006E51B8">
        <w:rPr>
          <w:sz w:val="28"/>
        </w:rPr>
        <w:t>глубины и ширины реки в летний и зимний период;</w:t>
      </w:r>
    </w:p>
    <w:p w:rsidR="0034556D" w:rsidRPr="006E51B8" w:rsidRDefault="0034556D" w:rsidP="006017BA">
      <w:pPr>
        <w:pStyle w:val="afc"/>
        <w:numPr>
          <w:ilvl w:val="0"/>
          <w:numId w:val="14"/>
        </w:numPr>
        <w:tabs>
          <w:tab w:val="left" w:pos="709"/>
        </w:tabs>
        <w:ind w:left="0" w:firstLine="709"/>
        <w:jc w:val="both"/>
        <w:rPr>
          <w:sz w:val="28"/>
        </w:rPr>
      </w:pPr>
      <w:r w:rsidRPr="006E51B8">
        <w:rPr>
          <w:sz w:val="28"/>
        </w:rPr>
        <w:t>наличия крупных почвенных частиц в воде;</w:t>
      </w:r>
    </w:p>
    <w:p w:rsidR="0034556D" w:rsidRPr="006E51B8" w:rsidRDefault="0034556D" w:rsidP="006017BA">
      <w:pPr>
        <w:pStyle w:val="afc"/>
        <w:numPr>
          <w:ilvl w:val="0"/>
          <w:numId w:val="14"/>
        </w:numPr>
        <w:tabs>
          <w:tab w:val="left" w:pos="709"/>
        </w:tabs>
        <w:ind w:left="0" w:firstLine="709"/>
        <w:jc w:val="both"/>
        <w:rPr>
          <w:sz w:val="28"/>
        </w:rPr>
      </w:pPr>
      <w:r w:rsidRPr="006E51B8">
        <w:rPr>
          <w:sz w:val="28"/>
        </w:rPr>
        <w:t>степени промерзания реки;</w:t>
      </w:r>
    </w:p>
    <w:p w:rsidR="0034556D" w:rsidRPr="006E51B8" w:rsidRDefault="0034556D" w:rsidP="006017BA">
      <w:pPr>
        <w:pStyle w:val="afc"/>
        <w:numPr>
          <w:ilvl w:val="0"/>
          <w:numId w:val="14"/>
        </w:numPr>
        <w:tabs>
          <w:tab w:val="left" w:pos="709"/>
        </w:tabs>
        <w:ind w:left="0" w:firstLine="709"/>
        <w:jc w:val="both"/>
        <w:rPr>
          <w:sz w:val="28"/>
        </w:rPr>
      </w:pPr>
      <w:r w:rsidRPr="006E51B8">
        <w:rPr>
          <w:sz w:val="28"/>
        </w:rPr>
        <w:t>наличия шуги.</w:t>
      </w:r>
    </w:p>
    <w:p w:rsidR="0034556D" w:rsidRPr="007E4483" w:rsidRDefault="0034556D" w:rsidP="0034556D">
      <w:r w:rsidRPr="007E4483">
        <w:t>Данные гидрометеорологических наблюдений низкого качества при невозможности их уточнения исключаются из расчетного ряда наблюдений. В необходимых случаях должен выполняться пересчет стока воды за отдельные дни, месяцы, годы.</w:t>
      </w:r>
    </w:p>
    <w:p w:rsidR="0034556D" w:rsidRPr="007E4483" w:rsidRDefault="0034556D" w:rsidP="0034556D">
      <w:r w:rsidRPr="007E4483">
        <w:t>Основные измерения выполнены специалистами Среднесибирского УГМС. Среднесибирское межрегиональное территориальное управление Федеральной службы по гидрометеорологии и мониторингу окружающей среды (Среднесибирское УГМС) предоставляет информацию о фактическом состоянии среды, режимно-справочную и прогностическую информацию на территории Красноярского края, включая Эвенкию и Таймыр, республик Хакассия и Тыва. Государственная наблюдательная сеть Среднесибирского УГМС осуществляет производство регулярных гидрометеорологических наблюдений за состоянием окружающей среды, ее загрязнением и включает, в том числе, 237 гидрологических (речных и озерных) наблюдательных подразделений на территории трех исследуемых субъектов сибирского региона [</w:t>
      </w:r>
      <w:r w:rsidR="00145A51">
        <w:fldChar w:fldCharType="begin"/>
      </w:r>
      <w:r>
        <w:instrText xml:space="preserve"> REF _Ref351815801 \r \h </w:instrText>
      </w:r>
      <w:r w:rsidR="00145A51">
        <w:fldChar w:fldCharType="separate"/>
      </w:r>
      <w:r w:rsidR="00031A42">
        <w:t>32</w:t>
      </w:r>
      <w:r w:rsidR="00145A51">
        <w:fldChar w:fldCharType="end"/>
      </w:r>
      <w:r w:rsidRPr="007E4483">
        <w:t>].</w:t>
      </w:r>
    </w:p>
    <w:p w:rsidR="0034556D" w:rsidRPr="007E4483" w:rsidRDefault="0034556D" w:rsidP="0034556D">
      <w:r w:rsidRPr="007E4483">
        <w:t>К измеряемым гидрологическим параметрам в данном исследовании относятся:</w:t>
      </w:r>
    </w:p>
    <w:p w:rsidR="0034556D" w:rsidRPr="006E51B8" w:rsidRDefault="0034556D" w:rsidP="006017BA">
      <w:pPr>
        <w:pStyle w:val="afc"/>
        <w:numPr>
          <w:ilvl w:val="0"/>
          <w:numId w:val="8"/>
        </w:numPr>
        <w:ind w:left="0" w:firstLine="709"/>
        <w:jc w:val="both"/>
        <w:rPr>
          <w:sz w:val="28"/>
        </w:rPr>
      </w:pPr>
      <w:r w:rsidRPr="006E51B8">
        <w:rPr>
          <w:sz w:val="28"/>
        </w:rPr>
        <w:t>скорость течения реки;</w:t>
      </w:r>
    </w:p>
    <w:p w:rsidR="0034556D" w:rsidRPr="006E51B8" w:rsidRDefault="0034556D" w:rsidP="006017BA">
      <w:pPr>
        <w:pStyle w:val="afc"/>
        <w:numPr>
          <w:ilvl w:val="0"/>
          <w:numId w:val="8"/>
        </w:numPr>
        <w:ind w:left="0" w:firstLine="709"/>
        <w:jc w:val="both"/>
        <w:rPr>
          <w:sz w:val="28"/>
        </w:rPr>
      </w:pPr>
      <w:r w:rsidRPr="006E51B8">
        <w:rPr>
          <w:sz w:val="28"/>
        </w:rPr>
        <w:t>глубина и ширина русла на заданном участке;</w:t>
      </w:r>
    </w:p>
    <w:p w:rsidR="0034556D" w:rsidRPr="006E51B8" w:rsidRDefault="0034556D" w:rsidP="006017BA">
      <w:pPr>
        <w:pStyle w:val="afc"/>
        <w:numPr>
          <w:ilvl w:val="0"/>
          <w:numId w:val="8"/>
        </w:numPr>
        <w:ind w:left="0" w:firstLine="709"/>
        <w:jc w:val="both"/>
        <w:rPr>
          <w:sz w:val="28"/>
        </w:rPr>
      </w:pPr>
      <w:r w:rsidRPr="006E51B8">
        <w:rPr>
          <w:sz w:val="28"/>
        </w:rPr>
        <w:lastRenderedPageBreak/>
        <w:t>объем водостока;</w:t>
      </w:r>
    </w:p>
    <w:p w:rsidR="0034556D" w:rsidRPr="006E51B8" w:rsidRDefault="0034556D" w:rsidP="006017BA">
      <w:pPr>
        <w:pStyle w:val="afc"/>
        <w:numPr>
          <w:ilvl w:val="0"/>
          <w:numId w:val="8"/>
        </w:numPr>
        <w:ind w:left="0" w:firstLine="709"/>
        <w:jc w:val="both"/>
        <w:rPr>
          <w:sz w:val="28"/>
        </w:rPr>
      </w:pPr>
      <w:r w:rsidRPr="006E51B8">
        <w:rPr>
          <w:sz w:val="28"/>
        </w:rPr>
        <w:t>величина почвенных частиц в воде.</w:t>
      </w:r>
    </w:p>
    <w:p w:rsidR="0034556D" w:rsidRPr="007E4483" w:rsidRDefault="0034556D" w:rsidP="0034556D">
      <w:pPr>
        <w:pStyle w:val="afc"/>
        <w:ind w:left="709"/>
      </w:pPr>
    </w:p>
    <w:p w:rsidR="0034556D" w:rsidRDefault="0034556D" w:rsidP="0034556D">
      <w:pPr>
        <w:pStyle w:val="3"/>
      </w:pPr>
      <w:bookmarkStart w:id="27" w:name="_Toc247443310"/>
      <w:bookmarkStart w:id="28" w:name="_Toc355774674"/>
      <w:r w:rsidRPr="007E4483">
        <w:t>1.3.</w:t>
      </w:r>
      <w:r>
        <w:t>3</w:t>
      </w:r>
      <w:r w:rsidRPr="007E4483">
        <w:t xml:space="preserve"> Результаты измерени</w:t>
      </w:r>
      <w:bookmarkEnd w:id="27"/>
      <w:r w:rsidRPr="007E4483">
        <w:t>й</w:t>
      </w:r>
      <w:bookmarkEnd w:id="28"/>
    </w:p>
    <w:p w:rsidR="0034556D" w:rsidRPr="003A56FE" w:rsidRDefault="0034556D" w:rsidP="0034556D"/>
    <w:p w:rsidR="0034556D" w:rsidRPr="007E4483" w:rsidRDefault="0034556D" w:rsidP="0034556D">
      <w:pPr>
        <w:ind w:firstLine="708"/>
      </w:pPr>
      <w:r w:rsidRPr="007E4483">
        <w:t>В основе решения об использовании тех или иных малых водотоков обычно лежат результаты многолетних наблюдений (мониторинга) за состоянием окружающей среды в данном районе. При этом очень важно, чтобы получаемая в процессе мониторинга информация включала все параметры, необходимые для разработки конкретной энергетической системы. Частично такую информацию содержат результаты метеорологических наблюдений [</w:t>
      </w:r>
      <w:r w:rsidR="00145A51">
        <w:fldChar w:fldCharType="begin"/>
      </w:r>
      <w:r>
        <w:instrText xml:space="preserve"> REF _Ref351815813 \r \h </w:instrText>
      </w:r>
      <w:r w:rsidR="00145A51">
        <w:fldChar w:fldCharType="separate"/>
      </w:r>
      <w:r w:rsidR="00031A42">
        <w:t>33</w:t>
      </w:r>
      <w:r w:rsidR="00145A51">
        <w:fldChar w:fldCharType="end"/>
      </w:r>
      <w:r w:rsidRPr="007E4483">
        <w:t xml:space="preserve">]. </w:t>
      </w:r>
    </w:p>
    <w:p w:rsidR="0034556D" w:rsidRPr="007E4483" w:rsidRDefault="0034556D" w:rsidP="0034556D">
      <w:r w:rsidRPr="007E4483">
        <w:t>При определении гидрологических характеристик необходимо применять следующие приемы расчетов:</w:t>
      </w:r>
    </w:p>
    <w:p w:rsidR="0034556D" w:rsidRPr="006E51B8" w:rsidRDefault="0034556D" w:rsidP="006017BA">
      <w:pPr>
        <w:pStyle w:val="afc"/>
        <w:numPr>
          <w:ilvl w:val="0"/>
          <w:numId w:val="9"/>
        </w:numPr>
        <w:ind w:left="0" w:firstLine="709"/>
        <w:jc w:val="both"/>
        <w:rPr>
          <w:sz w:val="28"/>
        </w:rPr>
      </w:pPr>
      <w:r w:rsidRPr="006E51B8">
        <w:rPr>
          <w:sz w:val="28"/>
        </w:rPr>
        <w:t>при наличии данных гидрометрических наблюдений - непосредственно по этим данным;</w:t>
      </w:r>
    </w:p>
    <w:p w:rsidR="0034556D" w:rsidRPr="006E51B8" w:rsidRDefault="0034556D" w:rsidP="006017BA">
      <w:pPr>
        <w:pStyle w:val="afc"/>
        <w:numPr>
          <w:ilvl w:val="0"/>
          <w:numId w:val="9"/>
        </w:numPr>
        <w:ind w:left="0" w:firstLine="709"/>
        <w:jc w:val="both"/>
        <w:rPr>
          <w:sz w:val="28"/>
        </w:rPr>
      </w:pPr>
      <w:r w:rsidRPr="006E51B8">
        <w:rPr>
          <w:sz w:val="28"/>
        </w:rPr>
        <w:t>при недостаточности данных гидрометрических наблюдений - приведением их к многолетнему периоду по данным рек-аналогов с более длительными рядами наблюдений;</w:t>
      </w:r>
    </w:p>
    <w:p w:rsidR="0034556D" w:rsidRPr="006E51B8" w:rsidRDefault="0034556D" w:rsidP="006017BA">
      <w:pPr>
        <w:pStyle w:val="afc"/>
        <w:numPr>
          <w:ilvl w:val="0"/>
          <w:numId w:val="9"/>
        </w:numPr>
        <w:ind w:left="0" w:firstLine="709"/>
        <w:jc w:val="both"/>
        <w:rPr>
          <w:sz w:val="28"/>
        </w:rPr>
      </w:pPr>
      <w:r w:rsidRPr="006E51B8">
        <w:rPr>
          <w:sz w:val="28"/>
        </w:rPr>
        <w:t>при отсутствии данных гидрометрических наблюдений - по формулам с применением данных о реках-аналогах и картам, основанным на совокупности данных наблюдений всей сети гидрометрических станций и постов данного района или более обширной территории, включая материалы инженерно-гидрометеорологических изысканий [</w:t>
      </w:r>
      <w:fldSimple w:instr=" REF _Ref351815680 \r \h  \* MERGEFORMAT ">
        <w:r w:rsidR="00031A42" w:rsidRPr="00031A42">
          <w:rPr>
            <w:sz w:val="28"/>
          </w:rPr>
          <w:t>29</w:t>
        </w:r>
      </w:fldSimple>
      <w:r w:rsidRPr="006E51B8">
        <w:rPr>
          <w:sz w:val="28"/>
        </w:rPr>
        <w:t>].</w:t>
      </w:r>
    </w:p>
    <w:p w:rsidR="0034556D" w:rsidRPr="007E4483" w:rsidRDefault="0034556D" w:rsidP="0034556D">
      <w:r w:rsidRPr="007E4483">
        <w:t>В качестве аналогов могут выступать реки, отвечающие следующим требованиям:</w:t>
      </w:r>
    </w:p>
    <w:p w:rsidR="0034556D" w:rsidRPr="006E51B8" w:rsidRDefault="0034556D" w:rsidP="006017BA">
      <w:pPr>
        <w:pStyle w:val="afc"/>
        <w:numPr>
          <w:ilvl w:val="0"/>
          <w:numId w:val="10"/>
        </w:numPr>
        <w:ind w:left="0" w:firstLine="709"/>
        <w:jc w:val="both"/>
        <w:rPr>
          <w:sz w:val="28"/>
        </w:rPr>
      </w:pPr>
      <w:r w:rsidRPr="006E51B8">
        <w:rPr>
          <w:sz w:val="28"/>
        </w:rPr>
        <w:t>расположенные в этом же регионе,</w:t>
      </w:r>
    </w:p>
    <w:p w:rsidR="0034556D" w:rsidRPr="006E51B8" w:rsidRDefault="0034556D" w:rsidP="006017BA">
      <w:pPr>
        <w:pStyle w:val="afc"/>
        <w:numPr>
          <w:ilvl w:val="0"/>
          <w:numId w:val="10"/>
        </w:numPr>
        <w:ind w:left="0" w:firstLine="709"/>
        <w:jc w:val="both"/>
        <w:rPr>
          <w:sz w:val="28"/>
        </w:rPr>
      </w:pPr>
      <w:r w:rsidRPr="006E51B8">
        <w:rPr>
          <w:sz w:val="28"/>
        </w:rPr>
        <w:t>сходные по площади водосбора,</w:t>
      </w:r>
    </w:p>
    <w:p w:rsidR="0034556D" w:rsidRPr="006E51B8" w:rsidRDefault="0034556D" w:rsidP="006017BA">
      <w:pPr>
        <w:pStyle w:val="afc"/>
        <w:numPr>
          <w:ilvl w:val="0"/>
          <w:numId w:val="10"/>
        </w:numPr>
        <w:ind w:left="0" w:firstLine="709"/>
        <w:jc w:val="both"/>
        <w:rPr>
          <w:sz w:val="28"/>
        </w:rPr>
      </w:pPr>
      <w:r w:rsidRPr="006E51B8">
        <w:rPr>
          <w:sz w:val="28"/>
        </w:rPr>
        <w:t>сходные по рельефу</w:t>
      </w:r>
      <w:r w:rsidR="00EF63EE" w:rsidRPr="006E51B8">
        <w:rPr>
          <w:sz w:val="28"/>
        </w:rPr>
        <w:t xml:space="preserve"> </w:t>
      </w:r>
      <w:r w:rsidRPr="006E51B8">
        <w:rPr>
          <w:sz w:val="28"/>
        </w:rPr>
        <w:t>местности расположения бассейна реки.</w:t>
      </w:r>
    </w:p>
    <w:p w:rsidR="0034556D" w:rsidRPr="007E4483" w:rsidRDefault="0034556D" w:rsidP="0034556D">
      <w:r w:rsidRPr="007E4483">
        <w:t>В результате исследования региональных рынков получен список рек, на которых расположены интересующие нас объекты – постоянные или временные населенные пункты (туристические базы, фактории, сезонные поселения различных типов) испытывающие потребность в электроэнергии, которая может быть удовлетворена за счет внедрения микроГЭС</w:t>
      </w:r>
    </w:p>
    <w:p w:rsidR="0034556D" w:rsidRDefault="0034556D" w:rsidP="0034556D">
      <w:pPr>
        <w:rPr>
          <w:rFonts w:cs="Times New Roman"/>
          <w:szCs w:val="28"/>
        </w:rPr>
      </w:pPr>
      <w:r w:rsidRPr="007E4483">
        <w:rPr>
          <w:rFonts w:cs="Times New Roman"/>
          <w:szCs w:val="28"/>
        </w:rPr>
        <w:t>По Красноярскому краю данные следующие (таблица 1.1</w:t>
      </w:r>
      <w:r>
        <w:rPr>
          <w:rFonts w:cs="Times New Roman"/>
          <w:szCs w:val="28"/>
        </w:rPr>
        <w:t>9</w:t>
      </w:r>
      <w:r w:rsidRPr="007E4483">
        <w:rPr>
          <w:rFonts w:cs="Times New Roman"/>
          <w:szCs w:val="28"/>
        </w:rPr>
        <w:t>).</w:t>
      </w:r>
    </w:p>
    <w:p w:rsidR="0034556D" w:rsidRPr="007E4483" w:rsidRDefault="0034556D" w:rsidP="0034556D">
      <w:pPr>
        <w:rPr>
          <w:rFonts w:cs="Times New Roman"/>
          <w:szCs w:val="28"/>
        </w:rPr>
      </w:pPr>
    </w:p>
    <w:p w:rsidR="0034556D" w:rsidRPr="007E4483" w:rsidRDefault="0034556D" w:rsidP="0034556D">
      <w:pPr>
        <w:pStyle w:val="aff3"/>
      </w:pPr>
      <w:bookmarkStart w:id="29" w:name="_Ref246344348"/>
      <w:r w:rsidRPr="007E4483">
        <w:t xml:space="preserve">Таблица </w:t>
      </w:r>
      <w:bookmarkEnd w:id="29"/>
      <w:r w:rsidRPr="007E4483">
        <w:t>1.1</w:t>
      </w:r>
      <w:r>
        <w:t>9</w:t>
      </w:r>
      <w:r w:rsidRPr="007E4483">
        <w:t xml:space="preserve"> — Распределение рек по районам</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4536"/>
        <w:gridCol w:w="3827"/>
      </w:tblGrid>
      <w:tr w:rsidR="0034556D" w:rsidRPr="007E4483" w:rsidTr="00BC5334">
        <w:tc>
          <w:tcPr>
            <w:tcW w:w="1985" w:type="dxa"/>
            <w:vAlign w:val="center"/>
          </w:tcPr>
          <w:p w:rsidR="0034556D" w:rsidRPr="003A56FE" w:rsidRDefault="0034556D" w:rsidP="00BC5334">
            <w:pPr>
              <w:pStyle w:val="aff3"/>
              <w:jc w:val="center"/>
            </w:pPr>
            <w:r w:rsidRPr="003A56FE">
              <w:t>Группа районов</w:t>
            </w:r>
          </w:p>
        </w:tc>
        <w:tc>
          <w:tcPr>
            <w:tcW w:w="4536" w:type="dxa"/>
            <w:vAlign w:val="center"/>
          </w:tcPr>
          <w:p w:rsidR="0034556D" w:rsidRPr="003A56FE" w:rsidRDefault="0034556D" w:rsidP="00BC5334">
            <w:pPr>
              <w:pStyle w:val="aff3"/>
              <w:jc w:val="center"/>
            </w:pPr>
            <w:r w:rsidRPr="003A56FE">
              <w:t>Количество выявленных неэлектрифицированных/недостаточно электрифицированных населенных пунктов</w:t>
            </w:r>
          </w:p>
        </w:tc>
        <w:tc>
          <w:tcPr>
            <w:tcW w:w="3827" w:type="dxa"/>
            <w:vAlign w:val="center"/>
          </w:tcPr>
          <w:p w:rsidR="0034556D" w:rsidRPr="003A56FE" w:rsidRDefault="0034556D" w:rsidP="00BC5334">
            <w:pPr>
              <w:pStyle w:val="aff3"/>
              <w:jc w:val="center"/>
            </w:pPr>
            <w:r w:rsidRPr="003A56FE">
              <w:t>Реки</w:t>
            </w:r>
          </w:p>
        </w:tc>
      </w:tr>
      <w:tr w:rsidR="0034556D" w:rsidRPr="007E4483" w:rsidTr="00BC5334">
        <w:tc>
          <w:tcPr>
            <w:tcW w:w="1985" w:type="dxa"/>
            <w:vAlign w:val="center"/>
          </w:tcPr>
          <w:p w:rsidR="0034556D" w:rsidRPr="003A56FE" w:rsidRDefault="0034556D" w:rsidP="00BC5334">
            <w:pPr>
              <w:pStyle w:val="aff3"/>
            </w:pPr>
            <w:r w:rsidRPr="003A56FE">
              <w:t>Северная</w:t>
            </w:r>
          </w:p>
        </w:tc>
        <w:tc>
          <w:tcPr>
            <w:tcW w:w="4536" w:type="dxa"/>
            <w:vAlign w:val="center"/>
          </w:tcPr>
          <w:p w:rsidR="0034556D" w:rsidRPr="003A56FE" w:rsidRDefault="0034556D" w:rsidP="00BC5334">
            <w:pPr>
              <w:pStyle w:val="aff5"/>
              <w:jc w:val="center"/>
            </w:pPr>
            <w:r w:rsidRPr="003A56FE">
              <w:t>103</w:t>
            </w:r>
          </w:p>
        </w:tc>
        <w:tc>
          <w:tcPr>
            <w:tcW w:w="3827" w:type="dxa"/>
            <w:vAlign w:val="center"/>
          </w:tcPr>
          <w:p w:rsidR="0034556D" w:rsidRPr="003A56FE" w:rsidRDefault="0034556D" w:rsidP="00BC5334">
            <w:pPr>
              <w:pStyle w:val="aff3"/>
              <w:jc w:val="center"/>
            </w:pPr>
            <w:r w:rsidRPr="003A56FE">
              <w:t xml:space="preserve">Турухан, Сым, Малый Кас, Безымянка, Кеть, Малая Белая, Кемь, Тэгэрэ, Подкаменка, Муторай, Чуня, Енашимо, Калами, Вангаш, Большой Пит, Куюмба, Тунгуска, Подкаменная Тунгуска, </w:t>
            </w:r>
            <w:r w:rsidRPr="003A56FE">
              <w:lastRenderedPageBreak/>
              <w:t>Большой Дубчес, Чиринда, Нижняя Тунгуска, Енисей</w:t>
            </w:r>
          </w:p>
        </w:tc>
      </w:tr>
      <w:tr w:rsidR="0034556D" w:rsidRPr="007E4483" w:rsidTr="00BC5334">
        <w:tc>
          <w:tcPr>
            <w:tcW w:w="1985" w:type="dxa"/>
            <w:vAlign w:val="center"/>
          </w:tcPr>
          <w:p w:rsidR="0034556D" w:rsidRPr="003A56FE" w:rsidRDefault="0034556D" w:rsidP="00BC5334">
            <w:pPr>
              <w:pStyle w:val="aff3"/>
            </w:pPr>
            <w:r w:rsidRPr="003A56FE">
              <w:lastRenderedPageBreak/>
              <w:t>Западная</w:t>
            </w:r>
          </w:p>
        </w:tc>
        <w:tc>
          <w:tcPr>
            <w:tcW w:w="4536" w:type="dxa"/>
            <w:vAlign w:val="center"/>
          </w:tcPr>
          <w:p w:rsidR="0034556D" w:rsidRPr="003A56FE" w:rsidRDefault="0034556D" w:rsidP="00BC5334">
            <w:pPr>
              <w:pStyle w:val="aff5"/>
              <w:jc w:val="center"/>
            </w:pPr>
            <w:r w:rsidRPr="003A56FE">
              <w:t>8</w:t>
            </w:r>
          </w:p>
        </w:tc>
        <w:tc>
          <w:tcPr>
            <w:tcW w:w="3827" w:type="dxa"/>
            <w:vAlign w:val="center"/>
          </w:tcPr>
          <w:p w:rsidR="0034556D" w:rsidRPr="003A56FE" w:rsidRDefault="0034556D" w:rsidP="00BC5334">
            <w:pPr>
              <w:pStyle w:val="aff3"/>
              <w:jc w:val="center"/>
            </w:pPr>
            <w:r w:rsidRPr="003A56FE">
              <w:t>Чулым, Чиндат</w:t>
            </w:r>
          </w:p>
        </w:tc>
      </w:tr>
      <w:tr w:rsidR="0034556D" w:rsidRPr="007E4483" w:rsidTr="00BC5334">
        <w:tc>
          <w:tcPr>
            <w:tcW w:w="1985" w:type="dxa"/>
            <w:vAlign w:val="center"/>
          </w:tcPr>
          <w:p w:rsidR="0034556D" w:rsidRPr="003A56FE" w:rsidRDefault="0034556D" w:rsidP="00BC5334">
            <w:pPr>
              <w:pStyle w:val="aff3"/>
            </w:pPr>
            <w:r w:rsidRPr="003A56FE">
              <w:t>Южная</w:t>
            </w:r>
          </w:p>
        </w:tc>
        <w:tc>
          <w:tcPr>
            <w:tcW w:w="4536" w:type="dxa"/>
            <w:vAlign w:val="center"/>
          </w:tcPr>
          <w:p w:rsidR="0034556D" w:rsidRPr="003A56FE" w:rsidRDefault="0034556D" w:rsidP="00BC5334">
            <w:pPr>
              <w:pStyle w:val="aff5"/>
              <w:jc w:val="center"/>
            </w:pPr>
            <w:r w:rsidRPr="003A56FE">
              <w:t>14</w:t>
            </w:r>
          </w:p>
        </w:tc>
        <w:tc>
          <w:tcPr>
            <w:tcW w:w="3827" w:type="dxa"/>
            <w:vAlign w:val="center"/>
          </w:tcPr>
          <w:p w:rsidR="0034556D" w:rsidRPr="003A56FE" w:rsidRDefault="0034556D" w:rsidP="00BC5334">
            <w:pPr>
              <w:pStyle w:val="aff3"/>
              <w:jc w:val="center"/>
            </w:pPr>
            <w:r w:rsidRPr="003A56FE">
              <w:t>Сереж, Кузурба, Чулым, Сютик, Казыр, Таят, Ус, Кантегир</w:t>
            </w:r>
          </w:p>
        </w:tc>
      </w:tr>
      <w:tr w:rsidR="0034556D" w:rsidRPr="007E4483" w:rsidTr="00BC5334">
        <w:tc>
          <w:tcPr>
            <w:tcW w:w="1985" w:type="dxa"/>
            <w:vAlign w:val="center"/>
          </w:tcPr>
          <w:p w:rsidR="0034556D" w:rsidRPr="003A56FE" w:rsidRDefault="0034556D" w:rsidP="00BC5334">
            <w:pPr>
              <w:pStyle w:val="aff3"/>
            </w:pPr>
            <w:r w:rsidRPr="003A56FE">
              <w:t>Хакасия</w:t>
            </w:r>
          </w:p>
        </w:tc>
        <w:tc>
          <w:tcPr>
            <w:tcW w:w="4536" w:type="dxa"/>
            <w:vAlign w:val="center"/>
          </w:tcPr>
          <w:p w:rsidR="0034556D" w:rsidRPr="003A56FE" w:rsidRDefault="0034556D" w:rsidP="00BC5334">
            <w:pPr>
              <w:pStyle w:val="aff5"/>
              <w:jc w:val="center"/>
            </w:pPr>
            <w:r w:rsidRPr="003A56FE">
              <w:t>6</w:t>
            </w:r>
          </w:p>
        </w:tc>
        <w:tc>
          <w:tcPr>
            <w:tcW w:w="3827" w:type="dxa"/>
            <w:vAlign w:val="center"/>
          </w:tcPr>
          <w:p w:rsidR="0034556D" w:rsidRPr="003A56FE" w:rsidRDefault="0034556D" w:rsidP="00BC5334">
            <w:pPr>
              <w:pStyle w:val="aff3"/>
              <w:jc w:val="center"/>
            </w:pPr>
            <w:r w:rsidRPr="003A56FE">
              <w:t>Абакан, Чехан, Киргисуюлка, Сон</w:t>
            </w:r>
          </w:p>
        </w:tc>
      </w:tr>
    </w:tbl>
    <w:p w:rsidR="0034556D" w:rsidRPr="007E4483" w:rsidRDefault="0034556D" w:rsidP="0034556D">
      <w:pPr>
        <w:rPr>
          <w:rFonts w:cs="Times New Roman"/>
          <w:szCs w:val="28"/>
        </w:rPr>
      </w:pPr>
    </w:p>
    <w:p w:rsidR="0034556D" w:rsidRPr="007E4483" w:rsidRDefault="0034556D" w:rsidP="0034556D">
      <w:pPr>
        <w:ind w:firstLine="708"/>
      </w:pPr>
      <w:r w:rsidRPr="007E4483">
        <w:t>Для туризма используются реки Ангара, Пясина, Нижняя Тунгуска, Подкаменная Тунгуска, Казыр, Кизир, Туба, Котуй, Таймыр, Кан, Оя, Сисим, Чулым, Хета, Мана.</w:t>
      </w:r>
    </w:p>
    <w:p w:rsidR="0034556D" w:rsidRDefault="0034556D" w:rsidP="0034556D">
      <w:pPr>
        <w:ind w:firstLine="708"/>
      </w:pPr>
      <w:r w:rsidRPr="007E4483">
        <w:t>На большинстве вышеперечисленных рек расположены наблюдательные пункты Среднесибирского УГМС (таблица 1.</w:t>
      </w:r>
      <w:r>
        <w:t>20</w:t>
      </w:r>
      <w:r w:rsidRPr="007E4483">
        <w:t>)</w:t>
      </w:r>
    </w:p>
    <w:p w:rsidR="0034556D" w:rsidRPr="007E4483" w:rsidRDefault="0034556D" w:rsidP="0034556D">
      <w:pPr>
        <w:rPr>
          <w:rFonts w:cs="Times New Roman"/>
          <w:szCs w:val="28"/>
        </w:rPr>
      </w:pPr>
    </w:p>
    <w:p w:rsidR="0034556D" w:rsidRPr="007E4483" w:rsidRDefault="0034556D" w:rsidP="0034556D">
      <w:pPr>
        <w:pStyle w:val="aff3"/>
      </w:pPr>
      <w:bookmarkStart w:id="30" w:name="_Ref246353701"/>
      <w:r w:rsidRPr="007E4483">
        <w:t xml:space="preserve">Таблица </w:t>
      </w:r>
      <w:bookmarkEnd w:id="30"/>
      <w:r w:rsidRPr="007E4483">
        <w:t>1.</w:t>
      </w:r>
      <w:r>
        <w:t>20</w:t>
      </w:r>
      <w:r w:rsidRPr="007E4483">
        <w:t xml:space="preserve"> — Расположение пунктов наблюдения Среднесибирского УГМС</w:t>
      </w:r>
    </w:p>
    <w:tbl>
      <w:tblPr>
        <w:tblW w:w="10348" w:type="dxa"/>
        <w:tblInd w:w="108" w:type="dxa"/>
        <w:tblLook w:val="04A0"/>
      </w:tblPr>
      <w:tblGrid>
        <w:gridCol w:w="1453"/>
        <w:gridCol w:w="1105"/>
        <w:gridCol w:w="7790"/>
      </w:tblGrid>
      <w:tr w:rsidR="0034556D" w:rsidRPr="007E4483" w:rsidTr="00BC5334">
        <w:trPr>
          <w:trHeight w:val="630"/>
        </w:trPr>
        <w:tc>
          <w:tcPr>
            <w:tcW w:w="14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cs="Times New Roman"/>
                <w:szCs w:val="24"/>
              </w:rPr>
            </w:pPr>
            <w:r w:rsidRPr="002D7B4B">
              <w:rPr>
                <w:rFonts w:cs="Times New Roman"/>
                <w:szCs w:val="24"/>
              </w:rPr>
              <w:t>Река</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cs="Times New Roman"/>
                <w:szCs w:val="24"/>
              </w:rPr>
            </w:pPr>
            <w:r w:rsidRPr="002D7B4B">
              <w:rPr>
                <w:rFonts w:cs="Times New Roman"/>
                <w:szCs w:val="24"/>
              </w:rPr>
              <w:t>Пункты (всего)</w:t>
            </w:r>
          </w:p>
        </w:tc>
        <w:tc>
          <w:tcPr>
            <w:tcW w:w="7790" w:type="dxa"/>
            <w:tcBorders>
              <w:top w:val="single" w:sz="4"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3"/>
              <w:jc w:val="center"/>
              <w:rPr>
                <w:rFonts w:cs="Times New Roman"/>
                <w:szCs w:val="24"/>
              </w:rPr>
            </w:pPr>
            <w:r w:rsidRPr="002D7B4B">
              <w:rPr>
                <w:rFonts w:cs="Times New Roman"/>
                <w:szCs w:val="24"/>
              </w:rPr>
              <w:t>Пункты (расположены)</w:t>
            </w:r>
          </w:p>
        </w:tc>
      </w:tr>
      <w:tr w:rsidR="0034556D" w:rsidRPr="007E4483" w:rsidTr="00BC5334">
        <w:trPr>
          <w:trHeight w:val="315"/>
        </w:trPr>
        <w:tc>
          <w:tcPr>
            <w:tcW w:w="10348"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34556D" w:rsidRPr="002D7B4B" w:rsidRDefault="0034556D" w:rsidP="00BC5334">
            <w:pPr>
              <w:pStyle w:val="aff3"/>
              <w:jc w:val="center"/>
              <w:rPr>
                <w:rFonts w:cs="Times New Roman"/>
                <w:bCs/>
                <w:szCs w:val="24"/>
              </w:rPr>
            </w:pPr>
            <w:r w:rsidRPr="002D7B4B">
              <w:rPr>
                <w:rFonts w:cs="Times New Roman"/>
                <w:bCs/>
                <w:szCs w:val="24"/>
              </w:rPr>
              <w:t>Бассейн Енисея</w:t>
            </w:r>
          </w:p>
        </w:tc>
      </w:tr>
      <w:tr w:rsidR="0034556D" w:rsidRPr="007E4483" w:rsidTr="00BC5334">
        <w:trPr>
          <w:trHeight w:val="2099"/>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Енисей</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32</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Кызыл, Новый Шагонар, Никитино, Саяногорск, Шушенское, Подсинее, Красноярская ГЭС, Дивногорск, Базаиха, Красноярск, Атаманово, Павловщина, Предивинск, Казачинское, Стрелка, Енисейск, Назимово, Ярцево, Ворогово, Ос.Порог, Подкаменная Тунгуска, Бахта, Верхнеимбатск, Верещагино, Селиваниха, Курейка, Игарка, Липатниковский Перекат,</w:t>
            </w:r>
            <w:r w:rsidR="00EF63EE">
              <w:rPr>
                <w:rFonts w:cs="Times New Roman"/>
                <w:szCs w:val="24"/>
              </w:rPr>
              <w:t xml:space="preserve"> </w:t>
            </w:r>
            <w:r w:rsidRPr="002D7B4B">
              <w:rPr>
                <w:rFonts w:cs="Times New Roman"/>
                <w:szCs w:val="24"/>
              </w:rPr>
              <w:t>Потапово, Дудинка, Караул, Байкалово</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Ус</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Арадан, Усть-Золотая</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Кантегир</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Кантегир</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Оя</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Ермаковское</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Кебеж</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Григорьевка</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Абакан</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Абаза, Райков, Абакан</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Она</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М.Анзас</w:t>
            </w:r>
          </w:p>
        </w:tc>
      </w:tr>
      <w:tr w:rsidR="0034556D" w:rsidRPr="007E4483" w:rsidTr="00BC5334">
        <w:trPr>
          <w:trHeight w:val="315"/>
        </w:trPr>
        <w:tc>
          <w:tcPr>
            <w:tcW w:w="14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Туба</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single" w:sz="4" w:space="0" w:color="auto"/>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Курагино</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Казыр</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Саянский заказник, Казыр</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Кизир</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Имисское</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Тесь</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Боград</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Сон</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Спиринская</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Сисим</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Березовая</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Бирюса</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Верхняя Бирюса</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Мана</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Кой, Манский</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Кан</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4</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Кан-Оклер, Ирбейское, Канск, Усть-Кан</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Белая</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Бельское</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Б.Пит</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Брянка, Сухой Пит</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Кас</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Ал. Шлюз</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М.Кас</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Марьина Грива</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Сым</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Сым</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Дубчес</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Сандакчес</w:t>
            </w:r>
          </w:p>
        </w:tc>
      </w:tr>
      <w:tr w:rsidR="0034556D" w:rsidRPr="007E4483" w:rsidTr="00BC5334">
        <w:trPr>
          <w:trHeight w:val="459"/>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lastRenderedPageBreak/>
              <w:t>П.Тунгуска</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6</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Чемдальск, Ванавара, Усть-Камо, Байкит, Кузьмовка, Суломай</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Чуня</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Стрелка-Чуня, Муторай</w:t>
            </w:r>
          </w:p>
        </w:tc>
      </w:tr>
      <w:tr w:rsidR="0034556D" w:rsidRPr="007E4483" w:rsidTr="00BC5334">
        <w:trPr>
          <w:trHeight w:val="65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Н.Тунгуска</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Верхнекарелина, Подволошино, Непа, Преображенка, Ербогачен, Наканно, Кислокан, Тура, Учами, Ногинск, Б. Порог</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Ерачимо</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Б.Порог</w:t>
            </w:r>
          </w:p>
        </w:tc>
      </w:tr>
      <w:tr w:rsidR="0034556D" w:rsidRPr="007E4483" w:rsidTr="00BC5334">
        <w:trPr>
          <w:trHeight w:val="315"/>
        </w:trPr>
        <w:tc>
          <w:tcPr>
            <w:tcW w:w="1453" w:type="dxa"/>
            <w:tcBorders>
              <w:top w:val="nil"/>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Турухан</w:t>
            </w:r>
          </w:p>
        </w:tc>
        <w:tc>
          <w:tcPr>
            <w:tcW w:w="1105"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w:t>
            </w:r>
          </w:p>
        </w:tc>
        <w:tc>
          <w:tcPr>
            <w:tcW w:w="7790" w:type="dxa"/>
            <w:tcBorders>
              <w:top w:val="nil"/>
              <w:left w:val="nil"/>
              <w:bottom w:val="single" w:sz="4" w:space="0" w:color="auto"/>
              <w:right w:val="single" w:sz="4" w:space="0" w:color="auto"/>
            </w:tcBorders>
            <w:shd w:val="clear" w:color="auto" w:fill="auto"/>
            <w:vAlign w:val="center"/>
            <w:hideMark/>
          </w:tcPr>
          <w:p w:rsidR="0034556D" w:rsidRPr="002D7B4B" w:rsidRDefault="0034556D" w:rsidP="00BC5334">
            <w:pPr>
              <w:pStyle w:val="aff3"/>
              <w:rPr>
                <w:rFonts w:cs="Times New Roman"/>
                <w:szCs w:val="24"/>
              </w:rPr>
            </w:pPr>
            <w:r w:rsidRPr="002D7B4B">
              <w:rPr>
                <w:rFonts w:cs="Times New Roman"/>
                <w:szCs w:val="24"/>
              </w:rPr>
              <w:t>Янов Стан</w:t>
            </w:r>
          </w:p>
        </w:tc>
      </w:tr>
    </w:tbl>
    <w:p w:rsidR="0034556D" w:rsidRPr="00BE087D" w:rsidRDefault="0034556D" w:rsidP="0034556D">
      <w:pPr>
        <w:pStyle w:val="aff3"/>
      </w:pPr>
      <w:r>
        <w:t>Продолжение таблицы 1.20</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3"/>
        <w:gridCol w:w="1105"/>
        <w:gridCol w:w="7790"/>
      </w:tblGrid>
      <w:tr w:rsidR="0034556D" w:rsidRPr="007E4483" w:rsidTr="00BC5334">
        <w:trPr>
          <w:trHeight w:val="315"/>
        </w:trPr>
        <w:tc>
          <w:tcPr>
            <w:tcW w:w="1453" w:type="dxa"/>
            <w:shd w:val="clear" w:color="auto" w:fill="auto"/>
            <w:vAlign w:val="center"/>
            <w:hideMark/>
          </w:tcPr>
          <w:p w:rsidR="0034556D" w:rsidRPr="007E4483" w:rsidRDefault="0034556D" w:rsidP="00BC5334">
            <w:pPr>
              <w:pStyle w:val="aff3"/>
            </w:pPr>
            <w:r w:rsidRPr="007E4483">
              <w:t>Б.Хета</w:t>
            </w:r>
          </w:p>
        </w:tc>
        <w:tc>
          <w:tcPr>
            <w:tcW w:w="1105" w:type="dxa"/>
            <w:shd w:val="clear" w:color="auto" w:fill="auto"/>
            <w:vAlign w:val="center"/>
            <w:hideMark/>
          </w:tcPr>
          <w:p w:rsidR="0034556D" w:rsidRPr="007E4483" w:rsidRDefault="0034556D" w:rsidP="00BC5334">
            <w:pPr>
              <w:pStyle w:val="aff5"/>
            </w:pPr>
            <w:r w:rsidRPr="007E4483">
              <w:t>1</w:t>
            </w:r>
          </w:p>
        </w:tc>
        <w:tc>
          <w:tcPr>
            <w:tcW w:w="7790" w:type="dxa"/>
            <w:shd w:val="clear" w:color="auto" w:fill="auto"/>
            <w:vAlign w:val="center"/>
            <w:hideMark/>
          </w:tcPr>
          <w:p w:rsidR="0034556D" w:rsidRPr="007E4483" w:rsidRDefault="0034556D" w:rsidP="00BC5334">
            <w:pPr>
              <w:pStyle w:val="aff3"/>
              <w:jc w:val="both"/>
            </w:pPr>
            <w:r w:rsidRPr="007E4483">
              <w:t>Тухарт</w:t>
            </w:r>
          </w:p>
        </w:tc>
      </w:tr>
      <w:tr w:rsidR="0034556D" w:rsidRPr="007E4483" w:rsidTr="00BC5334">
        <w:trPr>
          <w:trHeight w:val="315"/>
        </w:trPr>
        <w:tc>
          <w:tcPr>
            <w:tcW w:w="1453" w:type="dxa"/>
            <w:shd w:val="clear" w:color="auto" w:fill="auto"/>
            <w:vAlign w:val="center"/>
            <w:hideMark/>
          </w:tcPr>
          <w:p w:rsidR="0034556D" w:rsidRPr="007E4483" w:rsidRDefault="0034556D" w:rsidP="00BC5334">
            <w:pPr>
              <w:pStyle w:val="aff3"/>
            </w:pPr>
            <w:r w:rsidRPr="007E4483">
              <w:t>Безымянная</w:t>
            </w:r>
          </w:p>
        </w:tc>
        <w:tc>
          <w:tcPr>
            <w:tcW w:w="1105" w:type="dxa"/>
            <w:shd w:val="clear" w:color="auto" w:fill="auto"/>
            <w:vAlign w:val="center"/>
            <w:hideMark/>
          </w:tcPr>
          <w:p w:rsidR="0034556D" w:rsidRPr="007E4483" w:rsidRDefault="0034556D" w:rsidP="00BC5334">
            <w:pPr>
              <w:pStyle w:val="aff5"/>
            </w:pPr>
            <w:r w:rsidRPr="007E4483">
              <w:t>1</w:t>
            </w:r>
          </w:p>
        </w:tc>
        <w:tc>
          <w:tcPr>
            <w:tcW w:w="7790" w:type="dxa"/>
            <w:shd w:val="clear" w:color="auto" w:fill="auto"/>
            <w:vAlign w:val="center"/>
            <w:hideMark/>
          </w:tcPr>
          <w:p w:rsidR="0034556D" w:rsidRPr="007E4483" w:rsidRDefault="0034556D" w:rsidP="00BC5334">
            <w:pPr>
              <w:pStyle w:val="aff3"/>
              <w:jc w:val="both"/>
            </w:pPr>
            <w:r w:rsidRPr="007E4483">
              <w:t>Гыдоямо</w:t>
            </w:r>
          </w:p>
        </w:tc>
      </w:tr>
      <w:tr w:rsidR="0034556D" w:rsidRPr="007E4483" w:rsidTr="00BC5334">
        <w:trPr>
          <w:trHeight w:val="315"/>
        </w:trPr>
        <w:tc>
          <w:tcPr>
            <w:tcW w:w="1453" w:type="dxa"/>
            <w:shd w:val="clear" w:color="auto" w:fill="auto"/>
            <w:vAlign w:val="center"/>
            <w:hideMark/>
          </w:tcPr>
          <w:p w:rsidR="0034556D" w:rsidRPr="007E4483" w:rsidRDefault="0034556D" w:rsidP="00BC5334">
            <w:pPr>
              <w:pStyle w:val="aff3"/>
            </w:pPr>
            <w:r w:rsidRPr="007E4483">
              <w:t>Пясина</w:t>
            </w:r>
          </w:p>
        </w:tc>
        <w:tc>
          <w:tcPr>
            <w:tcW w:w="1105" w:type="dxa"/>
            <w:shd w:val="clear" w:color="auto" w:fill="auto"/>
            <w:vAlign w:val="center"/>
            <w:hideMark/>
          </w:tcPr>
          <w:p w:rsidR="0034556D" w:rsidRPr="007E4483" w:rsidRDefault="0034556D" w:rsidP="00BC5334">
            <w:pPr>
              <w:pStyle w:val="aff5"/>
            </w:pPr>
            <w:r w:rsidRPr="007E4483">
              <w:t>1</w:t>
            </w:r>
          </w:p>
        </w:tc>
        <w:tc>
          <w:tcPr>
            <w:tcW w:w="7790" w:type="dxa"/>
            <w:shd w:val="clear" w:color="auto" w:fill="auto"/>
            <w:vAlign w:val="center"/>
            <w:hideMark/>
          </w:tcPr>
          <w:p w:rsidR="0034556D" w:rsidRPr="007E4483" w:rsidRDefault="0034556D" w:rsidP="00BC5334">
            <w:pPr>
              <w:pStyle w:val="aff3"/>
              <w:jc w:val="both"/>
            </w:pPr>
            <w:r w:rsidRPr="007E4483">
              <w:t>Кресты Таймырские</w:t>
            </w:r>
          </w:p>
        </w:tc>
      </w:tr>
      <w:tr w:rsidR="0034556D" w:rsidRPr="007E4483" w:rsidTr="00BC5334">
        <w:trPr>
          <w:trHeight w:val="315"/>
        </w:trPr>
        <w:tc>
          <w:tcPr>
            <w:tcW w:w="10348" w:type="dxa"/>
            <w:gridSpan w:val="3"/>
            <w:shd w:val="clear" w:color="auto" w:fill="auto"/>
            <w:vAlign w:val="center"/>
            <w:hideMark/>
          </w:tcPr>
          <w:p w:rsidR="0034556D" w:rsidRPr="007E4483" w:rsidRDefault="0034556D" w:rsidP="00BC5334">
            <w:pPr>
              <w:pStyle w:val="aff3"/>
              <w:rPr>
                <w:bCs/>
              </w:rPr>
            </w:pPr>
            <w:r w:rsidRPr="007E4483">
              <w:rPr>
                <w:bCs/>
              </w:rPr>
              <w:t>Бассейн Оби</w:t>
            </w:r>
          </w:p>
        </w:tc>
      </w:tr>
      <w:tr w:rsidR="0034556D" w:rsidRPr="007E4483" w:rsidTr="00BC5334">
        <w:trPr>
          <w:trHeight w:val="749"/>
        </w:trPr>
        <w:tc>
          <w:tcPr>
            <w:tcW w:w="1453" w:type="dxa"/>
            <w:shd w:val="clear" w:color="auto" w:fill="auto"/>
            <w:vAlign w:val="center"/>
            <w:hideMark/>
          </w:tcPr>
          <w:p w:rsidR="0034556D" w:rsidRPr="007E4483" w:rsidRDefault="0034556D" w:rsidP="00BC5334">
            <w:pPr>
              <w:pStyle w:val="aff3"/>
            </w:pPr>
            <w:r w:rsidRPr="007E4483">
              <w:t>Чулым</w:t>
            </w:r>
          </w:p>
        </w:tc>
        <w:tc>
          <w:tcPr>
            <w:tcW w:w="1105" w:type="dxa"/>
            <w:shd w:val="clear" w:color="auto" w:fill="auto"/>
            <w:vAlign w:val="center"/>
            <w:hideMark/>
          </w:tcPr>
          <w:p w:rsidR="0034556D" w:rsidRPr="007E4483" w:rsidRDefault="0034556D" w:rsidP="00BC5334">
            <w:pPr>
              <w:pStyle w:val="aff5"/>
            </w:pPr>
            <w:r w:rsidRPr="007E4483">
              <w:t>10</w:t>
            </w:r>
          </w:p>
        </w:tc>
        <w:tc>
          <w:tcPr>
            <w:tcW w:w="7790" w:type="dxa"/>
            <w:shd w:val="clear" w:color="auto" w:fill="auto"/>
            <w:vAlign w:val="center"/>
            <w:hideMark/>
          </w:tcPr>
          <w:p w:rsidR="0034556D" w:rsidRPr="007E4483" w:rsidRDefault="0034556D" w:rsidP="00BC5334">
            <w:pPr>
              <w:pStyle w:val="aff3"/>
              <w:jc w:val="both"/>
            </w:pPr>
            <w:r w:rsidRPr="007E4483">
              <w:t>Копьево, Балахта, Ершово, Казанка, Красный Завод, Назарово (верхний и нижний бьеф), Подсосное, Ачинск, Новобирилюссы</w:t>
            </w:r>
          </w:p>
        </w:tc>
      </w:tr>
      <w:tr w:rsidR="0034556D" w:rsidRPr="007E4483" w:rsidTr="00BC5334">
        <w:trPr>
          <w:trHeight w:val="315"/>
        </w:trPr>
        <w:tc>
          <w:tcPr>
            <w:tcW w:w="1453" w:type="dxa"/>
            <w:shd w:val="clear" w:color="auto" w:fill="auto"/>
            <w:vAlign w:val="center"/>
            <w:hideMark/>
          </w:tcPr>
          <w:p w:rsidR="0034556D" w:rsidRPr="007E4483" w:rsidRDefault="0034556D" w:rsidP="00BC5334">
            <w:pPr>
              <w:pStyle w:val="aff3"/>
            </w:pPr>
            <w:r w:rsidRPr="007E4483">
              <w:t>Сереж</w:t>
            </w:r>
          </w:p>
        </w:tc>
        <w:tc>
          <w:tcPr>
            <w:tcW w:w="1105" w:type="dxa"/>
            <w:shd w:val="clear" w:color="auto" w:fill="auto"/>
            <w:vAlign w:val="center"/>
            <w:hideMark/>
          </w:tcPr>
          <w:p w:rsidR="0034556D" w:rsidRPr="007E4483" w:rsidRDefault="0034556D" w:rsidP="00BC5334">
            <w:pPr>
              <w:pStyle w:val="aff5"/>
            </w:pPr>
            <w:r w:rsidRPr="007E4483">
              <w:t>2</w:t>
            </w:r>
          </w:p>
        </w:tc>
        <w:tc>
          <w:tcPr>
            <w:tcW w:w="7790" w:type="dxa"/>
            <w:shd w:val="clear" w:color="auto" w:fill="auto"/>
            <w:vAlign w:val="center"/>
            <w:hideMark/>
          </w:tcPr>
          <w:p w:rsidR="0034556D" w:rsidRPr="007E4483" w:rsidRDefault="0034556D" w:rsidP="00BC5334">
            <w:pPr>
              <w:pStyle w:val="aff3"/>
              <w:jc w:val="both"/>
            </w:pPr>
            <w:r w:rsidRPr="007E4483">
              <w:t>Антропово, Корнилово</w:t>
            </w:r>
          </w:p>
        </w:tc>
      </w:tr>
      <w:tr w:rsidR="0034556D" w:rsidRPr="007E4483" w:rsidTr="00BC5334">
        <w:trPr>
          <w:trHeight w:val="315"/>
        </w:trPr>
        <w:tc>
          <w:tcPr>
            <w:tcW w:w="1453" w:type="dxa"/>
            <w:shd w:val="clear" w:color="auto" w:fill="auto"/>
            <w:vAlign w:val="center"/>
            <w:hideMark/>
          </w:tcPr>
          <w:p w:rsidR="0034556D" w:rsidRPr="007E4483" w:rsidRDefault="0034556D" w:rsidP="00BC5334">
            <w:pPr>
              <w:pStyle w:val="aff3"/>
            </w:pPr>
            <w:r w:rsidRPr="007E4483">
              <w:t>Большая Кеть</w:t>
            </w:r>
          </w:p>
        </w:tc>
        <w:tc>
          <w:tcPr>
            <w:tcW w:w="1105" w:type="dxa"/>
            <w:shd w:val="clear" w:color="auto" w:fill="auto"/>
            <w:vAlign w:val="center"/>
            <w:hideMark/>
          </w:tcPr>
          <w:p w:rsidR="0034556D" w:rsidRPr="007E4483" w:rsidRDefault="0034556D" w:rsidP="00BC5334">
            <w:pPr>
              <w:pStyle w:val="aff5"/>
            </w:pPr>
            <w:r w:rsidRPr="007E4483">
              <w:t>1</w:t>
            </w:r>
          </w:p>
        </w:tc>
        <w:tc>
          <w:tcPr>
            <w:tcW w:w="7790" w:type="dxa"/>
            <w:shd w:val="clear" w:color="auto" w:fill="auto"/>
            <w:vAlign w:val="center"/>
            <w:hideMark/>
          </w:tcPr>
          <w:p w:rsidR="0034556D" w:rsidRPr="007E4483" w:rsidRDefault="0034556D" w:rsidP="00BC5334">
            <w:pPr>
              <w:pStyle w:val="aff3"/>
              <w:jc w:val="both"/>
            </w:pPr>
            <w:r w:rsidRPr="007E4483">
              <w:t>Комаровка</w:t>
            </w:r>
          </w:p>
        </w:tc>
      </w:tr>
      <w:tr w:rsidR="0034556D" w:rsidRPr="007E4483" w:rsidTr="00BC5334">
        <w:trPr>
          <w:trHeight w:val="315"/>
        </w:trPr>
        <w:tc>
          <w:tcPr>
            <w:tcW w:w="10348" w:type="dxa"/>
            <w:gridSpan w:val="3"/>
            <w:shd w:val="clear" w:color="auto" w:fill="auto"/>
            <w:vAlign w:val="center"/>
            <w:hideMark/>
          </w:tcPr>
          <w:p w:rsidR="0034556D" w:rsidRPr="007E4483" w:rsidRDefault="0034556D" w:rsidP="00BC5334">
            <w:pPr>
              <w:pStyle w:val="aff3"/>
              <w:jc w:val="both"/>
              <w:rPr>
                <w:bCs/>
              </w:rPr>
            </w:pPr>
            <w:r w:rsidRPr="007E4483">
              <w:rPr>
                <w:bCs/>
              </w:rPr>
              <w:t>Бассейн Ангары</w:t>
            </w:r>
          </w:p>
        </w:tc>
      </w:tr>
      <w:tr w:rsidR="0034556D" w:rsidRPr="007E4483" w:rsidTr="00BC5334">
        <w:trPr>
          <w:trHeight w:val="630"/>
        </w:trPr>
        <w:tc>
          <w:tcPr>
            <w:tcW w:w="1453" w:type="dxa"/>
            <w:shd w:val="clear" w:color="auto" w:fill="auto"/>
            <w:vAlign w:val="center"/>
            <w:hideMark/>
          </w:tcPr>
          <w:p w:rsidR="0034556D" w:rsidRPr="007E4483" w:rsidRDefault="0034556D" w:rsidP="00BC5334">
            <w:pPr>
              <w:pStyle w:val="aff3"/>
            </w:pPr>
            <w:r w:rsidRPr="007E4483">
              <w:t>Ангара</w:t>
            </w:r>
          </w:p>
        </w:tc>
        <w:tc>
          <w:tcPr>
            <w:tcW w:w="1105" w:type="dxa"/>
            <w:shd w:val="clear" w:color="auto" w:fill="auto"/>
            <w:vAlign w:val="center"/>
            <w:hideMark/>
          </w:tcPr>
          <w:p w:rsidR="0034556D" w:rsidRPr="007E4483" w:rsidRDefault="0034556D" w:rsidP="00BC5334">
            <w:pPr>
              <w:pStyle w:val="aff5"/>
            </w:pPr>
            <w:r w:rsidRPr="007E4483">
              <w:t>5</w:t>
            </w:r>
          </w:p>
        </w:tc>
        <w:tc>
          <w:tcPr>
            <w:tcW w:w="7790" w:type="dxa"/>
            <w:shd w:val="clear" w:color="auto" w:fill="auto"/>
            <w:vAlign w:val="center"/>
            <w:hideMark/>
          </w:tcPr>
          <w:p w:rsidR="0034556D" w:rsidRPr="007E4483" w:rsidRDefault="0034556D" w:rsidP="00BC5334">
            <w:pPr>
              <w:pStyle w:val="aff3"/>
              <w:jc w:val="both"/>
            </w:pPr>
            <w:r w:rsidRPr="007E4483">
              <w:t>Кежма, Богучаны, Каменка, Рыбное, Татарка</w:t>
            </w:r>
          </w:p>
        </w:tc>
      </w:tr>
    </w:tbl>
    <w:p w:rsidR="0034556D" w:rsidRPr="007E4483" w:rsidRDefault="0034556D" w:rsidP="0034556D">
      <w:pPr>
        <w:rPr>
          <w:rFonts w:cs="Times New Roman"/>
          <w:szCs w:val="28"/>
        </w:rPr>
      </w:pPr>
    </w:p>
    <w:p w:rsidR="0034556D" w:rsidRPr="007E4483" w:rsidRDefault="0034556D" w:rsidP="0034556D">
      <w:pPr>
        <w:ind w:firstLine="708"/>
      </w:pPr>
      <w:r w:rsidRPr="007E4483">
        <w:t>Для расчета гидрологических параметров этих рек (таблица 1.6) имеются все необходимые данные, собранные с соблюдением требований государственных нормативов.</w:t>
      </w:r>
    </w:p>
    <w:p w:rsidR="0034556D" w:rsidRPr="007E4483" w:rsidRDefault="0034556D" w:rsidP="0034556D">
      <w:pPr>
        <w:ind w:firstLine="708"/>
      </w:pPr>
      <w:r w:rsidRPr="007E4483">
        <w:t>Пункты наблюдения отсутствуют на реках Кемь, Котуй, Калами, Вангаш, Чиринда, Тэгэре, Подкаменка, Куюмба, Тунгуска, Таят, Сютик, Кузурба, Киргисуюлка, Чиндат.</w:t>
      </w:r>
    </w:p>
    <w:p w:rsidR="0034556D" w:rsidRPr="007E4483" w:rsidRDefault="0034556D" w:rsidP="0034556D">
      <w:pPr>
        <w:ind w:firstLine="708"/>
      </w:pPr>
      <w:r w:rsidRPr="007E4483">
        <w:t>Оценка гидрологических параметров этих рек выполнена, в соответствии с рекомендациями СНиП, на основании анализа данных о реках – аналогах. При выборе рек-аналогов необходимо учитывать следующие условия:</w:t>
      </w:r>
    </w:p>
    <w:p w:rsidR="0034556D" w:rsidRPr="006E51B8" w:rsidRDefault="0034556D" w:rsidP="006017BA">
      <w:pPr>
        <w:pStyle w:val="afc"/>
        <w:numPr>
          <w:ilvl w:val="0"/>
          <w:numId w:val="11"/>
        </w:numPr>
        <w:ind w:left="0" w:firstLine="709"/>
        <w:jc w:val="both"/>
        <w:rPr>
          <w:rFonts w:cs="Times New Roman"/>
          <w:sz w:val="28"/>
          <w:szCs w:val="28"/>
        </w:rPr>
      </w:pPr>
      <w:r w:rsidRPr="006E51B8">
        <w:rPr>
          <w:rFonts w:cs="Times New Roman"/>
          <w:sz w:val="28"/>
          <w:szCs w:val="28"/>
        </w:rPr>
        <w:t>возможную географическую близость расположения водосборов;</w:t>
      </w:r>
    </w:p>
    <w:p w:rsidR="0034556D" w:rsidRPr="006E51B8" w:rsidRDefault="0034556D" w:rsidP="006017BA">
      <w:pPr>
        <w:pStyle w:val="afc"/>
        <w:numPr>
          <w:ilvl w:val="0"/>
          <w:numId w:val="11"/>
        </w:numPr>
        <w:ind w:left="0" w:firstLine="709"/>
        <w:jc w:val="both"/>
        <w:rPr>
          <w:rFonts w:cs="Times New Roman"/>
          <w:sz w:val="28"/>
          <w:szCs w:val="28"/>
        </w:rPr>
      </w:pPr>
      <w:r w:rsidRPr="006E51B8">
        <w:rPr>
          <w:rFonts w:cs="Times New Roman"/>
          <w:sz w:val="28"/>
          <w:szCs w:val="28"/>
        </w:rPr>
        <w:t>сходство климатических условий;</w:t>
      </w:r>
    </w:p>
    <w:p w:rsidR="0034556D" w:rsidRPr="006E51B8" w:rsidRDefault="0034556D" w:rsidP="006017BA">
      <w:pPr>
        <w:pStyle w:val="afc"/>
        <w:numPr>
          <w:ilvl w:val="0"/>
          <w:numId w:val="11"/>
        </w:numPr>
        <w:ind w:left="0" w:firstLine="709"/>
        <w:jc w:val="both"/>
        <w:rPr>
          <w:rFonts w:cs="Times New Roman"/>
          <w:sz w:val="28"/>
          <w:szCs w:val="28"/>
        </w:rPr>
      </w:pPr>
      <w:r w:rsidRPr="006E51B8">
        <w:rPr>
          <w:rFonts w:cs="Times New Roman"/>
          <w:sz w:val="28"/>
          <w:szCs w:val="28"/>
        </w:rPr>
        <w:t>однородность условий формирования стока (однотипность почв (грунтов) и гидрогеологических условий, по возможности близкую степень озерности, залесенности, заболоченности и распаханности);</w:t>
      </w:r>
    </w:p>
    <w:p w:rsidR="0034556D" w:rsidRPr="006E51B8" w:rsidRDefault="0034556D" w:rsidP="006017BA">
      <w:pPr>
        <w:pStyle w:val="afc"/>
        <w:numPr>
          <w:ilvl w:val="0"/>
          <w:numId w:val="11"/>
        </w:numPr>
        <w:ind w:left="0" w:firstLine="709"/>
        <w:jc w:val="both"/>
        <w:rPr>
          <w:rFonts w:cs="Times New Roman"/>
          <w:sz w:val="28"/>
          <w:szCs w:val="28"/>
        </w:rPr>
      </w:pPr>
      <w:r w:rsidRPr="006E51B8">
        <w:rPr>
          <w:rFonts w:cs="Times New Roman"/>
          <w:sz w:val="28"/>
          <w:szCs w:val="28"/>
        </w:rPr>
        <w:t>сравнимость площади водосбора (площади водосборов должны отличаться не более чем в 10 раз, а их средние высоты (для горных рек) - не более, чем на 300 м);</w:t>
      </w:r>
    </w:p>
    <w:p w:rsidR="0034556D" w:rsidRPr="006E51B8" w:rsidRDefault="0034556D" w:rsidP="006017BA">
      <w:pPr>
        <w:pStyle w:val="afc"/>
        <w:numPr>
          <w:ilvl w:val="0"/>
          <w:numId w:val="11"/>
        </w:numPr>
        <w:ind w:left="0" w:firstLine="709"/>
        <w:jc w:val="both"/>
        <w:rPr>
          <w:rFonts w:cs="Times New Roman"/>
          <w:sz w:val="28"/>
          <w:szCs w:val="28"/>
        </w:rPr>
      </w:pPr>
      <w:r w:rsidRPr="006E51B8">
        <w:rPr>
          <w:rFonts w:cs="Times New Roman"/>
          <w:sz w:val="28"/>
          <w:szCs w:val="28"/>
        </w:rPr>
        <w:t>отсутствие факторов, существенно искажающих величину естественного речного стока (регулирование стока, сбросы, изъятие на орошение и другие нужды) [</w:t>
      </w:r>
      <w:fldSimple w:instr=" REF _Ref351815680 \r \h  \* MERGEFORMAT ">
        <w:r w:rsidR="00031A42" w:rsidRPr="00031A42">
          <w:rPr>
            <w:rFonts w:cs="Times New Roman"/>
            <w:sz w:val="28"/>
            <w:szCs w:val="28"/>
          </w:rPr>
          <w:t>29</w:t>
        </w:r>
      </w:fldSimple>
      <w:r w:rsidRPr="006E51B8">
        <w:rPr>
          <w:rFonts w:cs="Times New Roman"/>
          <w:sz w:val="28"/>
          <w:szCs w:val="28"/>
        </w:rPr>
        <w:t xml:space="preserve">]. </w:t>
      </w:r>
    </w:p>
    <w:p w:rsidR="0034556D" w:rsidRPr="007E4483" w:rsidRDefault="0034556D" w:rsidP="0034556D">
      <w:pPr>
        <w:rPr>
          <w:rFonts w:cs="Times New Roman"/>
          <w:szCs w:val="28"/>
        </w:rPr>
      </w:pPr>
      <w:r w:rsidRPr="007E4483">
        <w:rPr>
          <w:rFonts w:cs="Times New Roman"/>
          <w:szCs w:val="28"/>
        </w:rPr>
        <w:t>Результаты измер</w:t>
      </w:r>
      <w:r>
        <w:rPr>
          <w:rFonts w:cs="Times New Roman"/>
          <w:szCs w:val="28"/>
        </w:rPr>
        <w:t xml:space="preserve">ений следующие: </w:t>
      </w:r>
      <w:r w:rsidRPr="00A16AE0">
        <w:t xml:space="preserve">большие реки края, такие как Енисей, Ангара, Нижняя Тунгуска, Подкаменная Тунгуска, Абакан, Пясина по своим характеристикам соответствуют тем нормативам, которые были определены выше. </w:t>
      </w:r>
      <w:r w:rsidRPr="00A16AE0">
        <w:lastRenderedPageBreak/>
        <w:t>На этих реках микроГЭС может быть установлена. Такие параметры, как скорость воды, расход воды, глубина, характеристики ледостава соответствуют требуемым условиям эксплуатации изделия.</w:t>
      </w:r>
    </w:p>
    <w:p w:rsidR="0034556D" w:rsidRPr="007E4483" w:rsidRDefault="0034556D" w:rsidP="0034556D">
      <w:r w:rsidRPr="007E4483">
        <w:t>Анализ данных по малым рекам показал, что для установки и эксплуатации микроГЭС на севере края пригодны (таблица 1.7):</w:t>
      </w:r>
    </w:p>
    <w:p w:rsidR="0034556D" w:rsidRPr="006E51B8" w:rsidRDefault="0034556D" w:rsidP="006017BA">
      <w:pPr>
        <w:pStyle w:val="afc"/>
        <w:numPr>
          <w:ilvl w:val="0"/>
          <w:numId w:val="12"/>
        </w:numPr>
        <w:ind w:left="0" w:firstLine="709"/>
        <w:jc w:val="both"/>
        <w:rPr>
          <w:sz w:val="28"/>
        </w:rPr>
      </w:pPr>
      <w:r w:rsidRPr="006E51B8">
        <w:rPr>
          <w:sz w:val="28"/>
        </w:rPr>
        <w:t>Средние и малые реки левой части бассейна Енисея, равнинные, площадью водосбора около 35 тыс. км</w:t>
      </w:r>
      <w:r w:rsidRPr="006E51B8">
        <w:rPr>
          <w:sz w:val="28"/>
          <w:vertAlign w:val="superscript"/>
        </w:rPr>
        <w:t>2</w:t>
      </w:r>
      <w:r w:rsidRPr="006E51B8">
        <w:rPr>
          <w:sz w:val="28"/>
        </w:rPr>
        <w:t>. К таким рекам относятся, например, Турухан, Сым. Особенностью этих рек является длительный (свыше 6 месяцев) период ледостава.</w:t>
      </w:r>
    </w:p>
    <w:p w:rsidR="0034556D" w:rsidRPr="006E51B8" w:rsidRDefault="0034556D" w:rsidP="006017BA">
      <w:pPr>
        <w:pStyle w:val="afc"/>
        <w:numPr>
          <w:ilvl w:val="0"/>
          <w:numId w:val="12"/>
        </w:numPr>
        <w:ind w:left="0" w:firstLine="709"/>
        <w:jc w:val="both"/>
        <w:rPr>
          <w:sz w:val="28"/>
        </w:rPr>
      </w:pPr>
      <w:r w:rsidRPr="006E51B8">
        <w:rPr>
          <w:sz w:val="28"/>
        </w:rPr>
        <w:t>Средние и малые реки левобережья, таежные, с небольшим перепадом высот, площадью водосбора около 20 тыс. км</w:t>
      </w:r>
      <w:r w:rsidRPr="006E51B8">
        <w:rPr>
          <w:sz w:val="28"/>
          <w:vertAlign w:val="superscript"/>
        </w:rPr>
        <w:t>2</w:t>
      </w:r>
      <w:r w:rsidRPr="006E51B8">
        <w:rPr>
          <w:sz w:val="28"/>
        </w:rPr>
        <w:t>. К таким рекам относится, например, Большой Пит. Особенностью таких рек является значительное колебание уровня воды в половодье. При глубине в среднем около 2 м., ширине около 100 м., изменение уровня воды на 9 м. является достаточно большим.</w:t>
      </w:r>
    </w:p>
    <w:p w:rsidR="0034556D" w:rsidRPr="006E51B8" w:rsidRDefault="0034556D" w:rsidP="006017BA">
      <w:pPr>
        <w:pStyle w:val="afc"/>
        <w:numPr>
          <w:ilvl w:val="0"/>
          <w:numId w:val="12"/>
        </w:numPr>
        <w:ind w:left="0" w:firstLine="709"/>
        <w:jc w:val="both"/>
        <w:rPr>
          <w:sz w:val="28"/>
        </w:rPr>
      </w:pPr>
      <w:r w:rsidRPr="006E51B8">
        <w:rPr>
          <w:sz w:val="28"/>
        </w:rPr>
        <w:t>Реки, расположенные в северо-восточной среднегорной части края, берущие свое начало в горах Путорана, площадью водосбора около 20 тыс. км</w:t>
      </w:r>
      <w:r w:rsidRPr="006E51B8">
        <w:rPr>
          <w:sz w:val="28"/>
          <w:vertAlign w:val="superscript"/>
        </w:rPr>
        <w:t>2</w:t>
      </w:r>
      <w:r w:rsidRPr="006E51B8">
        <w:rPr>
          <w:sz w:val="28"/>
        </w:rPr>
        <w:t>. К таким рекам относится, например, Ерачимо. Особенностью таких рек является обилие в воде частиц камня, песка. Это связано с особенностями формирования водного потока, а также со спецификой почвы и гидрогеологических условий.</w:t>
      </w:r>
    </w:p>
    <w:p w:rsidR="0034556D" w:rsidRPr="006E51B8" w:rsidRDefault="0034556D" w:rsidP="006017BA">
      <w:pPr>
        <w:pStyle w:val="afc"/>
        <w:numPr>
          <w:ilvl w:val="0"/>
          <w:numId w:val="12"/>
        </w:numPr>
        <w:ind w:left="0" w:firstLine="709"/>
        <w:jc w:val="both"/>
        <w:rPr>
          <w:sz w:val="28"/>
        </w:rPr>
      </w:pPr>
      <w:r w:rsidRPr="006E51B8">
        <w:rPr>
          <w:sz w:val="28"/>
        </w:rPr>
        <w:t>Реки горно-таежного типа, с небольшой площадью водосбора (до 5 тыс. км</w:t>
      </w:r>
      <w:r w:rsidRPr="006E51B8">
        <w:rPr>
          <w:sz w:val="28"/>
          <w:vertAlign w:val="superscript"/>
        </w:rPr>
        <w:t>2</w:t>
      </w:r>
      <w:r w:rsidRPr="006E51B8">
        <w:rPr>
          <w:sz w:val="28"/>
        </w:rPr>
        <w:t>). К таким рекам относится, например, Кизир. Особенностью рек такого типа является значительное колебание уровня воды, соответственно – изменение глубины и береговой линии, - в период половодья, которое может происходить дважды за период весна-лето.</w:t>
      </w:r>
    </w:p>
    <w:p w:rsidR="0034556D" w:rsidRPr="006E51B8" w:rsidRDefault="0034556D" w:rsidP="006017BA">
      <w:pPr>
        <w:pStyle w:val="afc"/>
        <w:numPr>
          <w:ilvl w:val="0"/>
          <w:numId w:val="12"/>
        </w:numPr>
        <w:ind w:left="0" w:firstLine="709"/>
        <w:jc w:val="both"/>
        <w:rPr>
          <w:sz w:val="28"/>
        </w:rPr>
      </w:pPr>
      <w:r w:rsidRPr="006E51B8">
        <w:rPr>
          <w:sz w:val="28"/>
        </w:rPr>
        <w:t>Реки, берущие начало в таежной зоне гор и предгорий высотой до 1200м над уровнем моря. Далее рельеф местности размещения русла приближается к равнинному. Площадь водосбора до 10 тыс. км</w:t>
      </w:r>
      <w:r w:rsidRPr="006E51B8">
        <w:rPr>
          <w:sz w:val="28"/>
          <w:vertAlign w:val="superscript"/>
        </w:rPr>
        <w:t>2</w:t>
      </w:r>
      <w:r w:rsidRPr="006E51B8">
        <w:rPr>
          <w:sz w:val="28"/>
        </w:rPr>
        <w:t>. К таким рекам относятся, например, Казыр, Сисим и т.д. Особенностью таких рек является высокий уровень насыщения воды частицами песка и камней. Это связано с особенностями почвы, а также с тем, что в бассейнах рек долгое время велась разработка полезных ископаемых.</w:t>
      </w:r>
    </w:p>
    <w:p w:rsidR="0034556D" w:rsidRDefault="0034556D" w:rsidP="0034556D">
      <w:r w:rsidRPr="007E4483">
        <w:t>Для установки и эксплуатации микроГЭС в центральной и южной частях края пригодны (таблица 1.2</w:t>
      </w:r>
      <w:r>
        <w:t xml:space="preserve">1). </w:t>
      </w:r>
    </w:p>
    <w:p w:rsidR="0034556D" w:rsidRPr="007E4483" w:rsidRDefault="0034556D" w:rsidP="0034556D">
      <w:pPr>
        <w:ind w:firstLine="708"/>
      </w:pPr>
      <w:r w:rsidRPr="007E4483">
        <w:t>Река Ерачимо является перспективной, так как там активно развивается летний туризм, рыбалка, сплавы. Туристические стоянки малооборудованы. Автономные источники электроэнергии, экологичные и высокотехнологичные, будут дополнительным фактором, привле</w:t>
      </w:r>
      <w:r>
        <w:t>к</w:t>
      </w:r>
      <w:r w:rsidRPr="007E4483">
        <w:t>ающ</w:t>
      </w:r>
      <w:r>
        <w:t>е</w:t>
      </w:r>
      <w:r w:rsidRPr="007E4483">
        <w:t>м на Ерачимо туристов из европейской части России [</w:t>
      </w:r>
      <w:r w:rsidR="00145A51">
        <w:fldChar w:fldCharType="begin"/>
      </w:r>
      <w:r>
        <w:instrText xml:space="preserve"> REF _Ref351815886 \r \h </w:instrText>
      </w:r>
      <w:r w:rsidR="00145A51">
        <w:fldChar w:fldCharType="separate"/>
      </w:r>
      <w:r w:rsidR="00031A42">
        <w:t>34</w:t>
      </w:r>
      <w:r w:rsidR="00145A51">
        <w:fldChar w:fldCharType="end"/>
      </w:r>
      <w:r w:rsidRPr="007E4483">
        <w:t xml:space="preserve">, </w:t>
      </w:r>
      <w:r w:rsidR="00145A51">
        <w:fldChar w:fldCharType="begin"/>
      </w:r>
      <w:r>
        <w:instrText xml:space="preserve"> REF _Ref351815896 \r \h </w:instrText>
      </w:r>
      <w:r w:rsidR="00145A51">
        <w:fldChar w:fldCharType="separate"/>
      </w:r>
      <w:r w:rsidR="00031A42">
        <w:t>35</w:t>
      </w:r>
      <w:r w:rsidR="00145A51">
        <w:fldChar w:fldCharType="end"/>
      </w:r>
      <w:r w:rsidRPr="007E4483">
        <w:t xml:space="preserve">]. Река Турухан также представляет интерес в первую очередь с позиций энергообеспечения рыболовных туристических маршрутов. Кроме того, на этих реках расположено несколько населенных пунктов, нуждающихся в дополнительной электроэнергии. В зонах рек Большой Пит и Сым расположено большее количество населенных пунктов, не обеспеченных электроэнергией. Кроме того, на этой территории расположено много охотничьих </w:t>
      </w:r>
      <w:r w:rsidRPr="007E4483">
        <w:lastRenderedPageBreak/>
        <w:t>пунктов, которые также нуждаются в автономных маломощных источниках электроэнергии.</w:t>
      </w:r>
    </w:p>
    <w:p w:rsidR="0034556D" w:rsidRPr="007E4483" w:rsidRDefault="0034556D" w:rsidP="0034556D">
      <w:r w:rsidRPr="007E4483">
        <w:t>Реки центральной и южной группы районов интересны в первую очередь потому, что являются средоточием разнообразных туристических маршрутов. Населенных пунктов, не обеспеченных электроэнергией, здесь слишком мало, для того чтобы их учитывать в настоящий момент.</w:t>
      </w:r>
    </w:p>
    <w:p w:rsidR="0034556D" w:rsidRDefault="0034556D" w:rsidP="0034556D">
      <w:pPr>
        <w:pStyle w:val="aff3"/>
      </w:pPr>
      <w:bookmarkStart w:id="31" w:name="_Ref246359330"/>
    </w:p>
    <w:p w:rsidR="006E51B8" w:rsidRDefault="006E51B8" w:rsidP="0034556D">
      <w:pPr>
        <w:pStyle w:val="aff3"/>
      </w:pPr>
    </w:p>
    <w:p w:rsidR="006E51B8" w:rsidRDefault="006E51B8" w:rsidP="0034556D">
      <w:pPr>
        <w:pStyle w:val="aff3"/>
      </w:pPr>
    </w:p>
    <w:p w:rsidR="006E51B8" w:rsidRDefault="006E51B8" w:rsidP="0034556D">
      <w:pPr>
        <w:pStyle w:val="aff3"/>
      </w:pPr>
    </w:p>
    <w:p w:rsidR="006E51B8" w:rsidRDefault="006E51B8" w:rsidP="0034556D">
      <w:pPr>
        <w:pStyle w:val="aff3"/>
      </w:pPr>
    </w:p>
    <w:p w:rsidR="006E51B8" w:rsidRDefault="006E51B8" w:rsidP="0034556D">
      <w:pPr>
        <w:pStyle w:val="aff3"/>
      </w:pPr>
    </w:p>
    <w:p w:rsidR="006E51B8" w:rsidRDefault="006E51B8" w:rsidP="0034556D">
      <w:pPr>
        <w:pStyle w:val="aff3"/>
      </w:pPr>
    </w:p>
    <w:p w:rsidR="006E51B8" w:rsidRDefault="006E51B8" w:rsidP="0034556D">
      <w:pPr>
        <w:pStyle w:val="aff3"/>
      </w:pPr>
    </w:p>
    <w:p w:rsidR="006E51B8" w:rsidRDefault="006E51B8" w:rsidP="0034556D">
      <w:pPr>
        <w:pStyle w:val="aff3"/>
      </w:pPr>
    </w:p>
    <w:p w:rsidR="0034556D" w:rsidRPr="009E7F3F" w:rsidRDefault="0034556D" w:rsidP="0034556D">
      <w:pPr>
        <w:pStyle w:val="aff3"/>
      </w:pPr>
      <w:r w:rsidRPr="009E7F3F">
        <w:t xml:space="preserve">Таблица </w:t>
      </w:r>
      <w:bookmarkEnd w:id="31"/>
      <w:r w:rsidRPr="009E7F3F">
        <w:t>1.2</w:t>
      </w:r>
      <w:r>
        <w:t>1</w:t>
      </w:r>
      <w:r w:rsidRPr="009E7F3F">
        <w:t xml:space="preserve"> — Результаты выборочного измерения гидрологических параметров</w:t>
      </w:r>
    </w:p>
    <w:tbl>
      <w:tblPr>
        <w:tblW w:w="10365"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
      <w:tblGrid>
        <w:gridCol w:w="1887"/>
        <w:gridCol w:w="846"/>
        <w:gridCol w:w="906"/>
        <w:gridCol w:w="846"/>
        <w:gridCol w:w="882"/>
        <w:gridCol w:w="846"/>
        <w:gridCol w:w="766"/>
        <w:gridCol w:w="7"/>
        <w:gridCol w:w="2268"/>
        <w:gridCol w:w="1111"/>
      </w:tblGrid>
      <w:tr w:rsidR="0034556D" w:rsidRPr="009E7F3F" w:rsidTr="00BC5334">
        <w:trPr>
          <w:trHeight w:hRule="exact" w:val="964"/>
        </w:trPr>
        <w:tc>
          <w:tcPr>
            <w:tcW w:w="1887" w:type="dxa"/>
            <w:vMerge w:val="restart"/>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Река, пункт</w:t>
            </w:r>
          </w:p>
        </w:tc>
        <w:tc>
          <w:tcPr>
            <w:tcW w:w="1752" w:type="dxa"/>
            <w:gridSpan w:val="2"/>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Скорость течения, м/с</w:t>
            </w:r>
          </w:p>
        </w:tc>
        <w:tc>
          <w:tcPr>
            <w:tcW w:w="1728" w:type="dxa"/>
            <w:gridSpan w:val="2"/>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Расход воды, м</w:t>
            </w:r>
            <w:r w:rsidRPr="002D7B4B">
              <w:rPr>
                <w:rFonts w:cs="Times New Roman"/>
                <w:szCs w:val="24"/>
                <w:vertAlign w:val="superscript"/>
              </w:rPr>
              <w:t>3</w:t>
            </w:r>
            <w:r w:rsidRPr="002D7B4B">
              <w:rPr>
                <w:rFonts w:cs="Times New Roman"/>
                <w:szCs w:val="24"/>
              </w:rPr>
              <w:t>/с</w:t>
            </w:r>
          </w:p>
        </w:tc>
        <w:tc>
          <w:tcPr>
            <w:tcW w:w="1619" w:type="dxa"/>
            <w:gridSpan w:val="3"/>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Глубина, м</w:t>
            </w:r>
          </w:p>
        </w:tc>
        <w:tc>
          <w:tcPr>
            <w:tcW w:w="2268" w:type="dxa"/>
            <w:vMerge w:val="restart"/>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Продолжительность ледостава, дней</w:t>
            </w:r>
          </w:p>
        </w:tc>
        <w:tc>
          <w:tcPr>
            <w:tcW w:w="1111" w:type="dxa"/>
            <w:vMerge w:val="restart"/>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Размер частицы, см</w:t>
            </w:r>
          </w:p>
        </w:tc>
      </w:tr>
      <w:tr w:rsidR="0034556D" w:rsidRPr="009E7F3F" w:rsidTr="00BC5334">
        <w:trPr>
          <w:trHeight w:hRule="exact" w:val="480"/>
          <w:tblHeader/>
        </w:trPr>
        <w:tc>
          <w:tcPr>
            <w:tcW w:w="1887" w:type="dxa"/>
            <w:vMerge/>
            <w:shd w:val="clear" w:color="auto" w:fill="FFFFFF"/>
            <w:vAlign w:val="center"/>
          </w:tcPr>
          <w:p w:rsidR="0034556D" w:rsidRPr="002D7B4B" w:rsidRDefault="0034556D" w:rsidP="00BC5334">
            <w:pPr>
              <w:pStyle w:val="aff3"/>
              <w:rPr>
                <w:rFonts w:cs="Times New Roman"/>
                <w:szCs w:val="24"/>
              </w:rPr>
            </w:pPr>
          </w:p>
        </w:tc>
        <w:tc>
          <w:tcPr>
            <w:tcW w:w="846" w:type="dxa"/>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зима</w:t>
            </w:r>
          </w:p>
        </w:tc>
        <w:tc>
          <w:tcPr>
            <w:tcW w:w="906" w:type="dxa"/>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лето</w:t>
            </w:r>
          </w:p>
        </w:tc>
        <w:tc>
          <w:tcPr>
            <w:tcW w:w="846" w:type="dxa"/>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зима</w:t>
            </w:r>
          </w:p>
        </w:tc>
        <w:tc>
          <w:tcPr>
            <w:tcW w:w="882" w:type="dxa"/>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лето</w:t>
            </w:r>
          </w:p>
        </w:tc>
        <w:tc>
          <w:tcPr>
            <w:tcW w:w="846" w:type="dxa"/>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зима</w:t>
            </w:r>
          </w:p>
        </w:tc>
        <w:tc>
          <w:tcPr>
            <w:tcW w:w="773" w:type="dxa"/>
            <w:gridSpan w:val="2"/>
            <w:shd w:val="clear" w:color="auto" w:fill="FFFFFF"/>
            <w:vAlign w:val="center"/>
          </w:tcPr>
          <w:p w:rsidR="0034556D" w:rsidRPr="002D7B4B" w:rsidRDefault="0034556D" w:rsidP="00BC5334">
            <w:pPr>
              <w:pStyle w:val="aff3"/>
              <w:jc w:val="center"/>
              <w:rPr>
                <w:rFonts w:cs="Times New Roman"/>
                <w:szCs w:val="24"/>
              </w:rPr>
            </w:pPr>
            <w:r w:rsidRPr="002D7B4B">
              <w:rPr>
                <w:rFonts w:cs="Times New Roman"/>
                <w:szCs w:val="24"/>
              </w:rPr>
              <w:t>лето</w:t>
            </w:r>
          </w:p>
        </w:tc>
        <w:tc>
          <w:tcPr>
            <w:tcW w:w="2268" w:type="dxa"/>
            <w:vMerge/>
            <w:shd w:val="clear" w:color="auto" w:fill="FFFFFF"/>
            <w:vAlign w:val="center"/>
          </w:tcPr>
          <w:p w:rsidR="0034556D" w:rsidRPr="002D7B4B" w:rsidRDefault="0034556D" w:rsidP="00BC5334">
            <w:pPr>
              <w:pStyle w:val="aff3"/>
              <w:rPr>
                <w:rFonts w:cs="Times New Roman"/>
                <w:szCs w:val="24"/>
              </w:rPr>
            </w:pPr>
          </w:p>
        </w:tc>
        <w:tc>
          <w:tcPr>
            <w:tcW w:w="1111" w:type="dxa"/>
            <w:vMerge/>
            <w:shd w:val="clear" w:color="auto" w:fill="FFFFFF"/>
            <w:vAlign w:val="center"/>
          </w:tcPr>
          <w:p w:rsidR="0034556D" w:rsidRPr="002D7B4B" w:rsidRDefault="0034556D" w:rsidP="00BC5334">
            <w:pPr>
              <w:pStyle w:val="aff3"/>
              <w:rPr>
                <w:rFonts w:cs="Times New Roman"/>
                <w:szCs w:val="24"/>
              </w:rPr>
            </w:pPr>
          </w:p>
        </w:tc>
      </w:tr>
      <w:tr w:rsidR="0034556D" w:rsidRPr="009E7F3F" w:rsidTr="00BC5334">
        <w:trPr>
          <w:trHeight w:val="260"/>
        </w:trPr>
        <w:tc>
          <w:tcPr>
            <w:tcW w:w="10365" w:type="dxa"/>
            <w:gridSpan w:val="10"/>
            <w:shd w:val="clear" w:color="auto" w:fill="FFFFFF"/>
          </w:tcPr>
          <w:p w:rsidR="0034556D" w:rsidRPr="002D7B4B" w:rsidRDefault="0034556D" w:rsidP="00BC5334">
            <w:pPr>
              <w:pStyle w:val="aff3"/>
              <w:rPr>
                <w:rFonts w:cs="Times New Roman"/>
                <w:szCs w:val="24"/>
              </w:rPr>
            </w:pPr>
            <w:r w:rsidRPr="002D7B4B">
              <w:rPr>
                <w:rFonts w:cs="Times New Roman"/>
                <w:szCs w:val="24"/>
              </w:rPr>
              <w:t>Реки северной группы районов</w:t>
            </w:r>
          </w:p>
        </w:tc>
      </w:tr>
      <w:tr w:rsidR="0034556D" w:rsidRPr="009E7F3F" w:rsidTr="00BC5334">
        <w:trPr>
          <w:trHeight w:val="634"/>
        </w:trPr>
        <w:tc>
          <w:tcPr>
            <w:tcW w:w="1887" w:type="dxa"/>
            <w:shd w:val="clear" w:color="auto" w:fill="FFFFFF"/>
          </w:tcPr>
          <w:p w:rsidR="0034556D" w:rsidRPr="002D7B4B" w:rsidRDefault="0034556D" w:rsidP="00BC5334">
            <w:pPr>
              <w:pStyle w:val="aff3"/>
              <w:rPr>
                <w:rFonts w:cs="Times New Roman"/>
                <w:szCs w:val="24"/>
              </w:rPr>
            </w:pPr>
            <w:r w:rsidRPr="002D7B4B">
              <w:rPr>
                <w:rFonts w:cs="Times New Roman"/>
                <w:szCs w:val="24"/>
              </w:rPr>
              <w:t>р.Ерачимо - факт.Бол.Порог</w:t>
            </w:r>
          </w:p>
        </w:tc>
        <w:tc>
          <w:tcPr>
            <w:tcW w:w="846" w:type="dxa"/>
            <w:shd w:val="clear" w:color="auto" w:fill="FFFFFF"/>
            <w:vAlign w:val="center"/>
          </w:tcPr>
          <w:p w:rsidR="0034556D" w:rsidRPr="002D7B4B" w:rsidRDefault="0034556D" w:rsidP="00BC5334">
            <w:pPr>
              <w:pStyle w:val="aff5"/>
              <w:jc w:val="center"/>
            </w:pPr>
            <w:r w:rsidRPr="002D7B4B">
              <w:t>0,60</w:t>
            </w:r>
          </w:p>
        </w:tc>
        <w:tc>
          <w:tcPr>
            <w:tcW w:w="906" w:type="dxa"/>
            <w:shd w:val="clear" w:color="auto" w:fill="FFFFFF"/>
            <w:vAlign w:val="center"/>
          </w:tcPr>
          <w:p w:rsidR="0034556D" w:rsidRPr="002D7B4B" w:rsidRDefault="0034556D" w:rsidP="00BC5334">
            <w:pPr>
              <w:pStyle w:val="aff5"/>
              <w:jc w:val="center"/>
            </w:pPr>
            <w:r w:rsidRPr="002D7B4B">
              <w:t>1,6</w:t>
            </w:r>
          </w:p>
        </w:tc>
        <w:tc>
          <w:tcPr>
            <w:tcW w:w="846" w:type="dxa"/>
            <w:shd w:val="clear" w:color="auto" w:fill="FFFFFF"/>
            <w:vAlign w:val="center"/>
          </w:tcPr>
          <w:p w:rsidR="0034556D" w:rsidRPr="002D7B4B" w:rsidRDefault="0034556D" w:rsidP="00BC5334">
            <w:pPr>
              <w:pStyle w:val="aff5"/>
              <w:jc w:val="center"/>
            </w:pPr>
            <w:r w:rsidRPr="002D7B4B">
              <w:t>25</w:t>
            </w:r>
          </w:p>
        </w:tc>
        <w:tc>
          <w:tcPr>
            <w:tcW w:w="882" w:type="dxa"/>
            <w:shd w:val="clear" w:color="auto" w:fill="FFFFFF"/>
            <w:vAlign w:val="center"/>
          </w:tcPr>
          <w:p w:rsidR="0034556D" w:rsidRPr="002D7B4B" w:rsidRDefault="0034556D" w:rsidP="00BC5334">
            <w:pPr>
              <w:pStyle w:val="aff5"/>
              <w:jc w:val="center"/>
            </w:pPr>
            <w:r w:rsidRPr="002D7B4B">
              <w:t>500</w:t>
            </w:r>
          </w:p>
        </w:tc>
        <w:tc>
          <w:tcPr>
            <w:tcW w:w="846" w:type="dxa"/>
            <w:shd w:val="clear" w:color="auto" w:fill="FFFFFF"/>
            <w:vAlign w:val="center"/>
          </w:tcPr>
          <w:p w:rsidR="0034556D" w:rsidRPr="002D7B4B" w:rsidRDefault="0034556D" w:rsidP="00BC5334">
            <w:pPr>
              <w:pStyle w:val="aff5"/>
              <w:jc w:val="center"/>
            </w:pPr>
            <w:r w:rsidRPr="002D7B4B">
              <w:t>3,5</w:t>
            </w:r>
          </w:p>
        </w:tc>
        <w:tc>
          <w:tcPr>
            <w:tcW w:w="773" w:type="dxa"/>
            <w:gridSpan w:val="2"/>
            <w:shd w:val="clear" w:color="auto" w:fill="FFFFFF"/>
            <w:vAlign w:val="center"/>
          </w:tcPr>
          <w:p w:rsidR="0034556D" w:rsidRPr="002D7B4B" w:rsidRDefault="0034556D" w:rsidP="00BC5334">
            <w:pPr>
              <w:pStyle w:val="aff5"/>
              <w:jc w:val="center"/>
            </w:pPr>
            <w:r w:rsidRPr="002D7B4B">
              <w:t>7,0</w:t>
            </w:r>
          </w:p>
        </w:tc>
        <w:tc>
          <w:tcPr>
            <w:tcW w:w="2268" w:type="dxa"/>
            <w:shd w:val="clear" w:color="auto" w:fill="FFFFFF"/>
            <w:vAlign w:val="center"/>
          </w:tcPr>
          <w:p w:rsidR="0034556D" w:rsidRPr="002D7B4B" w:rsidRDefault="0034556D" w:rsidP="00BC5334">
            <w:pPr>
              <w:pStyle w:val="aff5"/>
              <w:jc w:val="center"/>
            </w:pPr>
            <w:r w:rsidRPr="002D7B4B">
              <w:t>188</w:t>
            </w:r>
          </w:p>
        </w:tc>
        <w:tc>
          <w:tcPr>
            <w:tcW w:w="1111" w:type="dxa"/>
            <w:shd w:val="clear" w:color="auto" w:fill="FFFFFF"/>
            <w:vAlign w:val="center"/>
          </w:tcPr>
          <w:p w:rsidR="0034556D" w:rsidRPr="002D7B4B" w:rsidRDefault="0034556D" w:rsidP="00BC5334">
            <w:pPr>
              <w:pStyle w:val="aff5"/>
              <w:jc w:val="center"/>
            </w:pPr>
            <w:r w:rsidRPr="002D7B4B">
              <w:t>0,2-0,1</w:t>
            </w:r>
          </w:p>
        </w:tc>
      </w:tr>
      <w:tr w:rsidR="0034556D" w:rsidRPr="009E7F3F" w:rsidTr="00BC5334">
        <w:trPr>
          <w:trHeight w:val="575"/>
        </w:trPr>
        <w:tc>
          <w:tcPr>
            <w:tcW w:w="1887" w:type="dxa"/>
            <w:shd w:val="clear" w:color="auto" w:fill="FFFFFF"/>
          </w:tcPr>
          <w:p w:rsidR="0034556D" w:rsidRPr="002D7B4B" w:rsidRDefault="0034556D" w:rsidP="00BC5334">
            <w:pPr>
              <w:pStyle w:val="aff3"/>
              <w:rPr>
                <w:rFonts w:cs="Times New Roman"/>
                <w:szCs w:val="24"/>
              </w:rPr>
            </w:pPr>
            <w:r w:rsidRPr="002D7B4B">
              <w:rPr>
                <w:rFonts w:cs="Times New Roman"/>
                <w:szCs w:val="24"/>
              </w:rPr>
              <w:t>р. Турухан - факт. Янов Стан</w:t>
            </w:r>
          </w:p>
        </w:tc>
        <w:tc>
          <w:tcPr>
            <w:tcW w:w="846" w:type="dxa"/>
            <w:shd w:val="clear" w:color="auto" w:fill="FFFFFF"/>
            <w:vAlign w:val="center"/>
          </w:tcPr>
          <w:p w:rsidR="0034556D" w:rsidRPr="002D7B4B" w:rsidRDefault="0034556D" w:rsidP="00BC5334">
            <w:pPr>
              <w:pStyle w:val="aff5"/>
              <w:jc w:val="center"/>
            </w:pPr>
            <w:r w:rsidRPr="002D7B4B">
              <w:t>0,3</w:t>
            </w:r>
          </w:p>
        </w:tc>
        <w:tc>
          <w:tcPr>
            <w:tcW w:w="906" w:type="dxa"/>
            <w:shd w:val="clear" w:color="auto" w:fill="FFFFFF"/>
            <w:vAlign w:val="center"/>
          </w:tcPr>
          <w:p w:rsidR="0034556D" w:rsidRPr="002D7B4B" w:rsidRDefault="0034556D" w:rsidP="00BC5334">
            <w:pPr>
              <w:pStyle w:val="aff5"/>
              <w:jc w:val="center"/>
            </w:pPr>
            <w:r w:rsidRPr="002D7B4B">
              <w:t>0,8</w:t>
            </w:r>
          </w:p>
        </w:tc>
        <w:tc>
          <w:tcPr>
            <w:tcW w:w="846" w:type="dxa"/>
            <w:shd w:val="clear" w:color="auto" w:fill="FFFFFF"/>
            <w:vAlign w:val="center"/>
          </w:tcPr>
          <w:p w:rsidR="0034556D" w:rsidRPr="002D7B4B" w:rsidRDefault="0034556D" w:rsidP="00BC5334">
            <w:pPr>
              <w:pStyle w:val="aff5"/>
              <w:jc w:val="center"/>
            </w:pPr>
            <w:r w:rsidRPr="002D7B4B">
              <w:t>8,8</w:t>
            </w:r>
          </w:p>
        </w:tc>
        <w:tc>
          <w:tcPr>
            <w:tcW w:w="882" w:type="dxa"/>
            <w:shd w:val="clear" w:color="auto" w:fill="FFFFFF"/>
            <w:vAlign w:val="center"/>
          </w:tcPr>
          <w:p w:rsidR="0034556D" w:rsidRPr="002D7B4B" w:rsidRDefault="0034556D" w:rsidP="00BC5334">
            <w:pPr>
              <w:pStyle w:val="aff5"/>
              <w:jc w:val="center"/>
            </w:pPr>
            <w:r w:rsidRPr="002D7B4B">
              <w:t>200</w:t>
            </w:r>
          </w:p>
        </w:tc>
        <w:tc>
          <w:tcPr>
            <w:tcW w:w="846" w:type="dxa"/>
            <w:shd w:val="clear" w:color="auto" w:fill="FFFFFF"/>
            <w:vAlign w:val="center"/>
          </w:tcPr>
          <w:p w:rsidR="0034556D" w:rsidRPr="002D7B4B" w:rsidRDefault="0034556D" w:rsidP="00BC5334">
            <w:pPr>
              <w:pStyle w:val="aff5"/>
              <w:jc w:val="center"/>
            </w:pPr>
            <w:r w:rsidRPr="002D7B4B">
              <w:t>2,0</w:t>
            </w:r>
          </w:p>
        </w:tc>
        <w:tc>
          <w:tcPr>
            <w:tcW w:w="773" w:type="dxa"/>
            <w:gridSpan w:val="2"/>
            <w:shd w:val="clear" w:color="auto" w:fill="FFFFFF"/>
            <w:vAlign w:val="center"/>
          </w:tcPr>
          <w:p w:rsidR="0034556D" w:rsidRPr="002D7B4B" w:rsidRDefault="0034556D" w:rsidP="00BC5334">
            <w:pPr>
              <w:pStyle w:val="aff5"/>
              <w:jc w:val="center"/>
            </w:pPr>
            <w:r w:rsidRPr="002D7B4B">
              <w:t>3,0</w:t>
            </w:r>
          </w:p>
        </w:tc>
        <w:tc>
          <w:tcPr>
            <w:tcW w:w="2268" w:type="dxa"/>
            <w:shd w:val="clear" w:color="auto" w:fill="FFFFFF"/>
            <w:vAlign w:val="center"/>
          </w:tcPr>
          <w:p w:rsidR="0034556D" w:rsidRPr="002D7B4B" w:rsidRDefault="0034556D" w:rsidP="00BC5334">
            <w:pPr>
              <w:pStyle w:val="aff5"/>
              <w:jc w:val="center"/>
            </w:pPr>
            <w:r w:rsidRPr="002D7B4B">
              <w:t>223</w:t>
            </w:r>
          </w:p>
        </w:tc>
        <w:tc>
          <w:tcPr>
            <w:tcW w:w="1111" w:type="dxa"/>
            <w:shd w:val="clear" w:color="auto" w:fill="FFFFFF"/>
            <w:vAlign w:val="center"/>
          </w:tcPr>
          <w:p w:rsidR="0034556D" w:rsidRPr="002D7B4B" w:rsidRDefault="0034556D" w:rsidP="00BC5334">
            <w:pPr>
              <w:pStyle w:val="aff5"/>
              <w:jc w:val="center"/>
            </w:pPr>
            <w:r w:rsidRPr="002D7B4B">
              <w:t>-</w:t>
            </w:r>
          </w:p>
        </w:tc>
      </w:tr>
      <w:tr w:rsidR="0034556D" w:rsidRPr="009E7F3F" w:rsidTr="00BC5334">
        <w:trPr>
          <w:trHeight w:val="529"/>
        </w:trPr>
        <w:tc>
          <w:tcPr>
            <w:tcW w:w="1887" w:type="dxa"/>
            <w:shd w:val="clear" w:color="auto" w:fill="FFFFFF"/>
          </w:tcPr>
          <w:p w:rsidR="0034556D" w:rsidRPr="002D7B4B" w:rsidRDefault="0034556D" w:rsidP="00BC5334">
            <w:pPr>
              <w:pStyle w:val="aff3"/>
              <w:rPr>
                <w:rFonts w:cs="Times New Roman"/>
                <w:szCs w:val="24"/>
              </w:rPr>
            </w:pPr>
            <w:r w:rsidRPr="002D7B4B">
              <w:rPr>
                <w:rFonts w:cs="Times New Roman"/>
                <w:szCs w:val="24"/>
              </w:rPr>
              <w:t>р.Б.Пит - пос. Брянка</w:t>
            </w:r>
          </w:p>
        </w:tc>
        <w:tc>
          <w:tcPr>
            <w:tcW w:w="846" w:type="dxa"/>
            <w:shd w:val="clear" w:color="auto" w:fill="FFFFFF"/>
            <w:vAlign w:val="center"/>
          </w:tcPr>
          <w:p w:rsidR="0034556D" w:rsidRPr="002D7B4B" w:rsidRDefault="0034556D" w:rsidP="00BC5334">
            <w:pPr>
              <w:pStyle w:val="aff5"/>
              <w:jc w:val="center"/>
            </w:pPr>
            <w:r w:rsidRPr="002D7B4B">
              <w:t>0,7</w:t>
            </w:r>
          </w:p>
        </w:tc>
        <w:tc>
          <w:tcPr>
            <w:tcW w:w="906" w:type="dxa"/>
            <w:shd w:val="clear" w:color="auto" w:fill="FFFFFF"/>
            <w:vAlign w:val="center"/>
          </w:tcPr>
          <w:p w:rsidR="0034556D" w:rsidRPr="002D7B4B" w:rsidRDefault="0034556D" w:rsidP="00BC5334">
            <w:pPr>
              <w:pStyle w:val="aff5"/>
              <w:jc w:val="center"/>
            </w:pPr>
            <w:r w:rsidRPr="002D7B4B">
              <w:t>1,0</w:t>
            </w:r>
          </w:p>
        </w:tc>
        <w:tc>
          <w:tcPr>
            <w:tcW w:w="846" w:type="dxa"/>
            <w:shd w:val="clear" w:color="auto" w:fill="FFFFFF"/>
            <w:vAlign w:val="center"/>
          </w:tcPr>
          <w:p w:rsidR="0034556D" w:rsidRPr="002D7B4B" w:rsidRDefault="0034556D" w:rsidP="00BC5334">
            <w:pPr>
              <w:pStyle w:val="aff5"/>
              <w:jc w:val="center"/>
            </w:pPr>
            <w:r w:rsidRPr="002D7B4B">
              <w:t>15</w:t>
            </w:r>
          </w:p>
        </w:tc>
        <w:tc>
          <w:tcPr>
            <w:tcW w:w="882" w:type="dxa"/>
            <w:shd w:val="clear" w:color="auto" w:fill="FFFFFF"/>
            <w:vAlign w:val="center"/>
          </w:tcPr>
          <w:p w:rsidR="0034556D" w:rsidRPr="002D7B4B" w:rsidRDefault="0034556D" w:rsidP="00BC5334">
            <w:pPr>
              <w:pStyle w:val="aff5"/>
              <w:jc w:val="center"/>
            </w:pPr>
            <w:r w:rsidRPr="002D7B4B">
              <w:t>150</w:t>
            </w:r>
          </w:p>
        </w:tc>
        <w:tc>
          <w:tcPr>
            <w:tcW w:w="846" w:type="dxa"/>
            <w:shd w:val="clear" w:color="auto" w:fill="FFFFFF"/>
            <w:vAlign w:val="center"/>
          </w:tcPr>
          <w:p w:rsidR="0034556D" w:rsidRPr="002D7B4B" w:rsidRDefault="0034556D" w:rsidP="00BC5334">
            <w:pPr>
              <w:pStyle w:val="aff5"/>
              <w:jc w:val="center"/>
            </w:pPr>
            <w:r w:rsidRPr="002D7B4B">
              <w:t>1,7</w:t>
            </w:r>
          </w:p>
        </w:tc>
        <w:tc>
          <w:tcPr>
            <w:tcW w:w="773" w:type="dxa"/>
            <w:gridSpan w:val="2"/>
            <w:shd w:val="clear" w:color="auto" w:fill="FFFFFF"/>
            <w:vAlign w:val="center"/>
          </w:tcPr>
          <w:p w:rsidR="0034556D" w:rsidRPr="002D7B4B" w:rsidRDefault="0034556D" w:rsidP="00BC5334">
            <w:pPr>
              <w:pStyle w:val="aff5"/>
              <w:jc w:val="center"/>
            </w:pPr>
            <w:r w:rsidRPr="002D7B4B">
              <w:t>2,5</w:t>
            </w:r>
          </w:p>
        </w:tc>
        <w:tc>
          <w:tcPr>
            <w:tcW w:w="2268" w:type="dxa"/>
            <w:shd w:val="clear" w:color="auto" w:fill="FFFFFF"/>
            <w:vAlign w:val="center"/>
          </w:tcPr>
          <w:p w:rsidR="0034556D" w:rsidRPr="002D7B4B" w:rsidRDefault="0034556D" w:rsidP="00BC5334">
            <w:pPr>
              <w:pStyle w:val="aff5"/>
              <w:jc w:val="center"/>
            </w:pPr>
            <w:r w:rsidRPr="002D7B4B">
              <w:t>187</w:t>
            </w:r>
          </w:p>
        </w:tc>
        <w:tc>
          <w:tcPr>
            <w:tcW w:w="1111" w:type="dxa"/>
            <w:shd w:val="clear" w:color="auto" w:fill="FFFFFF"/>
            <w:vAlign w:val="center"/>
          </w:tcPr>
          <w:p w:rsidR="0034556D" w:rsidRPr="002D7B4B" w:rsidRDefault="0034556D" w:rsidP="00BC5334">
            <w:pPr>
              <w:pStyle w:val="aff5"/>
              <w:jc w:val="center"/>
            </w:pPr>
            <w:r w:rsidRPr="002D7B4B">
              <w:t>-</w:t>
            </w:r>
          </w:p>
        </w:tc>
      </w:tr>
      <w:tr w:rsidR="0034556D" w:rsidRPr="009E7F3F" w:rsidTr="00BC5334">
        <w:trPr>
          <w:trHeight w:val="311"/>
        </w:trPr>
        <w:tc>
          <w:tcPr>
            <w:tcW w:w="1887" w:type="dxa"/>
            <w:shd w:val="clear" w:color="auto" w:fill="FFFFFF"/>
          </w:tcPr>
          <w:p w:rsidR="0034556D" w:rsidRPr="002D7B4B" w:rsidRDefault="0034556D" w:rsidP="00BC5334">
            <w:pPr>
              <w:pStyle w:val="aff3"/>
              <w:rPr>
                <w:rFonts w:cs="Times New Roman"/>
                <w:szCs w:val="24"/>
              </w:rPr>
            </w:pPr>
            <w:r w:rsidRPr="002D7B4B">
              <w:rPr>
                <w:rFonts w:cs="Times New Roman"/>
                <w:szCs w:val="24"/>
              </w:rPr>
              <w:t>р.Сым - с.Сым</w:t>
            </w:r>
          </w:p>
        </w:tc>
        <w:tc>
          <w:tcPr>
            <w:tcW w:w="846" w:type="dxa"/>
            <w:shd w:val="clear" w:color="auto" w:fill="FFFFFF"/>
            <w:vAlign w:val="center"/>
          </w:tcPr>
          <w:p w:rsidR="0034556D" w:rsidRPr="002D7B4B" w:rsidRDefault="0034556D" w:rsidP="00BC5334">
            <w:pPr>
              <w:pStyle w:val="aff5"/>
              <w:jc w:val="center"/>
            </w:pPr>
            <w:r w:rsidRPr="002D7B4B">
              <w:t>0,5</w:t>
            </w:r>
          </w:p>
        </w:tc>
        <w:tc>
          <w:tcPr>
            <w:tcW w:w="906" w:type="dxa"/>
            <w:shd w:val="clear" w:color="auto" w:fill="FFFFFF"/>
            <w:vAlign w:val="center"/>
          </w:tcPr>
          <w:p w:rsidR="0034556D" w:rsidRPr="002D7B4B" w:rsidRDefault="0034556D" w:rsidP="00BC5334">
            <w:pPr>
              <w:pStyle w:val="aff5"/>
              <w:jc w:val="center"/>
            </w:pPr>
            <w:r w:rsidRPr="002D7B4B">
              <w:t>0,9</w:t>
            </w:r>
          </w:p>
        </w:tc>
        <w:tc>
          <w:tcPr>
            <w:tcW w:w="846" w:type="dxa"/>
            <w:shd w:val="clear" w:color="auto" w:fill="FFFFFF"/>
            <w:vAlign w:val="center"/>
          </w:tcPr>
          <w:p w:rsidR="0034556D" w:rsidRPr="002D7B4B" w:rsidRDefault="0034556D" w:rsidP="00BC5334">
            <w:pPr>
              <w:pStyle w:val="aff5"/>
              <w:jc w:val="center"/>
            </w:pPr>
            <w:r w:rsidRPr="002D7B4B">
              <w:t>70</w:t>
            </w:r>
          </w:p>
        </w:tc>
        <w:tc>
          <w:tcPr>
            <w:tcW w:w="882" w:type="dxa"/>
            <w:shd w:val="clear" w:color="auto" w:fill="FFFFFF"/>
            <w:vAlign w:val="center"/>
          </w:tcPr>
          <w:p w:rsidR="0034556D" w:rsidRPr="002D7B4B" w:rsidRDefault="0034556D" w:rsidP="00BC5334">
            <w:pPr>
              <w:pStyle w:val="aff5"/>
              <w:jc w:val="center"/>
            </w:pPr>
            <w:r w:rsidRPr="002D7B4B">
              <w:t>150</w:t>
            </w:r>
          </w:p>
        </w:tc>
        <w:tc>
          <w:tcPr>
            <w:tcW w:w="846" w:type="dxa"/>
            <w:shd w:val="clear" w:color="auto" w:fill="FFFFFF"/>
            <w:vAlign w:val="center"/>
          </w:tcPr>
          <w:p w:rsidR="0034556D" w:rsidRPr="002D7B4B" w:rsidRDefault="0034556D" w:rsidP="00BC5334">
            <w:pPr>
              <w:pStyle w:val="aff5"/>
              <w:jc w:val="center"/>
            </w:pPr>
            <w:r w:rsidRPr="002D7B4B">
              <w:t>2,8</w:t>
            </w:r>
          </w:p>
        </w:tc>
        <w:tc>
          <w:tcPr>
            <w:tcW w:w="773" w:type="dxa"/>
            <w:gridSpan w:val="2"/>
            <w:shd w:val="clear" w:color="auto" w:fill="FFFFFF"/>
            <w:vAlign w:val="center"/>
          </w:tcPr>
          <w:p w:rsidR="0034556D" w:rsidRPr="002D7B4B" w:rsidRDefault="0034556D" w:rsidP="00BC5334">
            <w:pPr>
              <w:pStyle w:val="aff5"/>
              <w:jc w:val="center"/>
            </w:pPr>
            <w:r w:rsidRPr="002D7B4B">
              <w:t>2,5</w:t>
            </w:r>
          </w:p>
        </w:tc>
        <w:tc>
          <w:tcPr>
            <w:tcW w:w="2268" w:type="dxa"/>
            <w:shd w:val="clear" w:color="auto" w:fill="FFFFFF"/>
            <w:vAlign w:val="center"/>
          </w:tcPr>
          <w:p w:rsidR="0034556D" w:rsidRPr="002D7B4B" w:rsidRDefault="0034556D" w:rsidP="00BC5334">
            <w:pPr>
              <w:pStyle w:val="aff5"/>
              <w:jc w:val="center"/>
            </w:pPr>
            <w:r w:rsidRPr="002D7B4B">
              <w:t>192</w:t>
            </w:r>
          </w:p>
        </w:tc>
        <w:tc>
          <w:tcPr>
            <w:tcW w:w="1111" w:type="dxa"/>
            <w:shd w:val="clear" w:color="auto" w:fill="FFFFFF"/>
            <w:vAlign w:val="center"/>
          </w:tcPr>
          <w:p w:rsidR="0034556D" w:rsidRPr="002D7B4B" w:rsidRDefault="0034556D" w:rsidP="00BC5334">
            <w:pPr>
              <w:pStyle w:val="aff5"/>
              <w:jc w:val="center"/>
            </w:pPr>
            <w:r w:rsidRPr="002D7B4B">
              <w:t>-</w:t>
            </w:r>
          </w:p>
        </w:tc>
      </w:tr>
      <w:tr w:rsidR="0034556D" w:rsidRPr="009E7F3F" w:rsidTr="00BC5334">
        <w:trPr>
          <w:trHeight w:val="248"/>
        </w:trPr>
        <w:tc>
          <w:tcPr>
            <w:tcW w:w="10365" w:type="dxa"/>
            <w:gridSpan w:val="10"/>
            <w:shd w:val="clear" w:color="auto" w:fill="FFFFFF"/>
          </w:tcPr>
          <w:p w:rsidR="0034556D" w:rsidRPr="002D7B4B" w:rsidRDefault="0034556D" w:rsidP="00BC5334">
            <w:pPr>
              <w:pStyle w:val="aff3"/>
              <w:jc w:val="center"/>
              <w:rPr>
                <w:rFonts w:cs="Times New Roman"/>
                <w:szCs w:val="24"/>
              </w:rPr>
            </w:pPr>
            <w:r w:rsidRPr="002D7B4B">
              <w:rPr>
                <w:rFonts w:cs="Times New Roman"/>
                <w:szCs w:val="24"/>
              </w:rPr>
              <w:t>Реки центральной и южной группы районов</w:t>
            </w:r>
          </w:p>
        </w:tc>
      </w:tr>
      <w:tr w:rsidR="0034556D" w:rsidRPr="009E7F3F" w:rsidTr="00BC5334">
        <w:trPr>
          <w:trHeight w:val="567"/>
        </w:trPr>
        <w:tc>
          <w:tcPr>
            <w:tcW w:w="1887" w:type="dxa"/>
            <w:shd w:val="clear" w:color="auto" w:fill="FFFFFF"/>
          </w:tcPr>
          <w:p w:rsidR="0034556D" w:rsidRPr="002D7B4B" w:rsidRDefault="0034556D" w:rsidP="00BC5334">
            <w:pPr>
              <w:pStyle w:val="aff3"/>
              <w:rPr>
                <w:rFonts w:cs="Times New Roman"/>
                <w:szCs w:val="24"/>
              </w:rPr>
            </w:pPr>
            <w:r w:rsidRPr="002D7B4B">
              <w:rPr>
                <w:rFonts w:cs="Times New Roman"/>
                <w:szCs w:val="24"/>
              </w:rPr>
              <w:t>р.Кизир - с.Имисское</w:t>
            </w:r>
          </w:p>
        </w:tc>
        <w:tc>
          <w:tcPr>
            <w:tcW w:w="846" w:type="dxa"/>
            <w:shd w:val="clear" w:color="auto" w:fill="FFFFFF"/>
            <w:vAlign w:val="center"/>
          </w:tcPr>
          <w:p w:rsidR="0034556D" w:rsidRPr="002D7B4B" w:rsidRDefault="0034556D" w:rsidP="00BC5334">
            <w:pPr>
              <w:pStyle w:val="aff5"/>
              <w:jc w:val="center"/>
            </w:pPr>
            <w:r w:rsidRPr="002D7B4B">
              <w:t>0,6</w:t>
            </w:r>
          </w:p>
        </w:tc>
        <w:tc>
          <w:tcPr>
            <w:tcW w:w="906" w:type="dxa"/>
            <w:shd w:val="clear" w:color="auto" w:fill="FFFFFF"/>
            <w:vAlign w:val="center"/>
          </w:tcPr>
          <w:p w:rsidR="0034556D" w:rsidRPr="002D7B4B" w:rsidRDefault="0034556D" w:rsidP="00BC5334">
            <w:pPr>
              <w:pStyle w:val="aff5"/>
              <w:jc w:val="center"/>
            </w:pPr>
            <w:r w:rsidRPr="002D7B4B">
              <w:t>2,5</w:t>
            </w:r>
          </w:p>
        </w:tc>
        <w:tc>
          <w:tcPr>
            <w:tcW w:w="846" w:type="dxa"/>
            <w:shd w:val="clear" w:color="auto" w:fill="FFFFFF"/>
            <w:vAlign w:val="center"/>
          </w:tcPr>
          <w:p w:rsidR="0034556D" w:rsidRPr="002D7B4B" w:rsidRDefault="0034556D" w:rsidP="00BC5334">
            <w:pPr>
              <w:pStyle w:val="aff5"/>
              <w:jc w:val="center"/>
            </w:pPr>
            <w:r w:rsidRPr="002D7B4B">
              <w:t>35</w:t>
            </w:r>
          </w:p>
        </w:tc>
        <w:tc>
          <w:tcPr>
            <w:tcW w:w="882" w:type="dxa"/>
            <w:shd w:val="clear" w:color="auto" w:fill="FFFFFF"/>
            <w:vAlign w:val="center"/>
          </w:tcPr>
          <w:p w:rsidR="0034556D" w:rsidRPr="002D7B4B" w:rsidRDefault="0034556D" w:rsidP="00BC5334">
            <w:pPr>
              <w:pStyle w:val="aff5"/>
              <w:jc w:val="center"/>
            </w:pPr>
            <w:r w:rsidRPr="002D7B4B">
              <w:t>600</w:t>
            </w:r>
          </w:p>
        </w:tc>
        <w:tc>
          <w:tcPr>
            <w:tcW w:w="846" w:type="dxa"/>
            <w:shd w:val="clear" w:color="auto" w:fill="FFFFFF"/>
            <w:vAlign w:val="center"/>
          </w:tcPr>
          <w:p w:rsidR="0034556D" w:rsidRPr="002D7B4B" w:rsidRDefault="0034556D" w:rsidP="00BC5334">
            <w:pPr>
              <w:pStyle w:val="aff5"/>
              <w:jc w:val="center"/>
            </w:pPr>
            <w:r w:rsidRPr="002D7B4B">
              <w:t>2,5</w:t>
            </w:r>
          </w:p>
        </w:tc>
        <w:tc>
          <w:tcPr>
            <w:tcW w:w="766" w:type="dxa"/>
            <w:shd w:val="clear" w:color="auto" w:fill="FFFFFF"/>
            <w:vAlign w:val="center"/>
          </w:tcPr>
          <w:p w:rsidR="0034556D" w:rsidRPr="002D7B4B" w:rsidRDefault="0034556D" w:rsidP="00BC5334">
            <w:pPr>
              <w:pStyle w:val="aff5"/>
              <w:jc w:val="center"/>
            </w:pPr>
            <w:r w:rsidRPr="002D7B4B">
              <w:t>5,0</w:t>
            </w:r>
          </w:p>
        </w:tc>
        <w:tc>
          <w:tcPr>
            <w:tcW w:w="2275" w:type="dxa"/>
            <w:gridSpan w:val="2"/>
            <w:shd w:val="clear" w:color="auto" w:fill="FFFFFF"/>
            <w:vAlign w:val="center"/>
          </w:tcPr>
          <w:p w:rsidR="0034556D" w:rsidRPr="002D7B4B" w:rsidRDefault="0034556D" w:rsidP="00BC5334">
            <w:pPr>
              <w:pStyle w:val="aff5"/>
              <w:jc w:val="center"/>
            </w:pPr>
            <w:r w:rsidRPr="002D7B4B">
              <w:t>149</w:t>
            </w:r>
          </w:p>
        </w:tc>
        <w:tc>
          <w:tcPr>
            <w:tcW w:w="1111" w:type="dxa"/>
            <w:shd w:val="clear" w:color="auto" w:fill="FFFFFF"/>
            <w:vAlign w:val="center"/>
          </w:tcPr>
          <w:p w:rsidR="0034556D" w:rsidRPr="002D7B4B" w:rsidRDefault="0034556D" w:rsidP="00BC5334">
            <w:pPr>
              <w:pStyle w:val="aff5"/>
              <w:jc w:val="center"/>
            </w:pPr>
            <w:r w:rsidRPr="002D7B4B">
              <w:t>-</w:t>
            </w:r>
          </w:p>
        </w:tc>
      </w:tr>
      <w:tr w:rsidR="0034556D" w:rsidRPr="009E7F3F" w:rsidTr="00BC5334">
        <w:trPr>
          <w:trHeight w:val="595"/>
        </w:trPr>
        <w:tc>
          <w:tcPr>
            <w:tcW w:w="1887" w:type="dxa"/>
            <w:shd w:val="clear" w:color="auto" w:fill="FFFFFF"/>
          </w:tcPr>
          <w:p w:rsidR="0034556D" w:rsidRPr="002D7B4B" w:rsidRDefault="0034556D" w:rsidP="00BC5334">
            <w:pPr>
              <w:pStyle w:val="aff3"/>
              <w:rPr>
                <w:rFonts w:cs="Times New Roman"/>
                <w:szCs w:val="24"/>
              </w:rPr>
            </w:pPr>
            <w:r w:rsidRPr="002D7B4B">
              <w:rPr>
                <w:rFonts w:cs="Times New Roman"/>
                <w:szCs w:val="24"/>
              </w:rPr>
              <w:t>р. Кан - пос.Кан-Оклаер</w:t>
            </w:r>
          </w:p>
        </w:tc>
        <w:tc>
          <w:tcPr>
            <w:tcW w:w="846" w:type="dxa"/>
            <w:shd w:val="clear" w:color="auto" w:fill="FFFFFF"/>
            <w:vAlign w:val="center"/>
          </w:tcPr>
          <w:p w:rsidR="0034556D" w:rsidRPr="002D7B4B" w:rsidRDefault="0034556D" w:rsidP="00BC5334">
            <w:pPr>
              <w:pStyle w:val="aff5"/>
              <w:jc w:val="center"/>
            </w:pPr>
            <w:r w:rsidRPr="002D7B4B">
              <w:t>0,7</w:t>
            </w:r>
          </w:p>
        </w:tc>
        <w:tc>
          <w:tcPr>
            <w:tcW w:w="906" w:type="dxa"/>
            <w:shd w:val="clear" w:color="auto" w:fill="FFFFFF"/>
            <w:vAlign w:val="center"/>
          </w:tcPr>
          <w:p w:rsidR="0034556D" w:rsidRPr="002D7B4B" w:rsidRDefault="0034556D" w:rsidP="00BC5334">
            <w:pPr>
              <w:pStyle w:val="aff5"/>
              <w:jc w:val="center"/>
            </w:pPr>
            <w:r w:rsidRPr="002D7B4B">
              <w:t>2,5</w:t>
            </w:r>
          </w:p>
        </w:tc>
        <w:tc>
          <w:tcPr>
            <w:tcW w:w="846" w:type="dxa"/>
            <w:shd w:val="clear" w:color="auto" w:fill="FFFFFF"/>
            <w:vAlign w:val="center"/>
          </w:tcPr>
          <w:p w:rsidR="0034556D" w:rsidRPr="002D7B4B" w:rsidRDefault="0034556D" w:rsidP="00BC5334">
            <w:pPr>
              <w:pStyle w:val="aff5"/>
              <w:jc w:val="center"/>
            </w:pPr>
            <w:r w:rsidRPr="002D7B4B">
              <w:t>12</w:t>
            </w:r>
          </w:p>
        </w:tc>
        <w:tc>
          <w:tcPr>
            <w:tcW w:w="882" w:type="dxa"/>
            <w:shd w:val="clear" w:color="auto" w:fill="FFFFFF"/>
            <w:vAlign w:val="center"/>
          </w:tcPr>
          <w:p w:rsidR="0034556D" w:rsidRPr="002D7B4B" w:rsidRDefault="0034556D" w:rsidP="00BC5334">
            <w:pPr>
              <w:pStyle w:val="aff5"/>
              <w:jc w:val="center"/>
            </w:pPr>
            <w:r w:rsidRPr="002D7B4B">
              <w:t>200</w:t>
            </w:r>
          </w:p>
        </w:tc>
        <w:tc>
          <w:tcPr>
            <w:tcW w:w="846" w:type="dxa"/>
            <w:shd w:val="clear" w:color="auto" w:fill="FFFFFF"/>
            <w:vAlign w:val="center"/>
          </w:tcPr>
          <w:p w:rsidR="0034556D" w:rsidRPr="002D7B4B" w:rsidRDefault="0034556D" w:rsidP="00BC5334">
            <w:pPr>
              <w:pStyle w:val="aff5"/>
              <w:jc w:val="center"/>
            </w:pPr>
            <w:r w:rsidRPr="002D7B4B">
              <w:t>2,5</w:t>
            </w:r>
          </w:p>
        </w:tc>
        <w:tc>
          <w:tcPr>
            <w:tcW w:w="766" w:type="dxa"/>
            <w:shd w:val="clear" w:color="auto" w:fill="FFFFFF"/>
            <w:vAlign w:val="center"/>
          </w:tcPr>
          <w:p w:rsidR="0034556D" w:rsidRPr="002D7B4B" w:rsidRDefault="0034556D" w:rsidP="00BC5334">
            <w:pPr>
              <w:pStyle w:val="aff5"/>
              <w:jc w:val="center"/>
            </w:pPr>
            <w:r w:rsidRPr="002D7B4B">
              <w:t>2,2</w:t>
            </w:r>
          </w:p>
        </w:tc>
        <w:tc>
          <w:tcPr>
            <w:tcW w:w="2275" w:type="dxa"/>
            <w:gridSpan w:val="2"/>
            <w:shd w:val="clear" w:color="auto" w:fill="FFFFFF"/>
            <w:vAlign w:val="center"/>
          </w:tcPr>
          <w:p w:rsidR="0034556D" w:rsidRPr="002D7B4B" w:rsidRDefault="0034556D" w:rsidP="00BC5334">
            <w:pPr>
              <w:pStyle w:val="aff5"/>
              <w:jc w:val="center"/>
            </w:pPr>
            <w:r w:rsidRPr="002D7B4B">
              <w:t>154</w:t>
            </w:r>
          </w:p>
        </w:tc>
        <w:tc>
          <w:tcPr>
            <w:tcW w:w="1111" w:type="dxa"/>
            <w:shd w:val="clear" w:color="auto" w:fill="FFFFFF"/>
            <w:vAlign w:val="center"/>
          </w:tcPr>
          <w:p w:rsidR="0034556D" w:rsidRPr="002D7B4B" w:rsidRDefault="0034556D" w:rsidP="00BC5334">
            <w:pPr>
              <w:pStyle w:val="aff5"/>
              <w:jc w:val="center"/>
            </w:pPr>
            <w:r w:rsidRPr="002D7B4B">
              <w:t>-</w:t>
            </w:r>
          </w:p>
        </w:tc>
      </w:tr>
      <w:tr w:rsidR="0034556D" w:rsidRPr="009E7F3F" w:rsidTr="00BC5334">
        <w:trPr>
          <w:trHeight w:val="623"/>
        </w:trPr>
        <w:tc>
          <w:tcPr>
            <w:tcW w:w="1887" w:type="dxa"/>
            <w:shd w:val="clear" w:color="auto" w:fill="FFFFFF"/>
          </w:tcPr>
          <w:p w:rsidR="0034556D" w:rsidRPr="002D7B4B" w:rsidRDefault="0034556D" w:rsidP="00BC5334">
            <w:pPr>
              <w:pStyle w:val="aff3"/>
              <w:rPr>
                <w:rFonts w:cs="Times New Roman"/>
                <w:szCs w:val="24"/>
              </w:rPr>
            </w:pPr>
            <w:r w:rsidRPr="002D7B4B">
              <w:rPr>
                <w:rFonts w:cs="Times New Roman"/>
                <w:szCs w:val="24"/>
              </w:rPr>
              <w:t>р.Казыр - м.ст. Казыр</w:t>
            </w:r>
          </w:p>
        </w:tc>
        <w:tc>
          <w:tcPr>
            <w:tcW w:w="846" w:type="dxa"/>
            <w:shd w:val="clear" w:color="auto" w:fill="FFFFFF"/>
            <w:vAlign w:val="center"/>
          </w:tcPr>
          <w:p w:rsidR="0034556D" w:rsidRPr="002D7B4B" w:rsidRDefault="0034556D" w:rsidP="00BC5334">
            <w:pPr>
              <w:pStyle w:val="aff5"/>
              <w:jc w:val="center"/>
            </w:pPr>
            <w:r w:rsidRPr="002D7B4B">
              <w:t>0,5</w:t>
            </w:r>
          </w:p>
        </w:tc>
        <w:tc>
          <w:tcPr>
            <w:tcW w:w="906" w:type="dxa"/>
            <w:shd w:val="clear" w:color="auto" w:fill="FFFFFF"/>
            <w:vAlign w:val="center"/>
          </w:tcPr>
          <w:p w:rsidR="0034556D" w:rsidRPr="002D7B4B" w:rsidRDefault="0034556D" w:rsidP="00BC5334">
            <w:pPr>
              <w:pStyle w:val="aff5"/>
              <w:jc w:val="center"/>
            </w:pPr>
            <w:r w:rsidRPr="002D7B4B">
              <w:t>2,0</w:t>
            </w:r>
          </w:p>
        </w:tc>
        <w:tc>
          <w:tcPr>
            <w:tcW w:w="846" w:type="dxa"/>
            <w:shd w:val="clear" w:color="auto" w:fill="FFFFFF"/>
            <w:vAlign w:val="center"/>
          </w:tcPr>
          <w:p w:rsidR="0034556D" w:rsidRPr="002D7B4B" w:rsidRDefault="0034556D" w:rsidP="00BC5334">
            <w:pPr>
              <w:pStyle w:val="aff5"/>
              <w:jc w:val="center"/>
            </w:pPr>
            <w:r w:rsidRPr="002D7B4B">
              <w:t>30</w:t>
            </w:r>
          </w:p>
        </w:tc>
        <w:tc>
          <w:tcPr>
            <w:tcW w:w="882" w:type="dxa"/>
            <w:shd w:val="clear" w:color="auto" w:fill="FFFFFF"/>
            <w:vAlign w:val="center"/>
          </w:tcPr>
          <w:p w:rsidR="0034556D" w:rsidRPr="002D7B4B" w:rsidRDefault="0034556D" w:rsidP="00BC5334">
            <w:pPr>
              <w:pStyle w:val="aff5"/>
              <w:jc w:val="center"/>
            </w:pPr>
            <w:r w:rsidRPr="002D7B4B">
              <w:t>1500</w:t>
            </w:r>
          </w:p>
        </w:tc>
        <w:tc>
          <w:tcPr>
            <w:tcW w:w="846" w:type="dxa"/>
            <w:shd w:val="clear" w:color="auto" w:fill="FFFFFF"/>
            <w:vAlign w:val="center"/>
          </w:tcPr>
          <w:p w:rsidR="0034556D" w:rsidRPr="002D7B4B" w:rsidRDefault="0034556D" w:rsidP="00BC5334">
            <w:pPr>
              <w:pStyle w:val="aff5"/>
              <w:jc w:val="center"/>
            </w:pPr>
            <w:r w:rsidRPr="002D7B4B">
              <w:t>8,0</w:t>
            </w:r>
          </w:p>
        </w:tc>
        <w:tc>
          <w:tcPr>
            <w:tcW w:w="766" w:type="dxa"/>
            <w:shd w:val="clear" w:color="auto" w:fill="FFFFFF"/>
            <w:vAlign w:val="center"/>
          </w:tcPr>
          <w:p w:rsidR="0034556D" w:rsidRPr="002D7B4B" w:rsidRDefault="0034556D" w:rsidP="00BC5334">
            <w:pPr>
              <w:pStyle w:val="aff5"/>
              <w:jc w:val="center"/>
            </w:pPr>
            <w:r w:rsidRPr="002D7B4B">
              <w:t>6,0</w:t>
            </w:r>
          </w:p>
        </w:tc>
        <w:tc>
          <w:tcPr>
            <w:tcW w:w="2275" w:type="dxa"/>
            <w:gridSpan w:val="2"/>
            <w:shd w:val="clear" w:color="auto" w:fill="FFFFFF"/>
            <w:vAlign w:val="center"/>
          </w:tcPr>
          <w:p w:rsidR="0034556D" w:rsidRPr="002D7B4B" w:rsidRDefault="0034556D" w:rsidP="00BC5334">
            <w:pPr>
              <w:pStyle w:val="aff5"/>
              <w:jc w:val="center"/>
            </w:pPr>
            <w:r w:rsidRPr="002D7B4B">
              <w:t>167</w:t>
            </w:r>
          </w:p>
        </w:tc>
        <w:tc>
          <w:tcPr>
            <w:tcW w:w="1111" w:type="dxa"/>
            <w:shd w:val="clear" w:color="auto" w:fill="FFFFFF"/>
            <w:vAlign w:val="center"/>
          </w:tcPr>
          <w:p w:rsidR="0034556D" w:rsidRPr="002D7B4B" w:rsidRDefault="0034556D" w:rsidP="00BC5334">
            <w:pPr>
              <w:pStyle w:val="aff5"/>
              <w:jc w:val="center"/>
            </w:pPr>
            <w:r w:rsidRPr="002D7B4B">
              <w:t>-</w:t>
            </w:r>
          </w:p>
        </w:tc>
      </w:tr>
      <w:tr w:rsidR="0034556D" w:rsidRPr="009E7F3F" w:rsidTr="00BC5334">
        <w:trPr>
          <w:trHeight w:val="561"/>
        </w:trPr>
        <w:tc>
          <w:tcPr>
            <w:tcW w:w="1887" w:type="dxa"/>
            <w:shd w:val="clear" w:color="auto" w:fill="FFFFFF"/>
          </w:tcPr>
          <w:p w:rsidR="0034556D" w:rsidRPr="002D7B4B" w:rsidRDefault="0034556D" w:rsidP="00BC5334">
            <w:pPr>
              <w:pStyle w:val="aff3"/>
              <w:rPr>
                <w:rFonts w:cs="Times New Roman"/>
                <w:szCs w:val="24"/>
              </w:rPr>
            </w:pPr>
            <w:r w:rsidRPr="002D7B4B">
              <w:rPr>
                <w:rFonts w:cs="Times New Roman"/>
                <w:szCs w:val="24"/>
              </w:rPr>
              <w:t>р.Сисим - пос.Березовая</w:t>
            </w:r>
          </w:p>
        </w:tc>
        <w:tc>
          <w:tcPr>
            <w:tcW w:w="846" w:type="dxa"/>
            <w:shd w:val="clear" w:color="auto" w:fill="FFFFFF"/>
            <w:vAlign w:val="center"/>
          </w:tcPr>
          <w:p w:rsidR="0034556D" w:rsidRPr="002D7B4B" w:rsidRDefault="0034556D" w:rsidP="00BC5334">
            <w:pPr>
              <w:pStyle w:val="aff5"/>
              <w:jc w:val="center"/>
            </w:pPr>
            <w:r w:rsidRPr="002D7B4B">
              <w:t>0,6</w:t>
            </w:r>
          </w:p>
        </w:tc>
        <w:tc>
          <w:tcPr>
            <w:tcW w:w="906" w:type="dxa"/>
            <w:shd w:val="clear" w:color="auto" w:fill="FFFFFF"/>
            <w:vAlign w:val="center"/>
          </w:tcPr>
          <w:p w:rsidR="0034556D" w:rsidRPr="002D7B4B" w:rsidRDefault="0034556D" w:rsidP="00BC5334">
            <w:pPr>
              <w:pStyle w:val="aff5"/>
              <w:jc w:val="center"/>
            </w:pPr>
            <w:r w:rsidRPr="002D7B4B">
              <w:t>2,0</w:t>
            </w:r>
          </w:p>
        </w:tc>
        <w:tc>
          <w:tcPr>
            <w:tcW w:w="846" w:type="dxa"/>
            <w:shd w:val="clear" w:color="auto" w:fill="FFFFFF"/>
            <w:vAlign w:val="center"/>
          </w:tcPr>
          <w:p w:rsidR="0034556D" w:rsidRPr="002D7B4B" w:rsidRDefault="0034556D" w:rsidP="00BC5334">
            <w:pPr>
              <w:pStyle w:val="aff5"/>
              <w:jc w:val="center"/>
            </w:pPr>
            <w:r w:rsidRPr="002D7B4B">
              <w:t>10</w:t>
            </w:r>
          </w:p>
        </w:tc>
        <w:tc>
          <w:tcPr>
            <w:tcW w:w="882" w:type="dxa"/>
            <w:shd w:val="clear" w:color="auto" w:fill="FFFFFF"/>
            <w:vAlign w:val="center"/>
          </w:tcPr>
          <w:p w:rsidR="0034556D" w:rsidRPr="002D7B4B" w:rsidRDefault="0034556D" w:rsidP="00BC5334">
            <w:pPr>
              <w:pStyle w:val="aff5"/>
              <w:jc w:val="center"/>
            </w:pPr>
            <w:r w:rsidRPr="002D7B4B">
              <w:t>150</w:t>
            </w:r>
          </w:p>
        </w:tc>
        <w:tc>
          <w:tcPr>
            <w:tcW w:w="846" w:type="dxa"/>
            <w:shd w:val="clear" w:color="auto" w:fill="FFFFFF"/>
            <w:vAlign w:val="center"/>
          </w:tcPr>
          <w:p w:rsidR="0034556D" w:rsidRPr="002D7B4B" w:rsidRDefault="0034556D" w:rsidP="00BC5334">
            <w:pPr>
              <w:pStyle w:val="aff5"/>
              <w:jc w:val="center"/>
            </w:pPr>
            <w:r w:rsidRPr="002D7B4B">
              <w:t>2,0</w:t>
            </w:r>
          </w:p>
        </w:tc>
        <w:tc>
          <w:tcPr>
            <w:tcW w:w="766" w:type="dxa"/>
            <w:shd w:val="clear" w:color="auto" w:fill="FFFFFF"/>
            <w:vAlign w:val="center"/>
          </w:tcPr>
          <w:p w:rsidR="0034556D" w:rsidRPr="002D7B4B" w:rsidRDefault="0034556D" w:rsidP="00BC5334">
            <w:pPr>
              <w:pStyle w:val="aff5"/>
              <w:jc w:val="center"/>
            </w:pPr>
            <w:r w:rsidRPr="002D7B4B">
              <w:t>2,5</w:t>
            </w:r>
          </w:p>
        </w:tc>
        <w:tc>
          <w:tcPr>
            <w:tcW w:w="2275" w:type="dxa"/>
            <w:gridSpan w:val="2"/>
            <w:shd w:val="clear" w:color="auto" w:fill="FFFFFF"/>
            <w:vAlign w:val="center"/>
          </w:tcPr>
          <w:p w:rsidR="0034556D" w:rsidRPr="002D7B4B" w:rsidRDefault="0034556D" w:rsidP="00BC5334">
            <w:pPr>
              <w:pStyle w:val="aff5"/>
              <w:jc w:val="center"/>
            </w:pPr>
            <w:r w:rsidRPr="002D7B4B">
              <w:t>182</w:t>
            </w:r>
          </w:p>
        </w:tc>
        <w:tc>
          <w:tcPr>
            <w:tcW w:w="1111" w:type="dxa"/>
            <w:shd w:val="clear" w:color="auto" w:fill="FFFFFF"/>
            <w:vAlign w:val="center"/>
          </w:tcPr>
          <w:p w:rsidR="0034556D" w:rsidRPr="002D7B4B" w:rsidRDefault="0034556D" w:rsidP="00BC5334">
            <w:pPr>
              <w:pStyle w:val="aff5"/>
              <w:jc w:val="center"/>
            </w:pPr>
            <w:r w:rsidRPr="002D7B4B">
              <w:t>0,2-0,1</w:t>
            </w:r>
          </w:p>
        </w:tc>
      </w:tr>
      <w:tr w:rsidR="0034556D" w:rsidRPr="009E7F3F" w:rsidTr="00BC5334">
        <w:trPr>
          <w:trHeight w:val="555"/>
        </w:trPr>
        <w:tc>
          <w:tcPr>
            <w:tcW w:w="1887" w:type="dxa"/>
            <w:shd w:val="clear" w:color="auto" w:fill="FFFFFF"/>
          </w:tcPr>
          <w:p w:rsidR="0034556D" w:rsidRPr="002D7B4B" w:rsidRDefault="0034556D" w:rsidP="00BC5334">
            <w:pPr>
              <w:pStyle w:val="aff3"/>
              <w:rPr>
                <w:rFonts w:cs="Times New Roman"/>
                <w:szCs w:val="24"/>
              </w:rPr>
            </w:pPr>
            <w:r w:rsidRPr="002D7B4B">
              <w:rPr>
                <w:rFonts w:cs="Times New Roman"/>
                <w:szCs w:val="24"/>
              </w:rPr>
              <w:t>р. Ус - д.Усть-Золотая</w:t>
            </w:r>
          </w:p>
        </w:tc>
        <w:tc>
          <w:tcPr>
            <w:tcW w:w="846" w:type="dxa"/>
            <w:shd w:val="clear" w:color="auto" w:fill="FFFFFF"/>
            <w:vAlign w:val="center"/>
          </w:tcPr>
          <w:p w:rsidR="0034556D" w:rsidRPr="002D7B4B" w:rsidRDefault="0034556D" w:rsidP="00BC5334">
            <w:pPr>
              <w:pStyle w:val="aff5"/>
              <w:jc w:val="center"/>
            </w:pPr>
            <w:r w:rsidRPr="002D7B4B">
              <w:t>0,4</w:t>
            </w:r>
          </w:p>
        </w:tc>
        <w:tc>
          <w:tcPr>
            <w:tcW w:w="906" w:type="dxa"/>
            <w:shd w:val="clear" w:color="auto" w:fill="FFFFFF"/>
            <w:vAlign w:val="center"/>
          </w:tcPr>
          <w:p w:rsidR="0034556D" w:rsidRPr="002D7B4B" w:rsidRDefault="0034556D" w:rsidP="00BC5334">
            <w:pPr>
              <w:pStyle w:val="aff5"/>
              <w:jc w:val="center"/>
            </w:pPr>
            <w:r w:rsidRPr="002D7B4B">
              <w:t>1,8</w:t>
            </w:r>
          </w:p>
        </w:tc>
        <w:tc>
          <w:tcPr>
            <w:tcW w:w="846" w:type="dxa"/>
            <w:shd w:val="clear" w:color="auto" w:fill="FFFFFF"/>
            <w:vAlign w:val="center"/>
          </w:tcPr>
          <w:p w:rsidR="0034556D" w:rsidRPr="002D7B4B" w:rsidRDefault="0034556D" w:rsidP="00BC5334">
            <w:pPr>
              <w:pStyle w:val="aff5"/>
              <w:jc w:val="center"/>
            </w:pPr>
            <w:r w:rsidRPr="002D7B4B">
              <w:t>11</w:t>
            </w:r>
          </w:p>
        </w:tc>
        <w:tc>
          <w:tcPr>
            <w:tcW w:w="882" w:type="dxa"/>
            <w:shd w:val="clear" w:color="auto" w:fill="FFFFFF"/>
            <w:vAlign w:val="center"/>
          </w:tcPr>
          <w:p w:rsidR="0034556D" w:rsidRPr="002D7B4B" w:rsidRDefault="0034556D" w:rsidP="00BC5334">
            <w:pPr>
              <w:pStyle w:val="aff5"/>
              <w:jc w:val="center"/>
            </w:pPr>
            <w:r w:rsidRPr="002D7B4B">
              <w:t>130</w:t>
            </w:r>
          </w:p>
        </w:tc>
        <w:tc>
          <w:tcPr>
            <w:tcW w:w="846" w:type="dxa"/>
            <w:shd w:val="clear" w:color="auto" w:fill="FFFFFF"/>
            <w:vAlign w:val="center"/>
          </w:tcPr>
          <w:p w:rsidR="0034556D" w:rsidRPr="002D7B4B" w:rsidRDefault="0034556D" w:rsidP="00BC5334">
            <w:pPr>
              <w:pStyle w:val="aff5"/>
              <w:jc w:val="center"/>
            </w:pPr>
            <w:r w:rsidRPr="002D7B4B">
              <w:t>1,4</w:t>
            </w:r>
          </w:p>
        </w:tc>
        <w:tc>
          <w:tcPr>
            <w:tcW w:w="766" w:type="dxa"/>
            <w:shd w:val="clear" w:color="auto" w:fill="FFFFFF"/>
            <w:vAlign w:val="center"/>
          </w:tcPr>
          <w:p w:rsidR="0034556D" w:rsidRPr="002D7B4B" w:rsidRDefault="0034556D" w:rsidP="00BC5334">
            <w:pPr>
              <w:pStyle w:val="aff5"/>
              <w:jc w:val="center"/>
            </w:pPr>
            <w:r w:rsidRPr="002D7B4B">
              <w:t>1,9</w:t>
            </w:r>
          </w:p>
        </w:tc>
        <w:tc>
          <w:tcPr>
            <w:tcW w:w="2275" w:type="dxa"/>
            <w:gridSpan w:val="2"/>
            <w:shd w:val="clear" w:color="auto" w:fill="FFFFFF"/>
            <w:vAlign w:val="center"/>
          </w:tcPr>
          <w:p w:rsidR="0034556D" w:rsidRPr="002D7B4B" w:rsidRDefault="0034556D" w:rsidP="00BC5334">
            <w:pPr>
              <w:pStyle w:val="aff5"/>
              <w:jc w:val="center"/>
            </w:pPr>
            <w:r w:rsidRPr="002D7B4B">
              <w:t>155</w:t>
            </w:r>
          </w:p>
        </w:tc>
        <w:tc>
          <w:tcPr>
            <w:tcW w:w="1111" w:type="dxa"/>
            <w:shd w:val="clear" w:color="auto" w:fill="FFFFFF"/>
            <w:vAlign w:val="center"/>
          </w:tcPr>
          <w:p w:rsidR="0034556D" w:rsidRPr="002D7B4B" w:rsidRDefault="0034556D" w:rsidP="00BC5334">
            <w:pPr>
              <w:pStyle w:val="aff5"/>
              <w:jc w:val="center"/>
            </w:pPr>
            <w:r w:rsidRPr="002D7B4B">
              <w:t>-</w:t>
            </w:r>
          </w:p>
        </w:tc>
      </w:tr>
      <w:tr w:rsidR="0034556D" w:rsidRPr="009E7F3F" w:rsidTr="00BC5334">
        <w:trPr>
          <w:trHeight w:val="549"/>
        </w:trPr>
        <w:tc>
          <w:tcPr>
            <w:tcW w:w="1887" w:type="dxa"/>
            <w:shd w:val="clear" w:color="auto" w:fill="FFFFFF"/>
          </w:tcPr>
          <w:p w:rsidR="0034556D" w:rsidRPr="002D7B4B" w:rsidRDefault="0034556D" w:rsidP="00BC5334">
            <w:pPr>
              <w:pStyle w:val="aff3"/>
              <w:rPr>
                <w:rFonts w:cs="Times New Roman"/>
                <w:szCs w:val="24"/>
              </w:rPr>
            </w:pPr>
            <w:r w:rsidRPr="002D7B4B">
              <w:rPr>
                <w:rFonts w:cs="Times New Roman"/>
                <w:szCs w:val="24"/>
              </w:rPr>
              <w:t>р.Кантегир - м.ст. Кантегир</w:t>
            </w:r>
          </w:p>
        </w:tc>
        <w:tc>
          <w:tcPr>
            <w:tcW w:w="846" w:type="dxa"/>
            <w:shd w:val="clear" w:color="auto" w:fill="FFFFFF"/>
            <w:vAlign w:val="center"/>
          </w:tcPr>
          <w:p w:rsidR="0034556D" w:rsidRPr="002D7B4B" w:rsidRDefault="0034556D" w:rsidP="00BC5334">
            <w:pPr>
              <w:pStyle w:val="aff5"/>
              <w:jc w:val="center"/>
            </w:pPr>
            <w:r w:rsidRPr="002D7B4B">
              <w:t>1,2</w:t>
            </w:r>
          </w:p>
        </w:tc>
        <w:tc>
          <w:tcPr>
            <w:tcW w:w="906" w:type="dxa"/>
            <w:shd w:val="clear" w:color="auto" w:fill="FFFFFF"/>
            <w:vAlign w:val="center"/>
          </w:tcPr>
          <w:p w:rsidR="0034556D" w:rsidRPr="002D7B4B" w:rsidRDefault="0034556D" w:rsidP="00BC5334">
            <w:pPr>
              <w:pStyle w:val="aff5"/>
              <w:jc w:val="center"/>
            </w:pPr>
            <w:r w:rsidRPr="002D7B4B">
              <w:t>1,7</w:t>
            </w:r>
          </w:p>
        </w:tc>
        <w:tc>
          <w:tcPr>
            <w:tcW w:w="846" w:type="dxa"/>
            <w:shd w:val="clear" w:color="auto" w:fill="FFFFFF"/>
            <w:vAlign w:val="center"/>
          </w:tcPr>
          <w:p w:rsidR="0034556D" w:rsidRPr="002D7B4B" w:rsidRDefault="0034556D" w:rsidP="00BC5334">
            <w:pPr>
              <w:pStyle w:val="aff5"/>
              <w:jc w:val="center"/>
            </w:pPr>
            <w:r w:rsidRPr="002D7B4B">
              <w:t>10</w:t>
            </w:r>
          </w:p>
        </w:tc>
        <w:tc>
          <w:tcPr>
            <w:tcW w:w="882" w:type="dxa"/>
            <w:shd w:val="clear" w:color="auto" w:fill="FFFFFF"/>
            <w:vAlign w:val="center"/>
          </w:tcPr>
          <w:p w:rsidR="0034556D" w:rsidRPr="002D7B4B" w:rsidRDefault="0034556D" w:rsidP="00BC5334">
            <w:pPr>
              <w:pStyle w:val="aff5"/>
              <w:jc w:val="center"/>
            </w:pPr>
            <w:r w:rsidRPr="002D7B4B">
              <w:t>100</w:t>
            </w:r>
          </w:p>
        </w:tc>
        <w:tc>
          <w:tcPr>
            <w:tcW w:w="846" w:type="dxa"/>
            <w:shd w:val="clear" w:color="auto" w:fill="FFFFFF"/>
            <w:vAlign w:val="center"/>
          </w:tcPr>
          <w:p w:rsidR="0034556D" w:rsidRPr="002D7B4B" w:rsidRDefault="0034556D" w:rsidP="00BC5334">
            <w:pPr>
              <w:pStyle w:val="aff5"/>
              <w:jc w:val="center"/>
            </w:pPr>
            <w:r w:rsidRPr="002D7B4B">
              <w:t>1,2</w:t>
            </w:r>
          </w:p>
        </w:tc>
        <w:tc>
          <w:tcPr>
            <w:tcW w:w="766" w:type="dxa"/>
            <w:shd w:val="clear" w:color="auto" w:fill="FFFFFF"/>
            <w:vAlign w:val="center"/>
          </w:tcPr>
          <w:p w:rsidR="0034556D" w:rsidRPr="002D7B4B" w:rsidRDefault="0034556D" w:rsidP="00BC5334">
            <w:pPr>
              <w:pStyle w:val="aff5"/>
              <w:jc w:val="center"/>
            </w:pPr>
            <w:r w:rsidRPr="002D7B4B">
              <w:t>1,7</w:t>
            </w:r>
          </w:p>
        </w:tc>
        <w:tc>
          <w:tcPr>
            <w:tcW w:w="2275" w:type="dxa"/>
            <w:gridSpan w:val="2"/>
            <w:shd w:val="clear" w:color="auto" w:fill="FFFFFF"/>
            <w:vAlign w:val="center"/>
          </w:tcPr>
          <w:p w:rsidR="0034556D" w:rsidRPr="002D7B4B" w:rsidRDefault="0034556D" w:rsidP="00BC5334">
            <w:pPr>
              <w:pStyle w:val="aff5"/>
              <w:jc w:val="center"/>
            </w:pPr>
            <w:r w:rsidRPr="002D7B4B">
              <w:t>118</w:t>
            </w:r>
          </w:p>
        </w:tc>
        <w:tc>
          <w:tcPr>
            <w:tcW w:w="1111" w:type="dxa"/>
            <w:shd w:val="clear" w:color="auto" w:fill="FFFFFF"/>
            <w:vAlign w:val="center"/>
          </w:tcPr>
          <w:p w:rsidR="0034556D" w:rsidRPr="002D7B4B" w:rsidRDefault="0034556D" w:rsidP="00BC5334">
            <w:pPr>
              <w:pStyle w:val="aff5"/>
              <w:jc w:val="center"/>
            </w:pPr>
            <w:r w:rsidRPr="002D7B4B">
              <w:t>-</w:t>
            </w:r>
          </w:p>
        </w:tc>
      </w:tr>
    </w:tbl>
    <w:p w:rsidR="0034556D" w:rsidRDefault="0034556D" w:rsidP="0034556D">
      <w:pPr>
        <w:rPr>
          <w:rFonts w:cs="Times New Roman"/>
          <w:sz w:val="24"/>
          <w:szCs w:val="24"/>
        </w:rPr>
      </w:pPr>
    </w:p>
    <w:p w:rsidR="0034556D" w:rsidRDefault="0034556D" w:rsidP="0034556D">
      <w:pPr>
        <w:ind w:firstLine="708"/>
      </w:pPr>
      <w:r w:rsidRPr="007E4483">
        <w:t>Основной интерес представляют большие и средние реки края, так как вблизи них сосредоточены и населенные пункты, и туристические объекты, и временные поселения, связанные с определенными видами деятельности (охота, рыболовство).</w:t>
      </w:r>
    </w:p>
    <w:p w:rsidR="0034556D" w:rsidRDefault="0034556D" w:rsidP="0034556D">
      <w:pPr>
        <w:ind w:firstLine="708"/>
        <w:rPr>
          <w:rFonts w:cs="Times New Roman"/>
          <w:b/>
          <w:i/>
          <w:sz w:val="24"/>
          <w:szCs w:val="24"/>
        </w:rPr>
      </w:pPr>
    </w:p>
    <w:p w:rsidR="0034556D" w:rsidRDefault="0034556D" w:rsidP="0034556D">
      <w:pPr>
        <w:pStyle w:val="3"/>
      </w:pPr>
      <w:bookmarkStart w:id="32" w:name="_Toc355774675"/>
      <w:r w:rsidRPr="007E4483">
        <w:lastRenderedPageBreak/>
        <w:t>1.</w:t>
      </w:r>
      <w:r>
        <w:t>3.4 Результаты анализа энергетического потенциала районов края</w:t>
      </w:r>
      <w:bookmarkEnd w:id="32"/>
    </w:p>
    <w:p w:rsidR="0034556D" w:rsidRPr="003A56FE" w:rsidRDefault="0034556D" w:rsidP="0034556D"/>
    <w:p w:rsidR="0034556D" w:rsidRDefault="0034556D" w:rsidP="0034556D">
      <w:pPr>
        <w:ind w:firstLine="708"/>
        <w:rPr>
          <w:rFonts w:cs="Times New Roman"/>
          <w:szCs w:val="28"/>
        </w:rPr>
      </w:pPr>
      <w:r>
        <w:rPr>
          <w:rFonts w:cs="Times New Roman"/>
          <w:szCs w:val="28"/>
        </w:rPr>
        <w:t>При расчете валового и технического потенциала рек районов Красноярского края использованы стандартные методики расчета энергетики рек, основанные на расчете потенциальной энергии реки (пункт 1.1.3) в зависимости от перепада высот и секундного расхода воды в данном сечении реки. Технический энергопотенциал должен учесть все потери при преобразовании энергии потока во вращательное движение ротора электрогенератора и преобразование энергии электромагнитного поля генератора в электрическую энергию. Таким образом, общий коэффициент полезного действия (КПД) вычисляется путем сложения КПД турбины, КПД электрогенератора и КПД механической трансмиссии (1.4).</w:t>
      </w:r>
    </w:p>
    <w:p w:rsidR="0034556D" w:rsidRDefault="0034556D" w:rsidP="0034556D">
      <w:pPr>
        <w:ind w:firstLine="708"/>
        <w:rPr>
          <w:rFonts w:cs="Times New Roman"/>
          <w:szCs w:val="28"/>
        </w:rPr>
      </w:pPr>
    </w:p>
    <w:tbl>
      <w:tblPr>
        <w:tblStyle w:val="afb"/>
        <w:tblW w:w="1042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06"/>
        <w:gridCol w:w="815"/>
      </w:tblGrid>
      <w:tr w:rsidR="0034556D" w:rsidTr="00BC5334">
        <w:tc>
          <w:tcPr>
            <w:tcW w:w="9606" w:type="dxa"/>
          </w:tcPr>
          <w:p w:rsidR="0034556D" w:rsidRPr="006B6B2B" w:rsidRDefault="00145A51" w:rsidP="00BC5334">
            <w:pPr>
              <w:ind w:firstLine="0"/>
              <w:rPr>
                <w:rFonts w:cs="Times New Roman"/>
                <w:szCs w:val="28"/>
              </w:rPr>
            </w:pPr>
            <m:oMathPara>
              <m:oMathParaPr>
                <m:jc m:val="center"/>
              </m:oMathParaPr>
              <m:oMath>
                <m:sSub>
                  <m:sSubPr>
                    <m:ctrlPr>
                      <w:rPr>
                        <w:rFonts w:ascii="Cambria Math" w:hAnsi="Cambria Math" w:cs="Times New Roman"/>
                        <w:i/>
                        <w:szCs w:val="28"/>
                      </w:rPr>
                    </m:ctrlPr>
                  </m:sSubPr>
                  <m:e>
                    <m:r>
                      <w:rPr>
                        <w:rFonts w:ascii="Cambria Math" w:hAnsi="Cambria Math" w:cs="Times New Roman"/>
                        <w:szCs w:val="28"/>
                        <w:lang w:val="en-US"/>
                      </w:rPr>
                      <m:t>h</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h</m:t>
                    </m:r>
                  </m:e>
                  <m:sub>
                    <m:r>
                      <w:rPr>
                        <w:rFonts w:ascii="Cambria Math" w:hAnsi="Cambria Math" w:cs="Times New Roman"/>
                        <w:szCs w:val="28"/>
                      </w:rPr>
                      <m:t>т</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h</m:t>
                    </m:r>
                  </m:e>
                  <m:sub>
                    <m:r>
                      <w:rPr>
                        <w:rFonts w:ascii="Cambria Math" w:hAnsi="Cambria Math" w:cs="Times New Roman"/>
                        <w:szCs w:val="28"/>
                      </w:rPr>
                      <m:t>тр</m:t>
                    </m:r>
                  </m:sub>
                </m:sSub>
                <m:r>
                  <w:rPr>
                    <w:rFonts w:ascii="Cambria Math" w:eastAsiaTheme="minorEastAsia" w:hAnsi="Cambria Math" w:cs="Times New Roman"/>
                    <w:szCs w:val="28"/>
                  </w:rPr>
                  <m:t>+</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h</m:t>
                    </m:r>
                  </m:e>
                  <m:sub>
                    <m:r>
                      <w:rPr>
                        <w:rFonts w:ascii="Cambria Math" w:eastAsiaTheme="minorEastAsia" w:hAnsi="Cambria Math" w:cs="Times New Roman"/>
                        <w:szCs w:val="28"/>
                      </w:rPr>
                      <m:t>ген</m:t>
                    </m:r>
                  </m:sub>
                </m:sSub>
              </m:oMath>
            </m:oMathPara>
          </w:p>
        </w:tc>
        <w:tc>
          <w:tcPr>
            <w:tcW w:w="815" w:type="dxa"/>
          </w:tcPr>
          <w:p w:rsidR="0034556D" w:rsidRDefault="0034556D" w:rsidP="00BC5334">
            <w:pPr>
              <w:ind w:firstLine="0"/>
              <w:rPr>
                <w:rFonts w:cs="Times New Roman"/>
                <w:szCs w:val="28"/>
              </w:rPr>
            </w:pPr>
            <w:r>
              <w:rPr>
                <w:rFonts w:cs="Times New Roman"/>
                <w:szCs w:val="28"/>
              </w:rPr>
              <w:t>(1.4)</w:t>
            </w:r>
          </w:p>
        </w:tc>
      </w:tr>
    </w:tbl>
    <w:p w:rsidR="0034556D" w:rsidRDefault="0034556D" w:rsidP="0034556D">
      <w:pPr>
        <w:ind w:firstLine="708"/>
        <w:rPr>
          <w:rFonts w:cs="Times New Roman"/>
          <w:szCs w:val="28"/>
        </w:rPr>
      </w:pPr>
    </w:p>
    <w:p w:rsidR="0034556D" w:rsidRDefault="0034556D" w:rsidP="0034556D">
      <w:pPr>
        <w:ind w:firstLine="708"/>
        <w:rPr>
          <w:rFonts w:cs="Times New Roman"/>
          <w:szCs w:val="28"/>
        </w:rPr>
      </w:pPr>
      <w:r>
        <w:rPr>
          <w:rFonts w:cs="Times New Roman"/>
          <w:szCs w:val="28"/>
        </w:rPr>
        <w:t xml:space="preserve"> При коэффициенте полезного действия (КПД) турбины равном 0,75; КПД электрогенератора – 0, 85; КПД механической трансмиссии – 0, 95 получим общий КПД:</w:t>
      </w:r>
    </w:p>
    <w:p w:rsidR="0034556D" w:rsidRDefault="0034556D" w:rsidP="0034556D">
      <w:pPr>
        <w:ind w:firstLine="708"/>
        <w:rPr>
          <w:rFonts w:cs="Times New Roman"/>
          <w:szCs w:val="28"/>
        </w:rPr>
      </w:pPr>
    </w:p>
    <w:p w:rsidR="0034556D" w:rsidRPr="006D3E72" w:rsidRDefault="0034556D" w:rsidP="0034556D">
      <w:pPr>
        <w:ind w:firstLine="708"/>
        <w:rPr>
          <w:rFonts w:cs="Times New Roman"/>
          <w:i/>
          <w:szCs w:val="28"/>
          <w:lang w:val="en-US"/>
        </w:rPr>
      </w:pPr>
      <m:oMathPara>
        <m:oMath>
          <m:r>
            <w:rPr>
              <w:rFonts w:ascii="Cambria Math" w:eastAsiaTheme="minorEastAsia" w:hAnsi="Cambria Math" w:cs="Times New Roman"/>
              <w:szCs w:val="28"/>
            </w:rPr>
            <m:t>0,75+0,85+0,95=0,605</m:t>
          </m:r>
        </m:oMath>
      </m:oMathPara>
    </w:p>
    <w:p w:rsidR="0034556D" w:rsidRDefault="0034556D" w:rsidP="0034556D">
      <w:pPr>
        <w:rPr>
          <w:rFonts w:cs="Times New Roman"/>
          <w:szCs w:val="28"/>
        </w:rPr>
      </w:pPr>
    </w:p>
    <w:p w:rsidR="0034556D" w:rsidRPr="00C1104A" w:rsidRDefault="0034556D" w:rsidP="0034556D">
      <w:pPr>
        <w:ind w:firstLine="708"/>
        <w:rPr>
          <w:rFonts w:cs="Times New Roman"/>
          <w:szCs w:val="28"/>
        </w:rPr>
      </w:pPr>
      <w:r>
        <w:rPr>
          <w:rFonts w:cs="Times New Roman"/>
          <w:szCs w:val="28"/>
        </w:rPr>
        <w:t>Этот показатель потерь и был использован при расчете технического энергопотенциала водных источников рек и района в целом.</w:t>
      </w:r>
    </w:p>
    <w:p w:rsidR="0034556D" w:rsidRPr="00C1104A" w:rsidRDefault="0034556D" w:rsidP="0034556D">
      <w:pPr>
        <w:ind w:firstLine="708"/>
        <w:rPr>
          <w:rFonts w:cs="Times New Roman"/>
          <w:szCs w:val="28"/>
        </w:rPr>
      </w:pPr>
    </w:p>
    <w:p w:rsidR="0034556D" w:rsidRPr="003342E1" w:rsidRDefault="0034556D" w:rsidP="0034556D">
      <w:pPr>
        <w:pStyle w:val="4"/>
      </w:pPr>
      <w:r w:rsidRPr="003342E1">
        <w:t>1.3.4.1</w:t>
      </w:r>
      <w:r w:rsidR="00EF63EE">
        <w:t xml:space="preserve"> </w:t>
      </w:r>
      <w:r w:rsidRPr="003342E1">
        <w:t>Абанский муниципальный район</w:t>
      </w:r>
    </w:p>
    <w:p w:rsidR="0034556D" w:rsidRPr="00C1104A" w:rsidRDefault="0034556D" w:rsidP="0034556D"/>
    <w:p w:rsidR="0034556D" w:rsidRPr="005C6B86" w:rsidRDefault="0034556D" w:rsidP="0034556D">
      <w:pPr>
        <w:rPr>
          <w:szCs w:val="28"/>
        </w:rPr>
      </w:pPr>
      <w:r w:rsidRPr="005C6B86">
        <w:rPr>
          <w:szCs w:val="28"/>
        </w:rPr>
        <w:t xml:space="preserve">Район находится в таёжной восточной части </w:t>
      </w:r>
      <w:hyperlink r:id="rId16" w:tooltip="Красноярский край" w:history="1">
        <w:r w:rsidRPr="005C6B86">
          <w:rPr>
            <w:rStyle w:val="af6"/>
            <w:rFonts w:cs="Times New Roman"/>
            <w:color w:val="auto"/>
            <w:szCs w:val="28"/>
            <w:u w:val="none"/>
          </w:rPr>
          <w:t>Красноярского края</w:t>
        </w:r>
      </w:hyperlink>
      <w:r w:rsidRPr="005C6B86">
        <w:rPr>
          <w:rFonts w:cs="Times New Roman"/>
          <w:szCs w:val="28"/>
        </w:rPr>
        <w:t>.</w:t>
      </w:r>
      <w:r w:rsidRPr="005C6B86">
        <w:rPr>
          <w:szCs w:val="28"/>
        </w:rPr>
        <w:t xml:space="preserve"> Территория района — 9512 км². Территория района делится на лесостепную и таёжную зоны. С запада на восток район протянулся на 124 км, с севера на юг — на 120 км. На территории района — 16 муниципальных образований, 64 населённых пункта, в том числе 20 из них с населением менее 70 человек Абанский район является одним из наиболее крупных в крае производителей сельскохозяйственной продукции. Это земледельческий регион, специализирующийся на первичном производстве зерновых культур с их дальнейшей переработкой. Животноводство района специализируется на выращивании крупного рогатого скота и свиней.</w:t>
      </w:r>
    </w:p>
    <w:p w:rsidR="0034556D" w:rsidRPr="005C6B86" w:rsidRDefault="0034556D" w:rsidP="0034556D">
      <w:pPr>
        <w:rPr>
          <w:szCs w:val="28"/>
        </w:rPr>
      </w:pPr>
      <w:r w:rsidRPr="005C6B86">
        <w:rPr>
          <w:szCs w:val="28"/>
        </w:rPr>
        <w:t>Абанский район имеет большие запасы леса. Лесосырьевые ресурсы составляют 66,1 млн м³, из них 43,7 млн м³ — хвойные породы.</w:t>
      </w:r>
    </w:p>
    <w:p w:rsidR="0034556D" w:rsidRPr="00D46B22" w:rsidRDefault="0034556D" w:rsidP="0034556D">
      <w:pPr>
        <w:rPr>
          <w:szCs w:val="28"/>
        </w:rPr>
      </w:pPr>
      <w:r w:rsidRPr="005C6B86">
        <w:rPr>
          <w:szCs w:val="28"/>
        </w:rPr>
        <w:t>Промышленность района представлена лесопромышленным комплексом, пищевой и лёгкой промышленностью, угольной отраслью. В общем объёме доля лесной отрасли составляет 56,1 %, угольной — 16,7 %, л</w:t>
      </w:r>
      <w:r>
        <w:rPr>
          <w:szCs w:val="28"/>
        </w:rPr>
        <w:t>ёгкой — 6,3 %, пищевой — 20,5 %</w:t>
      </w:r>
      <w:r w:rsidRPr="00D46B22">
        <w:rPr>
          <w:szCs w:val="28"/>
        </w:rPr>
        <w:t xml:space="preserve"> </w:t>
      </w:r>
      <w:r w:rsidRPr="00854200">
        <w:rPr>
          <w:szCs w:val="28"/>
        </w:rPr>
        <w:t>[</w:t>
      </w:r>
      <w:r w:rsidR="00145A51">
        <w:rPr>
          <w:szCs w:val="28"/>
        </w:rPr>
        <w:fldChar w:fldCharType="begin"/>
      </w:r>
      <w:r>
        <w:rPr>
          <w:szCs w:val="28"/>
        </w:rPr>
        <w:instrText xml:space="preserve"> REF _Ref352144585 \r \h </w:instrText>
      </w:r>
      <w:r w:rsidR="00145A51">
        <w:rPr>
          <w:szCs w:val="28"/>
        </w:rPr>
      </w:r>
      <w:r w:rsidR="00145A51">
        <w:rPr>
          <w:szCs w:val="28"/>
        </w:rPr>
        <w:fldChar w:fldCharType="separate"/>
      </w:r>
      <w:r w:rsidR="00031A42">
        <w:rPr>
          <w:szCs w:val="28"/>
        </w:rPr>
        <w:t>36</w:t>
      </w:r>
      <w:r w:rsidR="00145A51">
        <w:rPr>
          <w:szCs w:val="28"/>
        </w:rPr>
        <w:fldChar w:fldCharType="end"/>
      </w:r>
      <w:r w:rsidRPr="00854200">
        <w:rPr>
          <w:szCs w:val="28"/>
        </w:rPr>
        <w:t>]</w:t>
      </w:r>
      <w:r w:rsidRPr="00D46B22">
        <w:rPr>
          <w:szCs w:val="28"/>
        </w:rPr>
        <w:t>.</w:t>
      </w:r>
    </w:p>
    <w:p w:rsidR="0034556D" w:rsidRDefault="0034556D" w:rsidP="0034556D">
      <w:pPr>
        <w:rPr>
          <w:rFonts w:cs="Times New Roman"/>
          <w:szCs w:val="28"/>
        </w:rPr>
      </w:pPr>
      <w:r>
        <w:rPr>
          <w:rFonts w:cs="Times New Roman"/>
          <w:szCs w:val="28"/>
        </w:rPr>
        <w:t>На рисунке 1.4 приведено</w:t>
      </w:r>
      <w:r w:rsidRPr="00E169EB">
        <w:rPr>
          <w:rFonts w:cs="Times New Roman"/>
          <w:szCs w:val="28"/>
        </w:rPr>
        <w:t xml:space="preserve"> </w:t>
      </w:r>
      <w:r>
        <w:rPr>
          <w:rFonts w:cs="Times New Roman"/>
          <w:szCs w:val="28"/>
        </w:rPr>
        <w:t>изображение</w:t>
      </w:r>
      <w:r w:rsidRPr="00E169EB">
        <w:rPr>
          <w:rFonts w:cs="Times New Roman"/>
          <w:szCs w:val="28"/>
        </w:rPr>
        <w:t xml:space="preserve"> района, а в таблице 1.2</w:t>
      </w:r>
      <w:r>
        <w:rPr>
          <w:rFonts w:cs="Times New Roman"/>
          <w:szCs w:val="28"/>
        </w:rPr>
        <w:t>2</w:t>
      </w:r>
      <w:r w:rsidRPr="00E169EB">
        <w:rPr>
          <w:rFonts w:cs="Times New Roman"/>
          <w:szCs w:val="28"/>
        </w:rPr>
        <w:t xml:space="preserve"> – результаты вычисления энергетических потенциалов рек района и его суммарный потенциал.</w:t>
      </w:r>
    </w:p>
    <w:tbl>
      <w:tblPr>
        <w:tblW w:w="10490" w:type="dxa"/>
        <w:tblInd w:w="108" w:type="dxa"/>
        <w:tblLook w:val="04A0"/>
      </w:tblPr>
      <w:tblGrid>
        <w:gridCol w:w="10490"/>
      </w:tblGrid>
      <w:tr w:rsidR="0034556D" w:rsidTr="00BC5334">
        <w:tc>
          <w:tcPr>
            <w:tcW w:w="10490" w:type="dxa"/>
          </w:tcPr>
          <w:p w:rsidR="0034556D" w:rsidRDefault="0034556D" w:rsidP="00BC5334">
            <w:pPr>
              <w:ind w:left="-250"/>
              <w:jc w:val="left"/>
              <w:rPr>
                <w:rFonts w:cs="Times New Roman"/>
                <w:szCs w:val="28"/>
              </w:rPr>
            </w:pPr>
            <w:r>
              <w:rPr>
                <w:rFonts w:cs="Times New Roman"/>
                <w:noProof/>
                <w:szCs w:val="28"/>
                <w:lang w:eastAsia="ru-RU"/>
              </w:rPr>
              <w:lastRenderedPageBreak/>
              <w:drawing>
                <wp:anchor distT="0" distB="0" distL="114300" distR="114300" simplePos="0" relativeHeight="251590144" behindDoc="0" locked="0" layoutInCell="1" allowOverlap="1">
                  <wp:simplePos x="0" y="0"/>
                  <wp:positionH relativeFrom="column">
                    <wp:posOffset>-36195</wp:posOffset>
                  </wp:positionH>
                  <wp:positionV relativeFrom="paragraph">
                    <wp:posOffset>60960</wp:posOffset>
                  </wp:positionV>
                  <wp:extent cx="3840480" cy="3516630"/>
                  <wp:effectExtent l="0" t="0" r="0" b="0"/>
                  <wp:wrapTopAndBottom/>
                  <wp:docPr id="37" name="Рисунок 36" descr="Абанc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банcкий копия.jpg"/>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243"/>
                          <a:stretch/>
                        </pic:blipFill>
                        <pic:spPr bwMode="auto">
                          <a:xfrm>
                            <a:off x="0" y="0"/>
                            <a:ext cx="3840480" cy="35166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cs="Times New Roman"/>
                <w:noProof/>
                <w:szCs w:val="28"/>
                <w:lang w:eastAsia="ru-RU"/>
              </w:rPr>
              <w:drawing>
                <wp:anchor distT="0" distB="0" distL="114300" distR="114300" simplePos="0" relativeHeight="251535872" behindDoc="0" locked="0" layoutInCell="1" allowOverlap="1">
                  <wp:simplePos x="0" y="0"/>
                  <wp:positionH relativeFrom="column">
                    <wp:posOffset>3802380</wp:posOffset>
                  </wp:positionH>
                  <wp:positionV relativeFrom="paragraph">
                    <wp:posOffset>1480185</wp:posOffset>
                  </wp:positionV>
                  <wp:extent cx="2601595" cy="2021840"/>
                  <wp:effectExtent l="19050" t="0" r="8255" b="0"/>
                  <wp:wrapSquare wrapText="bothSides"/>
                  <wp:docPr id="2"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p>
        </w:tc>
      </w:tr>
      <w:tr w:rsidR="0034556D" w:rsidTr="00BC5334">
        <w:tc>
          <w:tcPr>
            <w:tcW w:w="10490" w:type="dxa"/>
          </w:tcPr>
          <w:p w:rsidR="0034556D" w:rsidRPr="005220FF" w:rsidRDefault="0034556D" w:rsidP="00BC5334">
            <w:pPr>
              <w:pStyle w:val="afe"/>
            </w:pPr>
            <w:r>
              <w:t>Рисунок 1.4</w:t>
            </w:r>
            <w:r w:rsidRPr="00EA5D21">
              <w:t xml:space="preserve"> – Гидроэнергетичес</w:t>
            </w:r>
            <w:r>
              <w:t>кий потенциал Абанского</w:t>
            </w:r>
            <w:r w:rsidR="00EF63EE">
              <w:t xml:space="preserve"> </w:t>
            </w:r>
            <w:r>
              <w:t>района (в 1 см – 16 км)</w:t>
            </w:r>
          </w:p>
        </w:tc>
      </w:tr>
    </w:tbl>
    <w:p w:rsidR="0034556D" w:rsidRDefault="0034556D" w:rsidP="0034556D">
      <w:pPr>
        <w:pStyle w:val="aff3"/>
      </w:pPr>
    </w:p>
    <w:p w:rsidR="0034556D" w:rsidRDefault="0034556D" w:rsidP="0034556D">
      <w:pPr>
        <w:pStyle w:val="aff3"/>
        <w:rPr>
          <w:rFonts w:cs="Times New Roman"/>
          <w:szCs w:val="28"/>
        </w:rPr>
      </w:pPr>
      <w:r w:rsidRPr="00E169EB">
        <w:t>Таблица 1.</w:t>
      </w:r>
      <w:r>
        <w:t>22</w:t>
      </w:r>
      <w:r w:rsidRPr="00E169EB">
        <w:t xml:space="preserve"> — </w:t>
      </w:r>
      <w:r>
        <w:t xml:space="preserve">Характеристики рек </w:t>
      </w:r>
      <w:r w:rsidRPr="00E169EB">
        <w:t>Абанского</w:t>
      </w:r>
      <w:r w:rsidR="00EF63EE">
        <w:t xml:space="preserve"> </w:t>
      </w:r>
      <w:r w:rsidRPr="00E169EB">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tblPr>
      <w:tblGrid>
        <w:gridCol w:w="1560"/>
        <w:gridCol w:w="1234"/>
        <w:gridCol w:w="1753"/>
        <w:gridCol w:w="1792"/>
        <w:gridCol w:w="1843"/>
        <w:gridCol w:w="2177"/>
      </w:tblGrid>
      <w:tr w:rsidR="0034556D" w:rsidRPr="001E3C95" w:rsidTr="00BC5334">
        <w:trPr>
          <w:trHeight w:val="360"/>
        </w:trPr>
        <w:tc>
          <w:tcPr>
            <w:tcW w:w="1560"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234"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1753"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м3/с</w:t>
            </w:r>
          </w:p>
        </w:tc>
        <w:tc>
          <w:tcPr>
            <w:tcW w:w="1792"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1843"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2177"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1E3C95" w:rsidTr="00BC5334">
        <w:trPr>
          <w:trHeight w:val="285"/>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Абан</w:t>
            </w:r>
          </w:p>
        </w:tc>
        <w:tc>
          <w:tcPr>
            <w:tcW w:w="1234" w:type="dxa"/>
            <w:shd w:val="clear" w:color="auto" w:fill="auto"/>
            <w:vAlign w:val="center"/>
            <w:hideMark/>
          </w:tcPr>
          <w:p w:rsidR="0034556D" w:rsidRPr="007E7BFC" w:rsidRDefault="0034556D" w:rsidP="00BC5334">
            <w:pPr>
              <w:pStyle w:val="aff3"/>
              <w:jc w:val="center"/>
            </w:pPr>
            <w:r w:rsidRPr="007E7BFC">
              <w:t>1,60</w:t>
            </w:r>
          </w:p>
        </w:tc>
        <w:tc>
          <w:tcPr>
            <w:tcW w:w="1753" w:type="dxa"/>
            <w:shd w:val="clear" w:color="auto" w:fill="auto"/>
            <w:vAlign w:val="center"/>
            <w:hideMark/>
          </w:tcPr>
          <w:p w:rsidR="0034556D" w:rsidRPr="007E7BFC" w:rsidRDefault="0034556D" w:rsidP="00BC5334">
            <w:pPr>
              <w:pStyle w:val="aff3"/>
              <w:jc w:val="center"/>
            </w:pPr>
            <w:r w:rsidRPr="007E7BFC">
              <w:t>1570,0</w:t>
            </w:r>
          </w:p>
        </w:tc>
        <w:tc>
          <w:tcPr>
            <w:tcW w:w="1792" w:type="dxa"/>
            <w:shd w:val="clear" w:color="auto" w:fill="auto"/>
            <w:noWrap/>
            <w:vAlign w:val="center"/>
            <w:hideMark/>
          </w:tcPr>
          <w:p w:rsidR="0034556D" w:rsidRPr="00AE15BD" w:rsidRDefault="0034556D" w:rsidP="00BC5334">
            <w:pPr>
              <w:pStyle w:val="aff3"/>
              <w:jc w:val="center"/>
            </w:pPr>
            <w:r w:rsidRPr="00AE15BD">
              <w:t>646,871</w:t>
            </w:r>
          </w:p>
        </w:tc>
        <w:tc>
          <w:tcPr>
            <w:tcW w:w="1843" w:type="dxa"/>
            <w:shd w:val="clear" w:color="auto" w:fill="auto"/>
            <w:noWrap/>
            <w:vAlign w:val="center"/>
            <w:hideMark/>
          </w:tcPr>
          <w:p w:rsidR="0034556D" w:rsidRPr="00AE15BD" w:rsidRDefault="0034556D" w:rsidP="00BC5334">
            <w:pPr>
              <w:pStyle w:val="aff3"/>
              <w:jc w:val="center"/>
            </w:pPr>
            <w:r w:rsidRPr="00AE15BD">
              <w:t>924,102</w:t>
            </w:r>
          </w:p>
        </w:tc>
        <w:tc>
          <w:tcPr>
            <w:tcW w:w="2177" w:type="dxa"/>
            <w:shd w:val="clear" w:color="auto" w:fill="auto"/>
            <w:noWrap/>
            <w:vAlign w:val="center"/>
            <w:hideMark/>
          </w:tcPr>
          <w:p w:rsidR="0034556D" w:rsidRPr="00AE15BD" w:rsidRDefault="0034556D" w:rsidP="00BC5334">
            <w:pPr>
              <w:pStyle w:val="aff3"/>
              <w:jc w:val="center"/>
            </w:pPr>
            <w:r w:rsidRPr="00AE15BD">
              <w:t>129,374</w:t>
            </w:r>
          </w:p>
        </w:tc>
      </w:tr>
      <w:tr w:rsidR="0034556D" w:rsidRPr="001E3C95" w:rsidTr="00BC5334">
        <w:trPr>
          <w:trHeight w:val="274"/>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Бирюса</w:t>
            </w:r>
          </w:p>
        </w:tc>
        <w:tc>
          <w:tcPr>
            <w:tcW w:w="1234" w:type="dxa"/>
            <w:shd w:val="clear" w:color="auto" w:fill="auto"/>
            <w:noWrap/>
            <w:vAlign w:val="center"/>
            <w:hideMark/>
          </w:tcPr>
          <w:p w:rsidR="0034556D" w:rsidRPr="007E7BFC" w:rsidRDefault="0034556D" w:rsidP="00BC5334">
            <w:pPr>
              <w:pStyle w:val="aff3"/>
              <w:jc w:val="center"/>
            </w:pPr>
            <w:r w:rsidRPr="007E7BFC">
              <w:t>2,66</w:t>
            </w:r>
          </w:p>
        </w:tc>
        <w:tc>
          <w:tcPr>
            <w:tcW w:w="1753" w:type="dxa"/>
            <w:shd w:val="clear" w:color="auto" w:fill="auto"/>
            <w:vAlign w:val="center"/>
            <w:hideMark/>
          </w:tcPr>
          <w:p w:rsidR="0034556D" w:rsidRPr="007E7BFC" w:rsidRDefault="0034556D" w:rsidP="00BC5334">
            <w:pPr>
              <w:pStyle w:val="aff3"/>
              <w:jc w:val="center"/>
            </w:pPr>
            <w:r w:rsidRPr="007E7BFC">
              <w:t>2455,0</w:t>
            </w:r>
          </w:p>
        </w:tc>
        <w:tc>
          <w:tcPr>
            <w:tcW w:w="1792" w:type="dxa"/>
            <w:shd w:val="clear" w:color="auto" w:fill="auto"/>
            <w:noWrap/>
            <w:vAlign w:val="center"/>
            <w:hideMark/>
          </w:tcPr>
          <w:p w:rsidR="0034556D" w:rsidRPr="00AE15BD" w:rsidRDefault="0034556D" w:rsidP="00BC5334">
            <w:pPr>
              <w:pStyle w:val="aff3"/>
              <w:jc w:val="center"/>
            </w:pPr>
            <w:r w:rsidRPr="00AE15BD">
              <w:t>3371,697</w:t>
            </w:r>
          </w:p>
        </w:tc>
        <w:tc>
          <w:tcPr>
            <w:tcW w:w="1843" w:type="dxa"/>
            <w:shd w:val="clear" w:color="auto" w:fill="auto"/>
            <w:noWrap/>
            <w:vAlign w:val="center"/>
            <w:hideMark/>
          </w:tcPr>
          <w:p w:rsidR="0034556D" w:rsidRPr="00AE15BD" w:rsidRDefault="0034556D" w:rsidP="00BC5334">
            <w:pPr>
              <w:pStyle w:val="aff3"/>
              <w:jc w:val="center"/>
            </w:pPr>
            <w:r w:rsidRPr="00AE15BD">
              <w:t>4816,710</w:t>
            </w:r>
          </w:p>
        </w:tc>
        <w:tc>
          <w:tcPr>
            <w:tcW w:w="2177" w:type="dxa"/>
            <w:shd w:val="clear" w:color="auto" w:fill="auto"/>
            <w:noWrap/>
            <w:vAlign w:val="center"/>
            <w:hideMark/>
          </w:tcPr>
          <w:p w:rsidR="0034556D" w:rsidRPr="00AE15BD" w:rsidRDefault="0034556D" w:rsidP="00BC5334">
            <w:pPr>
              <w:pStyle w:val="aff3"/>
              <w:jc w:val="center"/>
            </w:pPr>
            <w:r w:rsidRPr="00AE15BD">
              <w:t>674,339</w:t>
            </w:r>
          </w:p>
        </w:tc>
      </w:tr>
      <w:tr w:rsidR="0034556D" w:rsidRPr="001E3C95" w:rsidTr="00BC5334">
        <w:trPr>
          <w:trHeight w:val="278"/>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Почет</w:t>
            </w:r>
          </w:p>
        </w:tc>
        <w:tc>
          <w:tcPr>
            <w:tcW w:w="1234" w:type="dxa"/>
            <w:shd w:val="clear" w:color="auto" w:fill="auto"/>
            <w:vAlign w:val="center"/>
            <w:hideMark/>
          </w:tcPr>
          <w:p w:rsidR="0034556D" w:rsidRPr="007E7BFC" w:rsidRDefault="0034556D" w:rsidP="00BC5334">
            <w:pPr>
              <w:pStyle w:val="aff3"/>
              <w:jc w:val="center"/>
            </w:pPr>
            <w:r w:rsidRPr="007E7BFC">
              <w:t>1,70</w:t>
            </w:r>
          </w:p>
        </w:tc>
        <w:tc>
          <w:tcPr>
            <w:tcW w:w="1753" w:type="dxa"/>
            <w:shd w:val="clear" w:color="auto" w:fill="auto"/>
            <w:vAlign w:val="center"/>
            <w:hideMark/>
          </w:tcPr>
          <w:p w:rsidR="0034556D" w:rsidRPr="007E7BFC" w:rsidRDefault="0034556D" w:rsidP="00BC5334">
            <w:pPr>
              <w:pStyle w:val="aff3"/>
              <w:jc w:val="center"/>
            </w:pPr>
            <w:r w:rsidRPr="007E7BFC">
              <w:t>452,0</w:t>
            </w:r>
          </w:p>
        </w:tc>
        <w:tc>
          <w:tcPr>
            <w:tcW w:w="1792" w:type="dxa"/>
            <w:shd w:val="clear" w:color="auto" w:fill="auto"/>
            <w:noWrap/>
            <w:vAlign w:val="center"/>
            <w:hideMark/>
          </w:tcPr>
          <w:p w:rsidR="0034556D" w:rsidRPr="00AE15BD" w:rsidRDefault="0034556D" w:rsidP="00BC5334">
            <w:pPr>
              <w:pStyle w:val="aff3"/>
              <w:jc w:val="center"/>
            </w:pPr>
            <w:r w:rsidRPr="00AE15BD">
              <w:t>310,388</w:t>
            </w:r>
          </w:p>
        </w:tc>
        <w:tc>
          <w:tcPr>
            <w:tcW w:w="1843" w:type="dxa"/>
            <w:shd w:val="clear" w:color="auto" w:fill="auto"/>
            <w:noWrap/>
            <w:vAlign w:val="center"/>
            <w:hideMark/>
          </w:tcPr>
          <w:p w:rsidR="0034556D" w:rsidRPr="00AE15BD" w:rsidRDefault="0034556D" w:rsidP="00BC5334">
            <w:pPr>
              <w:pStyle w:val="aff3"/>
              <w:jc w:val="center"/>
            </w:pPr>
            <w:r w:rsidRPr="00AE15BD">
              <w:t>443,412</w:t>
            </w:r>
          </w:p>
        </w:tc>
        <w:tc>
          <w:tcPr>
            <w:tcW w:w="2177" w:type="dxa"/>
            <w:shd w:val="clear" w:color="auto" w:fill="auto"/>
            <w:noWrap/>
            <w:vAlign w:val="center"/>
            <w:hideMark/>
          </w:tcPr>
          <w:p w:rsidR="0034556D" w:rsidRPr="00AE15BD" w:rsidRDefault="0034556D" w:rsidP="00BC5334">
            <w:pPr>
              <w:pStyle w:val="aff3"/>
              <w:jc w:val="center"/>
            </w:pPr>
            <w:r w:rsidRPr="00AE15BD">
              <w:t>62,078</w:t>
            </w:r>
          </w:p>
        </w:tc>
      </w:tr>
      <w:tr w:rsidR="0034556D" w:rsidRPr="001E3C95" w:rsidTr="00BC5334">
        <w:trPr>
          <w:trHeight w:val="268"/>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Панакачет</w:t>
            </w:r>
          </w:p>
        </w:tc>
        <w:tc>
          <w:tcPr>
            <w:tcW w:w="1234" w:type="dxa"/>
            <w:shd w:val="clear" w:color="auto" w:fill="auto"/>
            <w:vAlign w:val="center"/>
            <w:hideMark/>
          </w:tcPr>
          <w:p w:rsidR="0034556D" w:rsidRPr="007E7BFC" w:rsidRDefault="0034556D" w:rsidP="00BC5334">
            <w:pPr>
              <w:pStyle w:val="aff3"/>
              <w:jc w:val="center"/>
            </w:pPr>
            <w:r w:rsidRPr="007E7BFC">
              <w:t>1,70</w:t>
            </w:r>
          </w:p>
        </w:tc>
        <w:tc>
          <w:tcPr>
            <w:tcW w:w="1753" w:type="dxa"/>
            <w:shd w:val="clear" w:color="auto" w:fill="auto"/>
            <w:vAlign w:val="center"/>
            <w:hideMark/>
          </w:tcPr>
          <w:p w:rsidR="0034556D" w:rsidRPr="007E7BFC" w:rsidRDefault="0034556D" w:rsidP="00BC5334">
            <w:pPr>
              <w:pStyle w:val="aff3"/>
              <w:jc w:val="center"/>
            </w:pPr>
            <w:r w:rsidRPr="007E7BFC">
              <w:t>452,0</w:t>
            </w:r>
          </w:p>
        </w:tc>
        <w:tc>
          <w:tcPr>
            <w:tcW w:w="1792" w:type="dxa"/>
            <w:shd w:val="clear" w:color="auto" w:fill="auto"/>
            <w:noWrap/>
            <w:vAlign w:val="center"/>
            <w:hideMark/>
          </w:tcPr>
          <w:p w:rsidR="0034556D" w:rsidRPr="00AE15BD" w:rsidRDefault="0034556D" w:rsidP="00BC5334">
            <w:pPr>
              <w:pStyle w:val="aff3"/>
              <w:jc w:val="center"/>
            </w:pPr>
            <w:r w:rsidRPr="00AE15BD">
              <w:t>310,388</w:t>
            </w:r>
          </w:p>
        </w:tc>
        <w:tc>
          <w:tcPr>
            <w:tcW w:w="1843" w:type="dxa"/>
            <w:shd w:val="clear" w:color="auto" w:fill="auto"/>
            <w:noWrap/>
            <w:vAlign w:val="center"/>
            <w:hideMark/>
          </w:tcPr>
          <w:p w:rsidR="0034556D" w:rsidRPr="00AE15BD" w:rsidRDefault="0034556D" w:rsidP="00BC5334">
            <w:pPr>
              <w:pStyle w:val="aff3"/>
              <w:jc w:val="center"/>
            </w:pPr>
            <w:r w:rsidRPr="00AE15BD">
              <w:t>443,412</w:t>
            </w:r>
          </w:p>
        </w:tc>
        <w:tc>
          <w:tcPr>
            <w:tcW w:w="2177" w:type="dxa"/>
            <w:shd w:val="clear" w:color="auto" w:fill="auto"/>
            <w:noWrap/>
            <w:vAlign w:val="center"/>
            <w:hideMark/>
          </w:tcPr>
          <w:p w:rsidR="0034556D" w:rsidRPr="00AE15BD" w:rsidRDefault="0034556D" w:rsidP="00BC5334">
            <w:pPr>
              <w:pStyle w:val="aff3"/>
              <w:jc w:val="center"/>
            </w:pPr>
            <w:r w:rsidRPr="00AE15BD">
              <w:t>62,078</w:t>
            </w:r>
          </w:p>
        </w:tc>
      </w:tr>
      <w:tr w:rsidR="0034556D" w:rsidRPr="001E3C95" w:rsidTr="00BC5334">
        <w:trPr>
          <w:trHeight w:val="272"/>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Усолка</w:t>
            </w:r>
          </w:p>
        </w:tc>
        <w:tc>
          <w:tcPr>
            <w:tcW w:w="1234" w:type="dxa"/>
            <w:shd w:val="clear" w:color="auto" w:fill="auto"/>
            <w:vAlign w:val="center"/>
            <w:hideMark/>
          </w:tcPr>
          <w:p w:rsidR="0034556D" w:rsidRPr="007E7BFC" w:rsidRDefault="0034556D" w:rsidP="00BC5334">
            <w:pPr>
              <w:pStyle w:val="aff3"/>
              <w:jc w:val="center"/>
            </w:pPr>
            <w:r w:rsidRPr="007E7BFC">
              <w:t>1,70</w:t>
            </w:r>
          </w:p>
        </w:tc>
        <w:tc>
          <w:tcPr>
            <w:tcW w:w="1753" w:type="dxa"/>
            <w:shd w:val="clear" w:color="auto" w:fill="auto"/>
            <w:vAlign w:val="center"/>
            <w:hideMark/>
          </w:tcPr>
          <w:p w:rsidR="0034556D" w:rsidRPr="007E7BFC" w:rsidRDefault="0034556D" w:rsidP="00BC5334">
            <w:pPr>
              <w:pStyle w:val="aff3"/>
              <w:jc w:val="center"/>
            </w:pPr>
            <w:r w:rsidRPr="007E7BFC">
              <w:t>21,9</w:t>
            </w:r>
          </w:p>
        </w:tc>
        <w:tc>
          <w:tcPr>
            <w:tcW w:w="1792" w:type="dxa"/>
            <w:shd w:val="clear" w:color="auto" w:fill="auto"/>
            <w:noWrap/>
            <w:vAlign w:val="center"/>
            <w:hideMark/>
          </w:tcPr>
          <w:p w:rsidR="0034556D" w:rsidRPr="00AE15BD" w:rsidRDefault="0034556D" w:rsidP="00BC5334">
            <w:pPr>
              <w:pStyle w:val="aff3"/>
              <w:jc w:val="center"/>
            </w:pPr>
            <w:r w:rsidRPr="00AE15BD">
              <w:t>15,011</w:t>
            </w:r>
          </w:p>
        </w:tc>
        <w:tc>
          <w:tcPr>
            <w:tcW w:w="1843" w:type="dxa"/>
            <w:shd w:val="clear" w:color="auto" w:fill="auto"/>
            <w:noWrap/>
            <w:vAlign w:val="center"/>
            <w:hideMark/>
          </w:tcPr>
          <w:p w:rsidR="0034556D" w:rsidRPr="00AE15BD" w:rsidRDefault="0034556D" w:rsidP="00BC5334">
            <w:pPr>
              <w:pStyle w:val="aff3"/>
              <w:jc w:val="center"/>
            </w:pPr>
            <w:r w:rsidRPr="00AE15BD">
              <w:t>21,445</w:t>
            </w:r>
          </w:p>
        </w:tc>
        <w:tc>
          <w:tcPr>
            <w:tcW w:w="2177" w:type="dxa"/>
            <w:shd w:val="clear" w:color="auto" w:fill="auto"/>
            <w:noWrap/>
            <w:vAlign w:val="center"/>
            <w:hideMark/>
          </w:tcPr>
          <w:p w:rsidR="0034556D" w:rsidRPr="00AE15BD" w:rsidRDefault="0034556D" w:rsidP="00BC5334">
            <w:pPr>
              <w:pStyle w:val="aff3"/>
              <w:jc w:val="center"/>
            </w:pPr>
            <w:r w:rsidRPr="00AE15BD">
              <w:t>3,002</w:t>
            </w:r>
          </w:p>
        </w:tc>
      </w:tr>
      <w:tr w:rsidR="0034556D" w:rsidRPr="001E3C95" w:rsidTr="00BC5334">
        <w:trPr>
          <w:trHeight w:val="262"/>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Мелкие</w:t>
            </w:r>
          </w:p>
        </w:tc>
        <w:tc>
          <w:tcPr>
            <w:tcW w:w="1234" w:type="dxa"/>
            <w:shd w:val="clear" w:color="auto" w:fill="auto"/>
            <w:noWrap/>
            <w:vAlign w:val="center"/>
            <w:hideMark/>
          </w:tcPr>
          <w:p w:rsidR="0034556D" w:rsidRPr="007E7BFC" w:rsidRDefault="0034556D" w:rsidP="00BC5334">
            <w:pPr>
              <w:pStyle w:val="aff3"/>
              <w:jc w:val="center"/>
            </w:pPr>
          </w:p>
        </w:tc>
        <w:tc>
          <w:tcPr>
            <w:tcW w:w="1753" w:type="dxa"/>
            <w:shd w:val="clear" w:color="auto" w:fill="auto"/>
            <w:noWrap/>
            <w:vAlign w:val="center"/>
            <w:hideMark/>
          </w:tcPr>
          <w:p w:rsidR="0034556D" w:rsidRPr="007E7BFC" w:rsidRDefault="0034556D" w:rsidP="00BC5334">
            <w:pPr>
              <w:pStyle w:val="aff3"/>
              <w:jc w:val="center"/>
            </w:pPr>
          </w:p>
        </w:tc>
        <w:tc>
          <w:tcPr>
            <w:tcW w:w="1792" w:type="dxa"/>
            <w:shd w:val="clear" w:color="auto" w:fill="auto"/>
            <w:noWrap/>
            <w:vAlign w:val="center"/>
            <w:hideMark/>
          </w:tcPr>
          <w:p w:rsidR="0034556D" w:rsidRPr="00AE15BD" w:rsidRDefault="0034556D" w:rsidP="00BC5334">
            <w:pPr>
              <w:pStyle w:val="aff3"/>
              <w:jc w:val="center"/>
            </w:pPr>
            <w:r w:rsidRPr="00AE15BD">
              <w:t>24,769</w:t>
            </w:r>
          </w:p>
        </w:tc>
        <w:tc>
          <w:tcPr>
            <w:tcW w:w="1843" w:type="dxa"/>
            <w:shd w:val="clear" w:color="auto" w:fill="auto"/>
            <w:noWrap/>
            <w:vAlign w:val="center"/>
            <w:hideMark/>
          </w:tcPr>
          <w:p w:rsidR="0034556D" w:rsidRPr="00AE15BD" w:rsidRDefault="0034556D" w:rsidP="00BC5334">
            <w:pPr>
              <w:pStyle w:val="aff3"/>
              <w:jc w:val="center"/>
            </w:pPr>
            <w:r w:rsidRPr="00AE15BD">
              <w:t>35,384</w:t>
            </w:r>
          </w:p>
        </w:tc>
        <w:tc>
          <w:tcPr>
            <w:tcW w:w="2177" w:type="dxa"/>
            <w:shd w:val="clear" w:color="auto" w:fill="auto"/>
            <w:noWrap/>
            <w:vAlign w:val="center"/>
            <w:hideMark/>
          </w:tcPr>
          <w:p w:rsidR="0034556D" w:rsidRPr="00AE15BD" w:rsidRDefault="0034556D" w:rsidP="00BC5334">
            <w:pPr>
              <w:pStyle w:val="aff3"/>
              <w:jc w:val="center"/>
            </w:pPr>
            <w:r w:rsidRPr="00AE15BD">
              <w:t>4,954</w:t>
            </w:r>
          </w:p>
        </w:tc>
      </w:tr>
      <w:tr w:rsidR="0034556D" w:rsidRPr="001E3C95" w:rsidTr="00BC5334">
        <w:trPr>
          <w:trHeight w:val="266"/>
        </w:trPr>
        <w:tc>
          <w:tcPr>
            <w:tcW w:w="4547" w:type="dxa"/>
            <w:gridSpan w:val="3"/>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Итого по району:</w:t>
            </w:r>
          </w:p>
        </w:tc>
        <w:tc>
          <w:tcPr>
            <w:tcW w:w="1792" w:type="dxa"/>
            <w:shd w:val="clear" w:color="auto" w:fill="auto"/>
            <w:noWrap/>
            <w:vAlign w:val="center"/>
            <w:hideMark/>
          </w:tcPr>
          <w:p w:rsidR="0034556D" w:rsidRPr="00AE15BD" w:rsidRDefault="0034556D" w:rsidP="00BC5334">
            <w:pPr>
              <w:pStyle w:val="aff3"/>
              <w:jc w:val="center"/>
            </w:pPr>
            <w:r w:rsidRPr="00AE15BD">
              <w:t>4679,125</w:t>
            </w:r>
          </w:p>
        </w:tc>
        <w:tc>
          <w:tcPr>
            <w:tcW w:w="1843" w:type="dxa"/>
            <w:shd w:val="clear" w:color="auto" w:fill="auto"/>
            <w:noWrap/>
            <w:vAlign w:val="center"/>
            <w:hideMark/>
          </w:tcPr>
          <w:p w:rsidR="0034556D" w:rsidRPr="00AE15BD" w:rsidRDefault="0034556D" w:rsidP="00BC5334">
            <w:pPr>
              <w:pStyle w:val="aff3"/>
              <w:jc w:val="center"/>
            </w:pPr>
            <w:r w:rsidRPr="00AE15BD">
              <w:rPr>
                <w:bCs/>
              </w:rPr>
              <w:t>6684,464</w:t>
            </w:r>
          </w:p>
        </w:tc>
        <w:tc>
          <w:tcPr>
            <w:tcW w:w="2177" w:type="dxa"/>
            <w:shd w:val="clear" w:color="auto" w:fill="auto"/>
            <w:noWrap/>
            <w:vAlign w:val="center"/>
            <w:hideMark/>
          </w:tcPr>
          <w:p w:rsidR="0034556D" w:rsidRPr="00AE15BD" w:rsidRDefault="0034556D" w:rsidP="00BC5334">
            <w:pPr>
              <w:pStyle w:val="aff3"/>
              <w:jc w:val="center"/>
            </w:pPr>
            <w:r w:rsidRPr="00AE15BD">
              <w:t>935,825</w:t>
            </w:r>
          </w:p>
        </w:tc>
      </w:tr>
    </w:tbl>
    <w:p w:rsidR="0034556D" w:rsidRPr="00E169EB" w:rsidRDefault="0034556D" w:rsidP="0034556D">
      <w:pPr>
        <w:rPr>
          <w:rFonts w:cs="Times New Roman"/>
          <w:szCs w:val="28"/>
        </w:rPr>
      </w:pPr>
    </w:p>
    <w:p w:rsidR="0034556D" w:rsidRDefault="0034556D" w:rsidP="0034556D">
      <w:pPr>
        <w:pStyle w:val="4"/>
      </w:pPr>
      <w:r>
        <w:t>1.3.4.2 Ачинский мунипальный район</w:t>
      </w:r>
    </w:p>
    <w:p w:rsidR="0034556D" w:rsidRPr="003342E1" w:rsidRDefault="0034556D" w:rsidP="0034556D">
      <w:pPr>
        <w:rPr>
          <w:lang w:eastAsia="ru-RU"/>
        </w:rPr>
      </w:pPr>
    </w:p>
    <w:p w:rsidR="0034556D" w:rsidRPr="007750BD" w:rsidRDefault="0034556D" w:rsidP="0034556D">
      <w:pPr>
        <w:ind w:firstLine="708"/>
      </w:pPr>
      <w:r w:rsidRPr="005C6B86">
        <w:t>Ачинский район расположен на Западе центральной части земледельческой зоны Красноярского края. В состав района входят 42 населенных пункта, в которых проживают около 16 тыс</w:t>
      </w:r>
      <w:r>
        <w:t>яч</w:t>
      </w:r>
      <w:r w:rsidRPr="005C6B86">
        <w:t xml:space="preserve"> человек.</w:t>
      </w:r>
      <w:r>
        <w:t xml:space="preserve"> </w:t>
      </w:r>
      <w:r w:rsidRPr="005C6B86">
        <w:rPr>
          <w:color w:val="000000" w:themeColor="text1"/>
        </w:rPr>
        <w:t xml:space="preserve">Территория района расположена в долине реки </w:t>
      </w:r>
      <w:hyperlink r:id="rId19" w:tooltip="Чулым (приток Оби)" w:history="1">
        <w:r w:rsidRPr="005C6B86">
          <w:t>Чулыма</w:t>
        </w:r>
      </w:hyperlink>
      <w:r w:rsidRPr="005C6B86">
        <w:rPr>
          <w:color w:val="000000" w:themeColor="text1"/>
        </w:rPr>
        <w:t xml:space="preserve"> и его приток</w:t>
      </w:r>
      <w:r>
        <w:rPr>
          <w:color w:val="000000" w:themeColor="text1"/>
        </w:rPr>
        <w:t>ов. Площадь территории 2534 км²</w:t>
      </w:r>
      <w:r w:rsidRPr="00C1104A">
        <w:rPr>
          <w:color w:val="000000" w:themeColor="text1"/>
        </w:rPr>
        <w:t xml:space="preserve"> </w:t>
      </w:r>
      <w:r w:rsidRPr="007750BD">
        <w:rPr>
          <w:color w:val="000000" w:themeColor="text1"/>
        </w:rPr>
        <w:t>[</w:t>
      </w:r>
      <w:r w:rsidR="00145A51">
        <w:rPr>
          <w:color w:val="000000" w:themeColor="text1"/>
          <w:lang w:val="en-US"/>
        </w:rPr>
        <w:fldChar w:fldCharType="begin"/>
      </w:r>
      <w:r w:rsidRPr="007750BD">
        <w:rPr>
          <w:color w:val="000000" w:themeColor="text1"/>
        </w:rPr>
        <w:instrText xml:space="preserve"> </w:instrText>
      </w:r>
      <w:r>
        <w:rPr>
          <w:color w:val="000000" w:themeColor="text1"/>
          <w:lang w:val="en-US"/>
        </w:rPr>
        <w:instrText>REF</w:instrText>
      </w:r>
      <w:r w:rsidRPr="007750BD">
        <w:rPr>
          <w:color w:val="000000" w:themeColor="text1"/>
        </w:rPr>
        <w:instrText xml:space="preserve"> _</w:instrText>
      </w:r>
      <w:r>
        <w:rPr>
          <w:color w:val="000000" w:themeColor="text1"/>
          <w:lang w:val="en-US"/>
        </w:rPr>
        <w:instrText>Ref</w:instrText>
      </w:r>
      <w:r w:rsidRPr="007750BD">
        <w:rPr>
          <w:color w:val="000000" w:themeColor="text1"/>
        </w:rPr>
        <w:instrText>352144598 \</w:instrText>
      </w:r>
      <w:r>
        <w:rPr>
          <w:color w:val="000000" w:themeColor="text1"/>
          <w:lang w:val="en-US"/>
        </w:rPr>
        <w:instrText>r</w:instrText>
      </w:r>
      <w:r w:rsidRPr="007750BD">
        <w:rPr>
          <w:color w:val="000000" w:themeColor="text1"/>
        </w:rPr>
        <w:instrText xml:space="preserve"> \</w:instrText>
      </w:r>
      <w:r>
        <w:rPr>
          <w:color w:val="000000" w:themeColor="text1"/>
          <w:lang w:val="en-US"/>
        </w:rPr>
        <w:instrText>h</w:instrText>
      </w:r>
      <w:r w:rsidRPr="007750BD">
        <w:rPr>
          <w:color w:val="000000" w:themeColor="text1"/>
        </w:rPr>
        <w:instrText xml:space="preserve"> </w:instrText>
      </w:r>
      <w:r w:rsidR="00145A51">
        <w:rPr>
          <w:color w:val="000000" w:themeColor="text1"/>
          <w:lang w:val="en-US"/>
        </w:rPr>
      </w:r>
      <w:r w:rsidR="00145A51">
        <w:rPr>
          <w:color w:val="000000" w:themeColor="text1"/>
          <w:lang w:val="en-US"/>
        </w:rPr>
        <w:fldChar w:fldCharType="separate"/>
      </w:r>
      <w:r w:rsidR="00031A42" w:rsidRPr="00031A42">
        <w:rPr>
          <w:color w:val="000000" w:themeColor="text1"/>
        </w:rPr>
        <w:t>37</w:t>
      </w:r>
      <w:r w:rsidR="00145A51">
        <w:rPr>
          <w:color w:val="000000" w:themeColor="text1"/>
          <w:lang w:val="en-US"/>
        </w:rPr>
        <w:fldChar w:fldCharType="end"/>
      </w:r>
      <w:r w:rsidRPr="007750BD">
        <w:rPr>
          <w:color w:val="000000" w:themeColor="text1"/>
        </w:rPr>
        <w:t>]</w:t>
      </w:r>
      <w:r>
        <w:rPr>
          <w:color w:val="000000" w:themeColor="text1"/>
        </w:rPr>
        <w:t>.</w:t>
      </w:r>
    </w:p>
    <w:p w:rsidR="0034556D" w:rsidRDefault="0034556D" w:rsidP="0034556D">
      <w:pPr>
        <w:ind w:firstLine="708"/>
      </w:pPr>
      <w:r>
        <w:t>На рисунке 1.5</w:t>
      </w:r>
      <w:r w:rsidRPr="00E169EB">
        <w:t xml:space="preserve"> </w:t>
      </w:r>
      <w:r w:rsidRPr="006D3E72">
        <w:t>приведено изображение района</w:t>
      </w:r>
      <w:r w:rsidRPr="00E169EB">
        <w:t>, а в таблице 1.2</w:t>
      </w:r>
      <w:r>
        <w:t>3</w:t>
      </w:r>
      <w:r w:rsidRPr="00E169EB">
        <w:t xml:space="preserve"> – результаты вычисления энергетических потенциалов рек района и его суммарный потенциал.</w:t>
      </w:r>
    </w:p>
    <w:tbl>
      <w:tblPr>
        <w:tblW w:w="10348" w:type="dxa"/>
        <w:tblInd w:w="108" w:type="dxa"/>
        <w:tblLook w:val="04A0"/>
      </w:tblPr>
      <w:tblGrid>
        <w:gridCol w:w="10348"/>
      </w:tblGrid>
      <w:tr w:rsidR="0034556D" w:rsidTr="00BC5334">
        <w:tc>
          <w:tcPr>
            <w:tcW w:w="10348" w:type="dxa"/>
          </w:tcPr>
          <w:p w:rsidR="0034556D" w:rsidRDefault="0034556D" w:rsidP="00BC5334">
            <w:pPr>
              <w:jc w:val="left"/>
            </w:pPr>
            <w:r>
              <w:rPr>
                <w:rFonts w:cs="Times New Roman"/>
                <w:b/>
                <w:i/>
                <w:noProof/>
                <w:szCs w:val="28"/>
                <w:lang w:eastAsia="ru-RU"/>
              </w:rPr>
              <w:lastRenderedPageBreak/>
              <w:drawing>
                <wp:anchor distT="0" distB="0" distL="114300" distR="114300" simplePos="0" relativeHeight="251591168" behindDoc="0" locked="0" layoutInCell="1" allowOverlap="1">
                  <wp:simplePos x="0" y="0"/>
                  <wp:positionH relativeFrom="column">
                    <wp:posOffset>-36195</wp:posOffset>
                  </wp:positionH>
                  <wp:positionV relativeFrom="paragraph">
                    <wp:posOffset>24130</wp:posOffset>
                  </wp:positionV>
                  <wp:extent cx="4142105" cy="3270250"/>
                  <wp:effectExtent l="0" t="0" r="0" b="0"/>
                  <wp:wrapTopAndBottom/>
                  <wp:docPr id="20" name="Рисунок 3" descr="Ачи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чинский копия.jpg"/>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353" b="4931"/>
                          <a:stretch/>
                        </pic:blipFill>
                        <pic:spPr bwMode="auto">
                          <a:xfrm>
                            <a:off x="0" y="0"/>
                            <a:ext cx="4142105" cy="32702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cs="Times New Roman"/>
                <w:b/>
                <w:i/>
                <w:noProof/>
                <w:szCs w:val="28"/>
                <w:lang w:eastAsia="ru-RU"/>
              </w:rPr>
              <w:drawing>
                <wp:anchor distT="0" distB="0" distL="114300" distR="114300" simplePos="0" relativeHeight="251592192" behindDoc="0" locked="0" layoutInCell="1" allowOverlap="1">
                  <wp:simplePos x="0" y="0"/>
                  <wp:positionH relativeFrom="column">
                    <wp:posOffset>3863927</wp:posOffset>
                  </wp:positionH>
                  <wp:positionV relativeFrom="paragraph">
                    <wp:posOffset>1384153</wp:posOffset>
                  </wp:positionV>
                  <wp:extent cx="2601595" cy="2022231"/>
                  <wp:effectExtent l="19050" t="0" r="8255" b="0"/>
                  <wp:wrapNone/>
                  <wp:docPr id="38"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2231"/>
                          </a:xfrm>
                          <a:prstGeom prst="rect">
                            <a:avLst/>
                          </a:prstGeom>
                        </pic:spPr>
                      </pic:pic>
                    </a:graphicData>
                  </a:graphic>
                </wp:anchor>
              </w:drawing>
            </w:r>
          </w:p>
        </w:tc>
      </w:tr>
      <w:tr w:rsidR="0034556D" w:rsidTr="00BC5334">
        <w:tc>
          <w:tcPr>
            <w:tcW w:w="10348" w:type="dxa"/>
          </w:tcPr>
          <w:p w:rsidR="0034556D" w:rsidRPr="00AD5059" w:rsidRDefault="0034556D" w:rsidP="00BC5334">
            <w:pPr>
              <w:pStyle w:val="afe"/>
            </w:pPr>
            <w:r>
              <w:t>Рисунок 1.5</w:t>
            </w:r>
            <w:r w:rsidRPr="00EA5D21">
              <w:t xml:space="preserve"> – Гидроэнергетиче</w:t>
            </w:r>
            <w:r>
              <w:t>ский потенциал Ачинского района (в 1 см – 15 км)</w:t>
            </w:r>
          </w:p>
        </w:tc>
      </w:tr>
    </w:tbl>
    <w:p w:rsidR="0034556D" w:rsidRDefault="0034556D" w:rsidP="0034556D">
      <w:pPr>
        <w:pStyle w:val="aff3"/>
      </w:pPr>
    </w:p>
    <w:p w:rsidR="0034556D" w:rsidRDefault="0034556D" w:rsidP="0034556D">
      <w:pPr>
        <w:pStyle w:val="aff3"/>
        <w:rPr>
          <w:rFonts w:cs="Times New Roman"/>
          <w:b/>
          <w:i/>
          <w:szCs w:val="28"/>
        </w:rPr>
      </w:pPr>
      <w:r w:rsidRPr="00E169EB">
        <w:t>Таблица 1.</w:t>
      </w:r>
      <w:r>
        <w:t>23</w:t>
      </w:r>
      <w:r w:rsidRPr="00E169EB">
        <w:t xml:space="preserve"> — </w:t>
      </w:r>
      <w:r>
        <w:t xml:space="preserve">Характеристики рек </w:t>
      </w:r>
      <w:r w:rsidRPr="00E169EB">
        <w:t>А</w:t>
      </w:r>
      <w:r>
        <w:t>чинского</w:t>
      </w:r>
      <w:r w:rsidRPr="00E169EB">
        <w:t xml:space="preserve">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40"/>
        <w:gridCol w:w="1040"/>
        <w:gridCol w:w="2305"/>
        <w:gridCol w:w="2119"/>
        <w:gridCol w:w="2095"/>
      </w:tblGrid>
      <w:tr w:rsidR="0034556D" w:rsidRPr="004D4225" w:rsidTr="00BC5334">
        <w:trPr>
          <w:trHeight w:val="360"/>
        </w:trPr>
        <w:tc>
          <w:tcPr>
            <w:tcW w:w="1560" w:type="dxa"/>
            <w:shd w:val="clear" w:color="auto" w:fill="auto"/>
            <w:noWrap/>
            <w:vAlign w:val="center"/>
            <w:hideMark/>
          </w:tcPr>
          <w:p w:rsidR="0034556D" w:rsidRPr="004D4225" w:rsidRDefault="0034556D" w:rsidP="00BC5334">
            <w:pPr>
              <w:pStyle w:val="aff3"/>
              <w:jc w:val="center"/>
              <w:rPr>
                <w:rFonts w:eastAsia="Times New Roman"/>
              </w:rPr>
            </w:pPr>
            <w:r w:rsidRPr="004D4225">
              <w:rPr>
                <w:rFonts w:eastAsia="Times New Roman"/>
              </w:rPr>
              <w:t>Река</w:t>
            </w:r>
          </w:p>
        </w:tc>
        <w:tc>
          <w:tcPr>
            <w:tcW w:w="1295" w:type="dxa"/>
            <w:shd w:val="clear" w:color="auto" w:fill="auto"/>
            <w:vAlign w:val="center"/>
            <w:hideMark/>
          </w:tcPr>
          <w:p w:rsidR="0034556D" w:rsidRPr="001E3C95" w:rsidRDefault="0034556D" w:rsidP="00BC5334">
            <w:pPr>
              <w:pStyle w:val="aff3"/>
              <w:jc w:val="center"/>
              <w:rPr>
                <w:rFonts w:eastAsia="Times New Roman"/>
              </w:rPr>
            </w:pPr>
            <w:r>
              <w:rPr>
                <w:rFonts w:eastAsia="Times New Roman"/>
              </w:rPr>
              <w:t>Скорость, м/с</w:t>
            </w:r>
          </w:p>
        </w:tc>
        <w:tc>
          <w:tcPr>
            <w:tcW w:w="985" w:type="dxa"/>
            <w:shd w:val="clear" w:color="auto" w:fill="auto"/>
            <w:vAlign w:val="center"/>
            <w:hideMark/>
          </w:tcPr>
          <w:p w:rsidR="0034556D" w:rsidRPr="001E3C95" w:rsidRDefault="0034556D" w:rsidP="00BC5334">
            <w:pPr>
              <w:pStyle w:val="aff3"/>
              <w:jc w:val="center"/>
              <w:rPr>
                <w:rFonts w:eastAsia="Times New Roman"/>
              </w:rPr>
            </w:pPr>
            <w:r w:rsidRPr="001E3C95">
              <w:rPr>
                <w:rFonts w:eastAsia="Times New Roman"/>
              </w:rPr>
              <w:t>Расход, м3/с</w:t>
            </w:r>
          </w:p>
        </w:tc>
        <w:tc>
          <w:tcPr>
            <w:tcW w:w="2305" w:type="dxa"/>
            <w:shd w:val="clear" w:color="auto" w:fill="auto"/>
            <w:noWrap/>
            <w:vAlign w:val="center"/>
            <w:hideMark/>
          </w:tcPr>
          <w:p w:rsidR="0034556D" w:rsidRPr="001E3C95" w:rsidRDefault="0034556D" w:rsidP="00BC5334">
            <w:pPr>
              <w:pStyle w:val="aff3"/>
              <w:jc w:val="center"/>
              <w:rPr>
                <w:rFonts w:eastAsia="Times New Roman"/>
              </w:rPr>
            </w:pPr>
            <w:r>
              <w:rPr>
                <w:rFonts w:eastAsia="Times New Roman"/>
              </w:rPr>
              <w:t>Технический потенциал, МВт</w:t>
            </w:r>
          </w:p>
        </w:tc>
        <w:tc>
          <w:tcPr>
            <w:tcW w:w="2119" w:type="dxa"/>
            <w:shd w:val="clear" w:color="auto" w:fill="auto"/>
            <w:noWrap/>
            <w:vAlign w:val="center"/>
            <w:hideMark/>
          </w:tcPr>
          <w:p w:rsidR="0034556D" w:rsidRPr="001E3C95" w:rsidRDefault="0034556D" w:rsidP="00BC5334">
            <w:pPr>
              <w:pStyle w:val="aff3"/>
              <w:jc w:val="center"/>
              <w:rPr>
                <w:rFonts w:eastAsia="Times New Roman"/>
              </w:rPr>
            </w:pPr>
            <w:r>
              <w:rPr>
                <w:rFonts w:eastAsia="Times New Roman"/>
              </w:rPr>
              <w:t>Валовый потенциал, МВт</w:t>
            </w:r>
          </w:p>
        </w:tc>
        <w:tc>
          <w:tcPr>
            <w:tcW w:w="2095" w:type="dxa"/>
            <w:shd w:val="clear" w:color="auto" w:fill="auto"/>
            <w:noWrap/>
            <w:vAlign w:val="center"/>
            <w:hideMark/>
          </w:tcPr>
          <w:p w:rsidR="0034556D" w:rsidRPr="001E3C95" w:rsidRDefault="0034556D" w:rsidP="00BC5334">
            <w:pPr>
              <w:pStyle w:val="aff3"/>
              <w:jc w:val="center"/>
              <w:rPr>
                <w:rFonts w:eastAsia="Times New Roman"/>
              </w:rPr>
            </w:pPr>
            <w:r>
              <w:rPr>
                <w:rFonts w:eastAsia="Times New Roman"/>
              </w:rPr>
              <w:t>Экономический потенциал, МВт</w:t>
            </w:r>
          </w:p>
        </w:tc>
      </w:tr>
      <w:tr w:rsidR="0034556D" w:rsidRPr="004D4225" w:rsidTr="00BC5334">
        <w:trPr>
          <w:trHeight w:val="285"/>
        </w:trPr>
        <w:tc>
          <w:tcPr>
            <w:tcW w:w="1560" w:type="dxa"/>
            <w:shd w:val="clear" w:color="auto" w:fill="auto"/>
            <w:noWrap/>
            <w:vAlign w:val="center"/>
            <w:hideMark/>
          </w:tcPr>
          <w:p w:rsidR="0034556D" w:rsidRPr="00E048F0" w:rsidRDefault="0034556D" w:rsidP="00BC5334">
            <w:pPr>
              <w:pStyle w:val="aff3"/>
              <w:rPr>
                <w:rFonts w:eastAsia="Times New Roman"/>
              </w:rPr>
            </w:pPr>
            <w:r w:rsidRPr="00E048F0">
              <w:rPr>
                <w:rFonts w:eastAsia="Times New Roman"/>
              </w:rPr>
              <w:t>Чулым</w:t>
            </w:r>
          </w:p>
        </w:tc>
        <w:tc>
          <w:tcPr>
            <w:tcW w:w="1295" w:type="dxa"/>
            <w:shd w:val="clear" w:color="auto" w:fill="auto"/>
            <w:vAlign w:val="center"/>
            <w:hideMark/>
          </w:tcPr>
          <w:p w:rsidR="0034556D" w:rsidRPr="00240E08" w:rsidRDefault="0034556D" w:rsidP="00BC5334">
            <w:pPr>
              <w:pStyle w:val="aff5"/>
              <w:jc w:val="center"/>
            </w:pPr>
            <w:r w:rsidRPr="00240E08">
              <w:t>2,00</w:t>
            </w:r>
          </w:p>
        </w:tc>
        <w:tc>
          <w:tcPr>
            <w:tcW w:w="985" w:type="dxa"/>
            <w:shd w:val="clear" w:color="auto" w:fill="auto"/>
            <w:vAlign w:val="center"/>
            <w:hideMark/>
          </w:tcPr>
          <w:p w:rsidR="0034556D" w:rsidRPr="00240E08" w:rsidRDefault="0034556D" w:rsidP="00BC5334">
            <w:pPr>
              <w:pStyle w:val="aff5"/>
              <w:jc w:val="center"/>
            </w:pPr>
            <w:r w:rsidRPr="00240E08">
              <w:t>785,0</w:t>
            </w:r>
          </w:p>
        </w:tc>
        <w:tc>
          <w:tcPr>
            <w:tcW w:w="2305" w:type="dxa"/>
            <w:shd w:val="clear" w:color="auto" w:fill="auto"/>
            <w:noWrap/>
            <w:vAlign w:val="center"/>
            <w:hideMark/>
          </w:tcPr>
          <w:p w:rsidR="0034556D" w:rsidRPr="00240E08" w:rsidRDefault="0034556D" w:rsidP="00BC5334">
            <w:pPr>
              <w:pStyle w:val="aff5"/>
              <w:jc w:val="center"/>
            </w:pPr>
            <w:r w:rsidRPr="00240E08">
              <w:t>1078,119</w:t>
            </w:r>
          </w:p>
        </w:tc>
        <w:tc>
          <w:tcPr>
            <w:tcW w:w="2119" w:type="dxa"/>
            <w:shd w:val="clear" w:color="auto" w:fill="auto"/>
            <w:noWrap/>
            <w:vAlign w:val="center"/>
            <w:hideMark/>
          </w:tcPr>
          <w:p w:rsidR="0034556D" w:rsidRPr="00240E08" w:rsidRDefault="0034556D" w:rsidP="00BC5334">
            <w:pPr>
              <w:pStyle w:val="aff5"/>
              <w:jc w:val="center"/>
            </w:pPr>
            <w:r w:rsidRPr="00240E08">
              <w:t>1540,170</w:t>
            </w:r>
          </w:p>
        </w:tc>
        <w:tc>
          <w:tcPr>
            <w:tcW w:w="2095" w:type="dxa"/>
            <w:shd w:val="clear" w:color="auto" w:fill="auto"/>
            <w:noWrap/>
            <w:vAlign w:val="center"/>
            <w:hideMark/>
          </w:tcPr>
          <w:p w:rsidR="0034556D" w:rsidRPr="00240E08" w:rsidRDefault="0034556D" w:rsidP="00BC5334">
            <w:pPr>
              <w:pStyle w:val="aff5"/>
              <w:jc w:val="center"/>
            </w:pPr>
            <w:r w:rsidRPr="00240E08">
              <w:t>215,624</w:t>
            </w:r>
          </w:p>
        </w:tc>
      </w:tr>
      <w:tr w:rsidR="0034556D" w:rsidRPr="004D4225" w:rsidTr="00BC5334">
        <w:trPr>
          <w:trHeight w:val="274"/>
        </w:trPr>
        <w:tc>
          <w:tcPr>
            <w:tcW w:w="1560" w:type="dxa"/>
            <w:shd w:val="clear" w:color="auto" w:fill="auto"/>
            <w:noWrap/>
            <w:vAlign w:val="center"/>
            <w:hideMark/>
          </w:tcPr>
          <w:p w:rsidR="0034556D" w:rsidRPr="00E048F0" w:rsidRDefault="0034556D" w:rsidP="00BC5334">
            <w:pPr>
              <w:pStyle w:val="aff3"/>
              <w:rPr>
                <w:rFonts w:eastAsia="Times New Roman"/>
              </w:rPr>
            </w:pPr>
            <w:r w:rsidRPr="00E048F0">
              <w:rPr>
                <w:rFonts w:eastAsia="Times New Roman"/>
              </w:rPr>
              <w:t>Кирюшка</w:t>
            </w:r>
          </w:p>
        </w:tc>
        <w:tc>
          <w:tcPr>
            <w:tcW w:w="1295" w:type="dxa"/>
            <w:shd w:val="clear" w:color="auto" w:fill="auto"/>
            <w:vAlign w:val="center"/>
            <w:hideMark/>
          </w:tcPr>
          <w:p w:rsidR="0034556D" w:rsidRPr="00240E08" w:rsidRDefault="0034556D" w:rsidP="00BC5334">
            <w:pPr>
              <w:pStyle w:val="aff5"/>
              <w:jc w:val="center"/>
            </w:pPr>
            <w:r w:rsidRPr="00240E08">
              <w:t>1,60</w:t>
            </w:r>
          </w:p>
        </w:tc>
        <w:tc>
          <w:tcPr>
            <w:tcW w:w="985" w:type="dxa"/>
            <w:shd w:val="clear" w:color="auto" w:fill="auto"/>
            <w:vAlign w:val="center"/>
            <w:hideMark/>
          </w:tcPr>
          <w:p w:rsidR="0034556D" w:rsidRPr="00240E08" w:rsidRDefault="0034556D" w:rsidP="00BC5334">
            <w:pPr>
              <w:pStyle w:val="aff5"/>
              <w:jc w:val="center"/>
            </w:pPr>
            <w:r w:rsidRPr="00240E08">
              <w:t>110,1</w:t>
            </w:r>
          </w:p>
        </w:tc>
        <w:tc>
          <w:tcPr>
            <w:tcW w:w="2305" w:type="dxa"/>
            <w:shd w:val="clear" w:color="auto" w:fill="auto"/>
            <w:noWrap/>
            <w:vAlign w:val="center"/>
            <w:hideMark/>
          </w:tcPr>
          <w:p w:rsidR="0034556D" w:rsidRPr="00240E08" w:rsidRDefault="0034556D" w:rsidP="00BC5334">
            <w:pPr>
              <w:pStyle w:val="aff5"/>
              <w:jc w:val="center"/>
            </w:pPr>
            <w:r w:rsidRPr="00240E08">
              <w:t>37,810</w:t>
            </w:r>
          </w:p>
        </w:tc>
        <w:tc>
          <w:tcPr>
            <w:tcW w:w="2119" w:type="dxa"/>
            <w:shd w:val="clear" w:color="auto" w:fill="auto"/>
            <w:noWrap/>
            <w:vAlign w:val="center"/>
            <w:hideMark/>
          </w:tcPr>
          <w:p w:rsidR="0034556D" w:rsidRPr="00240E08" w:rsidRDefault="0034556D" w:rsidP="00BC5334">
            <w:pPr>
              <w:pStyle w:val="aff5"/>
              <w:jc w:val="center"/>
            </w:pPr>
            <w:r w:rsidRPr="00240E08">
              <w:t>54,014</w:t>
            </w:r>
          </w:p>
        </w:tc>
        <w:tc>
          <w:tcPr>
            <w:tcW w:w="2095" w:type="dxa"/>
            <w:shd w:val="clear" w:color="auto" w:fill="auto"/>
            <w:noWrap/>
            <w:vAlign w:val="center"/>
            <w:hideMark/>
          </w:tcPr>
          <w:p w:rsidR="0034556D" w:rsidRPr="00240E08" w:rsidRDefault="0034556D" w:rsidP="00BC5334">
            <w:pPr>
              <w:pStyle w:val="aff5"/>
              <w:jc w:val="center"/>
            </w:pPr>
            <w:r w:rsidRPr="00240E08">
              <w:t>7,562</w:t>
            </w:r>
          </w:p>
        </w:tc>
      </w:tr>
      <w:tr w:rsidR="0034556D" w:rsidRPr="004D4225" w:rsidTr="00BC5334">
        <w:trPr>
          <w:trHeight w:val="278"/>
        </w:trPr>
        <w:tc>
          <w:tcPr>
            <w:tcW w:w="1560" w:type="dxa"/>
            <w:shd w:val="clear" w:color="auto" w:fill="auto"/>
            <w:noWrap/>
            <w:vAlign w:val="center"/>
            <w:hideMark/>
          </w:tcPr>
          <w:p w:rsidR="0034556D" w:rsidRPr="00E048F0" w:rsidRDefault="0034556D" w:rsidP="00BC5334">
            <w:pPr>
              <w:pStyle w:val="aff3"/>
              <w:rPr>
                <w:rFonts w:eastAsia="Times New Roman"/>
              </w:rPr>
            </w:pPr>
            <w:r w:rsidRPr="00E048F0">
              <w:rPr>
                <w:rFonts w:eastAsia="Times New Roman"/>
              </w:rPr>
              <w:t>Бол. Улуй</w:t>
            </w:r>
          </w:p>
        </w:tc>
        <w:tc>
          <w:tcPr>
            <w:tcW w:w="1295" w:type="dxa"/>
            <w:shd w:val="clear" w:color="auto" w:fill="auto"/>
            <w:vAlign w:val="center"/>
            <w:hideMark/>
          </w:tcPr>
          <w:p w:rsidR="0034556D" w:rsidRPr="00240E08" w:rsidRDefault="0034556D" w:rsidP="00BC5334">
            <w:pPr>
              <w:pStyle w:val="aff5"/>
              <w:jc w:val="center"/>
            </w:pPr>
            <w:r w:rsidRPr="00240E08">
              <w:t>1,70</w:t>
            </w:r>
          </w:p>
        </w:tc>
        <w:tc>
          <w:tcPr>
            <w:tcW w:w="985" w:type="dxa"/>
            <w:shd w:val="clear" w:color="auto" w:fill="auto"/>
            <w:vAlign w:val="center"/>
            <w:hideMark/>
          </w:tcPr>
          <w:p w:rsidR="0034556D" w:rsidRPr="00240E08" w:rsidRDefault="0034556D" w:rsidP="00BC5334">
            <w:pPr>
              <w:pStyle w:val="aff5"/>
              <w:jc w:val="center"/>
            </w:pPr>
            <w:r w:rsidRPr="00240E08">
              <w:t>114,1</w:t>
            </w:r>
          </w:p>
        </w:tc>
        <w:tc>
          <w:tcPr>
            <w:tcW w:w="2305" w:type="dxa"/>
            <w:shd w:val="clear" w:color="auto" w:fill="auto"/>
            <w:noWrap/>
            <w:vAlign w:val="center"/>
            <w:hideMark/>
          </w:tcPr>
          <w:p w:rsidR="0034556D" w:rsidRPr="00240E08" w:rsidRDefault="0034556D" w:rsidP="00BC5334">
            <w:pPr>
              <w:pStyle w:val="aff5"/>
              <w:jc w:val="center"/>
            </w:pPr>
            <w:r w:rsidRPr="00240E08">
              <w:t>78,366</w:t>
            </w:r>
          </w:p>
        </w:tc>
        <w:tc>
          <w:tcPr>
            <w:tcW w:w="2119" w:type="dxa"/>
            <w:shd w:val="clear" w:color="auto" w:fill="auto"/>
            <w:noWrap/>
            <w:vAlign w:val="center"/>
            <w:hideMark/>
          </w:tcPr>
          <w:p w:rsidR="0034556D" w:rsidRPr="00240E08" w:rsidRDefault="0034556D" w:rsidP="00BC5334">
            <w:pPr>
              <w:pStyle w:val="aff5"/>
              <w:jc w:val="center"/>
            </w:pPr>
            <w:r w:rsidRPr="00240E08">
              <w:t>111,952</w:t>
            </w:r>
          </w:p>
        </w:tc>
        <w:tc>
          <w:tcPr>
            <w:tcW w:w="2095" w:type="dxa"/>
            <w:shd w:val="clear" w:color="auto" w:fill="auto"/>
            <w:noWrap/>
            <w:vAlign w:val="center"/>
            <w:hideMark/>
          </w:tcPr>
          <w:p w:rsidR="0034556D" w:rsidRPr="00240E08" w:rsidRDefault="0034556D" w:rsidP="00BC5334">
            <w:pPr>
              <w:pStyle w:val="aff5"/>
              <w:jc w:val="center"/>
            </w:pPr>
            <w:r w:rsidRPr="00240E08">
              <w:t>15,673</w:t>
            </w:r>
          </w:p>
        </w:tc>
      </w:tr>
      <w:tr w:rsidR="0034556D" w:rsidRPr="004D4225" w:rsidTr="00BC5334">
        <w:trPr>
          <w:trHeight w:val="268"/>
        </w:trPr>
        <w:tc>
          <w:tcPr>
            <w:tcW w:w="1560" w:type="dxa"/>
            <w:shd w:val="clear" w:color="auto" w:fill="auto"/>
            <w:noWrap/>
            <w:vAlign w:val="center"/>
            <w:hideMark/>
          </w:tcPr>
          <w:p w:rsidR="0034556D" w:rsidRPr="00E048F0" w:rsidRDefault="0034556D" w:rsidP="00BC5334">
            <w:pPr>
              <w:pStyle w:val="aff3"/>
              <w:rPr>
                <w:rFonts w:eastAsia="Times New Roman"/>
              </w:rPr>
            </w:pPr>
            <w:r w:rsidRPr="00E048F0">
              <w:rPr>
                <w:rFonts w:eastAsia="Times New Roman"/>
              </w:rPr>
              <w:t>Мелкие</w:t>
            </w:r>
          </w:p>
        </w:tc>
        <w:tc>
          <w:tcPr>
            <w:tcW w:w="1295" w:type="dxa"/>
            <w:shd w:val="clear" w:color="auto" w:fill="auto"/>
            <w:vAlign w:val="center"/>
            <w:hideMark/>
          </w:tcPr>
          <w:p w:rsidR="0034556D" w:rsidRPr="00240E08" w:rsidRDefault="0034556D" w:rsidP="00BC5334">
            <w:pPr>
              <w:pStyle w:val="aff5"/>
              <w:jc w:val="center"/>
            </w:pPr>
          </w:p>
        </w:tc>
        <w:tc>
          <w:tcPr>
            <w:tcW w:w="985" w:type="dxa"/>
            <w:shd w:val="clear" w:color="auto" w:fill="auto"/>
            <w:vAlign w:val="center"/>
            <w:hideMark/>
          </w:tcPr>
          <w:p w:rsidR="0034556D" w:rsidRPr="00240E08" w:rsidRDefault="0034556D" w:rsidP="00BC5334">
            <w:pPr>
              <w:pStyle w:val="aff5"/>
              <w:jc w:val="center"/>
            </w:pPr>
          </w:p>
        </w:tc>
        <w:tc>
          <w:tcPr>
            <w:tcW w:w="2305" w:type="dxa"/>
            <w:shd w:val="clear" w:color="auto" w:fill="auto"/>
            <w:noWrap/>
            <w:vAlign w:val="center"/>
            <w:hideMark/>
          </w:tcPr>
          <w:p w:rsidR="0034556D" w:rsidRPr="00240E08" w:rsidRDefault="0034556D" w:rsidP="00BC5334">
            <w:pPr>
              <w:pStyle w:val="aff5"/>
              <w:jc w:val="center"/>
            </w:pPr>
            <w:r w:rsidRPr="00240E08">
              <w:t>43,593</w:t>
            </w:r>
          </w:p>
        </w:tc>
        <w:tc>
          <w:tcPr>
            <w:tcW w:w="2119" w:type="dxa"/>
            <w:shd w:val="clear" w:color="auto" w:fill="auto"/>
            <w:noWrap/>
            <w:vAlign w:val="center"/>
            <w:hideMark/>
          </w:tcPr>
          <w:p w:rsidR="0034556D" w:rsidRPr="00240E08" w:rsidRDefault="0034556D" w:rsidP="00BC5334">
            <w:pPr>
              <w:pStyle w:val="aff5"/>
              <w:jc w:val="center"/>
            </w:pPr>
            <w:r w:rsidRPr="00240E08">
              <w:t>62,275</w:t>
            </w:r>
          </w:p>
        </w:tc>
        <w:tc>
          <w:tcPr>
            <w:tcW w:w="2095" w:type="dxa"/>
            <w:shd w:val="clear" w:color="auto" w:fill="auto"/>
            <w:noWrap/>
            <w:vAlign w:val="center"/>
            <w:hideMark/>
          </w:tcPr>
          <w:p w:rsidR="0034556D" w:rsidRPr="00240E08" w:rsidRDefault="0034556D" w:rsidP="00BC5334">
            <w:pPr>
              <w:pStyle w:val="aff5"/>
              <w:jc w:val="center"/>
            </w:pPr>
            <w:r w:rsidRPr="00240E08">
              <w:t>8,719</w:t>
            </w:r>
          </w:p>
        </w:tc>
      </w:tr>
      <w:tr w:rsidR="0034556D" w:rsidRPr="004D4225" w:rsidTr="00BC5334">
        <w:trPr>
          <w:trHeight w:val="272"/>
        </w:trPr>
        <w:tc>
          <w:tcPr>
            <w:tcW w:w="3840" w:type="dxa"/>
            <w:gridSpan w:val="3"/>
            <w:shd w:val="clear" w:color="auto" w:fill="auto"/>
            <w:noWrap/>
            <w:vAlign w:val="center"/>
            <w:hideMark/>
          </w:tcPr>
          <w:p w:rsidR="0034556D" w:rsidRPr="007A69FA" w:rsidRDefault="0034556D" w:rsidP="00BC5334">
            <w:pPr>
              <w:pStyle w:val="aff3"/>
              <w:rPr>
                <w:rFonts w:eastAsia="Times New Roman"/>
              </w:rPr>
            </w:pPr>
            <w:r w:rsidRPr="007A69FA">
              <w:rPr>
                <w:rFonts w:eastAsia="Times New Roman"/>
              </w:rPr>
              <w:t>Итого по району:</w:t>
            </w:r>
          </w:p>
        </w:tc>
        <w:tc>
          <w:tcPr>
            <w:tcW w:w="2305" w:type="dxa"/>
            <w:shd w:val="clear" w:color="auto" w:fill="auto"/>
            <w:noWrap/>
            <w:vAlign w:val="center"/>
            <w:hideMark/>
          </w:tcPr>
          <w:p w:rsidR="0034556D" w:rsidRPr="00240E08" w:rsidRDefault="0034556D" w:rsidP="00BC5334">
            <w:pPr>
              <w:pStyle w:val="aff5"/>
              <w:jc w:val="center"/>
            </w:pPr>
            <w:r w:rsidRPr="00240E08">
              <w:t>1237,888</w:t>
            </w:r>
          </w:p>
        </w:tc>
        <w:tc>
          <w:tcPr>
            <w:tcW w:w="2119" w:type="dxa"/>
            <w:shd w:val="clear" w:color="auto" w:fill="auto"/>
            <w:noWrap/>
            <w:vAlign w:val="center"/>
            <w:hideMark/>
          </w:tcPr>
          <w:p w:rsidR="0034556D" w:rsidRPr="00240E08" w:rsidRDefault="0034556D" w:rsidP="00BC5334">
            <w:pPr>
              <w:pStyle w:val="aff5"/>
              <w:jc w:val="center"/>
            </w:pPr>
            <w:r w:rsidRPr="00240E08">
              <w:t>1768,411</w:t>
            </w:r>
          </w:p>
        </w:tc>
        <w:tc>
          <w:tcPr>
            <w:tcW w:w="2095" w:type="dxa"/>
            <w:shd w:val="clear" w:color="auto" w:fill="auto"/>
            <w:noWrap/>
            <w:vAlign w:val="center"/>
            <w:hideMark/>
          </w:tcPr>
          <w:p w:rsidR="0034556D" w:rsidRPr="00240E08" w:rsidRDefault="0034556D" w:rsidP="00BC5334">
            <w:pPr>
              <w:pStyle w:val="aff5"/>
              <w:jc w:val="center"/>
            </w:pPr>
            <w:r w:rsidRPr="00240E08">
              <w:t>247,578</w:t>
            </w:r>
          </w:p>
        </w:tc>
      </w:tr>
    </w:tbl>
    <w:p w:rsidR="0034556D" w:rsidRPr="00240D1B" w:rsidRDefault="0034556D" w:rsidP="0034556D">
      <w:pPr>
        <w:rPr>
          <w:rFonts w:cs="Times New Roman"/>
          <w:b/>
          <w:i/>
          <w:szCs w:val="28"/>
        </w:rPr>
      </w:pPr>
    </w:p>
    <w:p w:rsidR="0034556D" w:rsidRPr="003A56FE" w:rsidRDefault="0034556D" w:rsidP="0034556D">
      <w:pPr>
        <w:pStyle w:val="4"/>
      </w:pPr>
      <w:r>
        <w:t>1.3.4</w:t>
      </w:r>
      <w:r w:rsidRPr="00E169EB">
        <w:t>.3</w:t>
      </w:r>
      <w:r w:rsidR="00EF63EE">
        <w:t xml:space="preserve"> </w:t>
      </w:r>
      <w:r>
        <w:t>Балахтинский мунипальный район</w:t>
      </w:r>
    </w:p>
    <w:p w:rsidR="0034556D" w:rsidRDefault="0034556D" w:rsidP="0034556D">
      <w:pPr>
        <w:ind w:firstLine="708"/>
        <w:rPr>
          <w:rFonts w:cs="Times New Roman"/>
          <w:color w:val="000000" w:themeColor="text1"/>
          <w:szCs w:val="28"/>
        </w:rPr>
      </w:pPr>
    </w:p>
    <w:p w:rsidR="0034556D" w:rsidRPr="00D9314C" w:rsidRDefault="0034556D" w:rsidP="0034556D">
      <w:pPr>
        <w:ind w:firstLine="708"/>
        <w:rPr>
          <w:rFonts w:cs="Times New Roman"/>
          <w:color w:val="000000" w:themeColor="text1"/>
          <w:szCs w:val="28"/>
        </w:rPr>
      </w:pPr>
      <w:r w:rsidRPr="00D9314C">
        <w:rPr>
          <w:rFonts w:cs="Times New Roman"/>
          <w:color w:val="000000" w:themeColor="text1"/>
          <w:szCs w:val="28"/>
        </w:rPr>
        <w:t xml:space="preserve">Район находится в долинах рек </w:t>
      </w:r>
      <w:hyperlink r:id="rId21" w:tooltip="Енисей" w:history="1">
        <w:r w:rsidRPr="00D9314C">
          <w:t>Енисей</w:t>
        </w:r>
      </w:hyperlink>
      <w:r w:rsidRPr="00D9314C">
        <w:rPr>
          <w:rFonts w:cs="Times New Roman"/>
          <w:color w:val="000000" w:themeColor="text1"/>
          <w:szCs w:val="28"/>
        </w:rPr>
        <w:t xml:space="preserve"> и </w:t>
      </w:r>
      <w:hyperlink r:id="rId22" w:tooltip="Чулым (приток Оби)" w:history="1">
        <w:r w:rsidRPr="00D9314C">
          <w:t>Чулым</w:t>
        </w:r>
      </w:hyperlink>
      <w:r w:rsidRPr="00D9314C">
        <w:t>.</w:t>
      </w:r>
      <w:r w:rsidRPr="00D9314C">
        <w:rPr>
          <w:rFonts w:cs="Times New Roman"/>
          <w:color w:val="000000" w:themeColor="text1"/>
          <w:szCs w:val="28"/>
        </w:rPr>
        <w:t xml:space="preserve"> Площадь территории 10250 км². Площадь сельхозугодий — 3445 км²; земли лесного фонда 6061 км², водного — 657 км². По размерам территория района занимает 12 место в крае.</w:t>
      </w:r>
    </w:p>
    <w:p w:rsidR="0034556D" w:rsidRPr="00854200" w:rsidRDefault="0034556D" w:rsidP="0034556D">
      <w:r w:rsidRPr="00D9314C">
        <w:rPr>
          <w:rFonts w:cs="Times New Roman"/>
          <w:color w:val="000000" w:themeColor="text1"/>
          <w:szCs w:val="28"/>
        </w:rPr>
        <w:t xml:space="preserve">Центром муниципального образования «Балахтинский район» является поселок городского типа </w:t>
      </w:r>
      <w:hyperlink r:id="rId23" w:history="1">
        <w:r w:rsidRPr="00D9314C">
          <w:t>Балахта</w:t>
        </w:r>
      </w:hyperlink>
      <w:r>
        <w:rPr>
          <w:rFonts w:cs="Times New Roman"/>
          <w:color w:val="000000" w:themeColor="text1"/>
          <w:szCs w:val="28"/>
        </w:rPr>
        <w:t xml:space="preserve"> </w:t>
      </w:r>
      <w:r w:rsidRPr="00854200">
        <w:rPr>
          <w:rFonts w:cs="Times New Roman"/>
          <w:color w:val="000000" w:themeColor="text1"/>
          <w:szCs w:val="28"/>
        </w:rPr>
        <w:t>[</w:t>
      </w:r>
      <w:r w:rsidR="00145A51">
        <w:rPr>
          <w:rFonts w:cs="Times New Roman"/>
          <w:color w:val="000000" w:themeColor="text1"/>
          <w:szCs w:val="28"/>
        </w:rPr>
        <w:fldChar w:fldCharType="begin"/>
      </w:r>
      <w:r>
        <w:rPr>
          <w:rFonts w:cs="Times New Roman"/>
          <w:color w:val="000000" w:themeColor="text1"/>
          <w:szCs w:val="28"/>
        </w:rPr>
        <w:instrText xml:space="preserve"> REF _Ref352144608 \r \h </w:instrText>
      </w:r>
      <w:r w:rsidR="00145A51">
        <w:rPr>
          <w:rFonts w:cs="Times New Roman"/>
          <w:color w:val="000000" w:themeColor="text1"/>
          <w:szCs w:val="28"/>
        </w:rPr>
      </w:r>
      <w:r w:rsidR="00145A51">
        <w:rPr>
          <w:rFonts w:cs="Times New Roman"/>
          <w:color w:val="000000" w:themeColor="text1"/>
          <w:szCs w:val="28"/>
        </w:rPr>
        <w:fldChar w:fldCharType="separate"/>
      </w:r>
      <w:r w:rsidR="00031A42">
        <w:rPr>
          <w:rFonts w:cs="Times New Roman"/>
          <w:color w:val="000000" w:themeColor="text1"/>
          <w:szCs w:val="28"/>
        </w:rPr>
        <w:t>38</w:t>
      </w:r>
      <w:r w:rsidR="00145A51">
        <w:rPr>
          <w:rFonts w:cs="Times New Roman"/>
          <w:color w:val="000000" w:themeColor="text1"/>
          <w:szCs w:val="28"/>
        </w:rPr>
        <w:fldChar w:fldCharType="end"/>
      </w:r>
      <w:r w:rsidRPr="00854200">
        <w:rPr>
          <w:rFonts w:cs="Times New Roman"/>
          <w:color w:val="000000" w:themeColor="text1"/>
          <w:szCs w:val="28"/>
        </w:rPr>
        <w:t>]</w:t>
      </w:r>
      <w:r>
        <w:rPr>
          <w:rFonts w:cs="Times New Roman"/>
          <w:color w:val="000000" w:themeColor="text1"/>
          <w:szCs w:val="28"/>
        </w:rPr>
        <w:t>.</w:t>
      </w:r>
    </w:p>
    <w:p w:rsidR="0034556D" w:rsidRDefault="0034556D" w:rsidP="0034556D">
      <w:pPr>
        <w:ind w:firstLine="708"/>
        <w:rPr>
          <w:rFonts w:cs="Times New Roman"/>
          <w:szCs w:val="28"/>
        </w:rPr>
      </w:pPr>
      <w:r>
        <w:rPr>
          <w:rFonts w:cs="Times New Roman"/>
          <w:szCs w:val="28"/>
        </w:rPr>
        <w:t>На рисунке 1.6</w:t>
      </w:r>
      <w:r w:rsidRPr="00E169EB">
        <w:rPr>
          <w:rFonts w:cs="Times New Roman"/>
          <w:szCs w:val="28"/>
        </w:rPr>
        <w:t xml:space="preserve"> </w:t>
      </w:r>
      <w:r w:rsidRPr="006D3E72">
        <w:rPr>
          <w:rFonts w:cs="Times New Roman"/>
          <w:szCs w:val="28"/>
        </w:rPr>
        <w:t>приведено изображение района</w:t>
      </w:r>
      <w:r w:rsidRPr="00E169EB">
        <w:rPr>
          <w:rFonts w:cs="Times New Roman"/>
          <w:szCs w:val="28"/>
        </w:rPr>
        <w:t>, а в таблице 1.2</w:t>
      </w:r>
      <w:r>
        <w:rPr>
          <w:rFonts w:cs="Times New Roman"/>
          <w:szCs w:val="28"/>
        </w:rPr>
        <w:t>4</w:t>
      </w:r>
      <w:r w:rsidRPr="00E169EB">
        <w:rPr>
          <w:rFonts w:cs="Times New Roman"/>
          <w:szCs w:val="28"/>
        </w:rPr>
        <w:t xml:space="preserve"> – результаты вычисления энергетических потенциалов рек района и его суммарный потенциал.</w:t>
      </w:r>
    </w:p>
    <w:tbl>
      <w:tblPr>
        <w:tblW w:w="10348" w:type="dxa"/>
        <w:tblInd w:w="108" w:type="dxa"/>
        <w:tblLook w:val="04A0"/>
      </w:tblPr>
      <w:tblGrid>
        <w:gridCol w:w="10348"/>
      </w:tblGrid>
      <w:tr w:rsidR="0034556D" w:rsidTr="00BC5334">
        <w:tc>
          <w:tcPr>
            <w:tcW w:w="10348" w:type="dxa"/>
          </w:tcPr>
          <w:p w:rsidR="0034556D" w:rsidRDefault="0034556D" w:rsidP="00BC5334">
            <w:pPr>
              <w:jc w:val="left"/>
              <w:rPr>
                <w:rFonts w:cs="Times New Roman"/>
                <w:szCs w:val="28"/>
              </w:rPr>
            </w:pPr>
            <w:r>
              <w:rPr>
                <w:rFonts w:cs="Times New Roman"/>
                <w:b/>
                <w:i/>
                <w:noProof/>
                <w:szCs w:val="28"/>
                <w:lang w:eastAsia="ru-RU"/>
              </w:rPr>
              <w:lastRenderedPageBreak/>
              <w:drawing>
                <wp:anchor distT="0" distB="0" distL="114300" distR="114300" simplePos="0" relativeHeight="251594240" behindDoc="0" locked="0" layoutInCell="1" allowOverlap="1">
                  <wp:simplePos x="0" y="0"/>
                  <wp:positionH relativeFrom="column">
                    <wp:posOffset>3937635</wp:posOffset>
                  </wp:positionH>
                  <wp:positionV relativeFrom="paragraph">
                    <wp:posOffset>955871</wp:posOffset>
                  </wp:positionV>
                  <wp:extent cx="2503805" cy="2016760"/>
                  <wp:effectExtent l="0" t="0" r="0" b="0"/>
                  <wp:wrapNone/>
                  <wp:docPr id="41"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rotWithShape="1">
                          <a:blip r:embed="rId18" cstate="print"/>
                          <a:srcRect l="3521"/>
                          <a:stretch/>
                        </pic:blipFill>
                        <pic:spPr bwMode="auto">
                          <a:xfrm>
                            <a:off x="0" y="0"/>
                            <a:ext cx="2503805" cy="20167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533EC3">
              <w:rPr>
                <w:rFonts w:cs="Times New Roman"/>
                <w:b/>
                <w:i/>
                <w:noProof/>
                <w:szCs w:val="28"/>
                <w:lang w:eastAsia="ru-RU"/>
              </w:rPr>
              <w:drawing>
                <wp:anchor distT="0" distB="0" distL="114300" distR="114300" simplePos="0" relativeHeight="251593216" behindDoc="0" locked="0" layoutInCell="1" allowOverlap="1">
                  <wp:simplePos x="0" y="0"/>
                  <wp:positionH relativeFrom="column">
                    <wp:posOffset>-29210</wp:posOffset>
                  </wp:positionH>
                  <wp:positionV relativeFrom="paragraph">
                    <wp:posOffset>33020</wp:posOffset>
                  </wp:positionV>
                  <wp:extent cx="3966845" cy="2807335"/>
                  <wp:effectExtent l="0" t="0" r="0" b="0"/>
                  <wp:wrapTopAndBottom/>
                  <wp:docPr id="21" name="Рисунок 1" descr="C:\Users\KOSTIA\Desktop\Отчет 2013\Крты Федий\Балахти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STIA\Desktop\Отчет 2013\Крты Федий\Балахтинский копия.jpg"/>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6" t="4595" r="1174" b="5909"/>
                          <a:stretch/>
                        </pic:blipFill>
                        <pic:spPr bwMode="auto">
                          <a:xfrm>
                            <a:off x="0" y="0"/>
                            <a:ext cx="3966845" cy="28073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Tr="00BC5334">
        <w:tc>
          <w:tcPr>
            <w:tcW w:w="10348" w:type="dxa"/>
          </w:tcPr>
          <w:p w:rsidR="0034556D" w:rsidRDefault="0034556D" w:rsidP="00BC5334">
            <w:pPr>
              <w:pStyle w:val="afe"/>
              <w:rPr>
                <w:szCs w:val="28"/>
              </w:rPr>
            </w:pPr>
            <w:r>
              <w:t>Рисунок 1.6</w:t>
            </w:r>
            <w:r w:rsidRPr="00EA5D21">
              <w:t xml:space="preserve"> – Гидроэнергетический потенциал Балахтинского района</w:t>
            </w:r>
            <w:r>
              <w:t xml:space="preserve"> (в 1 см – 18 км)</w:t>
            </w:r>
          </w:p>
        </w:tc>
      </w:tr>
    </w:tbl>
    <w:p w:rsidR="0034556D" w:rsidRDefault="0034556D" w:rsidP="0034556D">
      <w:pPr>
        <w:pStyle w:val="aff3"/>
      </w:pPr>
    </w:p>
    <w:p w:rsidR="0034556D" w:rsidRDefault="0034556D" w:rsidP="0034556D">
      <w:pPr>
        <w:pStyle w:val="aff3"/>
        <w:rPr>
          <w:rFonts w:cs="Times New Roman"/>
          <w:b/>
          <w:i/>
          <w:szCs w:val="28"/>
        </w:rPr>
      </w:pPr>
      <w:r w:rsidRPr="00E169EB">
        <w:t>Таблица 1.</w:t>
      </w:r>
      <w:r>
        <w:t>24</w:t>
      </w:r>
      <w:r w:rsidRPr="00E169EB">
        <w:t xml:space="preserve"> — </w:t>
      </w:r>
      <w:r>
        <w:t xml:space="preserve">Характеристики рек </w:t>
      </w:r>
      <w:r w:rsidRPr="00D25435">
        <w:t>Балахтинского</w:t>
      </w:r>
      <w:r w:rsidRPr="00E169EB">
        <w:t xml:space="preserve">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34"/>
        <w:gridCol w:w="1160"/>
        <w:gridCol w:w="2305"/>
        <w:gridCol w:w="2119"/>
        <w:gridCol w:w="1981"/>
      </w:tblGrid>
      <w:tr w:rsidR="0034556D" w:rsidRPr="004D4225" w:rsidTr="00BC5334">
        <w:trPr>
          <w:trHeight w:val="360"/>
        </w:trPr>
        <w:tc>
          <w:tcPr>
            <w:tcW w:w="1560"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234"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1160"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м3/с</w:t>
            </w:r>
          </w:p>
        </w:tc>
        <w:tc>
          <w:tcPr>
            <w:tcW w:w="230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2119"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1981"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4D4225" w:rsidTr="00BC5334">
        <w:trPr>
          <w:trHeight w:val="218"/>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Чулым</w:t>
            </w:r>
          </w:p>
        </w:tc>
        <w:tc>
          <w:tcPr>
            <w:tcW w:w="1234" w:type="dxa"/>
            <w:shd w:val="clear" w:color="auto" w:fill="auto"/>
            <w:vAlign w:val="center"/>
            <w:hideMark/>
          </w:tcPr>
          <w:p w:rsidR="0034556D" w:rsidRPr="00240E08" w:rsidRDefault="0034556D" w:rsidP="00BC5334">
            <w:pPr>
              <w:pStyle w:val="aff5"/>
              <w:jc w:val="center"/>
            </w:pPr>
            <w:r w:rsidRPr="00240E08">
              <w:t>1,70</w:t>
            </w:r>
          </w:p>
        </w:tc>
        <w:tc>
          <w:tcPr>
            <w:tcW w:w="1160" w:type="dxa"/>
            <w:shd w:val="clear" w:color="auto" w:fill="auto"/>
            <w:vAlign w:val="center"/>
            <w:hideMark/>
          </w:tcPr>
          <w:p w:rsidR="0034556D" w:rsidRPr="00240E08" w:rsidRDefault="0034556D" w:rsidP="00BC5334">
            <w:pPr>
              <w:pStyle w:val="aff5"/>
              <w:jc w:val="center"/>
            </w:pPr>
            <w:r w:rsidRPr="00240E08">
              <w:t>452,0</w:t>
            </w:r>
          </w:p>
        </w:tc>
        <w:tc>
          <w:tcPr>
            <w:tcW w:w="2305" w:type="dxa"/>
            <w:shd w:val="clear" w:color="auto" w:fill="auto"/>
            <w:noWrap/>
            <w:vAlign w:val="center"/>
            <w:hideMark/>
          </w:tcPr>
          <w:p w:rsidR="0034556D" w:rsidRPr="00240E08" w:rsidRDefault="0034556D" w:rsidP="00BC5334">
            <w:pPr>
              <w:pStyle w:val="aff5"/>
              <w:jc w:val="center"/>
            </w:pPr>
            <w:r w:rsidRPr="00240E08">
              <w:t>310,388</w:t>
            </w:r>
          </w:p>
        </w:tc>
        <w:tc>
          <w:tcPr>
            <w:tcW w:w="2119" w:type="dxa"/>
            <w:shd w:val="clear" w:color="auto" w:fill="auto"/>
            <w:noWrap/>
            <w:vAlign w:val="center"/>
            <w:hideMark/>
          </w:tcPr>
          <w:p w:rsidR="0034556D" w:rsidRPr="00240E08" w:rsidRDefault="0034556D" w:rsidP="00BC5334">
            <w:pPr>
              <w:pStyle w:val="aff5"/>
              <w:jc w:val="center"/>
            </w:pPr>
            <w:r w:rsidRPr="00240E08">
              <w:t>443,412</w:t>
            </w:r>
          </w:p>
        </w:tc>
        <w:tc>
          <w:tcPr>
            <w:tcW w:w="1981" w:type="dxa"/>
            <w:shd w:val="clear" w:color="auto" w:fill="auto"/>
            <w:noWrap/>
            <w:vAlign w:val="center"/>
            <w:hideMark/>
          </w:tcPr>
          <w:p w:rsidR="0034556D" w:rsidRPr="00240E08" w:rsidRDefault="0034556D" w:rsidP="00BC5334">
            <w:pPr>
              <w:pStyle w:val="aff5"/>
              <w:jc w:val="center"/>
            </w:pPr>
            <w:r w:rsidRPr="00240E08">
              <w:t>62,078</w:t>
            </w:r>
          </w:p>
        </w:tc>
      </w:tr>
      <w:tr w:rsidR="0034556D" w:rsidRPr="004D4225" w:rsidTr="00BC5334">
        <w:trPr>
          <w:trHeight w:val="221"/>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Жура</w:t>
            </w:r>
          </w:p>
        </w:tc>
        <w:tc>
          <w:tcPr>
            <w:tcW w:w="1234" w:type="dxa"/>
            <w:shd w:val="clear" w:color="auto" w:fill="auto"/>
            <w:vAlign w:val="center"/>
            <w:hideMark/>
          </w:tcPr>
          <w:p w:rsidR="0034556D" w:rsidRPr="00240E08" w:rsidRDefault="0034556D" w:rsidP="00BC5334">
            <w:pPr>
              <w:pStyle w:val="aff5"/>
              <w:jc w:val="center"/>
            </w:pPr>
            <w:r w:rsidRPr="00240E08">
              <w:t>2,20</w:t>
            </w:r>
          </w:p>
        </w:tc>
        <w:tc>
          <w:tcPr>
            <w:tcW w:w="1160" w:type="dxa"/>
            <w:shd w:val="clear" w:color="auto" w:fill="auto"/>
            <w:vAlign w:val="center"/>
            <w:hideMark/>
          </w:tcPr>
          <w:p w:rsidR="0034556D" w:rsidRPr="00240E08" w:rsidRDefault="0034556D" w:rsidP="00BC5334">
            <w:pPr>
              <w:pStyle w:val="aff5"/>
              <w:jc w:val="center"/>
            </w:pPr>
            <w:r w:rsidRPr="00240E08">
              <w:t>100,1</w:t>
            </w:r>
          </w:p>
        </w:tc>
        <w:tc>
          <w:tcPr>
            <w:tcW w:w="2305" w:type="dxa"/>
            <w:shd w:val="clear" w:color="auto" w:fill="auto"/>
            <w:noWrap/>
            <w:vAlign w:val="center"/>
            <w:hideMark/>
          </w:tcPr>
          <w:p w:rsidR="0034556D" w:rsidRPr="00240E08" w:rsidRDefault="0034556D" w:rsidP="00BC5334">
            <w:pPr>
              <w:pStyle w:val="aff5"/>
              <w:jc w:val="center"/>
            </w:pPr>
            <w:r w:rsidRPr="00240E08">
              <w:t>137,464</w:t>
            </w:r>
          </w:p>
        </w:tc>
        <w:tc>
          <w:tcPr>
            <w:tcW w:w="2119" w:type="dxa"/>
            <w:shd w:val="clear" w:color="auto" w:fill="auto"/>
            <w:noWrap/>
            <w:vAlign w:val="center"/>
            <w:hideMark/>
          </w:tcPr>
          <w:p w:rsidR="0034556D" w:rsidRPr="00240E08" w:rsidRDefault="0034556D" w:rsidP="00BC5334">
            <w:pPr>
              <w:pStyle w:val="aff5"/>
              <w:jc w:val="center"/>
            </w:pPr>
            <w:r w:rsidRPr="00240E08">
              <w:t>196,377</w:t>
            </w:r>
          </w:p>
        </w:tc>
        <w:tc>
          <w:tcPr>
            <w:tcW w:w="1981" w:type="dxa"/>
            <w:shd w:val="clear" w:color="auto" w:fill="auto"/>
            <w:noWrap/>
            <w:vAlign w:val="center"/>
            <w:hideMark/>
          </w:tcPr>
          <w:p w:rsidR="0034556D" w:rsidRPr="00240E08" w:rsidRDefault="0034556D" w:rsidP="00BC5334">
            <w:pPr>
              <w:pStyle w:val="aff5"/>
              <w:jc w:val="center"/>
            </w:pPr>
            <w:r w:rsidRPr="00240E08">
              <w:t>27,493</w:t>
            </w:r>
          </w:p>
        </w:tc>
      </w:tr>
      <w:tr w:rsidR="0034556D" w:rsidRPr="004D4225" w:rsidTr="00BC5334">
        <w:trPr>
          <w:trHeight w:val="226"/>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Березовая</w:t>
            </w:r>
          </w:p>
        </w:tc>
        <w:tc>
          <w:tcPr>
            <w:tcW w:w="1234" w:type="dxa"/>
            <w:shd w:val="clear" w:color="auto" w:fill="auto"/>
            <w:vAlign w:val="center"/>
            <w:hideMark/>
          </w:tcPr>
          <w:p w:rsidR="0034556D" w:rsidRPr="00240E08" w:rsidRDefault="0034556D" w:rsidP="00BC5334">
            <w:pPr>
              <w:pStyle w:val="aff5"/>
              <w:jc w:val="center"/>
            </w:pPr>
            <w:r w:rsidRPr="00240E08">
              <w:t>1,80</w:t>
            </w:r>
          </w:p>
        </w:tc>
        <w:tc>
          <w:tcPr>
            <w:tcW w:w="1160" w:type="dxa"/>
            <w:shd w:val="clear" w:color="auto" w:fill="auto"/>
            <w:vAlign w:val="center"/>
            <w:hideMark/>
          </w:tcPr>
          <w:p w:rsidR="0034556D" w:rsidRPr="00240E08" w:rsidRDefault="0034556D" w:rsidP="00BC5334">
            <w:pPr>
              <w:pStyle w:val="aff5"/>
              <w:jc w:val="center"/>
            </w:pPr>
            <w:r w:rsidRPr="00240E08">
              <w:t>4,3</w:t>
            </w:r>
          </w:p>
        </w:tc>
        <w:tc>
          <w:tcPr>
            <w:tcW w:w="2305" w:type="dxa"/>
            <w:shd w:val="clear" w:color="auto" w:fill="auto"/>
            <w:noWrap/>
            <w:vAlign w:val="center"/>
            <w:hideMark/>
          </w:tcPr>
          <w:p w:rsidR="0034556D" w:rsidRPr="00240E08" w:rsidRDefault="0034556D" w:rsidP="00BC5334">
            <w:pPr>
              <w:pStyle w:val="aff5"/>
              <w:jc w:val="center"/>
            </w:pPr>
            <w:r w:rsidRPr="00240E08">
              <w:t>1,476</w:t>
            </w:r>
          </w:p>
        </w:tc>
        <w:tc>
          <w:tcPr>
            <w:tcW w:w="2119" w:type="dxa"/>
            <w:shd w:val="clear" w:color="auto" w:fill="auto"/>
            <w:noWrap/>
            <w:vAlign w:val="center"/>
            <w:hideMark/>
          </w:tcPr>
          <w:p w:rsidR="0034556D" w:rsidRPr="00240E08" w:rsidRDefault="0034556D" w:rsidP="00BC5334">
            <w:pPr>
              <w:pStyle w:val="aff5"/>
              <w:jc w:val="center"/>
            </w:pPr>
            <w:r w:rsidRPr="00240E08">
              <w:t>2,109</w:t>
            </w:r>
          </w:p>
        </w:tc>
        <w:tc>
          <w:tcPr>
            <w:tcW w:w="1981" w:type="dxa"/>
            <w:shd w:val="clear" w:color="auto" w:fill="auto"/>
            <w:noWrap/>
            <w:vAlign w:val="center"/>
            <w:hideMark/>
          </w:tcPr>
          <w:p w:rsidR="0034556D" w:rsidRPr="00240E08" w:rsidRDefault="0034556D" w:rsidP="00BC5334">
            <w:pPr>
              <w:pStyle w:val="aff5"/>
              <w:jc w:val="center"/>
            </w:pPr>
            <w:r w:rsidRPr="00240E08">
              <w:t>0,295</w:t>
            </w:r>
          </w:p>
        </w:tc>
      </w:tr>
      <w:tr w:rsidR="0034556D" w:rsidRPr="004D4225" w:rsidTr="00BC5334">
        <w:trPr>
          <w:trHeight w:val="215"/>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Дербина</w:t>
            </w:r>
          </w:p>
        </w:tc>
        <w:tc>
          <w:tcPr>
            <w:tcW w:w="1234" w:type="dxa"/>
            <w:shd w:val="clear" w:color="auto" w:fill="auto"/>
            <w:vAlign w:val="center"/>
            <w:hideMark/>
          </w:tcPr>
          <w:p w:rsidR="0034556D" w:rsidRPr="00240E08" w:rsidRDefault="0034556D" w:rsidP="00BC5334">
            <w:pPr>
              <w:pStyle w:val="aff5"/>
              <w:jc w:val="center"/>
            </w:pPr>
            <w:r w:rsidRPr="00240E08">
              <w:t>2,50</w:t>
            </w:r>
          </w:p>
        </w:tc>
        <w:tc>
          <w:tcPr>
            <w:tcW w:w="1160" w:type="dxa"/>
            <w:shd w:val="clear" w:color="auto" w:fill="auto"/>
            <w:vAlign w:val="center"/>
            <w:hideMark/>
          </w:tcPr>
          <w:p w:rsidR="0034556D" w:rsidRPr="00240E08" w:rsidRDefault="0034556D" w:rsidP="00BC5334">
            <w:pPr>
              <w:pStyle w:val="aff5"/>
              <w:jc w:val="center"/>
            </w:pPr>
            <w:r w:rsidRPr="00240E08">
              <w:t>1834,0</w:t>
            </w:r>
          </w:p>
        </w:tc>
        <w:tc>
          <w:tcPr>
            <w:tcW w:w="2305" w:type="dxa"/>
            <w:shd w:val="clear" w:color="auto" w:fill="auto"/>
            <w:noWrap/>
            <w:vAlign w:val="center"/>
            <w:hideMark/>
          </w:tcPr>
          <w:p w:rsidR="0034556D" w:rsidRPr="00240E08" w:rsidRDefault="0034556D" w:rsidP="00BC5334">
            <w:pPr>
              <w:pStyle w:val="aff5"/>
              <w:jc w:val="center"/>
            </w:pPr>
            <w:r w:rsidRPr="00240E08">
              <w:t>1259,422</w:t>
            </w:r>
          </w:p>
        </w:tc>
        <w:tc>
          <w:tcPr>
            <w:tcW w:w="2119" w:type="dxa"/>
            <w:shd w:val="clear" w:color="auto" w:fill="auto"/>
            <w:noWrap/>
            <w:vAlign w:val="center"/>
            <w:hideMark/>
          </w:tcPr>
          <w:p w:rsidR="0034556D" w:rsidRPr="00240E08" w:rsidRDefault="0034556D" w:rsidP="00BC5334">
            <w:pPr>
              <w:pStyle w:val="aff5"/>
              <w:jc w:val="center"/>
            </w:pPr>
            <w:r w:rsidRPr="00240E08">
              <w:t>1799,174</w:t>
            </w:r>
          </w:p>
        </w:tc>
        <w:tc>
          <w:tcPr>
            <w:tcW w:w="1981" w:type="dxa"/>
            <w:shd w:val="clear" w:color="auto" w:fill="auto"/>
            <w:noWrap/>
            <w:vAlign w:val="center"/>
            <w:hideMark/>
          </w:tcPr>
          <w:p w:rsidR="0034556D" w:rsidRPr="00240E08" w:rsidRDefault="0034556D" w:rsidP="00BC5334">
            <w:pPr>
              <w:pStyle w:val="aff5"/>
              <w:jc w:val="center"/>
            </w:pPr>
            <w:r w:rsidRPr="00240E08">
              <w:t>251,884</w:t>
            </w:r>
          </w:p>
        </w:tc>
      </w:tr>
      <w:tr w:rsidR="0034556D" w:rsidRPr="004D4225" w:rsidTr="00BC5334">
        <w:trPr>
          <w:trHeight w:val="206"/>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Бюза</w:t>
            </w:r>
          </w:p>
        </w:tc>
        <w:tc>
          <w:tcPr>
            <w:tcW w:w="1234" w:type="dxa"/>
            <w:shd w:val="clear" w:color="auto" w:fill="auto"/>
            <w:vAlign w:val="center"/>
            <w:hideMark/>
          </w:tcPr>
          <w:p w:rsidR="0034556D" w:rsidRPr="00240E08" w:rsidRDefault="0034556D" w:rsidP="00BC5334">
            <w:pPr>
              <w:pStyle w:val="aff5"/>
              <w:jc w:val="center"/>
            </w:pPr>
            <w:r w:rsidRPr="00240E08">
              <w:t>1,80</w:t>
            </w:r>
          </w:p>
        </w:tc>
        <w:tc>
          <w:tcPr>
            <w:tcW w:w="1160" w:type="dxa"/>
            <w:shd w:val="clear" w:color="auto" w:fill="auto"/>
            <w:vAlign w:val="center"/>
            <w:hideMark/>
          </w:tcPr>
          <w:p w:rsidR="0034556D" w:rsidRPr="00240E08" w:rsidRDefault="0034556D" w:rsidP="00BC5334">
            <w:pPr>
              <w:pStyle w:val="aff5"/>
              <w:jc w:val="center"/>
            </w:pPr>
            <w:r w:rsidRPr="00240E08">
              <w:t>4,3</w:t>
            </w:r>
          </w:p>
        </w:tc>
        <w:tc>
          <w:tcPr>
            <w:tcW w:w="2305" w:type="dxa"/>
            <w:shd w:val="clear" w:color="auto" w:fill="auto"/>
            <w:noWrap/>
            <w:vAlign w:val="center"/>
            <w:hideMark/>
          </w:tcPr>
          <w:p w:rsidR="0034556D" w:rsidRPr="00240E08" w:rsidRDefault="0034556D" w:rsidP="00BC5334">
            <w:pPr>
              <w:pStyle w:val="aff5"/>
              <w:jc w:val="center"/>
            </w:pPr>
            <w:r w:rsidRPr="00240E08">
              <w:t>1,476</w:t>
            </w:r>
          </w:p>
        </w:tc>
        <w:tc>
          <w:tcPr>
            <w:tcW w:w="2119" w:type="dxa"/>
            <w:shd w:val="clear" w:color="auto" w:fill="auto"/>
            <w:noWrap/>
            <w:vAlign w:val="center"/>
            <w:hideMark/>
          </w:tcPr>
          <w:p w:rsidR="0034556D" w:rsidRPr="00240E08" w:rsidRDefault="0034556D" w:rsidP="00BC5334">
            <w:pPr>
              <w:pStyle w:val="aff5"/>
              <w:jc w:val="center"/>
            </w:pPr>
            <w:r w:rsidRPr="00240E08">
              <w:t>2,109</w:t>
            </w:r>
          </w:p>
        </w:tc>
        <w:tc>
          <w:tcPr>
            <w:tcW w:w="1981" w:type="dxa"/>
            <w:shd w:val="clear" w:color="auto" w:fill="auto"/>
            <w:noWrap/>
            <w:vAlign w:val="center"/>
            <w:hideMark/>
          </w:tcPr>
          <w:p w:rsidR="0034556D" w:rsidRPr="00240E08" w:rsidRDefault="0034556D" w:rsidP="00BC5334">
            <w:pPr>
              <w:pStyle w:val="aff5"/>
              <w:jc w:val="center"/>
            </w:pPr>
            <w:r w:rsidRPr="00240E08">
              <w:t>0,295</w:t>
            </w:r>
          </w:p>
        </w:tc>
      </w:tr>
      <w:tr w:rsidR="0034556D" w:rsidRPr="004D4225" w:rsidTr="00BC5334">
        <w:trPr>
          <w:trHeight w:val="209"/>
        </w:trPr>
        <w:tc>
          <w:tcPr>
            <w:tcW w:w="1560" w:type="dxa"/>
            <w:shd w:val="clear" w:color="auto" w:fill="auto"/>
            <w:noWrap/>
            <w:vAlign w:val="center"/>
            <w:hideMark/>
          </w:tcPr>
          <w:p w:rsidR="0034556D" w:rsidRPr="007E7BFC" w:rsidRDefault="0034556D" w:rsidP="00BC5334">
            <w:pPr>
              <w:pStyle w:val="aff3"/>
              <w:rPr>
                <w:rFonts w:eastAsia="Times New Roman"/>
              </w:rPr>
            </w:pPr>
            <w:r w:rsidRPr="007E7BFC">
              <w:rPr>
                <w:rFonts w:eastAsia="Times New Roman"/>
              </w:rPr>
              <w:t>Мелкие</w:t>
            </w:r>
          </w:p>
        </w:tc>
        <w:tc>
          <w:tcPr>
            <w:tcW w:w="1234" w:type="dxa"/>
            <w:shd w:val="clear" w:color="auto" w:fill="auto"/>
            <w:vAlign w:val="center"/>
            <w:hideMark/>
          </w:tcPr>
          <w:p w:rsidR="0034556D" w:rsidRPr="00240E08" w:rsidRDefault="0034556D" w:rsidP="00BC5334">
            <w:pPr>
              <w:pStyle w:val="aff5"/>
              <w:jc w:val="center"/>
            </w:pPr>
          </w:p>
        </w:tc>
        <w:tc>
          <w:tcPr>
            <w:tcW w:w="1160" w:type="dxa"/>
            <w:shd w:val="clear" w:color="auto" w:fill="auto"/>
            <w:vAlign w:val="center"/>
            <w:hideMark/>
          </w:tcPr>
          <w:p w:rsidR="0034556D" w:rsidRPr="00240E08" w:rsidRDefault="0034556D" w:rsidP="00BC5334">
            <w:pPr>
              <w:pStyle w:val="aff5"/>
              <w:jc w:val="center"/>
            </w:pPr>
          </w:p>
        </w:tc>
        <w:tc>
          <w:tcPr>
            <w:tcW w:w="2305" w:type="dxa"/>
            <w:shd w:val="clear" w:color="auto" w:fill="auto"/>
            <w:noWrap/>
            <w:vAlign w:val="center"/>
            <w:hideMark/>
          </w:tcPr>
          <w:p w:rsidR="0034556D" w:rsidRPr="00240E08" w:rsidRDefault="0034556D" w:rsidP="00BC5334">
            <w:pPr>
              <w:pStyle w:val="aff5"/>
              <w:jc w:val="center"/>
            </w:pPr>
            <w:r w:rsidRPr="00240E08">
              <w:t>2,436</w:t>
            </w:r>
          </w:p>
        </w:tc>
        <w:tc>
          <w:tcPr>
            <w:tcW w:w="2119" w:type="dxa"/>
            <w:shd w:val="clear" w:color="auto" w:fill="auto"/>
            <w:noWrap/>
            <w:vAlign w:val="center"/>
            <w:hideMark/>
          </w:tcPr>
          <w:p w:rsidR="0034556D" w:rsidRPr="00240E08" w:rsidRDefault="0034556D" w:rsidP="00BC5334">
            <w:pPr>
              <w:pStyle w:val="aff5"/>
              <w:jc w:val="center"/>
            </w:pPr>
            <w:r w:rsidRPr="00240E08">
              <w:t>3,480</w:t>
            </w:r>
          </w:p>
        </w:tc>
        <w:tc>
          <w:tcPr>
            <w:tcW w:w="1981" w:type="dxa"/>
            <w:shd w:val="clear" w:color="auto" w:fill="auto"/>
            <w:noWrap/>
            <w:vAlign w:val="center"/>
            <w:hideMark/>
          </w:tcPr>
          <w:p w:rsidR="0034556D" w:rsidRPr="00240E08" w:rsidRDefault="0034556D" w:rsidP="00BC5334">
            <w:pPr>
              <w:pStyle w:val="aff5"/>
              <w:jc w:val="center"/>
            </w:pPr>
            <w:r w:rsidRPr="00240E08">
              <w:t>0,487</w:t>
            </w:r>
          </w:p>
        </w:tc>
      </w:tr>
      <w:tr w:rsidR="0034556D" w:rsidRPr="004D4225" w:rsidTr="00BC5334">
        <w:trPr>
          <w:trHeight w:val="200"/>
        </w:trPr>
        <w:tc>
          <w:tcPr>
            <w:tcW w:w="3954" w:type="dxa"/>
            <w:gridSpan w:val="3"/>
            <w:shd w:val="clear" w:color="auto" w:fill="auto"/>
            <w:vAlign w:val="center"/>
            <w:hideMark/>
          </w:tcPr>
          <w:p w:rsidR="0034556D" w:rsidRPr="007E7BFC" w:rsidRDefault="0034556D" w:rsidP="00BC5334">
            <w:pPr>
              <w:pStyle w:val="aff3"/>
              <w:rPr>
                <w:rFonts w:eastAsia="Times New Roman"/>
              </w:rPr>
            </w:pPr>
            <w:r w:rsidRPr="007E7BFC">
              <w:rPr>
                <w:rFonts w:eastAsia="Times New Roman"/>
              </w:rPr>
              <w:t>Итого по району:</w:t>
            </w:r>
          </w:p>
        </w:tc>
        <w:tc>
          <w:tcPr>
            <w:tcW w:w="2305" w:type="dxa"/>
            <w:shd w:val="clear" w:color="auto" w:fill="auto"/>
            <w:noWrap/>
            <w:vAlign w:val="center"/>
            <w:hideMark/>
          </w:tcPr>
          <w:p w:rsidR="0034556D" w:rsidRPr="00240E08" w:rsidRDefault="0034556D" w:rsidP="00BC5334">
            <w:pPr>
              <w:pStyle w:val="aff5"/>
              <w:jc w:val="center"/>
            </w:pPr>
            <w:r w:rsidRPr="00240E08">
              <w:t>1402,274</w:t>
            </w:r>
          </w:p>
        </w:tc>
        <w:tc>
          <w:tcPr>
            <w:tcW w:w="2119" w:type="dxa"/>
            <w:shd w:val="clear" w:color="auto" w:fill="auto"/>
            <w:noWrap/>
            <w:vAlign w:val="center"/>
            <w:hideMark/>
          </w:tcPr>
          <w:p w:rsidR="0034556D" w:rsidRPr="00240E08" w:rsidRDefault="0034556D" w:rsidP="00BC5334">
            <w:pPr>
              <w:pStyle w:val="aff5"/>
              <w:jc w:val="center"/>
            </w:pPr>
            <w:r w:rsidRPr="00240E08">
              <w:t>2003,249</w:t>
            </w:r>
          </w:p>
        </w:tc>
        <w:tc>
          <w:tcPr>
            <w:tcW w:w="1981" w:type="dxa"/>
            <w:shd w:val="clear" w:color="auto" w:fill="auto"/>
            <w:noWrap/>
            <w:vAlign w:val="center"/>
            <w:hideMark/>
          </w:tcPr>
          <w:p w:rsidR="0034556D" w:rsidRPr="00240E08" w:rsidRDefault="0034556D" w:rsidP="00BC5334">
            <w:pPr>
              <w:pStyle w:val="aff5"/>
              <w:jc w:val="center"/>
            </w:pPr>
            <w:r w:rsidRPr="00240E08">
              <w:t>280,455</w:t>
            </w:r>
          </w:p>
        </w:tc>
      </w:tr>
    </w:tbl>
    <w:p w:rsidR="0034556D" w:rsidRPr="00E169EB" w:rsidRDefault="0034556D" w:rsidP="0034556D">
      <w:pPr>
        <w:rPr>
          <w:rFonts w:cs="Times New Roman"/>
          <w:b/>
          <w:i/>
          <w:szCs w:val="28"/>
        </w:rPr>
      </w:pPr>
    </w:p>
    <w:p w:rsidR="0034556D" w:rsidRDefault="0034556D" w:rsidP="0034556D">
      <w:pPr>
        <w:pStyle w:val="4"/>
      </w:pPr>
      <w:r>
        <w:t>1.3.4.4</w:t>
      </w:r>
      <w:r w:rsidR="00EF63EE">
        <w:t xml:space="preserve"> </w:t>
      </w:r>
      <w:r>
        <w:t>Березовский муниципальный район</w:t>
      </w:r>
    </w:p>
    <w:p w:rsidR="0034556D" w:rsidRPr="003342E1" w:rsidRDefault="0034556D" w:rsidP="0034556D">
      <w:pPr>
        <w:rPr>
          <w:lang w:eastAsia="ru-RU"/>
        </w:rPr>
      </w:pPr>
    </w:p>
    <w:p w:rsidR="0034556D" w:rsidRPr="00240E08" w:rsidRDefault="0034556D" w:rsidP="0034556D">
      <w:pPr>
        <w:ind w:firstLine="708"/>
        <w:rPr>
          <w:color w:val="000000" w:themeColor="text1"/>
          <w:szCs w:val="28"/>
        </w:rPr>
      </w:pPr>
      <w:r w:rsidRPr="00240E08">
        <w:rPr>
          <w:color w:val="000000" w:themeColor="text1"/>
          <w:szCs w:val="28"/>
        </w:rPr>
        <w:t xml:space="preserve">Район пригородного типа примыкает непосредственно к </w:t>
      </w:r>
      <w:hyperlink r:id="rId25" w:tooltip="Красноярск" w:history="1">
        <w:r w:rsidRPr="00240E08">
          <w:rPr>
            <w:rStyle w:val="af6"/>
            <w:rFonts w:cs="Times New Roman"/>
            <w:color w:val="000000" w:themeColor="text1"/>
            <w:szCs w:val="28"/>
            <w:u w:val="none"/>
          </w:rPr>
          <w:t>Красноярску</w:t>
        </w:r>
      </w:hyperlink>
      <w:r w:rsidRPr="00240E08">
        <w:rPr>
          <w:color w:val="000000" w:themeColor="text1"/>
          <w:szCs w:val="28"/>
        </w:rPr>
        <w:t xml:space="preserve">. Расположен на правобережье </w:t>
      </w:r>
      <w:hyperlink r:id="rId26" w:tooltip="Енисей (река)" w:history="1">
        <w:r w:rsidRPr="00240E08">
          <w:rPr>
            <w:rStyle w:val="af6"/>
            <w:rFonts w:cs="Times New Roman"/>
            <w:color w:val="000000" w:themeColor="text1"/>
            <w:szCs w:val="28"/>
            <w:u w:val="none"/>
          </w:rPr>
          <w:t>Енисея</w:t>
        </w:r>
      </w:hyperlink>
      <w:r w:rsidRPr="00240E08">
        <w:rPr>
          <w:color w:val="000000" w:themeColor="text1"/>
          <w:szCs w:val="28"/>
        </w:rPr>
        <w:t xml:space="preserve">. Пересекается Транссибирской магистралью и Московским трактом. Все поселения связаны транспортным сообщением с </w:t>
      </w:r>
      <w:hyperlink r:id="rId27" w:tooltip="Берёзовка (посёлок, Красноярский край)" w:history="1">
        <w:r w:rsidRPr="00240E08">
          <w:rPr>
            <w:rStyle w:val="af6"/>
            <w:rFonts w:cs="Times New Roman"/>
            <w:color w:val="000000" w:themeColor="text1"/>
            <w:szCs w:val="28"/>
            <w:u w:val="none"/>
          </w:rPr>
          <w:t>райцентром</w:t>
        </w:r>
      </w:hyperlink>
      <w:r w:rsidRPr="00240E08">
        <w:rPr>
          <w:color w:val="000000" w:themeColor="text1"/>
          <w:szCs w:val="28"/>
        </w:rPr>
        <w:t xml:space="preserve"> и </w:t>
      </w:r>
      <w:hyperlink r:id="rId28" w:tooltip="Красноярск" w:history="1">
        <w:r w:rsidRPr="00240E08">
          <w:rPr>
            <w:rStyle w:val="af6"/>
            <w:rFonts w:cs="Times New Roman"/>
            <w:color w:val="000000" w:themeColor="text1"/>
            <w:szCs w:val="28"/>
            <w:u w:val="none"/>
          </w:rPr>
          <w:t>Красноярском</w:t>
        </w:r>
      </w:hyperlink>
      <w:r w:rsidRPr="00240E08">
        <w:rPr>
          <w:color w:val="000000" w:themeColor="text1"/>
          <w:szCs w:val="28"/>
        </w:rPr>
        <w:t xml:space="preserve">. Природа района исключительно разнообразна и живописна. В юго-западной части в отрогах Восточного Саяна расположен всемирно известный заповедник </w:t>
      </w:r>
      <w:hyperlink r:id="rId29" w:tooltip="Столбы (заповедник)" w:history="1">
        <w:r w:rsidRPr="00240E08">
          <w:rPr>
            <w:rStyle w:val="af6"/>
            <w:rFonts w:cs="Times New Roman"/>
            <w:color w:val="000000" w:themeColor="text1"/>
            <w:szCs w:val="28"/>
            <w:u w:val="none"/>
          </w:rPr>
          <w:t>«Столбы»</w:t>
        </w:r>
      </w:hyperlink>
      <w:r w:rsidRPr="00240E08">
        <w:rPr>
          <w:color w:val="000000" w:themeColor="text1"/>
          <w:szCs w:val="28"/>
        </w:rPr>
        <w:t xml:space="preserve">. В районе расположена самая высокая вершина в окрестностях Красноярска — </w:t>
      </w:r>
      <w:hyperlink r:id="rId30" w:tooltip="Чёрная сопка" w:history="1">
        <w:r w:rsidRPr="00240E08">
          <w:rPr>
            <w:rStyle w:val="af6"/>
            <w:rFonts w:cs="Times New Roman"/>
            <w:color w:val="000000" w:themeColor="text1"/>
            <w:szCs w:val="28"/>
            <w:u w:val="none"/>
          </w:rPr>
          <w:t>Чёрная сопка</w:t>
        </w:r>
      </w:hyperlink>
      <w:r w:rsidRPr="00240E08">
        <w:rPr>
          <w:color w:val="000000" w:themeColor="text1"/>
          <w:szCs w:val="28"/>
        </w:rPr>
        <w:t>. Широкая лесостепная долина Енисея ниже г. Красноярска изобилует сосновыми лесами (Есауловский бор). С севера подступает южная часть Енисейского кряжа с мелколиственными светлохвойными и темнохвойными лесами.</w:t>
      </w:r>
    </w:p>
    <w:p w:rsidR="0034556D" w:rsidRPr="00240E08" w:rsidRDefault="0034556D" w:rsidP="0034556D">
      <w:pPr>
        <w:ind w:firstLine="708"/>
        <w:rPr>
          <w:color w:val="000000" w:themeColor="text1"/>
          <w:szCs w:val="28"/>
        </w:rPr>
      </w:pPr>
      <w:r w:rsidRPr="00240E08">
        <w:rPr>
          <w:color w:val="000000" w:themeColor="text1"/>
          <w:szCs w:val="28"/>
        </w:rPr>
        <w:t>Площадь района — 4595 км², значительная часть занята производными вторичными березово-осиновыми лесами. Район находится в зоне индустриально-экономического воздействия Красноярска, и большая часть его земель требует особой охраны.</w:t>
      </w:r>
    </w:p>
    <w:p w:rsidR="0034556D" w:rsidRPr="00854200" w:rsidRDefault="0034556D" w:rsidP="0034556D">
      <w:pPr>
        <w:ind w:firstLine="708"/>
      </w:pPr>
      <w:r w:rsidRPr="00240E08">
        <w:rPr>
          <w:color w:val="000000" w:themeColor="text1"/>
          <w:szCs w:val="28"/>
        </w:rPr>
        <w:lastRenderedPageBreak/>
        <w:t>Значительная часть жителей работает на предприятиях Красноярска. С другой стороны, для жителей города Березовский район — террито</w:t>
      </w:r>
      <w:r>
        <w:rPr>
          <w:color w:val="000000" w:themeColor="text1"/>
          <w:szCs w:val="28"/>
        </w:rPr>
        <w:t xml:space="preserve">рия массового дачного хозяйства </w:t>
      </w:r>
      <w:r w:rsidRPr="00854200">
        <w:rPr>
          <w:color w:val="000000" w:themeColor="text1"/>
          <w:szCs w:val="28"/>
        </w:rPr>
        <w:t>[</w:t>
      </w:r>
      <w:r w:rsidR="00145A51">
        <w:rPr>
          <w:color w:val="000000" w:themeColor="text1"/>
          <w:szCs w:val="28"/>
        </w:rPr>
        <w:fldChar w:fldCharType="begin"/>
      </w:r>
      <w:r>
        <w:rPr>
          <w:color w:val="000000" w:themeColor="text1"/>
          <w:szCs w:val="28"/>
        </w:rPr>
        <w:instrText xml:space="preserve"> REF _Ref352144619 \r \h </w:instrText>
      </w:r>
      <w:r w:rsidR="00145A51">
        <w:rPr>
          <w:color w:val="000000" w:themeColor="text1"/>
          <w:szCs w:val="28"/>
        </w:rPr>
      </w:r>
      <w:r w:rsidR="00145A51">
        <w:rPr>
          <w:color w:val="000000" w:themeColor="text1"/>
          <w:szCs w:val="28"/>
        </w:rPr>
        <w:fldChar w:fldCharType="separate"/>
      </w:r>
      <w:r w:rsidR="00031A42">
        <w:rPr>
          <w:color w:val="000000" w:themeColor="text1"/>
          <w:szCs w:val="28"/>
        </w:rPr>
        <w:t>39</w:t>
      </w:r>
      <w:r w:rsidR="00145A51">
        <w:rPr>
          <w:color w:val="000000" w:themeColor="text1"/>
          <w:szCs w:val="28"/>
        </w:rPr>
        <w:fldChar w:fldCharType="end"/>
      </w:r>
      <w:r w:rsidRPr="00854200">
        <w:rPr>
          <w:color w:val="000000" w:themeColor="text1"/>
          <w:szCs w:val="28"/>
        </w:rPr>
        <w:t>]</w:t>
      </w:r>
      <w:r>
        <w:rPr>
          <w:color w:val="000000" w:themeColor="text1"/>
          <w:szCs w:val="28"/>
        </w:rPr>
        <w:t>.</w:t>
      </w:r>
    </w:p>
    <w:p w:rsidR="0034556D" w:rsidRPr="00240E08" w:rsidRDefault="0034556D" w:rsidP="0034556D">
      <w:pPr>
        <w:ind w:firstLine="708"/>
        <w:rPr>
          <w:rFonts w:cs="Times New Roman"/>
          <w:szCs w:val="28"/>
        </w:rPr>
      </w:pPr>
      <w:r w:rsidRPr="00240E08">
        <w:rPr>
          <w:rFonts w:cs="Times New Roman"/>
          <w:szCs w:val="28"/>
        </w:rPr>
        <w:t>На рисунке 1.7 приведено изображение района, а в таблице 1.25 – результаты вычисления энергетических потенциалов рек района и его суммарный потенциал.</w:t>
      </w:r>
    </w:p>
    <w:tbl>
      <w:tblPr>
        <w:tblW w:w="10348" w:type="dxa"/>
        <w:tblInd w:w="108" w:type="dxa"/>
        <w:tblLook w:val="04A0"/>
      </w:tblPr>
      <w:tblGrid>
        <w:gridCol w:w="10348"/>
      </w:tblGrid>
      <w:tr w:rsidR="0034556D" w:rsidTr="00BC5334">
        <w:tc>
          <w:tcPr>
            <w:tcW w:w="10348" w:type="dxa"/>
          </w:tcPr>
          <w:p w:rsidR="0034556D" w:rsidRDefault="0034556D" w:rsidP="00BC5334">
            <w:pPr>
              <w:jc w:val="left"/>
              <w:rPr>
                <w:rFonts w:cs="Times New Roman"/>
                <w:szCs w:val="28"/>
              </w:rPr>
            </w:pPr>
            <w:r>
              <w:rPr>
                <w:rFonts w:cs="Times New Roman"/>
                <w:b/>
                <w:i/>
                <w:noProof/>
                <w:szCs w:val="28"/>
                <w:lang w:eastAsia="ru-RU"/>
              </w:rPr>
              <w:drawing>
                <wp:anchor distT="0" distB="0" distL="114300" distR="114300" simplePos="0" relativeHeight="251536896" behindDoc="0" locked="0" layoutInCell="1" allowOverlap="1">
                  <wp:simplePos x="0" y="0"/>
                  <wp:positionH relativeFrom="column">
                    <wp:posOffset>3670495</wp:posOffset>
                  </wp:positionH>
                  <wp:positionV relativeFrom="paragraph">
                    <wp:posOffset>2154995</wp:posOffset>
                  </wp:positionV>
                  <wp:extent cx="2601595" cy="2022231"/>
                  <wp:effectExtent l="19050" t="0" r="8255" b="0"/>
                  <wp:wrapNone/>
                  <wp:docPr id="42"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2231"/>
                          </a:xfrm>
                          <a:prstGeom prst="rect">
                            <a:avLst/>
                          </a:prstGeom>
                        </pic:spPr>
                      </pic:pic>
                    </a:graphicData>
                  </a:graphic>
                </wp:anchor>
              </w:drawing>
            </w:r>
            <w:r>
              <w:rPr>
                <w:rFonts w:cs="Times New Roman"/>
                <w:b/>
                <w:i/>
                <w:noProof/>
                <w:szCs w:val="28"/>
                <w:lang w:eastAsia="ru-RU"/>
              </w:rPr>
              <w:drawing>
                <wp:inline distT="0" distB="0" distL="0" distR="0">
                  <wp:extent cx="4002259" cy="4339883"/>
                  <wp:effectExtent l="0" t="0" r="0" b="0"/>
                  <wp:docPr id="22" name="Рисунок 27" descr="Берез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резовский копия.jpg"/>
                          <pic:cNvPicPr/>
                        </pic:nvPicPr>
                        <pic:blipFill rotWithShape="1">
                          <a:blip r:embed="rId31" cstate="print"/>
                          <a:srcRect b="3103"/>
                          <a:stretch/>
                        </pic:blipFill>
                        <pic:spPr bwMode="auto">
                          <a:xfrm>
                            <a:off x="0" y="0"/>
                            <a:ext cx="4021288" cy="43605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34556D" w:rsidTr="00BC5334">
        <w:tc>
          <w:tcPr>
            <w:tcW w:w="10348" w:type="dxa"/>
          </w:tcPr>
          <w:p w:rsidR="0034556D" w:rsidRPr="00AD5059" w:rsidRDefault="0034556D" w:rsidP="00BC5334">
            <w:pPr>
              <w:pStyle w:val="afe"/>
            </w:pPr>
            <w:r>
              <w:t>Рисунок 1.7</w:t>
            </w:r>
            <w:r w:rsidRPr="00EA5D21">
              <w:t xml:space="preserve"> – Гидроэнергетический потенциал Березовского</w:t>
            </w:r>
            <w:r>
              <w:t xml:space="preserve"> района (в 1 см – 16 км)</w:t>
            </w:r>
          </w:p>
        </w:tc>
      </w:tr>
    </w:tbl>
    <w:p w:rsidR="0034556D" w:rsidRDefault="0034556D" w:rsidP="0034556D">
      <w:pPr>
        <w:pStyle w:val="aff3"/>
      </w:pPr>
    </w:p>
    <w:p w:rsidR="0034556D" w:rsidRDefault="0034556D" w:rsidP="0034556D">
      <w:pPr>
        <w:pStyle w:val="aff3"/>
      </w:pPr>
      <w:r w:rsidRPr="00E169EB">
        <w:t>Таблица 1.</w:t>
      </w:r>
      <w:r>
        <w:t>25</w:t>
      </w:r>
      <w:r w:rsidRPr="00E169EB">
        <w:t xml:space="preserve"> — </w:t>
      </w:r>
      <w:r>
        <w:t xml:space="preserve">Характеристики рек </w:t>
      </w:r>
      <w:r w:rsidRPr="00D25435">
        <w:t>Березовского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34"/>
        <w:gridCol w:w="1280"/>
        <w:gridCol w:w="2305"/>
        <w:gridCol w:w="1996"/>
        <w:gridCol w:w="1984"/>
      </w:tblGrid>
      <w:tr w:rsidR="0034556D" w:rsidRPr="00E85863" w:rsidTr="00BC5334">
        <w:trPr>
          <w:trHeight w:val="360"/>
        </w:trPr>
        <w:tc>
          <w:tcPr>
            <w:tcW w:w="1560" w:type="dxa"/>
            <w:shd w:val="clear" w:color="auto" w:fill="auto"/>
            <w:noWrap/>
            <w:vAlign w:val="center"/>
            <w:hideMark/>
          </w:tcPr>
          <w:p w:rsidR="0034556D" w:rsidRPr="00E85863" w:rsidRDefault="0034556D" w:rsidP="00BC5334">
            <w:pPr>
              <w:pStyle w:val="aff3"/>
              <w:jc w:val="center"/>
            </w:pPr>
            <w:r w:rsidRPr="00E85863">
              <w:t>Река</w:t>
            </w:r>
          </w:p>
        </w:tc>
        <w:tc>
          <w:tcPr>
            <w:tcW w:w="1234" w:type="dxa"/>
            <w:shd w:val="clear" w:color="auto" w:fill="auto"/>
            <w:vAlign w:val="center"/>
            <w:hideMark/>
          </w:tcPr>
          <w:p w:rsidR="0034556D" w:rsidRPr="00E85863" w:rsidRDefault="0034556D" w:rsidP="00BC5334">
            <w:pPr>
              <w:pStyle w:val="aff3"/>
              <w:jc w:val="center"/>
            </w:pPr>
            <w:r w:rsidRPr="00E85863">
              <w:t>Скорость, м/с</w:t>
            </w:r>
          </w:p>
        </w:tc>
        <w:tc>
          <w:tcPr>
            <w:tcW w:w="1280" w:type="dxa"/>
            <w:shd w:val="clear" w:color="auto" w:fill="auto"/>
            <w:vAlign w:val="center"/>
            <w:hideMark/>
          </w:tcPr>
          <w:p w:rsidR="0034556D" w:rsidRPr="00E85863" w:rsidRDefault="0034556D" w:rsidP="00BC5334">
            <w:pPr>
              <w:pStyle w:val="aff3"/>
              <w:jc w:val="center"/>
            </w:pPr>
            <w:r w:rsidRPr="00E85863">
              <w:t>Расход, м3/с</w:t>
            </w:r>
          </w:p>
        </w:tc>
        <w:tc>
          <w:tcPr>
            <w:tcW w:w="2305" w:type="dxa"/>
            <w:shd w:val="clear" w:color="auto" w:fill="auto"/>
            <w:noWrap/>
            <w:vAlign w:val="center"/>
            <w:hideMark/>
          </w:tcPr>
          <w:p w:rsidR="0034556D" w:rsidRPr="00E85863" w:rsidRDefault="0034556D" w:rsidP="00BC5334">
            <w:pPr>
              <w:pStyle w:val="aff3"/>
              <w:jc w:val="center"/>
            </w:pPr>
            <w:r w:rsidRPr="00E85863">
              <w:t>Технический потенциал, МВт</w:t>
            </w:r>
          </w:p>
        </w:tc>
        <w:tc>
          <w:tcPr>
            <w:tcW w:w="1996" w:type="dxa"/>
            <w:shd w:val="clear" w:color="auto" w:fill="auto"/>
            <w:noWrap/>
            <w:vAlign w:val="center"/>
            <w:hideMark/>
          </w:tcPr>
          <w:p w:rsidR="0034556D" w:rsidRPr="00E85863" w:rsidRDefault="0034556D" w:rsidP="00BC5334">
            <w:pPr>
              <w:pStyle w:val="aff3"/>
              <w:jc w:val="center"/>
            </w:pPr>
            <w:r w:rsidRPr="00E85863">
              <w:t>Валовый потенциал, МВт</w:t>
            </w:r>
          </w:p>
        </w:tc>
        <w:tc>
          <w:tcPr>
            <w:tcW w:w="1984" w:type="dxa"/>
            <w:shd w:val="clear" w:color="auto" w:fill="auto"/>
            <w:noWrap/>
            <w:vAlign w:val="center"/>
            <w:hideMark/>
          </w:tcPr>
          <w:p w:rsidR="0034556D" w:rsidRPr="00E85863" w:rsidRDefault="0034556D" w:rsidP="00BC5334">
            <w:pPr>
              <w:pStyle w:val="aff3"/>
              <w:jc w:val="center"/>
            </w:pPr>
            <w:r w:rsidRPr="00E85863">
              <w:t>Экономический потенциал, МВт</w:t>
            </w:r>
          </w:p>
        </w:tc>
      </w:tr>
      <w:tr w:rsidR="0034556D" w:rsidRPr="00E85863" w:rsidTr="00BC5334">
        <w:trPr>
          <w:trHeight w:val="21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85863" w:rsidRDefault="0034556D" w:rsidP="00BC5334">
            <w:pPr>
              <w:pStyle w:val="aff3"/>
            </w:pPr>
            <w:r w:rsidRPr="00E85863">
              <w:t>Мана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40E08" w:rsidRDefault="0034556D" w:rsidP="00BC5334">
            <w:pPr>
              <w:pStyle w:val="aff5"/>
              <w:jc w:val="center"/>
            </w:pPr>
            <w:r w:rsidRPr="00240E08">
              <w:t>2,20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40E08" w:rsidRDefault="0034556D" w:rsidP="00BC5334">
            <w:pPr>
              <w:pStyle w:val="aff5"/>
              <w:jc w:val="center"/>
            </w:pPr>
            <w:r w:rsidRPr="00240E08">
              <w:t>196,377</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196,377</w:t>
            </w:r>
          </w:p>
        </w:tc>
        <w:tc>
          <w:tcPr>
            <w:tcW w:w="1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196,377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196,377</w:t>
            </w:r>
          </w:p>
        </w:tc>
      </w:tr>
      <w:tr w:rsidR="0034556D" w:rsidRPr="00E85863" w:rsidTr="00BC5334">
        <w:trPr>
          <w:trHeight w:val="206"/>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85863" w:rsidRDefault="0034556D" w:rsidP="00BC5334">
            <w:pPr>
              <w:pStyle w:val="aff3"/>
            </w:pPr>
            <w:r w:rsidRPr="00E85863">
              <w:t>Базаиха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40E08" w:rsidRDefault="0034556D" w:rsidP="00BC5334">
            <w:pPr>
              <w:pStyle w:val="aff5"/>
              <w:jc w:val="center"/>
            </w:pPr>
            <w:r w:rsidRPr="00240E08">
              <w:t>1,65</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40E08" w:rsidRDefault="0034556D" w:rsidP="00BC5334">
            <w:pPr>
              <w:pStyle w:val="aff5"/>
              <w:jc w:val="center"/>
            </w:pPr>
            <w:r w:rsidRPr="00240E08">
              <w:t>4,910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4,910</w:t>
            </w:r>
          </w:p>
        </w:tc>
        <w:tc>
          <w:tcPr>
            <w:tcW w:w="1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4,910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4,910</w:t>
            </w:r>
          </w:p>
        </w:tc>
      </w:tr>
      <w:tr w:rsidR="0034556D" w:rsidRPr="00E85863" w:rsidTr="00BC5334">
        <w:trPr>
          <w:trHeight w:val="209"/>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85863" w:rsidRDefault="0034556D" w:rsidP="00BC5334">
            <w:pPr>
              <w:pStyle w:val="aff3"/>
            </w:pPr>
            <w:r w:rsidRPr="00E85863">
              <w:t>Улдат</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40E08" w:rsidRDefault="0034556D" w:rsidP="00BC5334">
            <w:pPr>
              <w:pStyle w:val="aff5"/>
              <w:jc w:val="center"/>
            </w:pPr>
            <w:r w:rsidRPr="00240E08">
              <w:t>1,80</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40E08" w:rsidRDefault="0034556D" w:rsidP="00BC5334">
            <w:pPr>
              <w:pStyle w:val="aff5"/>
              <w:jc w:val="center"/>
            </w:pPr>
            <w:r w:rsidRPr="00240E08">
              <w:t>2,109</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2,109</w:t>
            </w:r>
          </w:p>
        </w:tc>
        <w:tc>
          <w:tcPr>
            <w:tcW w:w="1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2,109</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2,109</w:t>
            </w:r>
          </w:p>
        </w:tc>
      </w:tr>
      <w:tr w:rsidR="0034556D" w:rsidRPr="00E85863" w:rsidTr="00BC5334">
        <w:trPr>
          <w:trHeight w:val="20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85863" w:rsidRDefault="0034556D" w:rsidP="00BC5334">
            <w:pPr>
              <w:pStyle w:val="aff3"/>
            </w:pPr>
            <w:r w:rsidRPr="00E85863">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40E08" w:rsidRDefault="0034556D" w:rsidP="00BC5334">
            <w:pPr>
              <w:pStyle w:val="aff5"/>
              <w:jc w:val="center"/>
            </w:pP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40E08" w:rsidRDefault="0034556D" w:rsidP="00BC5334">
            <w:pPr>
              <w:pStyle w:val="aff5"/>
              <w:jc w:val="center"/>
            </w:pPr>
            <w:r w:rsidRPr="00240E08">
              <w:t>3,480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3,480</w:t>
            </w:r>
          </w:p>
        </w:tc>
        <w:tc>
          <w:tcPr>
            <w:tcW w:w="1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3,480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3,480</w:t>
            </w:r>
          </w:p>
        </w:tc>
      </w:tr>
      <w:tr w:rsidR="0034556D" w:rsidRPr="00E85863" w:rsidTr="00BC5334">
        <w:trPr>
          <w:trHeight w:val="272"/>
        </w:trPr>
        <w:tc>
          <w:tcPr>
            <w:tcW w:w="407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85863" w:rsidRDefault="0034556D" w:rsidP="00BC5334">
            <w:pPr>
              <w:pStyle w:val="aff3"/>
            </w:pPr>
            <w:r w:rsidRPr="00E85863">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144,813</w:t>
            </w:r>
          </w:p>
        </w:tc>
        <w:tc>
          <w:tcPr>
            <w:tcW w:w="1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206,876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40E08" w:rsidRDefault="0034556D" w:rsidP="00BC5334">
            <w:pPr>
              <w:pStyle w:val="aff5"/>
              <w:jc w:val="center"/>
            </w:pPr>
            <w:r w:rsidRPr="00240E08">
              <w:t>28,963</w:t>
            </w:r>
          </w:p>
        </w:tc>
      </w:tr>
    </w:tbl>
    <w:p w:rsidR="0034556D" w:rsidRPr="00A65C17" w:rsidRDefault="0034556D" w:rsidP="0034556D">
      <w:pPr>
        <w:jc w:val="center"/>
        <w:rPr>
          <w:rFonts w:cs="Times New Roman"/>
          <w:b/>
          <w:i/>
          <w:sz w:val="24"/>
          <w:szCs w:val="24"/>
        </w:rPr>
      </w:pPr>
    </w:p>
    <w:p w:rsidR="0034556D" w:rsidRDefault="0034556D" w:rsidP="0034556D">
      <w:pPr>
        <w:pStyle w:val="4"/>
      </w:pPr>
      <w:r>
        <w:t>1.3.4.5 Бирилюсский муниципальный район</w:t>
      </w:r>
    </w:p>
    <w:p w:rsidR="0034556D" w:rsidRPr="003342E1" w:rsidRDefault="0034556D" w:rsidP="0034556D">
      <w:pPr>
        <w:rPr>
          <w:lang w:eastAsia="ru-RU"/>
        </w:rPr>
      </w:pPr>
    </w:p>
    <w:p w:rsidR="0034556D" w:rsidRPr="00854200" w:rsidRDefault="0034556D" w:rsidP="0034556D">
      <w:pPr>
        <w:ind w:firstLine="708"/>
      </w:pPr>
      <w:r w:rsidRPr="009B0A4A">
        <w:t xml:space="preserve">Бирилюсский район образован в 1924 году. Районным центром Бирилюсского района является село Новобирилюссы. Общая площадь района составляет 11,8 тыс. кв. км. Протяженность района с запада на восток - 100 км, с севера на юг - 120 км. Граничит территория с Енисейским, Тюхтетским, Пировским, Большемуртинским, Емельяновским, Большеулуйским и Козульским районами. Промышленность района представлена пищевой, лесной и лесозаготовительной отраслями. </w:t>
      </w:r>
      <w:r w:rsidRPr="009B0A4A">
        <w:lastRenderedPageBreak/>
        <w:t>Лесодобыча и лесопереработка является важным сектором экономики района, во многом формирующей налоговую базу и задающей "точки роста" территории</w:t>
      </w:r>
      <w:r>
        <w:t xml:space="preserve"> </w:t>
      </w:r>
      <w:r w:rsidRPr="00854200">
        <w:t>[</w:t>
      </w:r>
      <w:r w:rsidR="00145A51">
        <w:fldChar w:fldCharType="begin"/>
      </w:r>
      <w:r>
        <w:instrText xml:space="preserve"> REF _Ref352144630 \r \h </w:instrText>
      </w:r>
      <w:r w:rsidR="00145A51">
        <w:fldChar w:fldCharType="separate"/>
      </w:r>
      <w:r w:rsidR="00031A42">
        <w:t>40</w:t>
      </w:r>
      <w:r w:rsidR="00145A51">
        <w:fldChar w:fldCharType="end"/>
      </w:r>
      <w:r w:rsidRPr="00854200">
        <w:t>]</w:t>
      </w:r>
      <w:r>
        <w:t>.</w:t>
      </w:r>
    </w:p>
    <w:p w:rsidR="0034556D" w:rsidRDefault="0034556D" w:rsidP="0034556D">
      <w:pPr>
        <w:ind w:firstLine="708"/>
        <w:rPr>
          <w:szCs w:val="28"/>
        </w:rPr>
      </w:pPr>
      <w:r w:rsidRPr="009B0A4A">
        <w:rPr>
          <w:szCs w:val="28"/>
        </w:rPr>
        <w:t xml:space="preserve">На рисунке 1.8 </w:t>
      </w:r>
      <w:r w:rsidRPr="006D3E72">
        <w:rPr>
          <w:szCs w:val="28"/>
        </w:rPr>
        <w:t>приведено изображение района</w:t>
      </w:r>
      <w:r w:rsidRPr="009B0A4A">
        <w:rPr>
          <w:szCs w:val="28"/>
        </w:rPr>
        <w:t>, а в таблице 1.26 – результаты вычис</w:t>
      </w:r>
      <w:r w:rsidRPr="00E169EB">
        <w:rPr>
          <w:szCs w:val="28"/>
        </w:rPr>
        <w:t>ления энергетических потенциалов рек района и его суммарный потенциал.</w:t>
      </w:r>
    </w:p>
    <w:tbl>
      <w:tblPr>
        <w:tblW w:w="10348" w:type="dxa"/>
        <w:tblInd w:w="108" w:type="dxa"/>
        <w:tblLook w:val="04A0"/>
      </w:tblPr>
      <w:tblGrid>
        <w:gridCol w:w="10348"/>
      </w:tblGrid>
      <w:tr w:rsidR="0034556D" w:rsidTr="00BC5334">
        <w:tc>
          <w:tcPr>
            <w:tcW w:w="10348" w:type="dxa"/>
          </w:tcPr>
          <w:p w:rsidR="0034556D" w:rsidRDefault="0034556D" w:rsidP="00BC5334">
            <w:pPr>
              <w:jc w:val="left"/>
              <w:rPr>
                <w:szCs w:val="28"/>
              </w:rPr>
            </w:pPr>
            <w:r>
              <w:rPr>
                <w:rFonts w:cs="Times New Roman"/>
                <w:b/>
                <w:i/>
                <w:noProof/>
                <w:szCs w:val="28"/>
                <w:lang w:eastAsia="ru-RU"/>
              </w:rPr>
              <w:drawing>
                <wp:anchor distT="0" distB="0" distL="114300" distR="114300" simplePos="0" relativeHeight="251537920" behindDoc="0" locked="0" layoutInCell="1" allowOverlap="1">
                  <wp:simplePos x="0" y="0"/>
                  <wp:positionH relativeFrom="column">
                    <wp:posOffset>3796030</wp:posOffset>
                  </wp:positionH>
                  <wp:positionV relativeFrom="paragraph">
                    <wp:posOffset>1743075</wp:posOffset>
                  </wp:positionV>
                  <wp:extent cx="2601595" cy="2021840"/>
                  <wp:effectExtent l="0" t="0" r="0" b="0"/>
                  <wp:wrapNone/>
                  <wp:docPr id="44"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r>
              <w:rPr>
                <w:rFonts w:cs="Times New Roman"/>
                <w:b/>
                <w:i/>
                <w:noProof/>
                <w:szCs w:val="28"/>
                <w:lang w:eastAsia="ru-RU"/>
              </w:rPr>
              <w:drawing>
                <wp:anchor distT="0" distB="0" distL="114300" distR="114300" simplePos="0" relativeHeight="251595264" behindDoc="0" locked="0" layoutInCell="1" allowOverlap="1">
                  <wp:simplePos x="0" y="0"/>
                  <wp:positionH relativeFrom="column">
                    <wp:posOffset>-50800</wp:posOffset>
                  </wp:positionH>
                  <wp:positionV relativeFrom="paragraph">
                    <wp:posOffset>52070</wp:posOffset>
                  </wp:positionV>
                  <wp:extent cx="3397250" cy="3706495"/>
                  <wp:effectExtent l="0" t="0" r="0" b="0"/>
                  <wp:wrapTopAndBottom/>
                  <wp:docPr id="23" name="Рисунок 29" descr="Бирилюс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ирилюсский копия.jpg"/>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53" t="1278" r="4093" b="2475"/>
                          <a:stretch/>
                        </pic:blipFill>
                        <pic:spPr bwMode="auto">
                          <a:xfrm>
                            <a:off x="0" y="0"/>
                            <a:ext cx="3397250" cy="37064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Tr="00BC5334">
        <w:tc>
          <w:tcPr>
            <w:tcW w:w="10348" w:type="dxa"/>
          </w:tcPr>
          <w:p w:rsidR="0034556D" w:rsidRPr="00E85863" w:rsidRDefault="0034556D" w:rsidP="00BC5334">
            <w:pPr>
              <w:pStyle w:val="afe"/>
            </w:pPr>
            <w:r>
              <w:t>Рисунок 1.8</w:t>
            </w:r>
            <w:r w:rsidRPr="00EA5D21">
              <w:t xml:space="preserve"> – Гидроэнергетически</w:t>
            </w:r>
            <w:r>
              <w:t>й потенциал Бирилюсского района (в 1 см – 18 км)</w:t>
            </w:r>
          </w:p>
        </w:tc>
      </w:tr>
    </w:tbl>
    <w:p w:rsidR="0034556D" w:rsidRPr="00E169EB" w:rsidRDefault="0034556D" w:rsidP="0034556D">
      <w:pPr>
        <w:rPr>
          <w:szCs w:val="28"/>
        </w:rPr>
      </w:pPr>
    </w:p>
    <w:p w:rsidR="0034556D" w:rsidRDefault="0034556D" w:rsidP="0034556D">
      <w:pPr>
        <w:pStyle w:val="aff3"/>
        <w:rPr>
          <w:rFonts w:cs="Times New Roman"/>
          <w:szCs w:val="28"/>
        </w:rPr>
      </w:pPr>
      <w:r w:rsidRPr="00E169EB">
        <w:t>Таблица 1.</w:t>
      </w:r>
      <w:r>
        <w:t>26</w:t>
      </w:r>
      <w:r w:rsidRPr="00E169EB">
        <w:t xml:space="preserve"> — </w:t>
      </w:r>
      <w:r>
        <w:t xml:space="preserve">Характеристики рек </w:t>
      </w:r>
      <w:r w:rsidRPr="00C41B27">
        <w:t>Бирилюсского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40"/>
        <w:gridCol w:w="1040"/>
        <w:gridCol w:w="2305"/>
        <w:gridCol w:w="2119"/>
        <w:gridCol w:w="2095"/>
      </w:tblGrid>
      <w:tr w:rsidR="0034556D" w:rsidRPr="004D4225" w:rsidTr="00BC5334">
        <w:trPr>
          <w:trHeight w:val="360"/>
        </w:trPr>
        <w:tc>
          <w:tcPr>
            <w:tcW w:w="1560"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240"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1040"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м3/с</w:t>
            </w:r>
          </w:p>
        </w:tc>
        <w:tc>
          <w:tcPr>
            <w:tcW w:w="230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2119"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209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4D4225" w:rsidTr="00BC5334">
        <w:trPr>
          <w:trHeight w:val="224"/>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C41B27" w:rsidRDefault="0034556D" w:rsidP="00BC5334">
            <w:pPr>
              <w:pStyle w:val="aff3"/>
              <w:rPr>
                <w:rFonts w:eastAsia="Times New Roman"/>
              </w:rPr>
            </w:pPr>
            <w:r w:rsidRPr="00C41B27">
              <w:rPr>
                <w:rFonts w:eastAsia="Times New Roman"/>
              </w:rPr>
              <w:t>Чулым</w:t>
            </w:r>
            <w:r w:rsidR="00EF63EE">
              <w:rPr>
                <w:rFonts w:eastAsia="Times New Roman"/>
              </w:rPr>
              <w:t xml:space="preserve"> </w:t>
            </w:r>
            <w:r w:rsidRPr="00C41B27">
              <w:rPr>
                <w:rFonts w:eastAsia="Times New Roman"/>
              </w:rPr>
              <w:t xml:space="preserve"> </w:t>
            </w:r>
          </w:p>
        </w:tc>
        <w:tc>
          <w:tcPr>
            <w:tcW w:w="124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2,00</w:t>
            </w:r>
          </w:p>
        </w:tc>
        <w:tc>
          <w:tcPr>
            <w:tcW w:w="104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785,0</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269,530</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385,043</w:t>
            </w:r>
          </w:p>
        </w:tc>
        <w:tc>
          <w:tcPr>
            <w:tcW w:w="209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53,906</w:t>
            </w:r>
          </w:p>
        </w:tc>
      </w:tr>
      <w:tr w:rsidR="0034556D" w:rsidRPr="004D4225" w:rsidTr="00BC5334">
        <w:trPr>
          <w:trHeight w:val="227"/>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C41B27" w:rsidRDefault="0034556D" w:rsidP="00BC5334">
            <w:pPr>
              <w:pStyle w:val="aff3"/>
              <w:rPr>
                <w:rFonts w:eastAsia="Times New Roman"/>
              </w:rPr>
            </w:pPr>
            <w:r w:rsidRPr="00C41B27">
              <w:rPr>
                <w:rFonts w:eastAsia="Times New Roman"/>
              </w:rPr>
              <w:t>Мендель</w:t>
            </w:r>
            <w:r w:rsidR="00EF63EE">
              <w:rPr>
                <w:rFonts w:eastAsia="Times New Roman"/>
              </w:rPr>
              <w:t xml:space="preserve"> </w:t>
            </w:r>
          </w:p>
        </w:tc>
        <w:tc>
          <w:tcPr>
            <w:tcW w:w="124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1,80</w:t>
            </w:r>
          </w:p>
        </w:tc>
        <w:tc>
          <w:tcPr>
            <w:tcW w:w="104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2,953</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4,218</w:t>
            </w:r>
          </w:p>
        </w:tc>
        <w:tc>
          <w:tcPr>
            <w:tcW w:w="209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0,591</w:t>
            </w:r>
          </w:p>
        </w:tc>
      </w:tr>
      <w:tr w:rsidR="0034556D" w:rsidRPr="004D4225" w:rsidTr="00BC5334">
        <w:trPr>
          <w:trHeight w:val="218"/>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C41B27" w:rsidRDefault="0034556D" w:rsidP="00BC5334">
            <w:pPr>
              <w:pStyle w:val="aff3"/>
              <w:rPr>
                <w:rFonts w:eastAsia="Times New Roman"/>
              </w:rPr>
            </w:pPr>
            <w:r w:rsidRPr="00C41B27">
              <w:rPr>
                <w:rFonts w:eastAsia="Times New Roman"/>
              </w:rPr>
              <w:t>Кемчуг</w:t>
            </w:r>
          </w:p>
        </w:tc>
        <w:tc>
          <w:tcPr>
            <w:tcW w:w="124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2,85</w:t>
            </w:r>
          </w:p>
        </w:tc>
        <w:tc>
          <w:tcPr>
            <w:tcW w:w="104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60,0</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41,202</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58,860</w:t>
            </w:r>
          </w:p>
        </w:tc>
        <w:tc>
          <w:tcPr>
            <w:tcW w:w="209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8,240</w:t>
            </w:r>
          </w:p>
        </w:tc>
      </w:tr>
      <w:tr w:rsidR="0034556D" w:rsidRPr="004D4225" w:rsidTr="00BC5334">
        <w:trPr>
          <w:trHeight w:val="221"/>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C41B27" w:rsidRDefault="0034556D" w:rsidP="00BC5334">
            <w:pPr>
              <w:pStyle w:val="aff3"/>
              <w:rPr>
                <w:rFonts w:eastAsia="Times New Roman"/>
              </w:rPr>
            </w:pPr>
            <w:r w:rsidRPr="00C41B27">
              <w:rPr>
                <w:rFonts w:eastAsia="Times New Roman"/>
              </w:rPr>
              <w:t>Черная</w:t>
            </w:r>
            <w:r w:rsidR="00EF63EE">
              <w:rPr>
                <w:rFonts w:eastAsia="Times New Roman"/>
              </w:rPr>
              <w:t xml:space="preserve"> </w:t>
            </w:r>
          </w:p>
        </w:tc>
        <w:tc>
          <w:tcPr>
            <w:tcW w:w="124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1,80</w:t>
            </w:r>
          </w:p>
        </w:tc>
        <w:tc>
          <w:tcPr>
            <w:tcW w:w="104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1,476</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2,109</w:t>
            </w:r>
          </w:p>
        </w:tc>
        <w:tc>
          <w:tcPr>
            <w:tcW w:w="209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0,295</w:t>
            </w:r>
          </w:p>
        </w:tc>
      </w:tr>
      <w:tr w:rsidR="0034556D" w:rsidRPr="004D4225" w:rsidTr="00BC5334">
        <w:trPr>
          <w:trHeight w:val="226"/>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C41B27" w:rsidRDefault="0034556D" w:rsidP="00BC5334">
            <w:pPr>
              <w:pStyle w:val="aff3"/>
              <w:rPr>
                <w:rFonts w:eastAsia="Times New Roman"/>
              </w:rPr>
            </w:pPr>
            <w:r w:rsidRPr="00C41B27">
              <w:rPr>
                <w:rFonts w:eastAsia="Times New Roman"/>
              </w:rPr>
              <w:t>Мелкие</w:t>
            </w:r>
          </w:p>
        </w:tc>
        <w:tc>
          <w:tcPr>
            <w:tcW w:w="124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 </w:t>
            </w:r>
          </w:p>
        </w:tc>
        <w:tc>
          <w:tcPr>
            <w:tcW w:w="104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 </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2,436</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3,480</w:t>
            </w:r>
          </w:p>
        </w:tc>
        <w:tc>
          <w:tcPr>
            <w:tcW w:w="209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0,487</w:t>
            </w:r>
          </w:p>
        </w:tc>
      </w:tr>
      <w:tr w:rsidR="0034556D" w:rsidRPr="004D4225" w:rsidTr="00BC5334">
        <w:trPr>
          <w:trHeight w:val="215"/>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34556D" w:rsidRPr="00C41B27" w:rsidRDefault="0034556D" w:rsidP="00BC5334">
            <w:pPr>
              <w:pStyle w:val="aff3"/>
              <w:rPr>
                <w:rFonts w:eastAsia="Times New Roman"/>
              </w:rPr>
            </w:pPr>
            <w:r w:rsidRPr="007E7BFC">
              <w:rPr>
                <w:rFonts w:eastAsia="Times New Roman"/>
              </w:rPr>
              <w:t>Итого по району</w:t>
            </w:r>
            <w:r w:rsidRPr="00D25435">
              <w:rPr>
                <w:rFonts w:eastAsia="Times New Roman"/>
              </w:rPr>
              <w:t>: </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317,597</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453,710</w:t>
            </w:r>
          </w:p>
        </w:tc>
        <w:tc>
          <w:tcPr>
            <w:tcW w:w="209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63,519</w:t>
            </w:r>
          </w:p>
        </w:tc>
      </w:tr>
    </w:tbl>
    <w:p w:rsidR="0034556D" w:rsidRDefault="0034556D" w:rsidP="0034556D">
      <w:pPr>
        <w:rPr>
          <w:rFonts w:cs="Times New Roman"/>
          <w:b/>
          <w:i/>
          <w:szCs w:val="28"/>
        </w:rPr>
      </w:pPr>
    </w:p>
    <w:p w:rsidR="0034556D" w:rsidRDefault="0034556D" w:rsidP="0034556D">
      <w:pPr>
        <w:pStyle w:val="4"/>
      </w:pPr>
      <w:r w:rsidRPr="009B0A4A">
        <w:t>1.3.4.6 Боготольск</w:t>
      </w:r>
      <w:r>
        <w:t>ий муниципальный район</w:t>
      </w:r>
    </w:p>
    <w:p w:rsidR="0034556D" w:rsidRPr="003342E1" w:rsidRDefault="0034556D" w:rsidP="0034556D">
      <w:pPr>
        <w:rPr>
          <w:lang w:eastAsia="ru-RU"/>
        </w:rPr>
      </w:pPr>
    </w:p>
    <w:p w:rsidR="0034556D" w:rsidRPr="00854200" w:rsidRDefault="0034556D" w:rsidP="0034556D">
      <w:pPr>
        <w:ind w:firstLine="708"/>
      </w:pPr>
      <w:r w:rsidRPr="009B0A4A">
        <w:t xml:space="preserve">Площадь территории — 2992 км². Население боготольского района составляет около 27 000 человек, из них 22 000 проживает в городе </w:t>
      </w:r>
      <w:hyperlink r:id="rId33" w:tooltip="Боготол (город)" w:history="1">
        <w:r w:rsidRPr="009B0A4A">
          <w:rPr>
            <w:rStyle w:val="af6"/>
            <w:rFonts w:cs="Times New Roman"/>
            <w:color w:val="000000" w:themeColor="text1"/>
            <w:szCs w:val="28"/>
          </w:rPr>
          <w:t>Боготол</w:t>
        </w:r>
      </w:hyperlink>
      <w:r w:rsidRPr="009B0A4A">
        <w:rPr>
          <w:color w:val="000000" w:themeColor="text1"/>
        </w:rPr>
        <w:t>.</w:t>
      </w:r>
      <w:r w:rsidRPr="009B0A4A">
        <w:t xml:space="preserve"> Население Боготольского района, за исключением г. Боготола, на 01.01.2010 г. составляло 11 200 человек. С запада на восток район пересекают Транссибирская железнодорожная магистраль и автодорога федерального з</w:t>
      </w:r>
      <w:r>
        <w:t>начения М-53 (Московский тракт)</w:t>
      </w:r>
      <w:r w:rsidRPr="00D46B22">
        <w:t xml:space="preserve"> </w:t>
      </w:r>
      <w:r w:rsidRPr="00854200">
        <w:t>[</w:t>
      </w:r>
      <w:r w:rsidR="00145A51">
        <w:fldChar w:fldCharType="begin"/>
      </w:r>
      <w:r>
        <w:instrText xml:space="preserve"> REF _Ref352144659 \r \h </w:instrText>
      </w:r>
      <w:r w:rsidR="00145A51">
        <w:fldChar w:fldCharType="separate"/>
      </w:r>
      <w:r w:rsidR="00031A42">
        <w:t>41</w:t>
      </w:r>
      <w:r w:rsidR="00145A51">
        <w:fldChar w:fldCharType="end"/>
      </w:r>
      <w:r w:rsidRPr="00854200">
        <w:t>]</w:t>
      </w:r>
      <w:r>
        <w:t>.</w:t>
      </w:r>
    </w:p>
    <w:p w:rsidR="0034556D" w:rsidRPr="009B0A4A" w:rsidRDefault="0034556D" w:rsidP="0034556D">
      <w:pPr>
        <w:ind w:firstLine="708"/>
      </w:pPr>
      <w:r w:rsidRPr="009B0A4A">
        <w:t xml:space="preserve">На рисунке 1.9 </w:t>
      </w:r>
      <w:r w:rsidRPr="006D3E72">
        <w:t>приведено изображение района</w:t>
      </w:r>
      <w:r w:rsidRPr="009B0A4A">
        <w:t>, а в таблице 1.27 – результаты вычисления энергетических потенциалов рек района и его суммарный потенциал.</w:t>
      </w:r>
    </w:p>
    <w:tbl>
      <w:tblPr>
        <w:tblW w:w="10421" w:type="dxa"/>
        <w:tblInd w:w="108" w:type="dxa"/>
        <w:tblLook w:val="04A0"/>
      </w:tblPr>
      <w:tblGrid>
        <w:gridCol w:w="10421"/>
      </w:tblGrid>
      <w:tr w:rsidR="0034556D" w:rsidRPr="009B0A4A" w:rsidTr="00BC5334">
        <w:tc>
          <w:tcPr>
            <w:tcW w:w="10421" w:type="dxa"/>
          </w:tcPr>
          <w:p w:rsidR="0034556D" w:rsidRPr="009B0A4A" w:rsidRDefault="0034556D" w:rsidP="00BC5334">
            <w:pPr>
              <w:jc w:val="left"/>
            </w:pPr>
            <w:r w:rsidRPr="009B0A4A">
              <w:rPr>
                <w:rFonts w:cs="Times New Roman"/>
                <w:b/>
                <w:i/>
                <w:noProof/>
                <w:szCs w:val="28"/>
                <w:lang w:eastAsia="ru-RU"/>
              </w:rPr>
              <w:lastRenderedPageBreak/>
              <w:drawing>
                <wp:anchor distT="0" distB="0" distL="114300" distR="114300" simplePos="0" relativeHeight="251596288" behindDoc="0" locked="0" layoutInCell="1" allowOverlap="1">
                  <wp:simplePos x="0" y="0"/>
                  <wp:positionH relativeFrom="column">
                    <wp:posOffset>-57785</wp:posOffset>
                  </wp:positionH>
                  <wp:positionV relativeFrom="paragraph">
                    <wp:posOffset>90170</wp:posOffset>
                  </wp:positionV>
                  <wp:extent cx="3769995" cy="2742565"/>
                  <wp:effectExtent l="0" t="0" r="0" b="0"/>
                  <wp:wrapTopAndBottom/>
                  <wp:docPr id="24" name="Рисунок 30" descr="Боготоль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готольский копия.jpg"/>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32" t="4590" b="5914"/>
                          <a:stretch/>
                        </pic:blipFill>
                        <pic:spPr bwMode="auto">
                          <a:xfrm>
                            <a:off x="0" y="0"/>
                            <a:ext cx="3769995" cy="27425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cs="Times New Roman"/>
                <w:b/>
                <w:i/>
                <w:noProof/>
                <w:szCs w:val="28"/>
                <w:lang w:eastAsia="ru-RU"/>
              </w:rPr>
              <w:drawing>
                <wp:anchor distT="0" distB="0" distL="114300" distR="114300" simplePos="0" relativeHeight="251538944" behindDoc="0" locked="0" layoutInCell="1" allowOverlap="1">
                  <wp:simplePos x="0" y="0"/>
                  <wp:positionH relativeFrom="column">
                    <wp:posOffset>3889375</wp:posOffset>
                  </wp:positionH>
                  <wp:positionV relativeFrom="paragraph">
                    <wp:posOffset>810895</wp:posOffset>
                  </wp:positionV>
                  <wp:extent cx="2601595" cy="2021840"/>
                  <wp:effectExtent l="0" t="0" r="0" b="0"/>
                  <wp:wrapNone/>
                  <wp:docPr id="45"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p>
        </w:tc>
      </w:tr>
      <w:tr w:rsidR="0034556D" w:rsidRPr="009B0A4A" w:rsidTr="00BC5334">
        <w:tc>
          <w:tcPr>
            <w:tcW w:w="10421" w:type="dxa"/>
          </w:tcPr>
          <w:p w:rsidR="0034556D" w:rsidRPr="009B0A4A" w:rsidRDefault="0034556D" w:rsidP="00BC5334">
            <w:pPr>
              <w:pStyle w:val="afe"/>
            </w:pPr>
            <w:r w:rsidRPr="009B0A4A">
              <w:t>Рисунок 1.9 – Гидроэнергетический потенциал Боготольского района</w:t>
            </w:r>
            <w:r>
              <w:t xml:space="preserve"> (в 1 см – 18 км)</w:t>
            </w:r>
          </w:p>
        </w:tc>
      </w:tr>
    </w:tbl>
    <w:p w:rsidR="0034556D" w:rsidRPr="009B0A4A" w:rsidRDefault="0034556D" w:rsidP="0034556D">
      <w:pPr>
        <w:rPr>
          <w:rFonts w:cs="Times New Roman"/>
          <w:szCs w:val="28"/>
        </w:rPr>
      </w:pPr>
    </w:p>
    <w:p w:rsidR="0034556D" w:rsidRPr="009B0A4A" w:rsidRDefault="0034556D" w:rsidP="0034556D">
      <w:pPr>
        <w:pStyle w:val="aff3"/>
        <w:rPr>
          <w:rFonts w:cs="Times New Roman"/>
          <w:szCs w:val="28"/>
        </w:rPr>
      </w:pPr>
      <w:r w:rsidRPr="009B0A4A">
        <w:t>Таблица 1.27 — Характеристики рек Боготольского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34"/>
        <w:gridCol w:w="1160"/>
        <w:gridCol w:w="2305"/>
        <w:gridCol w:w="2119"/>
        <w:gridCol w:w="1981"/>
      </w:tblGrid>
      <w:tr w:rsidR="0034556D" w:rsidRPr="009B0A4A" w:rsidTr="00BC5334">
        <w:trPr>
          <w:trHeight w:val="360"/>
        </w:trPr>
        <w:tc>
          <w:tcPr>
            <w:tcW w:w="1560"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34"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1160"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1981"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227"/>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9B0A4A" w:rsidRDefault="0034556D" w:rsidP="00BC5334">
            <w:pPr>
              <w:pStyle w:val="aff3"/>
              <w:rPr>
                <w:rFonts w:eastAsia="Times New Roman"/>
              </w:rPr>
            </w:pPr>
            <w:r w:rsidRPr="009B0A4A">
              <w:rPr>
                <w:rFonts w:eastAsia="Times New Roman"/>
              </w:rPr>
              <w:t>Чулым</w:t>
            </w:r>
            <w:r w:rsidR="00EF63EE">
              <w:rPr>
                <w:rFonts w:eastAsia="Times New Roman"/>
              </w:rPr>
              <w:t xml:space="preserve"> </w:t>
            </w:r>
            <w:r w:rsidRPr="009B0A4A">
              <w:rPr>
                <w:rFonts w:eastAsia="Times New Roman"/>
              </w:rPr>
              <w:t xml:space="preserve"> </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1,60</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1301,0</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893,397</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1276,281</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178,679</w:t>
            </w:r>
          </w:p>
        </w:tc>
      </w:tr>
      <w:tr w:rsidR="0034556D" w:rsidRPr="009B0A4A" w:rsidTr="00BC5334">
        <w:trPr>
          <w:trHeight w:val="218"/>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9B0A4A" w:rsidRDefault="0034556D" w:rsidP="00BC5334">
            <w:pPr>
              <w:pStyle w:val="aff3"/>
              <w:rPr>
                <w:rFonts w:eastAsia="Times New Roman"/>
              </w:rPr>
            </w:pPr>
            <w:r w:rsidRPr="009B0A4A">
              <w:rPr>
                <w:rFonts w:eastAsia="Times New Roman"/>
              </w:rPr>
              <w:t>Кирюшка</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1,80</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1,476</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2,109</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0,295</w:t>
            </w:r>
          </w:p>
        </w:tc>
      </w:tr>
      <w:tr w:rsidR="0034556D" w:rsidRPr="009B0A4A" w:rsidTr="00BC5334">
        <w:trPr>
          <w:trHeight w:val="221"/>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9B0A4A" w:rsidRDefault="0034556D" w:rsidP="00BC5334">
            <w:pPr>
              <w:pStyle w:val="aff3"/>
              <w:rPr>
                <w:rFonts w:eastAsia="Times New Roman"/>
              </w:rPr>
            </w:pPr>
            <w:r w:rsidRPr="009B0A4A">
              <w:rPr>
                <w:rFonts w:eastAsia="Times New Roman"/>
              </w:rPr>
              <w:t>Косуль</w:t>
            </w:r>
            <w:r w:rsidR="00EF63EE">
              <w:rPr>
                <w:rFonts w:eastAsia="Times New Roman"/>
              </w:rPr>
              <w:t xml:space="preserve"> </w:t>
            </w:r>
            <w:r w:rsidRPr="009B0A4A">
              <w:rPr>
                <w:rFonts w:eastAsia="Times New Roman"/>
              </w:rPr>
              <w:t xml:space="preserve"> </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1,80</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1,476</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2,109</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0,295</w:t>
            </w:r>
          </w:p>
        </w:tc>
      </w:tr>
      <w:tr w:rsidR="0034556D" w:rsidRPr="009B0A4A" w:rsidTr="00BC5334">
        <w:trPr>
          <w:trHeight w:val="212"/>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9B0A4A" w:rsidRDefault="0034556D" w:rsidP="00BC5334">
            <w:pPr>
              <w:pStyle w:val="aff3"/>
              <w:rPr>
                <w:rFonts w:eastAsia="Times New Roman"/>
              </w:rPr>
            </w:pPr>
            <w:r w:rsidRPr="009B0A4A">
              <w:rPr>
                <w:rFonts w:eastAsia="Times New Roman"/>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 </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40E08" w:rsidRDefault="0034556D" w:rsidP="00BC5334">
            <w:pPr>
              <w:pStyle w:val="aff5"/>
            </w:pPr>
            <w:r w:rsidRPr="00240E08">
              <w:t> </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3,248</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4,640</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0,650</w:t>
            </w:r>
          </w:p>
        </w:tc>
      </w:tr>
      <w:tr w:rsidR="0034556D" w:rsidRPr="009B0A4A" w:rsidTr="00BC5334">
        <w:trPr>
          <w:trHeight w:val="215"/>
        </w:trPr>
        <w:tc>
          <w:tcPr>
            <w:tcW w:w="3954"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34556D" w:rsidRPr="009B0A4A" w:rsidRDefault="0034556D" w:rsidP="00BC5334">
            <w:pPr>
              <w:pStyle w:val="aff3"/>
              <w:rPr>
                <w:rFonts w:eastAsia="Times New Roman"/>
              </w:rPr>
            </w:pPr>
            <w:r w:rsidRPr="009B0A4A">
              <w:rPr>
                <w:rFonts w:eastAsia="Times New Roman"/>
              </w:rPr>
              <w:t>Итого по району: </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899,598</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1285,139</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40E08" w:rsidRDefault="0034556D" w:rsidP="00BC5334">
            <w:pPr>
              <w:pStyle w:val="aff5"/>
            </w:pPr>
            <w:r w:rsidRPr="00240E08">
              <w:t>179,920</w:t>
            </w:r>
          </w:p>
        </w:tc>
      </w:tr>
    </w:tbl>
    <w:p w:rsidR="0034556D" w:rsidRPr="009B0A4A" w:rsidRDefault="0034556D" w:rsidP="0034556D">
      <w:pPr>
        <w:rPr>
          <w:rFonts w:cs="Times New Roman"/>
          <w:b/>
          <w:i/>
          <w:szCs w:val="28"/>
        </w:rPr>
      </w:pPr>
    </w:p>
    <w:p w:rsidR="0034556D" w:rsidRDefault="0034556D" w:rsidP="0034556D">
      <w:pPr>
        <w:pStyle w:val="4"/>
      </w:pPr>
      <w:r w:rsidRPr="009B0A4A">
        <w:t>1.3.4.7</w:t>
      </w:r>
      <w:r w:rsidR="00EF63EE">
        <w:t xml:space="preserve"> </w:t>
      </w:r>
      <w:r w:rsidRPr="009B0A4A">
        <w:t>Богучанск</w:t>
      </w:r>
      <w:r>
        <w:t>ий муниципальный район</w:t>
      </w:r>
    </w:p>
    <w:p w:rsidR="0034556D" w:rsidRDefault="0034556D" w:rsidP="0034556D">
      <w:pPr>
        <w:ind w:firstLine="708"/>
      </w:pPr>
    </w:p>
    <w:p w:rsidR="0034556D" w:rsidRPr="009B0A4A" w:rsidRDefault="0034556D" w:rsidP="0034556D">
      <w:pPr>
        <w:ind w:firstLine="708"/>
      </w:pPr>
      <w:r w:rsidRPr="009B0A4A">
        <w:t>Географически район расположен в северо-восточной части Красноярского края и относится к территориям, приравненным к Крайнему Северу. Территорию района с востока на запад пересекает река Ангара. Размер с юга на север 280 км.</w:t>
      </w:r>
    </w:p>
    <w:p w:rsidR="0034556D" w:rsidRPr="00854200" w:rsidRDefault="0034556D" w:rsidP="0034556D">
      <w:r w:rsidRPr="009B0A4A">
        <w:t>Площадь территории 54000 км². По своим размерам район занимает 5 место в крае (после Эвенкийского, Таймырского, Туруханского и Енисейского). Общая площадь лесных земель района — 52,78 тыс. км², покрыто лесным массивом — 49 тыс. км².</w:t>
      </w:r>
    </w:p>
    <w:p w:rsidR="0034556D" w:rsidRPr="00854200" w:rsidRDefault="0034556D" w:rsidP="0034556D">
      <w:pPr>
        <w:ind w:firstLine="708"/>
      </w:pPr>
      <w:r w:rsidRPr="009B0A4A">
        <w:t>Основные сооружения Богучанская ГЭС расположена на реке Ангара в</w:t>
      </w:r>
      <w:r>
        <w:t xml:space="preserve"> </w:t>
      </w:r>
      <w:r w:rsidRPr="009B0A4A">
        <w:t>Кодинском створе, в 444 км от устья реки, в таёжно-лесной зоне. В створе плотины Ангара течёт в широтном направлении, пересекая скальный массив, сложенный осадочными породами кембрия и ордовика, разорванными интрузией долеритов</w:t>
      </w:r>
      <w:r>
        <w:t xml:space="preserve"> </w:t>
      </w:r>
      <w:r w:rsidRPr="00854200">
        <w:t>[</w:t>
      </w:r>
      <w:r w:rsidR="00145A51">
        <w:fldChar w:fldCharType="begin"/>
      </w:r>
      <w:r>
        <w:instrText xml:space="preserve"> REF _Ref352144642 \r \h </w:instrText>
      </w:r>
      <w:r w:rsidR="00145A51">
        <w:fldChar w:fldCharType="separate"/>
      </w:r>
      <w:r w:rsidR="00031A42">
        <w:t>42</w:t>
      </w:r>
      <w:r w:rsidR="00145A51">
        <w:fldChar w:fldCharType="end"/>
      </w:r>
      <w:r w:rsidRPr="00854200">
        <w:t>]</w:t>
      </w:r>
      <w:r>
        <w:t>.</w:t>
      </w:r>
    </w:p>
    <w:p w:rsidR="0034556D" w:rsidRDefault="0034556D" w:rsidP="0034556D">
      <w:pPr>
        <w:ind w:firstLine="708"/>
        <w:rPr>
          <w:rFonts w:cs="Times New Roman"/>
          <w:szCs w:val="28"/>
        </w:rPr>
      </w:pPr>
      <w:r>
        <w:rPr>
          <w:rFonts w:cs="Times New Roman"/>
          <w:szCs w:val="28"/>
        </w:rPr>
        <w:t>На рисунке 1.10</w:t>
      </w:r>
      <w:r w:rsidRPr="00E169EB">
        <w:rPr>
          <w:rFonts w:cs="Times New Roman"/>
          <w:szCs w:val="28"/>
        </w:rPr>
        <w:t xml:space="preserve"> </w:t>
      </w:r>
      <w:r w:rsidRPr="006D3E72">
        <w:rPr>
          <w:rFonts w:cs="Times New Roman"/>
          <w:szCs w:val="28"/>
        </w:rPr>
        <w:t>приведено изображение района</w:t>
      </w:r>
      <w:r w:rsidRPr="00E169EB">
        <w:rPr>
          <w:rFonts w:cs="Times New Roman"/>
          <w:szCs w:val="28"/>
        </w:rPr>
        <w:t>, а в таблице 1.2</w:t>
      </w:r>
      <w:r>
        <w:rPr>
          <w:rFonts w:cs="Times New Roman"/>
          <w:szCs w:val="28"/>
        </w:rPr>
        <w:t>8</w:t>
      </w:r>
      <w:r w:rsidRPr="00E169EB">
        <w:rPr>
          <w:rFonts w:cs="Times New Roman"/>
          <w:szCs w:val="28"/>
        </w:rPr>
        <w:t xml:space="preserve"> – результаты вычисления энергетических потенциалов рек района и его суммарный потенциал.</w:t>
      </w:r>
    </w:p>
    <w:tbl>
      <w:tblPr>
        <w:tblW w:w="10348" w:type="dxa"/>
        <w:tblInd w:w="108" w:type="dxa"/>
        <w:tblLook w:val="04A0"/>
      </w:tblPr>
      <w:tblGrid>
        <w:gridCol w:w="10348"/>
      </w:tblGrid>
      <w:tr w:rsidR="0034556D" w:rsidTr="00BC5334">
        <w:tc>
          <w:tcPr>
            <w:tcW w:w="10348" w:type="dxa"/>
          </w:tcPr>
          <w:p w:rsidR="0034556D" w:rsidRDefault="0034556D" w:rsidP="00BC5334">
            <w:pPr>
              <w:jc w:val="left"/>
              <w:rPr>
                <w:rFonts w:cs="Times New Roman"/>
                <w:szCs w:val="28"/>
              </w:rPr>
            </w:pPr>
            <w:r>
              <w:rPr>
                <w:rFonts w:cs="Times New Roman"/>
                <w:noProof/>
                <w:szCs w:val="28"/>
                <w:lang w:eastAsia="ru-RU"/>
              </w:rPr>
              <w:lastRenderedPageBreak/>
              <w:drawing>
                <wp:anchor distT="0" distB="0" distL="114300" distR="114300" simplePos="0" relativeHeight="251539968" behindDoc="0" locked="0" layoutInCell="1" allowOverlap="1">
                  <wp:simplePos x="0" y="0"/>
                  <wp:positionH relativeFrom="column">
                    <wp:posOffset>3728085</wp:posOffset>
                  </wp:positionH>
                  <wp:positionV relativeFrom="paragraph">
                    <wp:posOffset>1999615</wp:posOffset>
                  </wp:positionV>
                  <wp:extent cx="2601595" cy="2021840"/>
                  <wp:effectExtent l="0" t="0" r="0" b="0"/>
                  <wp:wrapNone/>
                  <wp:docPr id="47"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r>
              <w:rPr>
                <w:rFonts w:cs="Times New Roman"/>
                <w:noProof/>
                <w:szCs w:val="28"/>
                <w:lang w:eastAsia="ru-RU"/>
              </w:rPr>
              <w:drawing>
                <wp:anchor distT="0" distB="0" distL="114300" distR="114300" simplePos="0" relativeHeight="251597312" behindDoc="0" locked="0" layoutInCell="1" allowOverlap="1">
                  <wp:simplePos x="0" y="0"/>
                  <wp:positionH relativeFrom="column">
                    <wp:posOffset>-29845</wp:posOffset>
                  </wp:positionH>
                  <wp:positionV relativeFrom="paragraph">
                    <wp:posOffset>11430</wp:posOffset>
                  </wp:positionV>
                  <wp:extent cx="3361690" cy="4065270"/>
                  <wp:effectExtent l="0" t="0" r="0" b="0"/>
                  <wp:wrapTopAndBottom/>
                  <wp:docPr id="46" name="Рисунок 45" descr="Богуча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гучанский копия.jpg"/>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304" t="1220" r="8952" b="10532"/>
                          <a:stretch/>
                        </pic:blipFill>
                        <pic:spPr bwMode="auto">
                          <a:xfrm>
                            <a:off x="0" y="0"/>
                            <a:ext cx="3361690" cy="40652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Tr="00BC5334">
        <w:tc>
          <w:tcPr>
            <w:tcW w:w="10348" w:type="dxa"/>
          </w:tcPr>
          <w:p w:rsidR="0034556D" w:rsidRPr="001C508B" w:rsidRDefault="0034556D" w:rsidP="00BC5334">
            <w:pPr>
              <w:pStyle w:val="afe"/>
            </w:pPr>
            <w:r>
              <w:t>Рисунок 1.10</w:t>
            </w:r>
            <w:r w:rsidRPr="00EA5D21">
              <w:t xml:space="preserve"> – Гидроэнергетический потенциал Богучанского района</w:t>
            </w:r>
            <w:r>
              <w:t xml:space="preserve"> (в 1 см – 16 км)</w:t>
            </w:r>
          </w:p>
        </w:tc>
      </w:tr>
    </w:tbl>
    <w:p w:rsidR="0034556D" w:rsidRDefault="0034556D" w:rsidP="0034556D">
      <w:pPr>
        <w:rPr>
          <w:rFonts w:cs="Times New Roman"/>
          <w:szCs w:val="28"/>
        </w:rPr>
      </w:pPr>
    </w:p>
    <w:p w:rsidR="0034556D" w:rsidRPr="00C41B27" w:rsidRDefault="0034556D" w:rsidP="0034556D">
      <w:pPr>
        <w:pStyle w:val="aff3"/>
      </w:pPr>
      <w:r w:rsidRPr="00E169EB">
        <w:t>Таблица 1.</w:t>
      </w:r>
      <w:r>
        <w:t>28</w:t>
      </w:r>
      <w:r w:rsidRPr="00E169EB">
        <w:t xml:space="preserve"> — </w:t>
      </w:r>
      <w:r>
        <w:t xml:space="preserve">Характеристики рек </w:t>
      </w:r>
      <w:r w:rsidRPr="007D61D7">
        <w:t>Богучанского</w:t>
      </w:r>
      <w:r w:rsidRPr="00C41B27">
        <w:t xml:space="preserve">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34"/>
        <w:gridCol w:w="1160"/>
        <w:gridCol w:w="2305"/>
        <w:gridCol w:w="2119"/>
        <w:gridCol w:w="1981"/>
      </w:tblGrid>
      <w:tr w:rsidR="0034556D" w:rsidRPr="004D4225" w:rsidTr="00BC5334">
        <w:trPr>
          <w:trHeight w:val="360"/>
        </w:trPr>
        <w:tc>
          <w:tcPr>
            <w:tcW w:w="1560"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Река</w:t>
            </w:r>
          </w:p>
        </w:tc>
        <w:tc>
          <w:tcPr>
            <w:tcW w:w="1234" w:type="dxa"/>
            <w:shd w:val="clear" w:color="auto" w:fill="auto"/>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Скорость, м/с</w:t>
            </w:r>
          </w:p>
        </w:tc>
        <w:tc>
          <w:tcPr>
            <w:tcW w:w="1160" w:type="dxa"/>
            <w:shd w:val="clear" w:color="auto" w:fill="auto"/>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Расход, м3/с</w:t>
            </w:r>
          </w:p>
        </w:tc>
        <w:tc>
          <w:tcPr>
            <w:tcW w:w="2305"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Технический потенциал, МВт</w:t>
            </w:r>
          </w:p>
        </w:tc>
        <w:tc>
          <w:tcPr>
            <w:tcW w:w="2119"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Валовый потенциал, МВт</w:t>
            </w:r>
          </w:p>
        </w:tc>
        <w:tc>
          <w:tcPr>
            <w:tcW w:w="1981"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Экономический потенциал, МВт</w:t>
            </w:r>
          </w:p>
        </w:tc>
      </w:tr>
      <w:tr w:rsidR="0034556D" w:rsidRPr="004D4225" w:rsidTr="00BC5334">
        <w:trPr>
          <w:trHeight w:val="292"/>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Ангара</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2,50</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3550,0</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4875,570</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6965,100</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975,114</w:t>
            </w:r>
          </w:p>
        </w:tc>
      </w:tr>
      <w:tr w:rsidR="0034556D" w:rsidRPr="004D4225" w:rsidTr="00BC5334">
        <w:trPr>
          <w:trHeight w:val="268"/>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Чадабец</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2,20</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102,0</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105,065</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150,093</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21,013</w:t>
            </w:r>
          </w:p>
        </w:tc>
      </w:tr>
      <w:tr w:rsidR="0034556D" w:rsidRPr="004D4225" w:rsidTr="00BC5334">
        <w:trPr>
          <w:trHeight w:val="271"/>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Чуна</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1,65</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1515,5</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1561,041</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2230,058</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312,208</w:t>
            </w:r>
          </w:p>
        </w:tc>
      </w:tr>
      <w:tr w:rsidR="0034556D" w:rsidRPr="004D4225" w:rsidTr="00BC5334">
        <w:trPr>
          <w:trHeight w:val="134"/>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Чегошага</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1,80</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2,953</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4,218</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0,591</w:t>
            </w:r>
          </w:p>
        </w:tc>
      </w:tr>
      <w:tr w:rsidR="0034556D" w:rsidRPr="004D4225" w:rsidTr="00BC5334">
        <w:trPr>
          <w:trHeight w:val="266"/>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Иркинеева</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2,50</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1834,0</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2518,843</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3598,347</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503,769</w:t>
            </w:r>
          </w:p>
        </w:tc>
      </w:tr>
      <w:tr w:rsidR="0034556D" w:rsidRPr="004D4225" w:rsidTr="00BC5334">
        <w:trPr>
          <w:trHeight w:val="256"/>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Карабула</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1,24</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r w:rsidRPr="002D7B4B">
              <w:t>227,7</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234,558</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335,083</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46,912</w:t>
            </w:r>
          </w:p>
        </w:tc>
      </w:tr>
      <w:tr w:rsidR="0034556D" w:rsidRPr="004D4225" w:rsidTr="00BC5334">
        <w:trPr>
          <w:trHeight w:val="260"/>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34556D" w:rsidRPr="002D7B4B"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6,496</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9,280</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1,299</w:t>
            </w:r>
          </w:p>
        </w:tc>
      </w:tr>
      <w:tr w:rsidR="0034556D" w:rsidRPr="004D4225" w:rsidTr="00BC5334">
        <w:trPr>
          <w:trHeight w:val="250"/>
        </w:trPr>
        <w:tc>
          <w:tcPr>
            <w:tcW w:w="3954"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9304,526</w:t>
            </w:r>
          </w:p>
        </w:tc>
        <w:tc>
          <w:tcPr>
            <w:tcW w:w="2119"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13292,180</w:t>
            </w:r>
          </w:p>
        </w:tc>
        <w:tc>
          <w:tcPr>
            <w:tcW w:w="1981"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2D7B4B" w:rsidRDefault="0034556D" w:rsidP="00BC5334">
            <w:pPr>
              <w:pStyle w:val="aff5"/>
              <w:jc w:val="center"/>
            </w:pPr>
            <w:r w:rsidRPr="002D7B4B">
              <w:t>1860,905</w:t>
            </w:r>
          </w:p>
        </w:tc>
      </w:tr>
    </w:tbl>
    <w:p w:rsidR="0034556D" w:rsidRDefault="0034556D" w:rsidP="0034556D">
      <w:pPr>
        <w:rPr>
          <w:rFonts w:cs="Times New Roman"/>
          <w:szCs w:val="28"/>
        </w:rPr>
      </w:pPr>
    </w:p>
    <w:p w:rsidR="0034556D" w:rsidRDefault="0034556D" w:rsidP="0034556D">
      <w:pPr>
        <w:pStyle w:val="4"/>
      </w:pPr>
      <w:r w:rsidRPr="009B0A4A">
        <w:t>1.3.4.8</w:t>
      </w:r>
      <w:r w:rsidR="00EF63EE">
        <w:t xml:space="preserve"> </w:t>
      </w:r>
      <w:r w:rsidRPr="009B0A4A">
        <w:t>Большемуртинск</w:t>
      </w:r>
      <w:r>
        <w:t>ий муниципальный район</w:t>
      </w:r>
    </w:p>
    <w:p w:rsidR="0034556D" w:rsidRPr="003342E1" w:rsidRDefault="0034556D" w:rsidP="0034556D">
      <w:pPr>
        <w:rPr>
          <w:lang w:eastAsia="ru-RU"/>
        </w:rPr>
      </w:pPr>
    </w:p>
    <w:p w:rsidR="0034556D" w:rsidRPr="009B0A4A" w:rsidRDefault="0034556D" w:rsidP="0034556D">
      <w:pPr>
        <w:ind w:firstLine="708"/>
        <w:rPr>
          <w:rFonts w:cs="Times New Roman"/>
          <w:color w:val="000000" w:themeColor="text1"/>
          <w:szCs w:val="28"/>
        </w:rPr>
      </w:pPr>
      <w:r w:rsidRPr="009B0A4A">
        <w:rPr>
          <w:rFonts w:cs="Times New Roman"/>
          <w:color w:val="000000" w:themeColor="text1"/>
          <w:szCs w:val="28"/>
        </w:rPr>
        <w:t xml:space="preserve">Центром муниципального образования «Большемуртинский район» является поселок городского типа </w:t>
      </w:r>
      <w:hyperlink r:id="rId36" w:history="1">
        <w:r w:rsidRPr="009B0A4A">
          <w:rPr>
            <w:rStyle w:val="af6"/>
            <w:rFonts w:cs="Times New Roman"/>
            <w:color w:val="000000" w:themeColor="text1"/>
            <w:szCs w:val="28"/>
          </w:rPr>
          <w:t>Большая Мурта</w:t>
        </w:r>
      </w:hyperlink>
      <w:r w:rsidRPr="009B0A4A">
        <w:rPr>
          <w:rFonts w:cs="Times New Roman"/>
          <w:color w:val="000000" w:themeColor="text1"/>
          <w:szCs w:val="28"/>
        </w:rPr>
        <w:t>. Площадь территории — 6856 км².</w:t>
      </w:r>
    </w:p>
    <w:p w:rsidR="0034556D" w:rsidRPr="009B0A4A" w:rsidRDefault="0034556D" w:rsidP="0034556D">
      <w:pPr>
        <w:rPr>
          <w:rFonts w:cs="Times New Roman"/>
          <w:szCs w:val="28"/>
        </w:rPr>
      </w:pPr>
      <w:r w:rsidRPr="009B0A4A">
        <w:rPr>
          <w:rFonts w:cs="Times New Roman"/>
          <w:szCs w:val="28"/>
        </w:rPr>
        <w:t>На территории района — 12 муниципальных образований, из них два городских и десять сельских поселений, объединяющих 38 населённых пунктов.</w:t>
      </w:r>
    </w:p>
    <w:p w:rsidR="0034556D" w:rsidRPr="007750BD" w:rsidRDefault="0034556D" w:rsidP="0034556D">
      <w:r w:rsidRPr="009B0A4A">
        <w:rPr>
          <w:rFonts w:cs="Times New Roman"/>
          <w:szCs w:val="28"/>
        </w:rPr>
        <w:t>Численность населения района — около 23 тысяч человек. Наиболее многочисленную часть представляют русские (81.3 %), второе место по численности занимают татары (4.8 %), третьи — чуваши (4.5 %), также проживают немцы (3.5 %), укра</w:t>
      </w:r>
      <w:r>
        <w:rPr>
          <w:rFonts w:cs="Times New Roman"/>
          <w:szCs w:val="28"/>
        </w:rPr>
        <w:t xml:space="preserve">инцы (1.8 %) и белорусы (0.6 %) </w:t>
      </w:r>
      <w:r w:rsidRPr="00854200">
        <w:rPr>
          <w:rFonts w:cs="Times New Roman"/>
          <w:szCs w:val="28"/>
        </w:rPr>
        <w:t>[</w:t>
      </w:r>
      <w:r w:rsidR="00145A51">
        <w:rPr>
          <w:rFonts w:cs="Times New Roman"/>
          <w:szCs w:val="28"/>
          <w:lang w:val="en-US"/>
        </w:rPr>
        <w:fldChar w:fldCharType="begin"/>
      </w:r>
      <w:r w:rsidRPr="00854200">
        <w:rPr>
          <w:rFonts w:cs="Times New Roman"/>
          <w:szCs w:val="28"/>
        </w:rPr>
        <w:instrText xml:space="preserve"> </w:instrText>
      </w:r>
      <w:r>
        <w:rPr>
          <w:rFonts w:cs="Times New Roman"/>
          <w:szCs w:val="28"/>
          <w:lang w:val="en-US"/>
        </w:rPr>
        <w:instrText>REF</w:instrText>
      </w:r>
      <w:r w:rsidRPr="00854200">
        <w:rPr>
          <w:rFonts w:cs="Times New Roman"/>
          <w:szCs w:val="28"/>
        </w:rPr>
        <w:instrText xml:space="preserve"> _</w:instrText>
      </w:r>
      <w:r>
        <w:rPr>
          <w:rFonts w:cs="Times New Roman"/>
          <w:szCs w:val="28"/>
          <w:lang w:val="en-US"/>
        </w:rPr>
        <w:instrText>Ref</w:instrText>
      </w:r>
      <w:r w:rsidRPr="00854200">
        <w:rPr>
          <w:rFonts w:cs="Times New Roman"/>
          <w:szCs w:val="28"/>
        </w:rPr>
        <w:instrText>352144685 \</w:instrText>
      </w:r>
      <w:r>
        <w:rPr>
          <w:rFonts w:cs="Times New Roman"/>
          <w:szCs w:val="28"/>
          <w:lang w:val="en-US"/>
        </w:rPr>
        <w:instrText>r</w:instrText>
      </w:r>
      <w:r w:rsidRPr="00854200">
        <w:rPr>
          <w:rFonts w:cs="Times New Roman"/>
          <w:szCs w:val="28"/>
        </w:rPr>
        <w:instrText xml:space="preserve"> \</w:instrText>
      </w:r>
      <w:r>
        <w:rPr>
          <w:rFonts w:cs="Times New Roman"/>
          <w:szCs w:val="28"/>
          <w:lang w:val="en-US"/>
        </w:rPr>
        <w:instrText>h</w:instrText>
      </w:r>
      <w:r w:rsidRPr="00854200">
        <w:rPr>
          <w:rFonts w:cs="Times New Roman"/>
          <w:szCs w:val="28"/>
        </w:rPr>
        <w:instrText xml:space="preserve"> </w:instrText>
      </w:r>
      <w:r w:rsidR="00145A51">
        <w:rPr>
          <w:rFonts w:cs="Times New Roman"/>
          <w:szCs w:val="28"/>
          <w:lang w:val="en-US"/>
        </w:rPr>
      </w:r>
      <w:r w:rsidR="00145A51">
        <w:rPr>
          <w:rFonts w:cs="Times New Roman"/>
          <w:szCs w:val="28"/>
          <w:lang w:val="en-US"/>
        </w:rPr>
        <w:fldChar w:fldCharType="separate"/>
      </w:r>
      <w:r w:rsidR="00031A42" w:rsidRPr="00031A42">
        <w:rPr>
          <w:rFonts w:cs="Times New Roman"/>
          <w:szCs w:val="28"/>
        </w:rPr>
        <w:t>43</w:t>
      </w:r>
      <w:r w:rsidR="00145A51">
        <w:rPr>
          <w:rFonts w:cs="Times New Roman"/>
          <w:szCs w:val="28"/>
          <w:lang w:val="en-US"/>
        </w:rPr>
        <w:fldChar w:fldCharType="end"/>
      </w:r>
      <w:r w:rsidRPr="007750BD">
        <w:rPr>
          <w:rFonts w:cs="Times New Roman"/>
          <w:szCs w:val="28"/>
        </w:rPr>
        <w:t>]</w:t>
      </w:r>
      <w:r>
        <w:rPr>
          <w:rFonts w:cs="Times New Roman"/>
          <w:szCs w:val="28"/>
        </w:rPr>
        <w:t>.</w:t>
      </w:r>
    </w:p>
    <w:p w:rsidR="0034556D" w:rsidRPr="009B0A4A" w:rsidRDefault="0034556D" w:rsidP="0034556D">
      <w:pPr>
        <w:ind w:firstLine="708"/>
        <w:rPr>
          <w:rFonts w:cs="Times New Roman"/>
          <w:szCs w:val="28"/>
        </w:rPr>
      </w:pPr>
      <w:r w:rsidRPr="009B0A4A">
        <w:rPr>
          <w:rFonts w:cs="Times New Roman"/>
          <w:szCs w:val="28"/>
        </w:rPr>
        <w:lastRenderedPageBreak/>
        <w:t xml:space="preserve">На рисунке 1.11 </w:t>
      </w:r>
      <w:r w:rsidRPr="006D3E72">
        <w:rPr>
          <w:rFonts w:cs="Times New Roman"/>
          <w:szCs w:val="28"/>
        </w:rPr>
        <w:t>приведено изображение района</w:t>
      </w:r>
      <w:r w:rsidRPr="009B0A4A">
        <w:rPr>
          <w:rFonts w:cs="Times New Roman"/>
          <w:szCs w:val="28"/>
        </w:rPr>
        <w:t>, а в таблице 1.29 – результаты вычисления энергетических потенциалов рек района и его суммарный потенциал.</w:t>
      </w:r>
    </w:p>
    <w:tbl>
      <w:tblPr>
        <w:tblW w:w="10348" w:type="dxa"/>
        <w:tblInd w:w="108" w:type="dxa"/>
        <w:tblLook w:val="04A0"/>
      </w:tblPr>
      <w:tblGrid>
        <w:gridCol w:w="10348"/>
      </w:tblGrid>
      <w:tr w:rsidR="0034556D" w:rsidRPr="009B0A4A" w:rsidTr="00BC5334">
        <w:tc>
          <w:tcPr>
            <w:tcW w:w="10348" w:type="dxa"/>
          </w:tcPr>
          <w:p w:rsidR="0034556D" w:rsidRPr="009B0A4A" w:rsidRDefault="0034556D" w:rsidP="00BC5334">
            <w:pPr>
              <w:jc w:val="left"/>
              <w:rPr>
                <w:rFonts w:cs="Times New Roman"/>
                <w:szCs w:val="28"/>
              </w:rPr>
            </w:pPr>
            <w:r>
              <w:rPr>
                <w:rFonts w:cs="Times New Roman"/>
                <w:noProof/>
                <w:szCs w:val="28"/>
                <w:lang w:eastAsia="ru-RU"/>
              </w:rPr>
              <w:drawing>
                <wp:anchor distT="0" distB="0" distL="114300" distR="114300" simplePos="0" relativeHeight="251599360" behindDoc="0" locked="0" layoutInCell="1" allowOverlap="1">
                  <wp:simplePos x="0" y="0"/>
                  <wp:positionH relativeFrom="column">
                    <wp:posOffset>4022383</wp:posOffset>
                  </wp:positionH>
                  <wp:positionV relativeFrom="paragraph">
                    <wp:posOffset>594360</wp:posOffset>
                  </wp:positionV>
                  <wp:extent cx="2447778" cy="1902300"/>
                  <wp:effectExtent l="0" t="0" r="0" b="0"/>
                  <wp:wrapNone/>
                  <wp:docPr id="49"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447778" cy="1902300"/>
                          </a:xfrm>
                          <a:prstGeom prst="rect">
                            <a:avLst/>
                          </a:prstGeom>
                        </pic:spPr>
                      </pic:pic>
                    </a:graphicData>
                  </a:graphic>
                </wp:anchor>
              </w:drawing>
            </w:r>
            <w:r>
              <w:rPr>
                <w:rFonts w:cs="Times New Roman"/>
                <w:noProof/>
                <w:szCs w:val="28"/>
                <w:lang w:eastAsia="ru-RU"/>
              </w:rPr>
              <w:drawing>
                <wp:anchor distT="0" distB="0" distL="114300" distR="114300" simplePos="0" relativeHeight="251598336" behindDoc="0" locked="0" layoutInCell="1" allowOverlap="1">
                  <wp:simplePos x="0" y="0"/>
                  <wp:positionH relativeFrom="column">
                    <wp:posOffset>-43815</wp:posOffset>
                  </wp:positionH>
                  <wp:positionV relativeFrom="paragraph">
                    <wp:posOffset>31750</wp:posOffset>
                  </wp:positionV>
                  <wp:extent cx="4111625" cy="2419350"/>
                  <wp:effectExtent l="0" t="0" r="0" b="0"/>
                  <wp:wrapTopAndBottom/>
                  <wp:docPr id="48" name="Рисунок 47" descr="Большемурти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льшемуртинский копия.jpg"/>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76" t="7847" b="5064"/>
                          <a:stretch/>
                        </pic:blipFill>
                        <pic:spPr bwMode="auto">
                          <a:xfrm>
                            <a:off x="0" y="0"/>
                            <a:ext cx="4111625" cy="24193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RPr="009B0A4A" w:rsidTr="00BC5334">
        <w:tc>
          <w:tcPr>
            <w:tcW w:w="10348" w:type="dxa"/>
          </w:tcPr>
          <w:p w:rsidR="0034556D" w:rsidRPr="009B0A4A" w:rsidRDefault="0034556D" w:rsidP="00BC5334">
            <w:pPr>
              <w:pStyle w:val="afe"/>
            </w:pPr>
            <w:r w:rsidRPr="009B0A4A">
              <w:t xml:space="preserve">Рисунок 1.11 – Гидроэнергетический потенциал Большемуртинского района </w:t>
            </w:r>
            <w:r>
              <w:t>(в 1 см – 14 км)</w:t>
            </w:r>
          </w:p>
        </w:tc>
      </w:tr>
    </w:tbl>
    <w:p w:rsidR="0034556D" w:rsidRPr="009B0A4A" w:rsidRDefault="0034556D" w:rsidP="0034556D">
      <w:pPr>
        <w:rPr>
          <w:rFonts w:cs="Times New Roman"/>
          <w:szCs w:val="28"/>
        </w:rPr>
      </w:pPr>
    </w:p>
    <w:p w:rsidR="0034556D" w:rsidRPr="009B0A4A" w:rsidRDefault="0034556D" w:rsidP="0034556D">
      <w:pPr>
        <w:pStyle w:val="aff3"/>
      </w:pPr>
      <w:r w:rsidRPr="009B0A4A">
        <w:t>Таблица 1.29 — Характеристики рек Большемуртинскогорайона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34"/>
        <w:gridCol w:w="1160"/>
        <w:gridCol w:w="2305"/>
        <w:gridCol w:w="2119"/>
        <w:gridCol w:w="1981"/>
      </w:tblGrid>
      <w:tr w:rsidR="0034556D" w:rsidRPr="009B0A4A" w:rsidTr="00BC5334">
        <w:trPr>
          <w:trHeight w:val="360"/>
        </w:trPr>
        <w:tc>
          <w:tcPr>
            <w:tcW w:w="1560"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34"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1160"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1981"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183"/>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9B0A4A" w:rsidRDefault="0034556D" w:rsidP="00BC5334">
            <w:pPr>
              <w:pStyle w:val="aff3"/>
              <w:rPr>
                <w:rFonts w:eastAsia="Times New Roman"/>
              </w:rPr>
            </w:pPr>
            <w:r w:rsidRPr="009B0A4A">
              <w:rPr>
                <w:rFonts w:eastAsia="Times New Roman"/>
              </w:rPr>
              <w:t>Енисей</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1,80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3385,0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4648,959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6641,370</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929,792</w:t>
            </w:r>
          </w:p>
        </w:tc>
      </w:tr>
      <w:tr w:rsidR="0034556D" w:rsidRPr="009B0A4A" w:rsidTr="00BC5334">
        <w:trPr>
          <w:trHeight w:val="188"/>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9B0A4A" w:rsidRDefault="0034556D" w:rsidP="00BC5334">
            <w:pPr>
              <w:pStyle w:val="aff3"/>
              <w:rPr>
                <w:rFonts w:eastAsia="Times New Roman"/>
              </w:rPr>
            </w:pPr>
            <w:r w:rsidRPr="009B0A4A">
              <w:rPr>
                <w:rFonts w:eastAsia="Times New Roman"/>
              </w:rPr>
              <w:t>Кемь</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1,65</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5,0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3,437</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4,910</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0,687</w:t>
            </w:r>
          </w:p>
        </w:tc>
      </w:tr>
      <w:tr w:rsidR="0034556D" w:rsidRPr="009B0A4A" w:rsidTr="00BC5334">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9B0A4A" w:rsidRDefault="0034556D" w:rsidP="00BC5334">
            <w:pPr>
              <w:pStyle w:val="aff3"/>
              <w:rPr>
                <w:rFonts w:eastAsia="Times New Roman"/>
              </w:rPr>
            </w:pPr>
            <w:r w:rsidRPr="009B0A4A">
              <w:rPr>
                <w:rFonts w:eastAsia="Times New Roman"/>
              </w:rPr>
              <w:t>Малый Кемчуг</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1,80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1,476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2,109</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0,295</w:t>
            </w:r>
          </w:p>
        </w:tc>
      </w:tr>
      <w:tr w:rsidR="0034556D" w:rsidRPr="009B0A4A" w:rsidTr="00BC5334">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9B0A4A" w:rsidRDefault="0034556D" w:rsidP="00BC5334">
            <w:pPr>
              <w:pStyle w:val="aff3"/>
              <w:rPr>
                <w:rFonts w:eastAsia="Times New Roman"/>
              </w:rPr>
            </w:pPr>
            <w:r w:rsidRPr="009B0A4A">
              <w:rPr>
                <w:rFonts w:eastAsia="Times New Roman"/>
              </w:rPr>
              <w:t>Нижняя Подъемная</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1,26</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213,7</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220,070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314,386</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44,014</w:t>
            </w:r>
          </w:p>
        </w:tc>
      </w:tr>
      <w:tr w:rsidR="0034556D" w:rsidRPr="009B0A4A" w:rsidTr="00BC5334">
        <w:trPr>
          <w:trHeight w:val="193"/>
        </w:trPr>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rsidR="0034556D" w:rsidRPr="009B0A4A" w:rsidRDefault="0034556D" w:rsidP="00BC5334">
            <w:pPr>
              <w:pStyle w:val="aff3"/>
              <w:rPr>
                <w:rFonts w:eastAsia="Times New Roman"/>
              </w:rPr>
            </w:pPr>
            <w:r w:rsidRPr="009B0A4A">
              <w:rPr>
                <w:rFonts w:eastAsia="Times New Roman"/>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3,248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4,640</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0,650</w:t>
            </w:r>
          </w:p>
        </w:tc>
      </w:tr>
      <w:tr w:rsidR="0034556D" w:rsidRPr="009B0A4A" w:rsidTr="00BC5334">
        <w:trPr>
          <w:trHeight w:val="198"/>
        </w:trPr>
        <w:tc>
          <w:tcPr>
            <w:tcW w:w="395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4877,191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6967,415</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975,438</w:t>
            </w:r>
          </w:p>
        </w:tc>
      </w:tr>
    </w:tbl>
    <w:p w:rsidR="0034556D" w:rsidRPr="009B0A4A" w:rsidRDefault="0034556D" w:rsidP="0034556D">
      <w:pPr>
        <w:rPr>
          <w:rFonts w:cs="Times New Roman"/>
          <w:b/>
          <w:i/>
          <w:szCs w:val="28"/>
        </w:rPr>
      </w:pPr>
    </w:p>
    <w:p w:rsidR="0034556D" w:rsidRDefault="0034556D" w:rsidP="0034556D">
      <w:pPr>
        <w:pStyle w:val="4"/>
      </w:pPr>
      <w:r>
        <w:t xml:space="preserve">1.3.4.9 </w:t>
      </w:r>
      <w:r w:rsidRPr="009B0A4A">
        <w:t>Большеулуйск</w:t>
      </w:r>
      <w:r>
        <w:t>ий муниципальный район</w:t>
      </w:r>
    </w:p>
    <w:p w:rsidR="0034556D" w:rsidRDefault="0034556D" w:rsidP="0034556D">
      <w:pPr>
        <w:ind w:firstLine="720"/>
        <w:rPr>
          <w:rFonts w:cs="Times New Roman"/>
          <w:szCs w:val="28"/>
        </w:rPr>
      </w:pPr>
    </w:p>
    <w:p w:rsidR="0034556D" w:rsidRPr="009B0A4A" w:rsidRDefault="0034556D" w:rsidP="0034556D">
      <w:pPr>
        <w:ind w:firstLine="720"/>
        <w:rPr>
          <w:rFonts w:cs="Times New Roman"/>
          <w:szCs w:val="28"/>
        </w:rPr>
      </w:pPr>
      <w:r w:rsidRPr="009B0A4A">
        <w:rPr>
          <w:rFonts w:cs="Times New Roman"/>
          <w:szCs w:val="28"/>
        </w:rPr>
        <w:t xml:space="preserve">Большеулуйский район расположен в центральной части Красноярского края к западу от г. Красноярска. Удаленность районного центра от г. Красноярска составляет 225 км. Протяжённость: с севера на юг- 59 км., с запада на восток – 86 км. Граничит на востоке – с Козульским, на юге с Ачинским, на западе – Тюхтетским и Боготольским, на севере с Бирилюсским районами. </w:t>
      </w:r>
    </w:p>
    <w:p w:rsidR="0034556D" w:rsidRPr="009B0A4A" w:rsidRDefault="0034556D" w:rsidP="0034556D">
      <w:pPr>
        <w:ind w:firstLine="720"/>
        <w:rPr>
          <w:rFonts w:cs="Times New Roman"/>
          <w:szCs w:val="28"/>
        </w:rPr>
      </w:pPr>
      <w:r w:rsidRPr="009B0A4A">
        <w:rPr>
          <w:rFonts w:cs="Times New Roman"/>
          <w:szCs w:val="28"/>
        </w:rPr>
        <w:t xml:space="preserve">Район расположен на равнине с незначительными абсолютными высотами (у устья реки Б-Улуй – 130 м над уровнем моря), которая представляет непосредственное продолжение Западно-Сибирской низменности. </w:t>
      </w:r>
    </w:p>
    <w:p w:rsidR="0034556D" w:rsidRPr="009B0A4A" w:rsidRDefault="0034556D" w:rsidP="0034556D">
      <w:pPr>
        <w:ind w:firstLine="720"/>
        <w:rPr>
          <w:rFonts w:cs="Times New Roman"/>
          <w:szCs w:val="28"/>
        </w:rPr>
      </w:pPr>
      <w:r w:rsidRPr="009B0A4A">
        <w:rPr>
          <w:rFonts w:cs="Times New Roman"/>
          <w:szCs w:val="28"/>
        </w:rPr>
        <w:t>Территория района занимает площадь в 270,7 тыс. га., в том числе сельхозугодий 88,6 тыс.га., земель лесного фонда 66,3 тыс.га., водного фонда и земель запаса 48,7 тыс.га.</w:t>
      </w:r>
    </w:p>
    <w:p w:rsidR="0034556D" w:rsidRPr="007750BD" w:rsidRDefault="0034556D" w:rsidP="0034556D">
      <w:pPr>
        <w:ind w:firstLine="720"/>
      </w:pPr>
      <w:r w:rsidRPr="009B0A4A">
        <w:rPr>
          <w:rFonts w:cs="Times New Roman"/>
          <w:szCs w:val="28"/>
        </w:rPr>
        <w:t xml:space="preserve">Численность населения по состоянию составляет около 9 тыс. человек, которое проживает в сельской местности. Главная водная артерия – река Чулым, пересекает район с юга на север. Притоки Чулыма на территории района – реки </w:t>
      </w:r>
      <w:r w:rsidRPr="009B0A4A">
        <w:rPr>
          <w:rFonts w:cs="Times New Roman"/>
          <w:szCs w:val="28"/>
        </w:rPr>
        <w:lastRenderedPageBreak/>
        <w:t>Б</w:t>
      </w:r>
      <w:r>
        <w:rPr>
          <w:rFonts w:cs="Times New Roman"/>
          <w:szCs w:val="28"/>
        </w:rPr>
        <w:t xml:space="preserve">ольшой </w:t>
      </w:r>
      <w:r w:rsidRPr="009B0A4A">
        <w:rPr>
          <w:rFonts w:cs="Times New Roman"/>
          <w:szCs w:val="28"/>
        </w:rPr>
        <w:t>Улуй, Кумырка, Камчала и другие общей протяженностью 577 км</w:t>
      </w:r>
      <w:r>
        <w:rPr>
          <w:rFonts w:cs="Times New Roman"/>
          <w:szCs w:val="28"/>
        </w:rPr>
        <w:t xml:space="preserve"> </w:t>
      </w:r>
      <w:r w:rsidRPr="009B0A4A">
        <w:rPr>
          <w:rFonts w:cs="Times New Roman"/>
          <w:szCs w:val="28"/>
        </w:rPr>
        <w:t>сельской местности</w:t>
      </w:r>
      <w:r>
        <w:rPr>
          <w:rFonts w:cs="Times New Roman"/>
          <w:szCs w:val="28"/>
        </w:rPr>
        <w:t xml:space="preserve"> </w:t>
      </w:r>
      <w:r w:rsidRPr="007750BD">
        <w:rPr>
          <w:rFonts w:cs="Times New Roman"/>
          <w:szCs w:val="28"/>
        </w:rPr>
        <w:t>[</w:t>
      </w:r>
      <w:r w:rsidR="00145A51">
        <w:rPr>
          <w:rFonts w:cs="Times New Roman"/>
          <w:szCs w:val="28"/>
          <w:lang w:val="en-US"/>
        </w:rPr>
        <w:fldChar w:fldCharType="begin"/>
      </w:r>
      <w:r w:rsidRPr="007750BD">
        <w:rPr>
          <w:rFonts w:cs="Times New Roman"/>
          <w:szCs w:val="28"/>
        </w:rPr>
        <w:instrText xml:space="preserve"> </w:instrText>
      </w:r>
      <w:r>
        <w:rPr>
          <w:rFonts w:cs="Times New Roman"/>
          <w:szCs w:val="28"/>
          <w:lang w:val="en-US"/>
        </w:rPr>
        <w:instrText>REF</w:instrText>
      </w:r>
      <w:r w:rsidRPr="007750BD">
        <w:rPr>
          <w:rFonts w:cs="Times New Roman"/>
          <w:szCs w:val="28"/>
        </w:rPr>
        <w:instrText xml:space="preserve"> _</w:instrText>
      </w:r>
      <w:r>
        <w:rPr>
          <w:rFonts w:cs="Times New Roman"/>
          <w:szCs w:val="28"/>
          <w:lang w:val="en-US"/>
        </w:rPr>
        <w:instrText>Ref</w:instrText>
      </w:r>
      <w:r w:rsidRPr="007750BD">
        <w:rPr>
          <w:rFonts w:cs="Times New Roman"/>
          <w:szCs w:val="28"/>
        </w:rPr>
        <w:instrText>352144695 \</w:instrText>
      </w:r>
      <w:r>
        <w:rPr>
          <w:rFonts w:cs="Times New Roman"/>
          <w:szCs w:val="28"/>
          <w:lang w:val="en-US"/>
        </w:rPr>
        <w:instrText>r</w:instrText>
      </w:r>
      <w:r w:rsidRPr="007750BD">
        <w:rPr>
          <w:rFonts w:cs="Times New Roman"/>
          <w:szCs w:val="28"/>
        </w:rPr>
        <w:instrText xml:space="preserve"> \</w:instrText>
      </w:r>
      <w:r>
        <w:rPr>
          <w:rFonts w:cs="Times New Roman"/>
          <w:szCs w:val="28"/>
          <w:lang w:val="en-US"/>
        </w:rPr>
        <w:instrText>h</w:instrText>
      </w:r>
      <w:r w:rsidRPr="007750BD">
        <w:rPr>
          <w:rFonts w:cs="Times New Roman"/>
          <w:szCs w:val="28"/>
        </w:rPr>
        <w:instrText xml:space="preserve"> </w:instrText>
      </w:r>
      <w:r w:rsidR="00145A51">
        <w:rPr>
          <w:rFonts w:cs="Times New Roman"/>
          <w:szCs w:val="28"/>
          <w:lang w:val="en-US"/>
        </w:rPr>
      </w:r>
      <w:r w:rsidR="00145A51">
        <w:rPr>
          <w:rFonts w:cs="Times New Roman"/>
          <w:szCs w:val="28"/>
          <w:lang w:val="en-US"/>
        </w:rPr>
        <w:fldChar w:fldCharType="separate"/>
      </w:r>
      <w:r w:rsidR="00031A42" w:rsidRPr="00031A42">
        <w:rPr>
          <w:rFonts w:cs="Times New Roman"/>
          <w:szCs w:val="28"/>
        </w:rPr>
        <w:t>44</w:t>
      </w:r>
      <w:r w:rsidR="00145A51">
        <w:rPr>
          <w:rFonts w:cs="Times New Roman"/>
          <w:szCs w:val="28"/>
          <w:lang w:val="en-US"/>
        </w:rPr>
        <w:fldChar w:fldCharType="end"/>
      </w:r>
      <w:r w:rsidRPr="007750BD">
        <w:rPr>
          <w:rFonts w:cs="Times New Roman"/>
          <w:szCs w:val="28"/>
        </w:rPr>
        <w:t>]</w:t>
      </w:r>
      <w:r>
        <w:rPr>
          <w:rFonts w:cs="Times New Roman"/>
          <w:szCs w:val="28"/>
        </w:rPr>
        <w:t>.</w:t>
      </w:r>
    </w:p>
    <w:p w:rsidR="0034556D" w:rsidRDefault="0034556D" w:rsidP="0034556D">
      <w:pPr>
        <w:ind w:firstLine="708"/>
        <w:rPr>
          <w:rFonts w:cs="Times New Roman"/>
          <w:szCs w:val="28"/>
        </w:rPr>
      </w:pPr>
      <w:r w:rsidRPr="009B0A4A">
        <w:rPr>
          <w:rFonts w:cs="Times New Roman"/>
          <w:szCs w:val="28"/>
        </w:rPr>
        <w:t xml:space="preserve">На рисунке 1.12 </w:t>
      </w:r>
      <w:r w:rsidRPr="006D3E72">
        <w:rPr>
          <w:rFonts w:cs="Times New Roman"/>
          <w:szCs w:val="28"/>
        </w:rPr>
        <w:t>приведено изображение района</w:t>
      </w:r>
      <w:r w:rsidRPr="009B0A4A">
        <w:rPr>
          <w:rFonts w:cs="Times New Roman"/>
          <w:szCs w:val="28"/>
        </w:rPr>
        <w:t>, а в таблице 1.30 – результаты вычисления</w:t>
      </w:r>
      <w:r w:rsidRPr="00E169EB">
        <w:rPr>
          <w:rFonts w:cs="Times New Roman"/>
          <w:szCs w:val="28"/>
        </w:rPr>
        <w:t xml:space="preserve"> энергетических потенциалов рек района и его суммарный потенциал.</w:t>
      </w:r>
    </w:p>
    <w:tbl>
      <w:tblPr>
        <w:tblW w:w="10348" w:type="dxa"/>
        <w:tblInd w:w="108" w:type="dxa"/>
        <w:tblLook w:val="04A0"/>
      </w:tblPr>
      <w:tblGrid>
        <w:gridCol w:w="10348"/>
      </w:tblGrid>
      <w:tr w:rsidR="0034556D" w:rsidTr="00BC5334">
        <w:tc>
          <w:tcPr>
            <w:tcW w:w="10348" w:type="dxa"/>
          </w:tcPr>
          <w:p w:rsidR="0034556D" w:rsidRDefault="0034556D" w:rsidP="00BC5334">
            <w:pPr>
              <w:jc w:val="left"/>
              <w:rPr>
                <w:rFonts w:cs="Times New Roman"/>
                <w:szCs w:val="28"/>
              </w:rPr>
            </w:pPr>
            <w:r>
              <w:rPr>
                <w:rFonts w:cs="Times New Roman"/>
                <w:noProof/>
                <w:szCs w:val="28"/>
                <w:lang w:eastAsia="ru-RU"/>
              </w:rPr>
              <w:drawing>
                <wp:anchor distT="0" distB="0" distL="114300" distR="114300" simplePos="0" relativeHeight="251601408" behindDoc="0" locked="0" layoutInCell="1" allowOverlap="1">
                  <wp:simplePos x="0" y="0"/>
                  <wp:positionH relativeFrom="column">
                    <wp:posOffset>4064635</wp:posOffset>
                  </wp:positionH>
                  <wp:positionV relativeFrom="paragraph">
                    <wp:posOffset>600710</wp:posOffset>
                  </wp:positionV>
                  <wp:extent cx="2313940" cy="1912620"/>
                  <wp:effectExtent l="0" t="0" r="0" b="0"/>
                  <wp:wrapTopAndBottom/>
                  <wp:docPr id="51"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rotWithShape="1">
                          <a:blip r:embed="rId18" cstate="print"/>
                          <a:srcRect l="3429" r="2571"/>
                          <a:stretch/>
                        </pic:blipFill>
                        <pic:spPr bwMode="auto">
                          <a:xfrm>
                            <a:off x="0" y="0"/>
                            <a:ext cx="2313940" cy="19126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cs="Times New Roman"/>
                <w:noProof/>
                <w:szCs w:val="28"/>
                <w:lang w:eastAsia="ru-RU"/>
              </w:rPr>
              <w:drawing>
                <wp:anchor distT="0" distB="0" distL="114300" distR="114300" simplePos="0" relativeHeight="251600384" behindDoc="0" locked="0" layoutInCell="1" allowOverlap="1">
                  <wp:simplePos x="0" y="0"/>
                  <wp:positionH relativeFrom="column">
                    <wp:posOffset>-57785</wp:posOffset>
                  </wp:positionH>
                  <wp:positionV relativeFrom="paragraph">
                    <wp:posOffset>30480</wp:posOffset>
                  </wp:positionV>
                  <wp:extent cx="4121785" cy="2552700"/>
                  <wp:effectExtent l="0" t="0" r="0" b="0"/>
                  <wp:wrapTopAndBottom/>
                  <wp:docPr id="50" name="Рисунок 49" descr="Большеулу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льшеулуский копия.jpg"/>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13" t="3143" b="9133"/>
                          <a:stretch/>
                        </pic:blipFill>
                        <pic:spPr bwMode="auto">
                          <a:xfrm>
                            <a:off x="0" y="0"/>
                            <a:ext cx="4121785" cy="25527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Tr="00BC5334">
        <w:tc>
          <w:tcPr>
            <w:tcW w:w="10348" w:type="dxa"/>
          </w:tcPr>
          <w:p w:rsidR="0034556D" w:rsidRPr="001C6673" w:rsidRDefault="0034556D" w:rsidP="00BC5334">
            <w:pPr>
              <w:pStyle w:val="afe"/>
            </w:pPr>
            <w:r>
              <w:t>Рисунок 1.12</w:t>
            </w:r>
            <w:r w:rsidRPr="00EA5D21">
              <w:t xml:space="preserve"> – Гидроэнергетический по</w:t>
            </w:r>
            <w:r>
              <w:t>тенциал Большеулуйского района (в 1 см – 12 км)</w:t>
            </w:r>
          </w:p>
        </w:tc>
      </w:tr>
    </w:tbl>
    <w:p w:rsidR="0034556D" w:rsidRDefault="0034556D" w:rsidP="0034556D">
      <w:pPr>
        <w:rPr>
          <w:rFonts w:cs="Times New Roman"/>
          <w:szCs w:val="28"/>
        </w:rPr>
      </w:pPr>
    </w:p>
    <w:p w:rsidR="0034556D" w:rsidRPr="00C41B27" w:rsidRDefault="0034556D" w:rsidP="0034556D">
      <w:pPr>
        <w:pStyle w:val="aff3"/>
      </w:pPr>
      <w:r w:rsidRPr="00E169EB">
        <w:t>Таблица 1.</w:t>
      </w:r>
      <w:r>
        <w:t>30</w:t>
      </w:r>
      <w:r w:rsidRPr="00E169EB">
        <w:t xml:space="preserve"> — </w:t>
      </w:r>
      <w:r>
        <w:t xml:space="preserve">Характеристики рек </w:t>
      </w:r>
      <w:r w:rsidRPr="004F3428">
        <w:t>Большеулуйского района</w:t>
      </w:r>
    </w:p>
    <w:tbl>
      <w:tblPr>
        <w:tblW w:w="10324"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1498"/>
        <w:gridCol w:w="1383"/>
        <w:gridCol w:w="1383"/>
        <w:gridCol w:w="2207"/>
        <w:gridCol w:w="2029"/>
        <w:gridCol w:w="1824"/>
      </w:tblGrid>
      <w:tr w:rsidR="0034556D" w:rsidRPr="004D4225" w:rsidTr="00BC5334">
        <w:trPr>
          <w:trHeight w:val="360"/>
        </w:trPr>
        <w:tc>
          <w:tcPr>
            <w:tcW w:w="1498"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383"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1383"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w:t>
            </w:r>
            <w:r w:rsidRPr="00E06593">
              <w:rPr>
                <w:rFonts w:eastAsia="Times New Roman"/>
                <w:vertAlign w:val="superscript"/>
              </w:rPr>
              <w:t>3</w:t>
            </w:r>
            <w:r w:rsidRPr="007E7BFC">
              <w:rPr>
                <w:rFonts w:eastAsia="Times New Roman"/>
              </w:rPr>
              <w:t>/с</w:t>
            </w:r>
          </w:p>
        </w:tc>
        <w:tc>
          <w:tcPr>
            <w:tcW w:w="2207"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2029"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1824"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4D4225" w:rsidTr="00BC5334">
        <w:trPr>
          <w:trHeight w:val="248"/>
        </w:trPr>
        <w:tc>
          <w:tcPr>
            <w:tcW w:w="14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3428" w:rsidRDefault="0034556D" w:rsidP="00BC5334">
            <w:pPr>
              <w:pStyle w:val="aff3"/>
              <w:rPr>
                <w:rFonts w:eastAsia="Times New Roman"/>
              </w:rPr>
            </w:pPr>
            <w:r w:rsidRPr="004F3428">
              <w:rPr>
                <w:rFonts w:eastAsia="Times New Roman"/>
              </w:rPr>
              <w:t>Чулым</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1786,793</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1786,793</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1786,793</w:t>
            </w:r>
          </w:p>
        </w:tc>
        <w:tc>
          <w:tcPr>
            <w:tcW w:w="20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2552,562</w:t>
            </w:r>
          </w:p>
        </w:tc>
        <w:tc>
          <w:tcPr>
            <w:tcW w:w="18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357,359</w:t>
            </w:r>
          </w:p>
        </w:tc>
      </w:tr>
      <w:tr w:rsidR="0034556D" w:rsidRPr="004D4225" w:rsidTr="00BC5334">
        <w:trPr>
          <w:trHeight w:val="360"/>
        </w:trPr>
        <w:tc>
          <w:tcPr>
            <w:tcW w:w="14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3428" w:rsidRDefault="0034556D" w:rsidP="00BC5334">
            <w:pPr>
              <w:pStyle w:val="aff3"/>
              <w:rPr>
                <w:rFonts w:eastAsia="Times New Roman"/>
              </w:rPr>
            </w:pPr>
            <w:r w:rsidRPr="004F3428">
              <w:rPr>
                <w:rFonts w:eastAsia="Times New Roman"/>
              </w:rPr>
              <w:t>Большой Улуй</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471,241</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471,241</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471,241</w:t>
            </w:r>
          </w:p>
        </w:tc>
        <w:tc>
          <w:tcPr>
            <w:tcW w:w="20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673,201</w:t>
            </w:r>
          </w:p>
        </w:tc>
        <w:tc>
          <w:tcPr>
            <w:tcW w:w="18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94,248</w:t>
            </w:r>
          </w:p>
        </w:tc>
      </w:tr>
      <w:tr w:rsidR="0034556D" w:rsidRPr="004D4225" w:rsidTr="00BC5334">
        <w:trPr>
          <w:trHeight w:val="245"/>
        </w:trPr>
        <w:tc>
          <w:tcPr>
            <w:tcW w:w="14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3428" w:rsidRDefault="0034556D" w:rsidP="00BC5334">
            <w:pPr>
              <w:pStyle w:val="aff3"/>
              <w:rPr>
                <w:rFonts w:eastAsia="Times New Roman"/>
              </w:rPr>
            </w:pPr>
            <w:r w:rsidRPr="004F3428">
              <w:rPr>
                <w:rFonts w:eastAsia="Times New Roman"/>
              </w:rPr>
              <w:t>Мелкие</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1036,730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1036,730</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1036,730</w:t>
            </w:r>
          </w:p>
        </w:tc>
        <w:tc>
          <w:tcPr>
            <w:tcW w:w="20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1481,043</w:t>
            </w:r>
          </w:p>
        </w:tc>
        <w:tc>
          <w:tcPr>
            <w:tcW w:w="18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207,346</w:t>
            </w:r>
          </w:p>
        </w:tc>
      </w:tr>
      <w:tr w:rsidR="0034556D" w:rsidRPr="004D4225" w:rsidTr="00BC5334">
        <w:trPr>
          <w:trHeight w:val="250"/>
        </w:trPr>
        <w:tc>
          <w:tcPr>
            <w:tcW w:w="42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387E69" w:rsidRDefault="0034556D" w:rsidP="00BC5334">
            <w:pPr>
              <w:pStyle w:val="aff3"/>
              <w:rPr>
                <w:rFonts w:eastAsia="Times New Roman"/>
              </w:rPr>
            </w:pPr>
            <w:r w:rsidRPr="00387E69">
              <w:rPr>
                <w:rFonts w:eastAsia="Times New Roman"/>
              </w:rPr>
              <w:t>Итого по району:</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3294,765</w:t>
            </w:r>
          </w:p>
        </w:tc>
        <w:tc>
          <w:tcPr>
            <w:tcW w:w="20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4706,807</w:t>
            </w:r>
          </w:p>
        </w:tc>
        <w:tc>
          <w:tcPr>
            <w:tcW w:w="18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658,953</w:t>
            </w:r>
          </w:p>
        </w:tc>
      </w:tr>
    </w:tbl>
    <w:p w:rsidR="0034556D" w:rsidRPr="00E169EB" w:rsidRDefault="0034556D" w:rsidP="0034556D">
      <w:pPr>
        <w:rPr>
          <w:rFonts w:cs="Times New Roman"/>
          <w:b/>
          <w:i/>
          <w:szCs w:val="28"/>
        </w:rPr>
      </w:pPr>
    </w:p>
    <w:p w:rsidR="0034556D" w:rsidRDefault="0034556D" w:rsidP="0034556D">
      <w:pPr>
        <w:pStyle w:val="4"/>
      </w:pPr>
      <w:r>
        <w:t xml:space="preserve">1.3.4.10 </w:t>
      </w:r>
      <w:r w:rsidRPr="009B0A4A">
        <w:t>Дзержинск</w:t>
      </w:r>
      <w:r>
        <w:t>ий муниципальный район</w:t>
      </w:r>
    </w:p>
    <w:p w:rsidR="0034556D" w:rsidRDefault="0034556D" w:rsidP="0034556D"/>
    <w:p w:rsidR="0034556D" w:rsidRPr="00280E24" w:rsidRDefault="0034556D" w:rsidP="0034556D">
      <w:r w:rsidRPr="00280E24">
        <w:t xml:space="preserve">Расположен в центральной части Красноярского края. Протяжённость района с севера на юг составляет 66 километров, с запада на восток — 103 километра. Расстояние до ближайшей железной станции (г. </w:t>
      </w:r>
      <w:hyperlink r:id="rId39" w:tooltip="Канск" w:history="1">
        <w:r w:rsidRPr="00280E24">
          <w:rPr>
            <w:rStyle w:val="af6"/>
            <w:rFonts w:cs="Times New Roman"/>
            <w:color w:val="auto"/>
            <w:szCs w:val="28"/>
            <w:u w:val="none"/>
          </w:rPr>
          <w:t>Канск</w:t>
        </w:r>
      </w:hyperlink>
      <w:r w:rsidRPr="00280E24">
        <w:t>) — 84 километра. Площадь района — 3610 км².</w:t>
      </w:r>
    </w:p>
    <w:p w:rsidR="0034556D" w:rsidRPr="007750BD" w:rsidRDefault="0034556D" w:rsidP="0034556D">
      <w:r w:rsidRPr="00280E24">
        <w:t>Численность населения района составляет около 15 тыс. человек. Основная отрасль специализации района</w:t>
      </w:r>
      <w:r w:rsidR="00EF63EE">
        <w:t xml:space="preserve"> </w:t>
      </w:r>
      <w:r w:rsidRPr="00280E24">
        <w:t xml:space="preserve">- </w:t>
      </w:r>
      <w:hyperlink r:id="rId40" w:tooltip="Сельское хозяйство" w:history="1">
        <w:r w:rsidRPr="00280E24">
          <w:rPr>
            <w:rStyle w:val="af6"/>
            <w:rFonts w:cs="Times New Roman"/>
            <w:color w:val="auto"/>
            <w:szCs w:val="28"/>
            <w:u w:val="none"/>
          </w:rPr>
          <w:t>сельское хозяйство</w:t>
        </w:r>
      </w:hyperlink>
      <w:r>
        <w:t xml:space="preserve"> </w:t>
      </w:r>
      <w:r w:rsidRPr="00854200">
        <w:t>[</w:t>
      </w:r>
      <w:r w:rsidR="00145A51">
        <w:rPr>
          <w:lang w:val="en-US"/>
        </w:rPr>
        <w:fldChar w:fldCharType="begin"/>
      </w:r>
      <w:r w:rsidRPr="00854200">
        <w:instrText xml:space="preserve"> </w:instrText>
      </w:r>
      <w:r>
        <w:rPr>
          <w:lang w:val="en-US"/>
        </w:rPr>
        <w:instrText>REF</w:instrText>
      </w:r>
      <w:r w:rsidRPr="00854200">
        <w:instrText xml:space="preserve"> _</w:instrText>
      </w:r>
      <w:r>
        <w:rPr>
          <w:lang w:val="en-US"/>
        </w:rPr>
        <w:instrText>Ref</w:instrText>
      </w:r>
      <w:r w:rsidRPr="00854200">
        <w:instrText>352144706 \</w:instrText>
      </w:r>
      <w:r>
        <w:rPr>
          <w:lang w:val="en-US"/>
        </w:rPr>
        <w:instrText>r</w:instrText>
      </w:r>
      <w:r w:rsidRPr="00854200">
        <w:instrText xml:space="preserve"> \</w:instrText>
      </w:r>
      <w:r>
        <w:rPr>
          <w:lang w:val="en-US"/>
        </w:rPr>
        <w:instrText>h</w:instrText>
      </w:r>
      <w:r w:rsidRPr="00854200">
        <w:instrText xml:space="preserve"> </w:instrText>
      </w:r>
      <w:r w:rsidR="00145A51">
        <w:rPr>
          <w:lang w:val="en-US"/>
        </w:rPr>
      </w:r>
      <w:r w:rsidR="00145A51">
        <w:rPr>
          <w:lang w:val="en-US"/>
        </w:rPr>
        <w:fldChar w:fldCharType="separate"/>
      </w:r>
      <w:r w:rsidR="00031A42" w:rsidRPr="00031A42">
        <w:t>45</w:t>
      </w:r>
      <w:r w:rsidR="00145A51">
        <w:rPr>
          <w:lang w:val="en-US"/>
        </w:rPr>
        <w:fldChar w:fldCharType="end"/>
      </w:r>
      <w:r w:rsidRPr="007750BD">
        <w:t>]</w:t>
      </w:r>
      <w:r>
        <w:t>.</w:t>
      </w:r>
    </w:p>
    <w:p w:rsidR="0034556D" w:rsidRPr="00280E24" w:rsidRDefault="0034556D" w:rsidP="0034556D">
      <w:pPr>
        <w:rPr>
          <w:szCs w:val="28"/>
        </w:rPr>
      </w:pPr>
      <w:r w:rsidRPr="00280E24">
        <w:rPr>
          <w:szCs w:val="28"/>
        </w:rPr>
        <w:t>На рисунке 1.13 приведено изображение района, а в таблице 1.31 – результаты вычисления энергетических потенциалов рек района и его суммарный потенциал.</w:t>
      </w:r>
    </w:p>
    <w:tbl>
      <w:tblPr>
        <w:tblW w:w="10348" w:type="dxa"/>
        <w:tblInd w:w="108" w:type="dxa"/>
        <w:tblLook w:val="04A0"/>
      </w:tblPr>
      <w:tblGrid>
        <w:gridCol w:w="10348"/>
      </w:tblGrid>
      <w:tr w:rsidR="0034556D" w:rsidRPr="009B0A4A" w:rsidTr="00BC5334">
        <w:tc>
          <w:tcPr>
            <w:tcW w:w="10348" w:type="dxa"/>
          </w:tcPr>
          <w:p w:rsidR="0034556D" w:rsidRPr="009B0A4A" w:rsidRDefault="0034556D" w:rsidP="00BC5334">
            <w:pPr>
              <w:jc w:val="left"/>
              <w:rPr>
                <w:rFonts w:cs="Times New Roman"/>
                <w:szCs w:val="28"/>
              </w:rPr>
            </w:pPr>
            <w:r>
              <w:rPr>
                <w:rFonts w:cs="Times New Roman"/>
                <w:noProof/>
                <w:szCs w:val="28"/>
                <w:lang w:eastAsia="ru-RU"/>
              </w:rPr>
              <w:lastRenderedPageBreak/>
              <w:drawing>
                <wp:anchor distT="0" distB="0" distL="114300" distR="114300" simplePos="0" relativeHeight="251549184" behindDoc="0" locked="0" layoutInCell="1" allowOverlap="1">
                  <wp:simplePos x="0" y="0"/>
                  <wp:positionH relativeFrom="column">
                    <wp:posOffset>3859530</wp:posOffset>
                  </wp:positionH>
                  <wp:positionV relativeFrom="paragraph">
                    <wp:posOffset>512055</wp:posOffset>
                  </wp:positionV>
                  <wp:extent cx="2601595" cy="2021840"/>
                  <wp:effectExtent l="0" t="0" r="0" b="0"/>
                  <wp:wrapNone/>
                  <wp:docPr id="79"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r>
              <w:rPr>
                <w:rFonts w:cs="Times New Roman"/>
                <w:noProof/>
                <w:szCs w:val="28"/>
                <w:lang w:eastAsia="ru-RU"/>
              </w:rPr>
              <w:drawing>
                <wp:anchor distT="0" distB="0" distL="114300" distR="114300" simplePos="0" relativeHeight="251602432" behindDoc="0" locked="0" layoutInCell="1" allowOverlap="1">
                  <wp:simplePos x="0" y="0"/>
                  <wp:positionH relativeFrom="column">
                    <wp:posOffset>-50800</wp:posOffset>
                  </wp:positionH>
                  <wp:positionV relativeFrom="paragraph">
                    <wp:posOffset>11430</wp:posOffset>
                  </wp:positionV>
                  <wp:extent cx="3910330" cy="2602230"/>
                  <wp:effectExtent l="0" t="0" r="0" b="0"/>
                  <wp:wrapTopAndBottom/>
                  <wp:docPr id="78" name="Рисунок 77" descr="Дзерджи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зерджинский копия.jpg"/>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164" r="4381" b="7978"/>
                          <a:stretch/>
                        </pic:blipFill>
                        <pic:spPr bwMode="auto">
                          <a:xfrm>
                            <a:off x="0" y="0"/>
                            <a:ext cx="3910330" cy="26022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RPr="009B0A4A" w:rsidTr="00BC5334">
        <w:tc>
          <w:tcPr>
            <w:tcW w:w="10348" w:type="dxa"/>
          </w:tcPr>
          <w:p w:rsidR="0034556D" w:rsidRPr="009B0A4A" w:rsidRDefault="0034556D" w:rsidP="00BC5334">
            <w:pPr>
              <w:pStyle w:val="afe"/>
              <w:rPr>
                <w:szCs w:val="28"/>
              </w:rPr>
            </w:pPr>
            <w:r w:rsidRPr="009B0A4A">
              <w:t>Рисунок 1.13 – Гидроэнергетический потенциал Дзержинского района</w:t>
            </w:r>
            <w:r>
              <w:t>(в 1 см – 18 км)</w:t>
            </w:r>
          </w:p>
        </w:tc>
      </w:tr>
    </w:tbl>
    <w:p w:rsidR="0034556D" w:rsidRPr="009B0A4A" w:rsidRDefault="0034556D" w:rsidP="0034556D">
      <w:pPr>
        <w:rPr>
          <w:rFonts w:cs="Times New Roman"/>
          <w:szCs w:val="28"/>
        </w:rPr>
      </w:pPr>
    </w:p>
    <w:p w:rsidR="0034556D" w:rsidRPr="009B0A4A" w:rsidRDefault="0034556D" w:rsidP="0034556D">
      <w:pPr>
        <w:pStyle w:val="aff3"/>
      </w:pPr>
      <w:r w:rsidRPr="009B0A4A">
        <w:t>Таблица 1.31 — Характеристики рек Дзержинского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34"/>
        <w:gridCol w:w="1160"/>
        <w:gridCol w:w="2305"/>
        <w:gridCol w:w="2119"/>
        <w:gridCol w:w="1981"/>
      </w:tblGrid>
      <w:tr w:rsidR="0034556D" w:rsidRPr="009B0A4A" w:rsidTr="00BC5334">
        <w:trPr>
          <w:trHeight w:val="360"/>
        </w:trPr>
        <w:tc>
          <w:tcPr>
            <w:tcW w:w="1560"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34"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1160"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1981"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21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Абан</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1,60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1570,0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646,871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924,102</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129,374</w:t>
            </w:r>
          </w:p>
        </w:tc>
      </w:tr>
      <w:tr w:rsidR="0034556D" w:rsidRPr="009B0A4A" w:rsidTr="00BC5334">
        <w:trPr>
          <w:trHeight w:val="208"/>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Быстрая</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1,80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2,953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4,218</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0,591</w:t>
            </w:r>
          </w:p>
        </w:tc>
      </w:tr>
      <w:tr w:rsidR="0034556D" w:rsidRPr="009B0A4A" w:rsidTr="00BC5334">
        <w:trPr>
          <w:trHeight w:val="211"/>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Топол</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1,80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4,429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6,327</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0,886</w:t>
            </w:r>
          </w:p>
        </w:tc>
      </w:tr>
      <w:tr w:rsidR="0034556D" w:rsidRPr="009B0A4A" w:rsidTr="00BC5334">
        <w:trPr>
          <w:trHeight w:val="202"/>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6,496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9,280</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1,299</w:t>
            </w:r>
          </w:p>
        </w:tc>
      </w:tr>
      <w:tr w:rsidR="0034556D" w:rsidRPr="009B0A4A" w:rsidTr="00BC5334">
        <w:trPr>
          <w:trHeight w:val="205"/>
        </w:trPr>
        <w:tc>
          <w:tcPr>
            <w:tcW w:w="395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660,750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943,928</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132,150</w:t>
            </w:r>
          </w:p>
        </w:tc>
      </w:tr>
    </w:tbl>
    <w:p w:rsidR="0034556D" w:rsidRPr="009B0A4A" w:rsidRDefault="0034556D" w:rsidP="0034556D">
      <w:pPr>
        <w:rPr>
          <w:rFonts w:cs="Times New Roman"/>
          <w:szCs w:val="28"/>
          <w:u w:val="single"/>
        </w:rPr>
      </w:pPr>
    </w:p>
    <w:p w:rsidR="0034556D" w:rsidRDefault="0034556D" w:rsidP="0034556D">
      <w:pPr>
        <w:pStyle w:val="4"/>
      </w:pPr>
      <w:r>
        <w:t xml:space="preserve">1.3.4.11 </w:t>
      </w:r>
      <w:r w:rsidRPr="009B0A4A">
        <w:t>Емельяновск</w:t>
      </w:r>
      <w:r>
        <w:t>ий муниципальный район</w:t>
      </w:r>
    </w:p>
    <w:p w:rsidR="0034556D" w:rsidRDefault="0034556D" w:rsidP="0034556D">
      <w:pPr>
        <w:ind w:firstLine="708"/>
        <w:rPr>
          <w:rFonts w:cs="Times New Roman"/>
          <w:color w:val="000000" w:themeColor="text1"/>
          <w:szCs w:val="28"/>
        </w:rPr>
      </w:pPr>
    </w:p>
    <w:p w:rsidR="0034556D" w:rsidRPr="00280E24" w:rsidRDefault="0034556D" w:rsidP="0034556D">
      <w:pPr>
        <w:ind w:firstLine="708"/>
        <w:rPr>
          <w:rFonts w:cs="Times New Roman"/>
          <w:color w:val="000000" w:themeColor="text1"/>
          <w:szCs w:val="28"/>
        </w:rPr>
      </w:pPr>
      <w:r w:rsidRPr="00280E24">
        <w:rPr>
          <w:rFonts w:cs="Times New Roman"/>
          <w:color w:val="000000" w:themeColor="text1"/>
          <w:szCs w:val="28"/>
        </w:rPr>
        <w:t xml:space="preserve">Емельяновский район расположен в пригородной зоне, к западу от города </w:t>
      </w:r>
      <w:hyperlink r:id="rId42" w:tooltip="Красноярск" w:history="1">
        <w:r w:rsidRPr="00280E24">
          <w:rPr>
            <w:rStyle w:val="af6"/>
            <w:rFonts w:cs="Times New Roman"/>
            <w:color w:val="000000" w:themeColor="text1"/>
            <w:szCs w:val="28"/>
            <w:u w:val="none"/>
          </w:rPr>
          <w:t>Красноярска</w:t>
        </w:r>
      </w:hyperlink>
      <w:r w:rsidRPr="00280E24">
        <w:rPr>
          <w:rFonts w:cs="Times New Roman"/>
          <w:color w:val="000000" w:themeColor="text1"/>
          <w:szCs w:val="28"/>
        </w:rPr>
        <w:t>. Площадь территории — 7440 км².</w:t>
      </w:r>
    </w:p>
    <w:p w:rsidR="0034556D" w:rsidRPr="00280E24" w:rsidRDefault="0034556D" w:rsidP="0034556D">
      <w:pPr>
        <w:rPr>
          <w:rFonts w:cs="Times New Roman"/>
          <w:color w:val="000000" w:themeColor="text1"/>
          <w:szCs w:val="28"/>
        </w:rPr>
      </w:pPr>
      <w:r w:rsidRPr="00280E24">
        <w:rPr>
          <w:rFonts w:cs="Times New Roman"/>
          <w:color w:val="000000" w:themeColor="text1"/>
          <w:szCs w:val="28"/>
        </w:rPr>
        <w:t>Численность населения — около 45 тыс. человек. Летом к основному населению района добавляется примерно 100 тысяч дачников из Красноярска.</w:t>
      </w:r>
    </w:p>
    <w:p w:rsidR="0034556D" w:rsidRPr="007750BD" w:rsidRDefault="00145A51" w:rsidP="0034556D">
      <w:pPr>
        <w:rPr>
          <w:rFonts w:cs="Times New Roman"/>
          <w:szCs w:val="28"/>
        </w:rPr>
      </w:pPr>
      <w:hyperlink r:id="rId43" w:tooltip="Промышленность" w:history="1">
        <w:r w:rsidR="0034556D" w:rsidRPr="00280E24">
          <w:rPr>
            <w:rStyle w:val="af6"/>
            <w:rFonts w:cs="Times New Roman"/>
            <w:color w:val="000000" w:themeColor="text1"/>
            <w:szCs w:val="28"/>
            <w:u w:val="none"/>
          </w:rPr>
          <w:t>Промышленность</w:t>
        </w:r>
      </w:hyperlink>
      <w:r w:rsidR="0034556D" w:rsidRPr="00280E24">
        <w:rPr>
          <w:rFonts w:cs="Times New Roman"/>
          <w:color w:val="000000" w:themeColor="text1"/>
          <w:szCs w:val="28"/>
        </w:rPr>
        <w:t xml:space="preserve"> района представлена предприятиями сельского и лесного хозяйства, машиностроения</w:t>
      </w:r>
      <w:r w:rsidR="0034556D">
        <w:rPr>
          <w:rFonts w:cs="Times New Roman"/>
          <w:color w:val="000000" w:themeColor="text1"/>
          <w:szCs w:val="28"/>
        </w:rPr>
        <w:t xml:space="preserve"> </w:t>
      </w:r>
      <w:r w:rsidR="0034556D" w:rsidRPr="00854200">
        <w:rPr>
          <w:rFonts w:cs="Times New Roman"/>
          <w:color w:val="000000" w:themeColor="text1"/>
          <w:szCs w:val="28"/>
        </w:rPr>
        <w:t>[</w:t>
      </w:r>
      <w:r>
        <w:rPr>
          <w:rFonts w:cs="Times New Roman"/>
          <w:color w:val="000000" w:themeColor="text1"/>
          <w:szCs w:val="28"/>
          <w:lang w:val="en-US"/>
        </w:rPr>
        <w:fldChar w:fldCharType="begin"/>
      </w:r>
      <w:r w:rsidR="0034556D" w:rsidRPr="00854200">
        <w:rPr>
          <w:rFonts w:cs="Times New Roman"/>
          <w:color w:val="000000" w:themeColor="text1"/>
          <w:szCs w:val="28"/>
        </w:rPr>
        <w:instrText xml:space="preserve"> </w:instrText>
      </w:r>
      <w:r w:rsidR="0034556D">
        <w:rPr>
          <w:rFonts w:cs="Times New Roman"/>
          <w:color w:val="000000" w:themeColor="text1"/>
          <w:szCs w:val="28"/>
          <w:lang w:val="en-US"/>
        </w:rPr>
        <w:instrText>REF</w:instrText>
      </w:r>
      <w:r w:rsidR="0034556D" w:rsidRPr="00854200">
        <w:rPr>
          <w:rFonts w:cs="Times New Roman"/>
          <w:color w:val="000000" w:themeColor="text1"/>
          <w:szCs w:val="28"/>
        </w:rPr>
        <w:instrText xml:space="preserve"> _</w:instrText>
      </w:r>
      <w:r w:rsidR="0034556D">
        <w:rPr>
          <w:rFonts w:cs="Times New Roman"/>
          <w:color w:val="000000" w:themeColor="text1"/>
          <w:szCs w:val="28"/>
          <w:lang w:val="en-US"/>
        </w:rPr>
        <w:instrText>Ref</w:instrText>
      </w:r>
      <w:r w:rsidR="0034556D" w:rsidRPr="00854200">
        <w:rPr>
          <w:rFonts w:cs="Times New Roman"/>
          <w:color w:val="000000" w:themeColor="text1"/>
          <w:szCs w:val="28"/>
        </w:rPr>
        <w:instrText>352144713 \</w:instrText>
      </w:r>
      <w:r w:rsidR="0034556D">
        <w:rPr>
          <w:rFonts w:cs="Times New Roman"/>
          <w:color w:val="000000" w:themeColor="text1"/>
          <w:szCs w:val="28"/>
          <w:lang w:val="en-US"/>
        </w:rPr>
        <w:instrText>r</w:instrText>
      </w:r>
      <w:r w:rsidR="0034556D" w:rsidRPr="00854200">
        <w:rPr>
          <w:rFonts w:cs="Times New Roman"/>
          <w:color w:val="000000" w:themeColor="text1"/>
          <w:szCs w:val="28"/>
        </w:rPr>
        <w:instrText xml:space="preserve"> \</w:instrText>
      </w:r>
      <w:r w:rsidR="0034556D">
        <w:rPr>
          <w:rFonts w:cs="Times New Roman"/>
          <w:color w:val="000000" w:themeColor="text1"/>
          <w:szCs w:val="28"/>
          <w:lang w:val="en-US"/>
        </w:rPr>
        <w:instrText>h</w:instrText>
      </w:r>
      <w:r w:rsidR="0034556D" w:rsidRPr="00854200">
        <w:rPr>
          <w:rFonts w:cs="Times New Roman"/>
          <w:color w:val="000000" w:themeColor="text1"/>
          <w:szCs w:val="28"/>
        </w:rPr>
        <w:instrText xml:space="preserve"> </w:instrText>
      </w:r>
      <w:r>
        <w:rPr>
          <w:rFonts w:cs="Times New Roman"/>
          <w:color w:val="000000" w:themeColor="text1"/>
          <w:szCs w:val="28"/>
          <w:lang w:val="en-US"/>
        </w:rPr>
      </w:r>
      <w:r>
        <w:rPr>
          <w:rFonts w:cs="Times New Roman"/>
          <w:color w:val="000000" w:themeColor="text1"/>
          <w:szCs w:val="28"/>
          <w:lang w:val="en-US"/>
        </w:rPr>
        <w:fldChar w:fldCharType="separate"/>
      </w:r>
      <w:r w:rsidR="00031A42" w:rsidRPr="00031A42">
        <w:rPr>
          <w:rFonts w:cs="Times New Roman"/>
          <w:color w:val="000000" w:themeColor="text1"/>
          <w:szCs w:val="28"/>
        </w:rPr>
        <w:t>46</w:t>
      </w:r>
      <w:r>
        <w:rPr>
          <w:rFonts w:cs="Times New Roman"/>
          <w:color w:val="000000" w:themeColor="text1"/>
          <w:szCs w:val="28"/>
          <w:lang w:val="en-US"/>
        </w:rPr>
        <w:fldChar w:fldCharType="end"/>
      </w:r>
      <w:r w:rsidR="0034556D" w:rsidRPr="007750BD">
        <w:rPr>
          <w:rFonts w:cs="Times New Roman"/>
          <w:color w:val="000000" w:themeColor="text1"/>
          <w:szCs w:val="28"/>
        </w:rPr>
        <w:t>]</w:t>
      </w:r>
      <w:r w:rsidR="0034556D">
        <w:rPr>
          <w:rFonts w:cs="Times New Roman"/>
          <w:color w:val="000000" w:themeColor="text1"/>
          <w:szCs w:val="28"/>
        </w:rPr>
        <w:t>.</w:t>
      </w:r>
    </w:p>
    <w:p w:rsidR="0034556D" w:rsidRPr="00280E24" w:rsidRDefault="0034556D" w:rsidP="0034556D">
      <w:pPr>
        <w:ind w:firstLine="708"/>
        <w:rPr>
          <w:rFonts w:cs="Times New Roman"/>
          <w:szCs w:val="28"/>
        </w:rPr>
      </w:pPr>
      <w:r w:rsidRPr="00280E24">
        <w:rPr>
          <w:rFonts w:cs="Times New Roman"/>
          <w:szCs w:val="28"/>
        </w:rPr>
        <w:t>На рисунке 1.14 приведено изображение района, а в таблице 1.32 – результаты вычисления энергетических потенциалов рек района и его суммарный потенциал.</w:t>
      </w:r>
    </w:p>
    <w:tbl>
      <w:tblPr>
        <w:tblW w:w="10348" w:type="dxa"/>
        <w:tblInd w:w="108" w:type="dxa"/>
        <w:tblLook w:val="04A0"/>
      </w:tblPr>
      <w:tblGrid>
        <w:gridCol w:w="10348"/>
      </w:tblGrid>
      <w:tr w:rsidR="0034556D" w:rsidTr="00BC5334">
        <w:tc>
          <w:tcPr>
            <w:tcW w:w="10348" w:type="dxa"/>
          </w:tcPr>
          <w:p w:rsidR="0034556D" w:rsidRDefault="0034556D" w:rsidP="00BC5334">
            <w:pPr>
              <w:jc w:val="left"/>
              <w:rPr>
                <w:rFonts w:cs="Times New Roman"/>
                <w:szCs w:val="28"/>
              </w:rPr>
            </w:pPr>
            <w:r>
              <w:rPr>
                <w:noProof/>
                <w:lang w:eastAsia="ru-RU"/>
              </w:rPr>
              <w:lastRenderedPageBreak/>
              <w:drawing>
                <wp:anchor distT="0" distB="0" distL="114300" distR="114300" simplePos="0" relativeHeight="251548160" behindDoc="0" locked="0" layoutInCell="1" allowOverlap="1">
                  <wp:simplePos x="0" y="0"/>
                  <wp:positionH relativeFrom="column">
                    <wp:posOffset>3838575</wp:posOffset>
                  </wp:positionH>
                  <wp:positionV relativeFrom="paragraph">
                    <wp:posOffset>1846580</wp:posOffset>
                  </wp:positionV>
                  <wp:extent cx="2601595" cy="2021840"/>
                  <wp:effectExtent l="0" t="0" r="0" b="0"/>
                  <wp:wrapNone/>
                  <wp:docPr id="75"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r>
              <w:rPr>
                <w:noProof/>
                <w:lang w:eastAsia="ru-RU"/>
              </w:rPr>
              <w:drawing>
                <wp:anchor distT="0" distB="0" distL="114300" distR="114300" simplePos="0" relativeHeight="251603456" behindDoc="0" locked="0" layoutInCell="1" allowOverlap="1">
                  <wp:simplePos x="0" y="0"/>
                  <wp:positionH relativeFrom="column">
                    <wp:posOffset>-43815</wp:posOffset>
                  </wp:positionH>
                  <wp:positionV relativeFrom="paragraph">
                    <wp:posOffset>11430</wp:posOffset>
                  </wp:positionV>
                  <wp:extent cx="3397250" cy="3818890"/>
                  <wp:effectExtent l="0" t="0" r="0" b="0"/>
                  <wp:wrapTopAndBottom/>
                  <wp:docPr id="57" name="Рисунок 5" descr="Емельяновский копия.jpg"/>
                  <wp:cNvGraphicFramePr/>
                  <a:graphic xmlns:a="http://schemas.openxmlformats.org/drawingml/2006/main">
                    <a:graphicData uri="http://schemas.openxmlformats.org/drawingml/2006/picture">
                      <pic:pic xmlns:pic="http://schemas.openxmlformats.org/drawingml/2006/picture">
                        <pic:nvPicPr>
                          <pic:cNvPr id="6" name="Рисунок 5" descr="Емельяновский копия.jpg"/>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35" t="3789" r="3787" b="2697"/>
                          <a:stretch/>
                        </pic:blipFill>
                        <pic:spPr bwMode="auto">
                          <a:xfrm>
                            <a:off x="0" y="0"/>
                            <a:ext cx="3397250" cy="38188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Tr="00BC5334">
        <w:tc>
          <w:tcPr>
            <w:tcW w:w="10348" w:type="dxa"/>
          </w:tcPr>
          <w:p w:rsidR="0034556D" w:rsidRPr="00996C85" w:rsidRDefault="0034556D" w:rsidP="00BC5334">
            <w:pPr>
              <w:pStyle w:val="afe"/>
            </w:pPr>
            <w:r>
              <w:t>Рисунок 1.14</w:t>
            </w:r>
            <w:r w:rsidRPr="00EA5D21">
              <w:t xml:space="preserve"> – Гидроэнергетический потенциал Емельяновского райо</w:t>
            </w:r>
            <w:r>
              <w:t>на (в 1 см – 16 км)</w:t>
            </w:r>
          </w:p>
        </w:tc>
      </w:tr>
    </w:tbl>
    <w:p w:rsidR="0034556D" w:rsidRDefault="0034556D" w:rsidP="0034556D">
      <w:pPr>
        <w:rPr>
          <w:rFonts w:cs="Times New Roman"/>
          <w:szCs w:val="28"/>
        </w:rPr>
      </w:pPr>
    </w:p>
    <w:p w:rsidR="0034556D" w:rsidRPr="00C41B27" w:rsidRDefault="0034556D" w:rsidP="0034556D">
      <w:pPr>
        <w:pStyle w:val="aff3"/>
      </w:pPr>
      <w:r w:rsidRPr="00E169EB">
        <w:t>Таблица 1.</w:t>
      </w:r>
      <w:r>
        <w:t>32</w:t>
      </w:r>
      <w:r w:rsidRPr="00E169EB">
        <w:t xml:space="preserve"> — </w:t>
      </w:r>
      <w:r>
        <w:t xml:space="preserve">Характеристики рек </w:t>
      </w:r>
      <w:r w:rsidRPr="00CF090A">
        <w:t>Емельяновского</w:t>
      </w:r>
      <w:r w:rsidRPr="00C41B27">
        <w:t xml:space="preserve">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95"/>
        <w:gridCol w:w="985"/>
        <w:gridCol w:w="2305"/>
        <w:gridCol w:w="2119"/>
        <w:gridCol w:w="2095"/>
      </w:tblGrid>
      <w:tr w:rsidR="0034556D" w:rsidRPr="004D4225" w:rsidTr="00BC5334">
        <w:trPr>
          <w:trHeight w:val="360"/>
        </w:trPr>
        <w:tc>
          <w:tcPr>
            <w:tcW w:w="1560"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295"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985"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м3/с</w:t>
            </w:r>
          </w:p>
        </w:tc>
        <w:tc>
          <w:tcPr>
            <w:tcW w:w="230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2119"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209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4D4225" w:rsidTr="00BC5334">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F090A" w:rsidRDefault="0034556D" w:rsidP="00BC5334">
            <w:pPr>
              <w:pStyle w:val="aff3"/>
              <w:rPr>
                <w:rFonts w:eastAsia="Times New Roman"/>
              </w:rPr>
            </w:pPr>
            <w:r w:rsidRPr="00CF090A">
              <w:rPr>
                <w:rFonts w:eastAsia="Times New Roman"/>
              </w:rPr>
              <w:t>Большой Кемчуг</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CF090A" w:rsidRDefault="0034556D" w:rsidP="00BC5334">
            <w:pPr>
              <w:pStyle w:val="aff5"/>
              <w:jc w:val="center"/>
            </w:pPr>
            <w:r w:rsidRPr="00CF090A">
              <w:t>2,85</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CF090A" w:rsidRDefault="0034556D" w:rsidP="00BC5334">
            <w:pPr>
              <w:pStyle w:val="aff5"/>
              <w:jc w:val="center"/>
            </w:pPr>
            <w:r w:rsidRPr="00CF090A">
              <w:t>60,0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D4225" w:rsidRDefault="0034556D" w:rsidP="00BC5334">
            <w:pPr>
              <w:pStyle w:val="aff5"/>
              <w:jc w:val="center"/>
            </w:pPr>
            <w:r w:rsidRPr="004D4225">
              <w:t>82,404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24B0E" w:rsidRDefault="0034556D" w:rsidP="00BC5334">
            <w:pPr>
              <w:pStyle w:val="aff5"/>
              <w:jc w:val="center"/>
            </w:pPr>
            <w:r w:rsidRPr="00524B0E">
              <w:t>117,720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24B0E" w:rsidRDefault="0034556D" w:rsidP="00BC5334">
            <w:pPr>
              <w:pStyle w:val="aff5"/>
              <w:jc w:val="center"/>
            </w:pPr>
            <w:r w:rsidRPr="00524B0E">
              <w:t>16,481</w:t>
            </w:r>
          </w:p>
        </w:tc>
      </w:tr>
      <w:tr w:rsidR="0034556D" w:rsidRPr="004D4225" w:rsidTr="00BC5334">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F090A" w:rsidRDefault="0034556D" w:rsidP="00BC5334">
            <w:pPr>
              <w:pStyle w:val="aff3"/>
              <w:rPr>
                <w:rFonts w:eastAsia="Times New Roman"/>
              </w:rPr>
            </w:pPr>
            <w:r w:rsidRPr="00CF090A">
              <w:rPr>
                <w:rFonts w:eastAsia="Times New Roman"/>
              </w:rPr>
              <w:t>Малый Кемчуг</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CF090A" w:rsidRDefault="0034556D" w:rsidP="00BC5334">
            <w:pPr>
              <w:pStyle w:val="aff5"/>
              <w:jc w:val="center"/>
            </w:pPr>
            <w:r w:rsidRPr="00CF090A">
              <w:t>2,30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CF090A" w:rsidRDefault="0034556D" w:rsidP="00BC5334">
            <w:pPr>
              <w:pStyle w:val="aff5"/>
              <w:jc w:val="center"/>
            </w:pPr>
            <w:r w:rsidRPr="00CF090A">
              <w:t>41,0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D4225" w:rsidRDefault="0034556D" w:rsidP="00BC5334">
            <w:pPr>
              <w:pStyle w:val="aff5"/>
              <w:jc w:val="center"/>
            </w:pPr>
            <w:r w:rsidRPr="004D4225">
              <w:t>28,155</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24B0E" w:rsidRDefault="0034556D" w:rsidP="00BC5334">
            <w:pPr>
              <w:pStyle w:val="aff5"/>
              <w:jc w:val="center"/>
            </w:pPr>
            <w:r w:rsidRPr="00524B0E">
              <w:t>40,221</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24B0E" w:rsidRDefault="0034556D" w:rsidP="00BC5334">
            <w:pPr>
              <w:pStyle w:val="aff5"/>
              <w:jc w:val="center"/>
            </w:pPr>
            <w:r w:rsidRPr="00524B0E">
              <w:t>5,631</w:t>
            </w:r>
          </w:p>
        </w:tc>
      </w:tr>
      <w:tr w:rsidR="0034556D" w:rsidRPr="004D4225" w:rsidTr="00BC5334">
        <w:trPr>
          <w:trHeight w:val="201"/>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F090A" w:rsidRDefault="0034556D" w:rsidP="00BC5334">
            <w:pPr>
              <w:pStyle w:val="aff3"/>
              <w:rPr>
                <w:rFonts w:eastAsia="Times New Roman"/>
              </w:rPr>
            </w:pPr>
            <w:r w:rsidRPr="00CF090A">
              <w:rPr>
                <w:rFonts w:eastAsia="Times New Roman"/>
              </w:rPr>
              <w:t>Куюк</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CF090A" w:rsidRDefault="0034556D" w:rsidP="00BC5334">
            <w:pPr>
              <w:pStyle w:val="aff5"/>
              <w:jc w:val="center"/>
            </w:pPr>
            <w:r w:rsidRPr="00CF090A">
              <w:t>1,50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CF090A" w:rsidRDefault="0034556D" w:rsidP="00BC5334">
            <w:pPr>
              <w:pStyle w:val="aff5"/>
              <w:jc w:val="center"/>
            </w:pPr>
            <w:r w:rsidRPr="00CF090A">
              <w:t>2,1</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D4225" w:rsidRDefault="0034556D" w:rsidP="00BC5334">
            <w:pPr>
              <w:pStyle w:val="aff5"/>
              <w:jc w:val="center"/>
            </w:pPr>
            <w:r w:rsidRPr="004D4225">
              <w:t>0,724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24B0E" w:rsidRDefault="0034556D" w:rsidP="00BC5334">
            <w:pPr>
              <w:pStyle w:val="aff5"/>
              <w:jc w:val="center"/>
            </w:pPr>
            <w:r w:rsidRPr="00524B0E">
              <w:t>1,035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24B0E" w:rsidRDefault="0034556D" w:rsidP="00BC5334">
            <w:pPr>
              <w:pStyle w:val="aff5"/>
              <w:jc w:val="center"/>
            </w:pPr>
            <w:r w:rsidRPr="00524B0E">
              <w:t>0,145</w:t>
            </w:r>
          </w:p>
        </w:tc>
      </w:tr>
      <w:tr w:rsidR="0034556D" w:rsidRPr="004D4225" w:rsidTr="00BC5334">
        <w:trPr>
          <w:trHeight w:val="206"/>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F090A" w:rsidRDefault="0034556D" w:rsidP="00BC5334">
            <w:pPr>
              <w:pStyle w:val="aff3"/>
              <w:rPr>
                <w:rFonts w:eastAsia="Times New Roman"/>
              </w:rPr>
            </w:pPr>
            <w:r w:rsidRPr="00CF090A">
              <w:rPr>
                <w:rFonts w:eastAsia="Times New Roman"/>
              </w:rPr>
              <w:t>Кача</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CF090A" w:rsidRDefault="0034556D" w:rsidP="00BC5334">
            <w:pPr>
              <w:pStyle w:val="aff5"/>
              <w:jc w:val="center"/>
            </w:pPr>
            <w:r w:rsidRPr="00CF090A">
              <w:t>1,80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CF090A" w:rsidRDefault="0034556D" w:rsidP="00BC5334">
            <w:pPr>
              <w:pStyle w:val="aff5"/>
              <w:jc w:val="center"/>
            </w:pPr>
            <w:r w:rsidRPr="00CF090A">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D4225" w:rsidRDefault="0034556D" w:rsidP="00BC5334">
            <w:pPr>
              <w:pStyle w:val="aff5"/>
              <w:jc w:val="center"/>
            </w:pPr>
            <w:r w:rsidRPr="004D4225">
              <w:t>1,476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24B0E" w:rsidRDefault="0034556D" w:rsidP="00BC5334">
            <w:pPr>
              <w:pStyle w:val="aff5"/>
              <w:jc w:val="center"/>
            </w:pPr>
            <w:r w:rsidRPr="00524B0E">
              <w:t>2,109</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24B0E" w:rsidRDefault="0034556D" w:rsidP="00BC5334">
            <w:pPr>
              <w:pStyle w:val="aff5"/>
              <w:jc w:val="center"/>
            </w:pPr>
            <w:r w:rsidRPr="00524B0E">
              <w:t>0,295</w:t>
            </w:r>
          </w:p>
        </w:tc>
      </w:tr>
      <w:tr w:rsidR="0034556D" w:rsidRPr="009B0A4A" w:rsidTr="00BC5334">
        <w:trPr>
          <w:trHeight w:val="209"/>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Мелкие</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9B0A4A"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9B0A4A"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1,594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2,277</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0,319</w:t>
            </w:r>
          </w:p>
        </w:tc>
      </w:tr>
      <w:tr w:rsidR="0034556D" w:rsidRPr="009B0A4A" w:rsidTr="00BC5334">
        <w:trPr>
          <w:trHeight w:val="200"/>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114,353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163,362</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22,871</w:t>
            </w:r>
          </w:p>
        </w:tc>
      </w:tr>
    </w:tbl>
    <w:p w:rsidR="0034556D" w:rsidRPr="009B0A4A" w:rsidRDefault="0034556D" w:rsidP="0034556D">
      <w:pPr>
        <w:rPr>
          <w:rFonts w:cs="Times New Roman"/>
          <w:b/>
          <w:i/>
          <w:szCs w:val="28"/>
        </w:rPr>
      </w:pPr>
    </w:p>
    <w:p w:rsidR="0034556D" w:rsidRDefault="0034556D" w:rsidP="0034556D">
      <w:pPr>
        <w:pStyle w:val="4"/>
      </w:pPr>
      <w:r w:rsidRPr="009B0A4A">
        <w:t>1.3.4.12</w:t>
      </w:r>
      <w:r w:rsidR="00EF63EE">
        <w:t xml:space="preserve"> </w:t>
      </w:r>
      <w:r w:rsidRPr="009B0A4A">
        <w:t>Енисейск</w:t>
      </w:r>
      <w:r>
        <w:t>ий муниципальный район</w:t>
      </w:r>
    </w:p>
    <w:p w:rsidR="0034556D" w:rsidRPr="003342E1" w:rsidRDefault="0034556D" w:rsidP="0034556D">
      <w:pPr>
        <w:rPr>
          <w:lang w:eastAsia="ru-RU"/>
        </w:rPr>
      </w:pPr>
    </w:p>
    <w:p w:rsidR="0034556D" w:rsidRPr="00280E24" w:rsidRDefault="0034556D" w:rsidP="0034556D">
      <w:pPr>
        <w:ind w:firstLine="708"/>
        <w:rPr>
          <w:rFonts w:cs="Times New Roman"/>
          <w:noProof/>
          <w:szCs w:val="28"/>
        </w:rPr>
      </w:pPr>
      <w:r w:rsidRPr="00280E24">
        <w:rPr>
          <w:rFonts w:cs="Times New Roman"/>
          <w:szCs w:val="28"/>
        </w:rPr>
        <w:t>Муниципальное образование Северо-Енисейский район наделен статусом муниципального района без наделения поселений, находящихся в границах территории района, статусом городского или сельского поселения. Численность населения — 27 011 человек</w:t>
      </w:r>
      <w:r w:rsidRPr="00280E24">
        <w:rPr>
          <w:rFonts w:cs="Times New Roman"/>
          <w:noProof/>
          <w:szCs w:val="28"/>
        </w:rPr>
        <w:t>.</w:t>
      </w:r>
    </w:p>
    <w:p w:rsidR="0034556D" w:rsidRPr="007750BD" w:rsidRDefault="00145A51" w:rsidP="0034556D">
      <w:pPr>
        <w:ind w:firstLine="708"/>
        <w:rPr>
          <w:rFonts w:cs="Times New Roman"/>
        </w:rPr>
      </w:pPr>
      <w:hyperlink r:id="rId45" w:tooltip="Промышленность" w:history="1">
        <w:r w:rsidR="0034556D" w:rsidRPr="00280E24">
          <w:rPr>
            <w:rStyle w:val="af6"/>
            <w:rFonts w:cs="Times New Roman"/>
            <w:color w:val="000000" w:themeColor="text1"/>
            <w:szCs w:val="28"/>
            <w:u w:val="none"/>
          </w:rPr>
          <w:t>Промышленность</w:t>
        </w:r>
      </w:hyperlink>
      <w:r w:rsidR="0034556D" w:rsidRPr="00280E24">
        <w:rPr>
          <w:rFonts w:cs="Times New Roman"/>
          <w:color w:val="000000" w:themeColor="text1"/>
          <w:szCs w:val="28"/>
        </w:rPr>
        <w:t xml:space="preserve"> района представлена предприятиями сельского, лесно</w:t>
      </w:r>
      <w:r w:rsidR="0034556D">
        <w:rPr>
          <w:rFonts w:cs="Times New Roman"/>
          <w:color w:val="000000" w:themeColor="text1"/>
          <w:szCs w:val="28"/>
        </w:rPr>
        <w:t xml:space="preserve">го и золотодобывающего хозяйств </w:t>
      </w:r>
      <w:r w:rsidR="0034556D" w:rsidRPr="00854200">
        <w:rPr>
          <w:rFonts w:cs="Times New Roman"/>
          <w:color w:val="000000" w:themeColor="text1"/>
          <w:szCs w:val="28"/>
        </w:rPr>
        <w:t>[</w:t>
      </w:r>
      <w:r>
        <w:rPr>
          <w:rFonts w:cs="Times New Roman"/>
          <w:color w:val="000000" w:themeColor="text1"/>
          <w:szCs w:val="28"/>
          <w:lang w:val="en-US"/>
        </w:rPr>
        <w:fldChar w:fldCharType="begin"/>
      </w:r>
      <w:r w:rsidR="0034556D" w:rsidRPr="00854200">
        <w:rPr>
          <w:rFonts w:cs="Times New Roman"/>
          <w:color w:val="000000" w:themeColor="text1"/>
          <w:szCs w:val="28"/>
        </w:rPr>
        <w:instrText xml:space="preserve"> </w:instrText>
      </w:r>
      <w:r w:rsidR="0034556D">
        <w:rPr>
          <w:rFonts w:cs="Times New Roman"/>
          <w:color w:val="000000" w:themeColor="text1"/>
          <w:szCs w:val="28"/>
          <w:lang w:val="en-US"/>
        </w:rPr>
        <w:instrText>REF</w:instrText>
      </w:r>
      <w:r w:rsidR="0034556D" w:rsidRPr="00854200">
        <w:rPr>
          <w:rFonts w:cs="Times New Roman"/>
          <w:color w:val="000000" w:themeColor="text1"/>
          <w:szCs w:val="28"/>
        </w:rPr>
        <w:instrText xml:space="preserve"> _</w:instrText>
      </w:r>
      <w:r w:rsidR="0034556D">
        <w:rPr>
          <w:rFonts w:cs="Times New Roman"/>
          <w:color w:val="000000" w:themeColor="text1"/>
          <w:szCs w:val="28"/>
          <w:lang w:val="en-US"/>
        </w:rPr>
        <w:instrText>Ref</w:instrText>
      </w:r>
      <w:r w:rsidR="0034556D" w:rsidRPr="00854200">
        <w:rPr>
          <w:rFonts w:cs="Times New Roman"/>
          <w:color w:val="000000" w:themeColor="text1"/>
          <w:szCs w:val="28"/>
        </w:rPr>
        <w:instrText>352144724 \</w:instrText>
      </w:r>
      <w:r w:rsidR="0034556D">
        <w:rPr>
          <w:rFonts w:cs="Times New Roman"/>
          <w:color w:val="000000" w:themeColor="text1"/>
          <w:szCs w:val="28"/>
          <w:lang w:val="en-US"/>
        </w:rPr>
        <w:instrText>r</w:instrText>
      </w:r>
      <w:r w:rsidR="0034556D" w:rsidRPr="00854200">
        <w:rPr>
          <w:rFonts w:cs="Times New Roman"/>
          <w:color w:val="000000" w:themeColor="text1"/>
          <w:szCs w:val="28"/>
        </w:rPr>
        <w:instrText xml:space="preserve"> \</w:instrText>
      </w:r>
      <w:r w:rsidR="0034556D">
        <w:rPr>
          <w:rFonts w:cs="Times New Roman"/>
          <w:color w:val="000000" w:themeColor="text1"/>
          <w:szCs w:val="28"/>
          <w:lang w:val="en-US"/>
        </w:rPr>
        <w:instrText>h</w:instrText>
      </w:r>
      <w:r w:rsidR="0034556D" w:rsidRPr="00854200">
        <w:rPr>
          <w:rFonts w:cs="Times New Roman"/>
          <w:color w:val="000000" w:themeColor="text1"/>
          <w:szCs w:val="28"/>
        </w:rPr>
        <w:instrText xml:space="preserve"> </w:instrText>
      </w:r>
      <w:r>
        <w:rPr>
          <w:rFonts w:cs="Times New Roman"/>
          <w:color w:val="000000" w:themeColor="text1"/>
          <w:szCs w:val="28"/>
          <w:lang w:val="en-US"/>
        </w:rPr>
      </w:r>
      <w:r>
        <w:rPr>
          <w:rFonts w:cs="Times New Roman"/>
          <w:color w:val="000000" w:themeColor="text1"/>
          <w:szCs w:val="28"/>
          <w:lang w:val="en-US"/>
        </w:rPr>
        <w:fldChar w:fldCharType="separate"/>
      </w:r>
      <w:r w:rsidR="00031A42" w:rsidRPr="00031A42">
        <w:rPr>
          <w:rFonts w:cs="Times New Roman"/>
          <w:color w:val="000000" w:themeColor="text1"/>
          <w:szCs w:val="28"/>
        </w:rPr>
        <w:t>47</w:t>
      </w:r>
      <w:r>
        <w:rPr>
          <w:rFonts w:cs="Times New Roman"/>
          <w:color w:val="000000" w:themeColor="text1"/>
          <w:szCs w:val="28"/>
          <w:lang w:val="en-US"/>
        </w:rPr>
        <w:fldChar w:fldCharType="end"/>
      </w:r>
      <w:r w:rsidR="0034556D" w:rsidRPr="007750BD">
        <w:rPr>
          <w:rFonts w:cs="Times New Roman"/>
          <w:color w:val="000000" w:themeColor="text1"/>
          <w:szCs w:val="28"/>
        </w:rPr>
        <w:t>]</w:t>
      </w:r>
      <w:r w:rsidR="0034556D">
        <w:rPr>
          <w:rFonts w:cs="Times New Roman"/>
          <w:color w:val="000000" w:themeColor="text1"/>
          <w:szCs w:val="28"/>
        </w:rPr>
        <w:t>.</w:t>
      </w:r>
    </w:p>
    <w:p w:rsidR="0034556D" w:rsidRPr="00280E24" w:rsidRDefault="0034556D" w:rsidP="0034556D">
      <w:pPr>
        <w:ind w:firstLine="708"/>
        <w:rPr>
          <w:rFonts w:cs="Times New Roman"/>
          <w:szCs w:val="28"/>
        </w:rPr>
      </w:pPr>
      <w:r w:rsidRPr="00280E24">
        <w:rPr>
          <w:rFonts w:cs="Times New Roman"/>
          <w:szCs w:val="28"/>
        </w:rPr>
        <w:t>На рисунке 1.15 приведено изображение района, а в таблице 1.33 – результаты вычисления энергетических потенциалов рек района и его суммарный потенциал.</w:t>
      </w:r>
    </w:p>
    <w:tbl>
      <w:tblPr>
        <w:tblW w:w="10348" w:type="dxa"/>
        <w:tblInd w:w="108" w:type="dxa"/>
        <w:tblLook w:val="04A0"/>
      </w:tblPr>
      <w:tblGrid>
        <w:gridCol w:w="10348"/>
      </w:tblGrid>
      <w:tr w:rsidR="0034556D" w:rsidRPr="009B0A4A" w:rsidTr="00BC5334">
        <w:tc>
          <w:tcPr>
            <w:tcW w:w="10348" w:type="dxa"/>
          </w:tcPr>
          <w:p w:rsidR="0034556D" w:rsidRPr="009B0A4A" w:rsidRDefault="0034556D" w:rsidP="00BC5334">
            <w:pPr>
              <w:jc w:val="left"/>
              <w:rPr>
                <w:rFonts w:cs="Times New Roman"/>
                <w:szCs w:val="28"/>
              </w:rPr>
            </w:pPr>
            <w:r>
              <w:rPr>
                <w:noProof/>
                <w:lang w:eastAsia="ru-RU"/>
              </w:rPr>
              <w:lastRenderedPageBreak/>
              <w:drawing>
                <wp:anchor distT="0" distB="0" distL="114300" distR="114300" simplePos="0" relativeHeight="251547136" behindDoc="0" locked="0" layoutInCell="1" allowOverlap="1">
                  <wp:simplePos x="0" y="0"/>
                  <wp:positionH relativeFrom="column">
                    <wp:posOffset>3827780</wp:posOffset>
                  </wp:positionH>
                  <wp:positionV relativeFrom="paragraph">
                    <wp:posOffset>1753235</wp:posOffset>
                  </wp:positionV>
                  <wp:extent cx="2601595" cy="2021840"/>
                  <wp:effectExtent l="0" t="0" r="0" b="0"/>
                  <wp:wrapNone/>
                  <wp:docPr id="73"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r w:rsidRPr="009B0A4A">
              <w:rPr>
                <w:noProof/>
                <w:lang w:eastAsia="ru-RU"/>
              </w:rPr>
              <w:drawing>
                <wp:anchor distT="0" distB="0" distL="114300" distR="114300" simplePos="0" relativeHeight="251604480" behindDoc="0" locked="0" layoutInCell="1" allowOverlap="1">
                  <wp:simplePos x="0" y="0"/>
                  <wp:positionH relativeFrom="column">
                    <wp:posOffset>-57785</wp:posOffset>
                  </wp:positionH>
                  <wp:positionV relativeFrom="paragraph">
                    <wp:posOffset>40005</wp:posOffset>
                  </wp:positionV>
                  <wp:extent cx="3164840" cy="3734435"/>
                  <wp:effectExtent l="0" t="0" r="0" b="0"/>
                  <wp:wrapTopAndBottom/>
                  <wp:docPr id="58" name="Рисунок 6" descr="Енисейский копия.jpg"/>
                  <wp:cNvGraphicFramePr/>
                  <a:graphic xmlns:a="http://schemas.openxmlformats.org/drawingml/2006/main">
                    <a:graphicData uri="http://schemas.openxmlformats.org/drawingml/2006/picture">
                      <pic:pic xmlns:pic="http://schemas.openxmlformats.org/drawingml/2006/picture">
                        <pic:nvPicPr>
                          <pic:cNvPr id="7" name="Рисунок 6" descr="Енисейский копия.jpg"/>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45" t="6531" r="10055" b="6735"/>
                          <a:stretch/>
                        </pic:blipFill>
                        <pic:spPr bwMode="auto">
                          <a:xfrm>
                            <a:off x="0" y="0"/>
                            <a:ext cx="3164840" cy="37344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eastAsia="ru-RU"/>
              </w:rPr>
              <w:t xml:space="preserve"> </w:t>
            </w:r>
          </w:p>
        </w:tc>
      </w:tr>
      <w:tr w:rsidR="0034556D" w:rsidRPr="009B0A4A" w:rsidTr="00BC5334">
        <w:tc>
          <w:tcPr>
            <w:tcW w:w="10348" w:type="dxa"/>
          </w:tcPr>
          <w:p w:rsidR="0034556D" w:rsidRPr="009B0A4A" w:rsidRDefault="0034556D" w:rsidP="00BC5334">
            <w:pPr>
              <w:pStyle w:val="afe"/>
            </w:pPr>
            <w:r w:rsidRPr="009B0A4A">
              <w:t xml:space="preserve">Рисунок 1.15 – Гидроэнергетический потенциал Енисейского района </w:t>
            </w:r>
            <w:r>
              <w:t>(в 1 см – 18 км)</w:t>
            </w:r>
          </w:p>
        </w:tc>
      </w:tr>
    </w:tbl>
    <w:p w:rsidR="0034556D" w:rsidRPr="009B0A4A" w:rsidRDefault="0034556D" w:rsidP="0034556D">
      <w:pPr>
        <w:rPr>
          <w:rFonts w:cs="Times New Roman"/>
          <w:szCs w:val="28"/>
        </w:rPr>
      </w:pPr>
    </w:p>
    <w:p w:rsidR="0034556D" w:rsidRPr="009B0A4A" w:rsidRDefault="0034556D" w:rsidP="0034556D">
      <w:pPr>
        <w:pStyle w:val="aff3"/>
      </w:pPr>
      <w:r w:rsidRPr="009B0A4A">
        <w:t>Таблица 1.33 — Характеристики рек Енисейского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40"/>
        <w:gridCol w:w="1040"/>
        <w:gridCol w:w="2305"/>
        <w:gridCol w:w="2119"/>
        <w:gridCol w:w="2095"/>
      </w:tblGrid>
      <w:tr w:rsidR="0034556D" w:rsidRPr="009B0A4A" w:rsidTr="00BC5334">
        <w:trPr>
          <w:trHeight w:val="360"/>
        </w:trPr>
        <w:tc>
          <w:tcPr>
            <w:tcW w:w="1560"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40"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1040"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209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191"/>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Тым</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2,30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250,0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343,350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490,500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68,670</w:t>
            </w:r>
          </w:p>
        </w:tc>
      </w:tr>
      <w:tr w:rsidR="0034556D" w:rsidRPr="009B0A4A" w:rsidTr="00BC5334">
        <w:trPr>
          <w:trHeight w:val="182"/>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Кас</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2,50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53,5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73,477</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104,967</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14,695</w:t>
            </w:r>
          </w:p>
        </w:tc>
      </w:tr>
      <w:tr w:rsidR="0034556D" w:rsidRPr="009B0A4A" w:rsidTr="00BC5334">
        <w:trPr>
          <w:trHeight w:val="171"/>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Кеть</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2,30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560,5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769,791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1099,701</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153,958</w:t>
            </w:r>
          </w:p>
        </w:tc>
      </w:tr>
      <w:tr w:rsidR="0034556D" w:rsidRPr="009B0A4A" w:rsidTr="00BC5334">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Большой Кас</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2,50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53,5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73,477</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104,967</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14,695</w:t>
            </w:r>
          </w:p>
        </w:tc>
      </w:tr>
      <w:tr w:rsidR="0034556D" w:rsidRPr="009B0A4A" w:rsidTr="00BC5334">
        <w:trPr>
          <w:trHeight w:val="184"/>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Сочур</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2,30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250,0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343,350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490,500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68,670</w:t>
            </w:r>
          </w:p>
        </w:tc>
      </w:tr>
      <w:tr w:rsidR="0034556D" w:rsidRPr="009B0A4A" w:rsidTr="00BC5334">
        <w:trPr>
          <w:trHeight w:val="173"/>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Мелкие</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161,649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230,927</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32,330</w:t>
            </w:r>
          </w:p>
        </w:tc>
      </w:tr>
      <w:tr w:rsidR="0034556D" w:rsidRPr="009B0A4A" w:rsidTr="00BC5334">
        <w:trPr>
          <w:trHeight w:val="178"/>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1765,094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2521,562</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353,019</w:t>
            </w:r>
          </w:p>
        </w:tc>
      </w:tr>
    </w:tbl>
    <w:p w:rsidR="0034556D" w:rsidRPr="009B0A4A" w:rsidRDefault="0034556D" w:rsidP="0034556D">
      <w:pPr>
        <w:rPr>
          <w:rFonts w:cs="Times New Roman"/>
          <w:b/>
          <w:i/>
          <w:szCs w:val="28"/>
        </w:rPr>
      </w:pPr>
    </w:p>
    <w:p w:rsidR="0034556D" w:rsidRDefault="0034556D" w:rsidP="0034556D">
      <w:pPr>
        <w:pStyle w:val="4"/>
      </w:pPr>
      <w:r w:rsidRPr="009B0A4A">
        <w:t>1.3.4.13</w:t>
      </w:r>
      <w:r w:rsidR="00EF63EE">
        <w:t xml:space="preserve"> </w:t>
      </w:r>
      <w:r w:rsidRPr="009B0A4A">
        <w:t>Ермаковск</w:t>
      </w:r>
      <w:r>
        <w:t>ий муниципальный район</w:t>
      </w:r>
    </w:p>
    <w:p w:rsidR="0034556D" w:rsidRPr="003342E1" w:rsidRDefault="0034556D" w:rsidP="0034556D">
      <w:pPr>
        <w:rPr>
          <w:lang w:eastAsia="ru-RU"/>
        </w:rPr>
      </w:pPr>
    </w:p>
    <w:p w:rsidR="0034556D" w:rsidRPr="00280E24" w:rsidRDefault="0034556D" w:rsidP="0034556D">
      <w:pPr>
        <w:ind w:firstLine="708"/>
        <w:rPr>
          <w:rFonts w:cs="Times New Roman"/>
        </w:rPr>
      </w:pPr>
      <w:r w:rsidRPr="00280E24">
        <w:rPr>
          <w:rFonts w:cs="Times New Roman"/>
        </w:rPr>
        <w:t xml:space="preserve">Ермаковский район расположен в южной части Красноярского края, в бассейне правых притоков реки </w:t>
      </w:r>
      <w:hyperlink r:id="rId47" w:tooltip="Енисей" w:history="1">
        <w:r w:rsidRPr="00280E24">
          <w:rPr>
            <w:rStyle w:val="af6"/>
            <w:rFonts w:cs="Times New Roman"/>
            <w:color w:val="000000" w:themeColor="text1"/>
            <w:szCs w:val="28"/>
            <w:u w:val="none"/>
          </w:rPr>
          <w:t>Енисей</w:t>
        </w:r>
      </w:hyperlink>
      <w:r w:rsidRPr="00280E24">
        <w:rPr>
          <w:rFonts w:cs="Times New Roman"/>
        </w:rPr>
        <w:t> — рек Ус и Оя. Площадь района — 17,652 тыс. км², протяжённость с севера на юг — 185 км, с запада на восток — 205 км. Численность населения района — 20900 человек</w:t>
      </w:r>
    </w:p>
    <w:p w:rsidR="0034556D" w:rsidRPr="00280E24" w:rsidRDefault="0034556D" w:rsidP="0034556D">
      <w:pPr>
        <w:ind w:firstLine="708"/>
        <w:rPr>
          <w:rFonts w:cs="Times New Roman"/>
        </w:rPr>
      </w:pPr>
      <w:r w:rsidRPr="00280E24">
        <w:rPr>
          <w:rFonts w:cs="Times New Roman"/>
        </w:rPr>
        <w:t xml:space="preserve">Бо́льшая часть территории района расположена в центре Западно-Саянских гор. Высота над уровнем моря в северной части района колеблется от 200 до 400 метров. В южной части располагаются высокие горные хребты </w:t>
      </w:r>
      <w:hyperlink r:id="rId48" w:tooltip="Западный Саян" w:history="1">
        <w:r w:rsidRPr="00280E24">
          <w:rPr>
            <w:rStyle w:val="af6"/>
            <w:rFonts w:cs="Times New Roman"/>
            <w:color w:val="000000" w:themeColor="text1"/>
            <w:szCs w:val="28"/>
            <w:u w:val="none"/>
          </w:rPr>
          <w:t>Западных Саян</w:t>
        </w:r>
      </w:hyperlink>
      <w:r w:rsidRPr="00280E24">
        <w:rPr>
          <w:rFonts w:cs="Times New Roman"/>
        </w:rPr>
        <w:t xml:space="preserve"> — Кулумыс, Ойский, Араданский, Куртушибинский, Ергаки, Мирской, Метугул-Тайга и другие. Их средняя высота 1000—1500 метров. Высшая точка </w:t>
      </w:r>
      <w:r w:rsidRPr="00280E24">
        <w:rPr>
          <w:rFonts w:cs="Times New Roman"/>
        </w:rPr>
        <w:lastRenderedPageBreak/>
        <w:t>района (ок. 2600 метров) находятся на левом берегу Енисея, на отрогах Осевого Саянского хребта.</w:t>
      </w:r>
    </w:p>
    <w:p w:rsidR="0034556D" w:rsidRPr="007750BD" w:rsidRDefault="0034556D" w:rsidP="0034556D">
      <w:pPr>
        <w:ind w:firstLine="708"/>
        <w:rPr>
          <w:rFonts w:cs="Times New Roman"/>
        </w:rPr>
      </w:pPr>
      <w:r w:rsidRPr="00280E24">
        <w:rPr>
          <w:rFonts w:cs="Times New Roman"/>
        </w:rPr>
        <w:t xml:space="preserve">Территория Ермаковского района почти не затронута хозяйственной деятельностью, здесь располагаются </w:t>
      </w:r>
      <w:hyperlink r:id="rId49" w:tooltip="Государственный природный биосферный заповедник " w:history="1">
        <w:r w:rsidRPr="00280E24">
          <w:rPr>
            <w:rStyle w:val="af6"/>
            <w:rFonts w:cs="Times New Roman"/>
            <w:color w:val="000000" w:themeColor="text1"/>
            <w:szCs w:val="28"/>
            <w:u w:val="none"/>
          </w:rPr>
          <w:t>Государственный природный биосферный заповедник «Саяно-Шушенский»</w:t>
        </w:r>
      </w:hyperlink>
      <w:r w:rsidRPr="00280E24">
        <w:rPr>
          <w:rFonts w:cs="Times New Roman"/>
        </w:rPr>
        <w:t>, природный парк «Ергаки», который заслуженно называют жемчужиной Си</w:t>
      </w:r>
      <w:r>
        <w:rPr>
          <w:rFonts w:cs="Times New Roman"/>
        </w:rPr>
        <w:t xml:space="preserve">бири </w:t>
      </w:r>
      <w:r w:rsidRPr="00854200">
        <w:rPr>
          <w:rFonts w:cs="Times New Roman"/>
        </w:rPr>
        <w:t>[</w:t>
      </w:r>
      <w:r w:rsidR="00145A51">
        <w:rPr>
          <w:rFonts w:cs="Times New Roman"/>
        </w:rPr>
        <w:fldChar w:fldCharType="begin"/>
      </w:r>
      <w:r>
        <w:rPr>
          <w:rFonts w:cs="Times New Roman"/>
        </w:rPr>
        <w:instrText xml:space="preserve"> REF _Ref352145107 \r \h </w:instrText>
      </w:r>
      <w:r w:rsidR="00145A51">
        <w:rPr>
          <w:rFonts w:cs="Times New Roman"/>
        </w:rPr>
      </w:r>
      <w:r w:rsidR="00145A51">
        <w:rPr>
          <w:rFonts w:cs="Times New Roman"/>
        </w:rPr>
        <w:fldChar w:fldCharType="separate"/>
      </w:r>
      <w:r w:rsidR="00031A42">
        <w:rPr>
          <w:rFonts w:cs="Times New Roman"/>
        </w:rPr>
        <w:t>48</w:t>
      </w:r>
      <w:r w:rsidR="00145A51">
        <w:rPr>
          <w:rFonts w:cs="Times New Roman"/>
        </w:rPr>
        <w:fldChar w:fldCharType="end"/>
      </w:r>
      <w:r w:rsidRPr="00854200">
        <w:rPr>
          <w:rFonts w:cs="Times New Roman"/>
        </w:rPr>
        <w:t>]</w:t>
      </w:r>
      <w:r>
        <w:rPr>
          <w:rFonts w:cs="Times New Roman"/>
        </w:rPr>
        <w:t>.</w:t>
      </w:r>
      <w:r w:rsidRPr="007750BD">
        <w:rPr>
          <w:rFonts w:cs="Times New Roman"/>
        </w:rPr>
        <w:t xml:space="preserve"> </w:t>
      </w:r>
    </w:p>
    <w:p w:rsidR="0034556D" w:rsidRPr="00280E24" w:rsidRDefault="0034556D" w:rsidP="0034556D">
      <w:pPr>
        <w:ind w:firstLine="708"/>
      </w:pPr>
      <w:r>
        <w:rPr>
          <w:rFonts w:cs="Times New Roman"/>
        </w:rPr>
        <w:t xml:space="preserve">На рисунке 1.16 </w:t>
      </w:r>
      <w:r w:rsidRPr="00280E24">
        <w:rPr>
          <w:rFonts w:cs="Times New Roman"/>
        </w:rPr>
        <w:t>приведено изображение района</w:t>
      </w:r>
      <w:r w:rsidRPr="00280E24">
        <w:t>, а в таблице 1.34 – результаты вычисления энергетических потенциалов рек района и его суммарный потенциал.</w:t>
      </w:r>
    </w:p>
    <w:tbl>
      <w:tblPr>
        <w:tblW w:w="10348" w:type="dxa"/>
        <w:tblInd w:w="108" w:type="dxa"/>
        <w:tblLook w:val="04A0"/>
      </w:tblPr>
      <w:tblGrid>
        <w:gridCol w:w="10348"/>
      </w:tblGrid>
      <w:tr w:rsidR="0034556D" w:rsidTr="00BC5334">
        <w:tc>
          <w:tcPr>
            <w:tcW w:w="10348" w:type="dxa"/>
          </w:tcPr>
          <w:p w:rsidR="0034556D" w:rsidRDefault="0034556D" w:rsidP="00BC5334">
            <w:pPr>
              <w:jc w:val="left"/>
            </w:pPr>
            <w:r>
              <w:rPr>
                <w:noProof/>
                <w:lang w:eastAsia="ru-RU"/>
              </w:rPr>
              <w:drawing>
                <wp:anchor distT="0" distB="0" distL="114300" distR="114300" simplePos="0" relativeHeight="251546112" behindDoc="0" locked="0" layoutInCell="1" allowOverlap="1">
                  <wp:simplePos x="0" y="0"/>
                  <wp:positionH relativeFrom="column">
                    <wp:posOffset>3804920</wp:posOffset>
                  </wp:positionH>
                  <wp:positionV relativeFrom="paragraph">
                    <wp:posOffset>1003935</wp:posOffset>
                  </wp:positionV>
                  <wp:extent cx="2601595" cy="2021840"/>
                  <wp:effectExtent l="0" t="0" r="0" b="0"/>
                  <wp:wrapNone/>
                  <wp:docPr id="72"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r>
              <w:rPr>
                <w:noProof/>
                <w:lang w:eastAsia="ru-RU"/>
              </w:rPr>
              <w:drawing>
                <wp:anchor distT="0" distB="0" distL="114300" distR="114300" simplePos="0" relativeHeight="251605504" behindDoc="0" locked="0" layoutInCell="1" allowOverlap="1">
                  <wp:simplePos x="0" y="0"/>
                  <wp:positionH relativeFrom="column">
                    <wp:posOffset>-50800</wp:posOffset>
                  </wp:positionH>
                  <wp:positionV relativeFrom="paragraph">
                    <wp:posOffset>49530</wp:posOffset>
                  </wp:positionV>
                  <wp:extent cx="3446145" cy="2974975"/>
                  <wp:effectExtent l="0" t="0" r="0" b="0"/>
                  <wp:wrapTopAndBottom/>
                  <wp:docPr id="59" name="Рисунок 7" descr="Ермаковский копия.jpg"/>
                  <wp:cNvGraphicFramePr/>
                  <a:graphic xmlns:a="http://schemas.openxmlformats.org/drawingml/2006/main">
                    <a:graphicData uri="http://schemas.openxmlformats.org/drawingml/2006/picture">
                      <pic:pic xmlns:pic="http://schemas.openxmlformats.org/drawingml/2006/picture">
                        <pic:nvPicPr>
                          <pic:cNvPr id="8" name="Рисунок 7" descr="Ермаковский копия.jpg"/>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82" r="5439"/>
                          <a:stretch/>
                        </pic:blipFill>
                        <pic:spPr bwMode="auto">
                          <a:xfrm>
                            <a:off x="0" y="0"/>
                            <a:ext cx="3446145" cy="2974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Tr="00BC5334">
        <w:tc>
          <w:tcPr>
            <w:tcW w:w="10348" w:type="dxa"/>
          </w:tcPr>
          <w:p w:rsidR="0034556D" w:rsidRDefault="0034556D" w:rsidP="00BC5334">
            <w:pPr>
              <w:pStyle w:val="afe"/>
            </w:pPr>
            <w:r>
              <w:t>Рисунок 1.16</w:t>
            </w:r>
            <w:r w:rsidRPr="00EA5D21">
              <w:t xml:space="preserve"> – Гидроэнергетический потенциал Ермаковского</w:t>
            </w:r>
            <w:r>
              <w:t xml:space="preserve"> района(в 1 см – 17 км)</w:t>
            </w:r>
          </w:p>
        </w:tc>
      </w:tr>
    </w:tbl>
    <w:p w:rsidR="0034556D" w:rsidRDefault="0034556D" w:rsidP="0034556D">
      <w:pPr>
        <w:pStyle w:val="aff3"/>
      </w:pPr>
    </w:p>
    <w:p w:rsidR="0034556D" w:rsidRPr="00C41B27" w:rsidRDefault="0034556D" w:rsidP="0034556D">
      <w:pPr>
        <w:pStyle w:val="aff3"/>
      </w:pPr>
      <w:r w:rsidRPr="00E169EB">
        <w:t>Таблица 1.</w:t>
      </w:r>
      <w:r>
        <w:t>34</w:t>
      </w:r>
      <w:r w:rsidRPr="00E169EB">
        <w:t xml:space="preserve"> — </w:t>
      </w:r>
      <w:r>
        <w:t xml:space="preserve">Характеристики рек </w:t>
      </w:r>
      <w:r w:rsidRPr="008A0264">
        <w:t>Ермаковского</w:t>
      </w:r>
      <w:r w:rsidRPr="00C41B27">
        <w:t xml:space="preserve"> района</w:t>
      </w:r>
    </w:p>
    <w:tbl>
      <w:tblPr>
        <w:tblW w:w="10364"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29"/>
        <w:gridCol w:w="1417"/>
        <w:gridCol w:w="1418"/>
        <w:gridCol w:w="2126"/>
        <w:gridCol w:w="1985"/>
        <w:gridCol w:w="1989"/>
      </w:tblGrid>
      <w:tr w:rsidR="0034556D" w:rsidRPr="004D4225" w:rsidTr="00BC5334">
        <w:trPr>
          <w:trHeight w:val="360"/>
        </w:trPr>
        <w:tc>
          <w:tcPr>
            <w:tcW w:w="1429"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Река</w:t>
            </w:r>
          </w:p>
        </w:tc>
        <w:tc>
          <w:tcPr>
            <w:tcW w:w="1417" w:type="dxa"/>
            <w:shd w:val="clear" w:color="auto" w:fill="auto"/>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Скорость, м/с</w:t>
            </w:r>
          </w:p>
        </w:tc>
        <w:tc>
          <w:tcPr>
            <w:tcW w:w="1418" w:type="dxa"/>
            <w:shd w:val="clear" w:color="auto" w:fill="auto"/>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Расход, м3/с</w:t>
            </w:r>
          </w:p>
        </w:tc>
        <w:tc>
          <w:tcPr>
            <w:tcW w:w="2126"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Технический потенциал, МВт</w:t>
            </w:r>
          </w:p>
        </w:tc>
        <w:tc>
          <w:tcPr>
            <w:tcW w:w="1985"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Валовый потенциал, МВт</w:t>
            </w:r>
          </w:p>
        </w:tc>
        <w:tc>
          <w:tcPr>
            <w:tcW w:w="1989"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Экономический потенциал, МВт</w:t>
            </w:r>
          </w:p>
        </w:tc>
      </w:tr>
      <w:tr w:rsidR="0034556D" w:rsidRPr="004D4225" w:rsidTr="00BC5334">
        <w:trPr>
          <w:trHeight w:val="202"/>
        </w:trPr>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Казыр-Сук</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1125,698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1125,698</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787,988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1125,698</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1125,698</w:t>
            </w:r>
          </w:p>
        </w:tc>
      </w:tr>
      <w:tr w:rsidR="0034556D" w:rsidRPr="004D4225" w:rsidTr="00BC5334">
        <w:trPr>
          <w:trHeight w:val="191"/>
        </w:trPr>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Кебеж</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406,487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406,487</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284,541</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406,487</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406,487</w:t>
            </w:r>
          </w:p>
        </w:tc>
      </w:tr>
      <w:tr w:rsidR="0034556D" w:rsidRPr="004D4225" w:rsidTr="00BC5334">
        <w:trPr>
          <w:trHeight w:val="196"/>
        </w:trPr>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Араданка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45,219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45,219</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31,653</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45,219</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45,219</w:t>
            </w:r>
          </w:p>
        </w:tc>
      </w:tr>
      <w:tr w:rsidR="0034556D" w:rsidRPr="004D4225" w:rsidTr="00BC5334">
        <w:trPr>
          <w:trHeight w:val="199"/>
        </w:trPr>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Ус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714,266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714,266</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499,986</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714,266</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714,266</w:t>
            </w:r>
          </w:p>
        </w:tc>
      </w:tr>
      <w:tr w:rsidR="0034556D" w:rsidRPr="004D4225" w:rsidTr="00BC5334">
        <w:trPr>
          <w:trHeight w:val="190"/>
        </w:trPr>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Оя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519,454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519,454</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363,618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519,454</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519,454</w:t>
            </w:r>
          </w:p>
        </w:tc>
      </w:tr>
      <w:tr w:rsidR="0034556D" w:rsidRPr="004D4225" w:rsidTr="00BC5334">
        <w:trPr>
          <w:trHeight w:val="360"/>
        </w:trPr>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Оленья речка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6,698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6,698</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4,689</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6,698</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6,698</w:t>
            </w:r>
          </w:p>
        </w:tc>
      </w:tr>
      <w:tr w:rsidR="0034556D" w:rsidRPr="004D4225" w:rsidTr="00BC5334">
        <w:trPr>
          <w:trHeight w:val="187"/>
        </w:trPr>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Мелкие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14,736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14,736</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10,315</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14,736</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14,736</w:t>
            </w:r>
          </w:p>
        </w:tc>
      </w:tr>
      <w:tr w:rsidR="0034556D" w:rsidRPr="009B0A4A" w:rsidTr="00BC5334">
        <w:trPr>
          <w:trHeight w:val="192"/>
        </w:trPr>
        <w:tc>
          <w:tcPr>
            <w:tcW w:w="42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Итого по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1982,791</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2832,559</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396,558</w:t>
            </w:r>
          </w:p>
        </w:tc>
      </w:tr>
    </w:tbl>
    <w:p w:rsidR="0034556D" w:rsidRPr="009B0A4A" w:rsidRDefault="0034556D" w:rsidP="0034556D">
      <w:pPr>
        <w:rPr>
          <w:rFonts w:cs="Times New Roman"/>
          <w:szCs w:val="28"/>
          <w:u w:val="single"/>
        </w:rPr>
      </w:pPr>
    </w:p>
    <w:p w:rsidR="0034556D" w:rsidRDefault="0034556D" w:rsidP="0034556D">
      <w:pPr>
        <w:pStyle w:val="4"/>
      </w:pPr>
      <w:r>
        <w:t xml:space="preserve">1.3.4.14 </w:t>
      </w:r>
      <w:r w:rsidRPr="009B0A4A">
        <w:t>Идринск</w:t>
      </w:r>
      <w:r>
        <w:t>ий муниципальный район</w:t>
      </w:r>
    </w:p>
    <w:p w:rsidR="0034556D" w:rsidRDefault="0034556D" w:rsidP="0034556D">
      <w:pPr>
        <w:ind w:firstLine="708"/>
        <w:rPr>
          <w:rFonts w:cs="Times New Roman"/>
          <w:color w:val="000000" w:themeColor="text1"/>
          <w:szCs w:val="28"/>
        </w:rPr>
      </w:pPr>
    </w:p>
    <w:p w:rsidR="0034556D" w:rsidRPr="00280E24" w:rsidRDefault="0034556D" w:rsidP="0034556D">
      <w:pPr>
        <w:ind w:firstLine="708"/>
        <w:rPr>
          <w:rFonts w:cs="Times New Roman"/>
          <w:color w:val="000000" w:themeColor="text1"/>
          <w:szCs w:val="28"/>
        </w:rPr>
      </w:pPr>
      <w:r w:rsidRPr="00280E24">
        <w:rPr>
          <w:rFonts w:cs="Times New Roman"/>
          <w:color w:val="000000" w:themeColor="text1"/>
          <w:szCs w:val="28"/>
        </w:rPr>
        <w:t xml:space="preserve">Район расположен в южной части Красноярского края, в верховьях правых притоков Енисея — рек </w:t>
      </w:r>
      <w:hyperlink r:id="rId51" w:tooltip="Сисим" w:history="1">
        <w:r w:rsidRPr="00280E24">
          <w:rPr>
            <w:rStyle w:val="af6"/>
            <w:rFonts w:cs="Times New Roman"/>
            <w:color w:val="000000" w:themeColor="text1"/>
            <w:szCs w:val="28"/>
            <w:u w:val="none"/>
          </w:rPr>
          <w:t>Сисим</w:t>
        </w:r>
      </w:hyperlink>
      <w:r w:rsidRPr="00280E24">
        <w:rPr>
          <w:rFonts w:cs="Times New Roman"/>
          <w:color w:val="000000" w:themeColor="text1"/>
          <w:szCs w:val="28"/>
        </w:rPr>
        <w:t xml:space="preserve"> и </w:t>
      </w:r>
      <w:hyperlink r:id="rId52" w:tooltip="Сыда" w:history="1">
        <w:r w:rsidRPr="00280E24">
          <w:rPr>
            <w:rStyle w:val="af6"/>
            <w:rFonts w:cs="Times New Roman"/>
            <w:color w:val="000000" w:themeColor="text1"/>
            <w:szCs w:val="28"/>
            <w:u w:val="none"/>
          </w:rPr>
          <w:t>Сыда</w:t>
        </w:r>
      </w:hyperlink>
      <w:r w:rsidRPr="00280E24">
        <w:rPr>
          <w:rFonts w:cs="Times New Roman"/>
          <w:color w:val="000000" w:themeColor="text1"/>
          <w:szCs w:val="28"/>
        </w:rPr>
        <w:t>. Площадь района — 6070 км².</w:t>
      </w:r>
    </w:p>
    <w:p w:rsidR="0034556D" w:rsidRPr="007750BD" w:rsidRDefault="0034556D" w:rsidP="0034556D">
      <w:pPr>
        <w:rPr>
          <w:rFonts w:cs="Times New Roman"/>
          <w:color w:val="000000" w:themeColor="text1"/>
          <w:szCs w:val="28"/>
        </w:rPr>
      </w:pPr>
      <w:r w:rsidRPr="00280E24">
        <w:rPr>
          <w:rFonts w:cs="Times New Roman"/>
          <w:color w:val="000000" w:themeColor="text1"/>
          <w:szCs w:val="28"/>
        </w:rPr>
        <w:t xml:space="preserve">Численность населения района около 15 тыс. человек. </w:t>
      </w:r>
      <w:hyperlink r:id="rId53" w:tooltip="Промышленность" w:history="1">
        <w:r w:rsidRPr="00280E24">
          <w:rPr>
            <w:rStyle w:val="af6"/>
            <w:rFonts w:cs="Times New Roman"/>
            <w:color w:val="000000" w:themeColor="text1"/>
            <w:szCs w:val="28"/>
            <w:u w:val="none"/>
          </w:rPr>
          <w:t>Промышленность</w:t>
        </w:r>
      </w:hyperlink>
      <w:r w:rsidRPr="00280E24">
        <w:rPr>
          <w:rFonts w:cs="Times New Roman"/>
          <w:color w:val="000000" w:themeColor="text1"/>
          <w:szCs w:val="28"/>
        </w:rPr>
        <w:t xml:space="preserve"> района представлена предприятиями сельского и лесного хозяйств</w:t>
      </w:r>
      <w:r>
        <w:rPr>
          <w:rFonts w:cs="Times New Roman"/>
          <w:color w:val="000000" w:themeColor="text1"/>
          <w:szCs w:val="28"/>
        </w:rPr>
        <w:t xml:space="preserve"> </w:t>
      </w:r>
      <w:r w:rsidRPr="007750BD">
        <w:rPr>
          <w:rFonts w:cs="Times New Roman"/>
          <w:color w:val="000000" w:themeColor="text1"/>
          <w:szCs w:val="28"/>
        </w:rPr>
        <w:t>[</w:t>
      </w:r>
      <w:r w:rsidR="00145A51">
        <w:rPr>
          <w:rFonts w:cs="Times New Roman"/>
          <w:color w:val="000000" w:themeColor="text1"/>
          <w:szCs w:val="28"/>
          <w:lang w:val="en-US"/>
        </w:rPr>
        <w:fldChar w:fldCharType="begin"/>
      </w:r>
      <w:r w:rsidRPr="007750BD">
        <w:rPr>
          <w:rFonts w:cs="Times New Roman"/>
          <w:color w:val="000000" w:themeColor="text1"/>
          <w:szCs w:val="28"/>
        </w:rPr>
        <w:instrText xml:space="preserve"> </w:instrText>
      </w:r>
      <w:r>
        <w:rPr>
          <w:rFonts w:cs="Times New Roman"/>
          <w:color w:val="000000" w:themeColor="text1"/>
          <w:szCs w:val="28"/>
          <w:lang w:val="en-US"/>
        </w:rPr>
        <w:instrText>REF</w:instrText>
      </w:r>
      <w:r w:rsidRPr="007750BD">
        <w:rPr>
          <w:rFonts w:cs="Times New Roman"/>
          <w:color w:val="000000" w:themeColor="text1"/>
          <w:szCs w:val="28"/>
        </w:rPr>
        <w:instrText xml:space="preserve"> _</w:instrText>
      </w:r>
      <w:r>
        <w:rPr>
          <w:rFonts w:cs="Times New Roman"/>
          <w:color w:val="000000" w:themeColor="text1"/>
          <w:szCs w:val="28"/>
          <w:lang w:val="en-US"/>
        </w:rPr>
        <w:instrText>Ref</w:instrText>
      </w:r>
      <w:r w:rsidRPr="007750BD">
        <w:rPr>
          <w:rFonts w:cs="Times New Roman"/>
          <w:color w:val="000000" w:themeColor="text1"/>
          <w:szCs w:val="28"/>
        </w:rPr>
        <w:instrText>352144735 \</w:instrText>
      </w:r>
      <w:r>
        <w:rPr>
          <w:rFonts w:cs="Times New Roman"/>
          <w:color w:val="000000" w:themeColor="text1"/>
          <w:szCs w:val="28"/>
          <w:lang w:val="en-US"/>
        </w:rPr>
        <w:instrText>r</w:instrText>
      </w:r>
      <w:r w:rsidRPr="007750BD">
        <w:rPr>
          <w:rFonts w:cs="Times New Roman"/>
          <w:color w:val="000000" w:themeColor="text1"/>
          <w:szCs w:val="28"/>
        </w:rPr>
        <w:instrText xml:space="preserve"> \</w:instrText>
      </w:r>
      <w:r>
        <w:rPr>
          <w:rFonts w:cs="Times New Roman"/>
          <w:color w:val="000000" w:themeColor="text1"/>
          <w:szCs w:val="28"/>
          <w:lang w:val="en-US"/>
        </w:rPr>
        <w:instrText>h</w:instrText>
      </w:r>
      <w:r w:rsidRPr="007750BD">
        <w:rPr>
          <w:rFonts w:cs="Times New Roman"/>
          <w:color w:val="000000" w:themeColor="text1"/>
          <w:szCs w:val="28"/>
        </w:rPr>
        <w:instrText xml:space="preserve"> </w:instrText>
      </w:r>
      <w:r w:rsidR="00145A51">
        <w:rPr>
          <w:rFonts w:cs="Times New Roman"/>
          <w:color w:val="000000" w:themeColor="text1"/>
          <w:szCs w:val="28"/>
          <w:lang w:val="en-US"/>
        </w:rPr>
      </w:r>
      <w:r w:rsidR="00145A51">
        <w:rPr>
          <w:rFonts w:cs="Times New Roman"/>
          <w:color w:val="000000" w:themeColor="text1"/>
          <w:szCs w:val="28"/>
          <w:lang w:val="en-US"/>
        </w:rPr>
        <w:fldChar w:fldCharType="separate"/>
      </w:r>
      <w:r w:rsidR="00031A42" w:rsidRPr="00031A42">
        <w:rPr>
          <w:rFonts w:cs="Times New Roman"/>
          <w:color w:val="000000" w:themeColor="text1"/>
          <w:szCs w:val="28"/>
        </w:rPr>
        <w:t>49</w:t>
      </w:r>
      <w:r w:rsidR="00145A51">
        <w:rPr>
          <w:rFonts w:cs="Times New Roman"/>
          <w:color w:val="000000" w:themeColor="text1"/>
          <w:szCs w:val="28"/>
          <w:lang w:val="en-US"/>
        </w:rPr>
        <w:fldChar w:fldCharType="end"/>
      </w:r>
      <w:r w:rsidRPr="007750BD">
        <w:rPr>
          <w:rFonts w:cs="Times New Roman"/>
          <w:color w:val="000000" w:themeColor="text1"/>
          <w:szCs w:val="28"/>
        </w:rPr>
        <w:t>]</w:t>
      </w:r>
      <w:r>
        <w:rPr>
          <w:rFonts w:cs="Times New Roman"/>
          <w:color w:val="000000" w:themeColor="text1"/>
          <w:szCs w:val="28"/>
        </w:rPr>
        <w:t>.</w:t>
      </w:r>
    </w:p>
    <w:p w:rsidR="0034556D" w:rsidRPr="00280E24" w:rsidRDefault="0034556D" w:rsidP="0034556D">
      <w:pPr>
        <w:ind w:firstLine="708"/>
        <w:rPr>
          <w:rFonts w:cs="Times New Roman"/>
          <w:szCs w:val="28"/>
        </w:rPr>
      </w:pPr>
      <w:r w:rsidRPr="00280E24">
        <w:rPr>
          <w:rFonts w:cs="Times New Roman"/>
          <w:szCs w:val="28"/>
        </w:rPr>
        <w:lastRenderedPageBreak/>
        <w:t>На рисунке 1.17 приведено изображение района, а в таблице 1.35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9B0A4A" w:rsidTr="00BC5334">
        <w:tc>
          <w:tcPr>
            <w:tcW w:w="10421" w:type="dxa"/>
          </w:tcPr>
          <w:p w:rsidR="0034556D" w:rsidRPr="009B0A4A" w:rsidRDefault="0034556D" w:rsidP="00BC5334">
            <w:pPr>
              <w:jc w:val="left"/>
              <w:rPr>
                <w:rFonts w:cs="Times New Roman"/>
                <w:szCs w:val="28"/>
              </w:rPr>
            </w:pPr>
            <w:r>
              <w:rPr>
                <w:noProof/>
                <w:lang w:eastAsia="ru-RU"/>
              </w:rPr>
              <w:drawing>
                <wp:anchor distT="0" distB="0" distL="114300" distR="114300" simplePos="0" relativeHeight="251545088" behindDoc="0" locked="0" layoutInCell="1" allowOverlap="1">
                  <wp:simplePos x="0" y="0"/>
                  <wp:positionH relativeFrom="column">
                    <wp:posOffset>3901440</wp:posOffset>
                  </wp:positionH>
                  <wp:positionV relativeFrom="paragraph">
                    <wp:posOffset>793750</wp:posOffset>
                  </wp:positionV>
                  <wp:extent cx="2601595" cy="2021840"/>
                  <wp:effectExtent l="0" t="0" r="0" b="0"/>
                  <wp:wrapNone/>
                  <wp:docPr id="56"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r w:rsidRPr="009B0A4A">
              <w:rPr>
                <w:noProof/>
                <w:lang w:eastAsia="ru-RU"/>
              </w:rPr>
              <w:drawing>
                <wp:anchor distT="0" distB="0" distL="114300" distR="114300" simplePos="0" relativeHeight="251606528" behindDoc="0" locked="0" layoutInCell="1" allowOverlap="1">
                  <wp:simplePos x="0" y="0"/>
                  <wp:positionH relativeFrom="column">
                    <wp:posOffset>-52705</wp:posOffset>
                  </wp:positionH>
                  <wp:positionV relativeFrom="paragraph">
                    <wp:posOffset>38735</wp:posOffset>
                  </wp:positionV>
                  <wp:extent cx="3178810" cy="2834640"/>
                  <wp:effectExtent l="0" t="0" r="0" b="0"/>
                  <wp:wrapTopAndBottom/>
                  <wp:docPr id="60" name="Рисунок 8" descr="Идринский копия.jpg"/>
                  <wp:cNvGraphicFramePr/>
                  <a:graphic xmlns:a="http://schemas.openxmlformats.org/drawingml/2006/main">
                    <a:graphicData uri="http://schemas.openxmlformats.org/drawingml/2006/picture">
                      <pic:pic xmlns:pic="http://schemas.openxmlformats.org/drawingml/2006/picture">
                        <pic:nvPicPr>
                          <pic:cNvPr id="9" name="Рисунок 8" descr="Идринский копия.jpg"/>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493" t="7276" r="2958" b="1102"/>
                          <a:stretch/>
                        </pic:blipFill>
                        <pic:spPr bwMode="auto">
                          <a:xfrm>
                            <a:off x="0" y="0"/>
                            <a:ext cx="3178810" cy="28346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RPr="009B0A4A" w:rsidTr="00BC5334">
        <w:tc>
          <w:tcPr>
            <w:tcW w:w="10421" w:type="dxa"/>
          </w:tcPr>
          <w:p w:rsidR="0034556D" w:rsidRPr="009B0A4A" w:rsidRDefault="0034556D" w:rsidP="00BC5334">
            <w:pPr>
              <w:pStyle w:val="afe"/>
            </w:pPr>
            <w:r w:rsidRPr="009B0A4A">
              <w:t xml:space="preserve">Рисунок 1.17 – Гидроэнергетический потенциал Идринского района </w:t>
            </w:r>
            <w:r>
              <w:t>(в 1 см – 18 км)</w:t>
            </w:r>
          </w:p>
        </w:tc>
      </w:tr>
    </w:tbl>
    <w:p w:rsidR="0034556D" w:rsidRPr="009B0A4A" w:rsidRDefault="0034556D" w:rsidP="0034556D">
      <w:pPr>
        <w:pStyle w:val="aff3"/>
      </w:pPr>
    </w:p>
    <w:p w:rsidR="0034556D" w:rsidRPr="009B0A4A" w:rsidRDefault="0034556D" w:rsidP="0034556D">
      <w:pPr>
        <w:pStyle w:val="aff3"/>
      </w:pPr>
      <w:r w:rsidRPr="009B0A4A">
        <w:t>Таблица 1.35 — Характеристики рек Идринского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40"/>
        <w:gridCol w:w="1040"/>
        <w:gridCol w:w="2305"/>
        <w:gridCol w:w="2119"/>
        <w:gridCol w:w="2095"/>
      </w:tblGrid>
      <w:tr w:rsidR="0034556D" w:rsidRPr="009B0A4A" w:rsidTr="00BC5334">
        <w:trPr>
          <w:trHeight w:val="360"/>
        </w:trPr>
        <w:tc>
          <w:tcPr>
            <w:tcW w:w="1560"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40"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1040"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209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248"/>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Сыда</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1,76</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179,9</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370,530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529,328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74,106</w:t>
            </w:r>
          </w:p>
        </w:tc>
      </w:tr>
      <w:tr w:rsidR="0034556D" w:rsidRPr="009B0A4A" w:rsidTr="00BC5334">
        <w:trPr>
          <w:trHeight w:val="238"/>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Сисим</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2,50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37,0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50,816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72,594</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10,163</w:t>
            </w:r>
          </w:p>
        </w:tc>
      </w:tr>
      <w:tr w:rsidR="0034556D" w:rsidRPr="009B0A4A" w:rsidTr="00BC5334">
        <w:trPr>
          <w:trHeight w:val="242"/>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Телек</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1,80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2,953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4,218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0,591</w:t>
            </w:r>
          </w:p>
        </w:tc>
      </w:tr>
      <w:tr w:rsidR="0034556D" w:rsidRPr="009B0A4A" w:rsidTr="00BC5334">
        <w:trPr>
          <w:trHeight w:val="246"/>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Хабык</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1,56</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44,1</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30,263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43,233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6,053</w:t>
            </w:r>
          </w:p>
        </w:tc>
      </w:tr>
      <w:tr w:rsidR="0034556D" w:rsidRPr="009B0A4A" w:rsidTr="00BC5334">
        <w:trPr>
          <w:trHeight w:val="236"/>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Мелкие</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6,496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9,280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1,299</w:t>
            </w:r>
          </w:p>
        </w:tc>
      </w:tr>
      <w:tr w:rsidR="0034556D" w:rsidRPr="009B0A4A" w:rsidTr="00BC5334">
        <w:trPr>
          <w:trHeight w:val="240"/>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461,057</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658,653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92,211</w:t>
            </w:r>
          </w:p>
        </w:tc>
      </w:tr>
    </w:tbl>
    <w:p w:rsidR="0034556D" w:rsidRPr="009B0A4A" w:rsidRDefault="0034556D" w:rsidP="0034556D">
      <w:pPr>
        <w:rPr>
          <w:rFonts w:cs="Times New Roman"/>
          <w:b/>
          <w:i/>
          <w:szCs w:val="28"/>
        </w:rPr>
      </w:pPr>
    </w:p>
    <w:p w:rsidR="0034556D" w:rsidRDefault="0034556D" w:rsidP="0034556D">
      <w:pPr>
        <w:pStyle w:val="4"/>
      </w:pPr>
      <w:r w:rsidRPr="009B0A4A">
        <w:t>1.3.4.15</w:t>
      </w:r>
      <w:r w:rsidR="00EF63EE">
        <w:t xml:space="preserve"> </w:t>
      </w:r>
      <w:r w:rsidRPr="009B0A4A">
        <w:t>Иланск</w:t>
      </w:r>
      <w:r>
        <w:t>ий муниципальный район</w:t>
      </w:r>
    </w:p>
    <w:p w:rsidR="0034556D" w:rsidRPr="003342E1" w:rsidRDefault="0034556D" w:rsidP="0034556D">
      <w:pPr>
        <w:rPr>
          <w:lang w:eastAsia="ru-RU"/>
        </w:rPr>
      </w:pPr>
    </w:p>
    <w:p w:rsidR="0034556D" w:rsidRPr="00280E24" w:rsidRDefault="0034556D" w:rsidP="0034556D">
      <w:pPr>
        <w:ind w:firstLine="708"/>
        <w:rPr>
          <w:rFonts w:cs="Times New Roman"/>
          <w:color w:val="000000" w:themeColor="text1"/>
          <w:szCs w:val="28"/>
        </w:rPr>
      </w:pPr>
      <w:r w:rsidRPr="00280E24">
        <w:rPr>
          <w:rFonts w:cs="Times New Roman"/>
          <w:color w:val="000000" w:themeColor="text1"/>
          <w:szCs w:val="28"/>
        </w:rPr>
        <w:t>Район расположен в восточной части Красноярского края, площадь района — 3780 км². Численность населения района составляет около 27 тыс. человек. Крупнейшие предприятия: Иланский завод железобетонных конструкций, Росляковский ЛПХ, Лесхоз «Иланский», Новониколаевский ЛПХ.</w:t>
      </w:r>
    </w:p>
    <w:p w:rsidR="0034556D" w:rsidRPr="007750BD" w:rsidRDefault="0034556D" w:rsidP="0034556D">
      <w:pPr>
        <w:ind w:firstLine="708"/>
        <w:rPr>
          <w:rFonts w:cs="Times New Roman"/>
          <w:i/>
          <w:noProof/>
          <w:szCs w:val="28"/>
        </w:rPr>
      </w:pPr>
      <w:r w:rsidRPr="00280E24">
        <w:rPr>
          <w:rFonts w:cs="Times New Roman"/>
          <w:color w:val="000000" w:themeColor="text1"/>
          <w:szCs w:val="28"/>
        </w:rPr>
        <w:t xml:space="preserve">Через территорию района проходят федеральная трасса М53 </w:t>
      </w:r>
      <w:hyperlink r:id="rId55" w:tooltip="Байкал (автодорога)" w:history="1">
        <w:r w:rsidRPr="00280E24">
          <w:rPr>
            <w:rStyle w:val="af6"/>
            <w:rFonts w:cs="Times New Roman"/>
            <w:color w:val="000000" w:themeColor="text1"/>
            <w:szCs w:val="28"/>
            <w:u w:val="none"/>
          </w:rPr>
          <w:t>«Байкал»</w:t>
        </w:r>
      </w:hyperlink>
      <w:r w:rsidRPr="00280E24">
        <w:rPr>
          <w:rFonts w:cs="Times New Roman"/>
          <w:color w:val="000000" w:themeColor="text1"/>
          <w:szCs w:val="28"/>
        </w:rPr>
        <w:t xml:space="preserve"> и </w:t>
      </w:r>
      <w:hyperlink r:id="rId56" w:tooltip="Транссибирская магистраль" w:history="1">
        <w:r w:rsidRPr="00280E24">
          <w:rPr>
            <w:rStyle w:val="af6"/>
            <w:rFonts w:cs="Times New Roman"/>
            <w:color w:val="000000" w:themeColor="text1"/>
            <w:szCs w:val="28"/>
            <w:u w:val="none"/>
          </w:rPr>
          <w:t>Транссибирская магистраль</w:t>
        </w:r>
      </w:hyperlink>
      <w:r w:rsidRPr="00280E24">
        <w:rPr>
          <w:rFonts w:cs="Times New Roman"/>
          <w:color w:val="000000" w:themeColor="text1"/>
          <w:szCs w:val="28"/>
        </w:rPr>
        <w:t>. Станция Иланская — узловая станция на Транссибе между Красноярском и Тайшетом</w:t>
      </w:r>
      <w:r>
        <w:rPr>
          <w:rFonts w:cs="Times New Roman"/>
          <w:szCs w:val="28"/>
        </w:rPr>
        <w:t xml:space="preserve"> (4376 км от Москвы) </w:t>
      </w:r>
      <w:r w:rsidRPr="00854200">
        <w:rPr>
          <w:rFonts w:cs="Times New Roman"/>
          <w:szCs w:val="28"/>
        </w:rPr>
        <w:t>[</w:t>
      </w:r>
      <w:r w:rsidR="00145A51">
        <w:rPr>
          <w:rFonts w:cs="Times New Roman"/>
          <w:szCs w:val="28"/>
          <w:lang w:val="en-US"/>
        </w:rPr>
        <w:fldChar w:fldCharType="begin"/>
      </w:r>
      <w:r w:rsidRPr="00854200">
        <w:rPr>
          <w:rFonts w:cs="Times New Roman"/>
          <w:szCs w:val="28"/>
        </w:rPr>
        <w:instrText xml:space="preserve"> </w:instrText>
      </w:r>
      <w:r>
        <w:rPr>
          <w:rFonts w:cs="Times New Roman"/>
          <w:szCs w:val="28"/>
          <w:lang w:val="en-US"/>
        </w:rPr>
        <w:instrText>REF</w:instrText>
      </w:r>
      <w:r w:rsidRPr="00854200">
        <w:rPr>
          <w:rFonts w:cs="Times New Roman"/>
          <w:szCs w:val="28"/>
        </w:rPr>
        <w:instrText xml:space="preserve"> _</w:instrText>
      </w:r>
      <w:r>
        <w:rPr>
          <w:rFonts w:cs="Times New Roman"/>
          <w:szCs w:val="28"/>
          <w:lang w:val="en-US"/>
        </w:rPr>
        <w:instrText>Ref</w:instrText>
      </w:r>
      <w:r w:rsidRPr="00854200">
        <w:rPr>
          <w:rFonts w:cs="Times New Roman"/>
          <w:szCs w:val="28"/>
        </w:rPr>
        <w:instrText>352144749 \</w:instrText>
      </w:r>
      <w:r>
        <w:rPr>
          <w:rFonts w:cs="Times New Roman"/>
          <w:szCs w:val="28"/>
          <w:lang w:val="en-US"/>
        </w:rPr>
        <w:instrText>r</w:instrText>
      </w:r>
      <w:r w:rsidRPr="00854200">
        <w:rPr>
          <w:rFonts w:cs="Times New Roman"/>
          <w:szCs w:val="28"/>
        </w:rPr>
        <w:instrText xml:space="preserve"> \</w:instrText>
      </w:r>
      <w:r>
        <w:rPr>
          <w:rFonts w:cs="Times New Roman"/>
          <w:szCs w:val="28"/>
          <w:lang w:val="en-US"/>
        </w:rPr>
        <w:instrText>h</w:instrText>
      </w:r>
      <w:r w:rsidRPr="00854200">
        <w:rPr>
          <w:rFonts w:cs="Times New Roman"/>
          <w:szCs w:val="28"/>
        </w:rPr>
        <w:instrText xml:space="preserve"> </w:instrText>
      </w:r>
      <w:r w:rsidR="00145A51">
        <w:rPr>
          <w:rFonts w:cs="Times New Roman"/>
          <w:szCs w:val="28"/>
          <w:lang w:val="en-US"/>
        </w:rPr>
      </w:r>
      <w:r w:rsidR="00145A51">
        <w:rPr>
          <w:rFonts w:cs="Times New Roman"/>
          <w:szCs w:val="28"/>
          <w:lang w:val="en-US"/>
        </w:rPr>
        <w:fldChar w:fldCharType="separate"/>
      </w:r>
      <w:r w:rsidR="00031A42" w:rsidRPr="00031A42">
        <w:rPr>
          <w:rFonts w:cs="Times New Roman"/>
          <w:szCs w:val="28"/>
        </w:rPr>
        <w:t>50</w:t>
      </w:r>
      <w:r w:rsidR="00145A51">
        <w:rPr>
          <w:rFonts w:cs="Times New Roman"/>
          <w:szCs w:val="28"/>
          <w:lang w:val="en-US"/>
        </w:rPr>
        <w:fldChar w:fldCharType="end"/>
      </w:r>
      <w:r w:rsidRPr="007750BD">
        <w:rPr>
          <w:rFonts w:cs="Times New Roman"/>
          <w:szCs w:val="28"/>
        </w:rPr>
        <w:t>]</w:t>
      </w:r>
      <w:r>
        <w:rPr>
          <w:rFonts w:cs="Times New Roman"/>
          <w:szCs w:val="28"/>
        </w:rPr>
        <w:t>.</w:t>
      </w:r>
    </w:p>
    <w:p w:rsidR="0034556D" w:rsidRPr="00280E24" w:rsidRDefault="0034556D" w:rsidP="0034556D">
      <w:pPr>
        <w:ind w:firstLine="708"/>
        <w:rPr>
          <w:rFonts w:cs="Times New Roman"/>
          <w:szCs w:val="28"/>
        </w:rPr>
      </w:pPr>
      <w:r w:rsidRPr="00280E24">
        <w:rPr>
          <w:rFonts w:cs="Times New Roman"/>
          <w:szCs w:val="28"/>
        </w:rPr>
        <w:t>На рисунке 1.18 приведено изображение района, а в таблице 1.36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Tr="00BC5334">
        <w:tc>
          <w:tcPr>
            <w:tcW w:w="10421" w:type="dxa"/>
          </w:tcPr>
          <w:p w:rsidR="0034556D" w:rsidRDefault="0034556D" w:rsidP="00BC5334">
            <w:pPr>
              <w:jc w:val="left"/>
              <w:rPr>
                <w:rFonts w:cs="Times New Roman"/>
                <w:szCs w:val="28"/>
              </w:rPr>
            </w:pPr>
            <w:r>
              <w:rPr>
                <w:noProof/>
                <w:lang w:eastAsia="ru-RU"/>
              </w:rPr>
              <w:lastRenderedPageBreak/>
              <w:drawing>
                <wp:anchor distT="0" distB="0" distL="114300" distR="114300" simplePos="0" relativeHeight="251607552" behindDoc="0" locked="0" layoutInCell="1" allowOverlap="1">
                  <wp:simplePos x="0" y="0"/>
                  <wp:positionH relativeFrom="column">
                    <wp:posOffset>629285</wp:posOffset>
                  </wp:positionH>
                  <wp:positionV relativeFrom="paragraph">
                    <wp:posOffset>48895</wp:posOffset>
                  </wp:positionV>
                  <wp:extent cx="2503805" cy="4015740"/>
                  <wp:effectExtent l="0" t="0" r="0" b="0"/>
                  <wp:wrapTopAndBottom/>
                  <wp:docPr id="61" name="Рисунок 9" descr="Иланский копия.jpg"/>
                  <wp:cNvGraphicFramePr/>
                  <a:graphic xmlns:a="http://schemas.openxmlformats.org/drawingml/2006/main">
                    <a:graphicData uri="http://schemas.openxmlformats.org/drawingml/2006/picture">
                      <pic:pic xmlns:pic="http://schemas.openxmlformats.org/drawingml/2006/picture">
                        <pic:nvPicPr>
                          <pic:cNvPr id="10" name="Рисунок 9" descr="Иланский копия.jpg"/>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979" t="4124" r="12450" b="1649"/>
                          <a:stretch/>
                        </pic:blipFill>
                        <pic:spPr bwMode="auto">
                          <a:xfrm>
                            <a:off x="0" y="0"/>
                            <a:ext cx="2503805" cy="40157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eastAsia="ru-RU"/>
              </w:rPr>
              <w:drawing>
                <wp:anchor distT="0" distB="0" distL="114300" distR="114300" simplePos="0" relativeHeight="251544064" behindDoc="0" locked="0" layoutInCell="1" allowOverlap="1">
                  <wp:simplePos x="0" y="0"/>
                  <wp:positionH relativeFrom="column">
                    <wp:posOffset>3747770</wp:posOffset>
                  </wp:positionH>
                  <wp:positionV relativeFrom="paragraph">
                    <wp:posOffset>1934845</wp:posOffset>
                  </wp:positionV>
                  <wp:extent cx="2601595" cy="2021840"/>
                  <wp:effectExtent l="19050" t="0" r="8255" b="0"/>
                  <wp:wrapNone/>
                  <wp:docPr id="55"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p>
        </w:tc>
      </w:tr>
      <w:tr w:rsidR="0034556D" w:rsidTr="00BC5334">
        <w:tc>
          <w:tcPr>
            <w:tcW w:w="10421" w:type="dxa"/>
          </w:tcPr>
          <w:p w:rsidR="0034556D" w:rsidRDefault="0034556D" w:rsidP="00BC5334">
            <w:pPr>
              <w:pStyle w:val="afe"/>
              <w:rPr>
                <w:szCs w:val="28"/>
              </w:rPr>
            </w:pPr>
            <w:r>
              <w:t>Рисунок 1.18</w:t>
            </w:r>
            <w:r w:rsidRPr="00094BEF">
              <w:t xml:space="preserve"> – Гидроэнергетический потенциал Иланского района</w:t>
            </w:r>
            <w:r>
              <w:t>(в 1 см – 15 км)</w:t>
            </w:r>
          </w:p>
        </w:tc>
      </w:tr>
    </w:tbl>
    <w:p w:rsidR="0034556D" w:rsidRDefault="0034556D" w:rsidP="0034556D">
      <w:pPr>
        <w:rPr>
          <w:rFonts w:cs="Times New Roman"/>
          <w:szCs w:val="28"/>
        </w:rPr>
      </w:pPr>
    </w:p>
    <w:p w:rsidR="0034556D" w:rsidRPr="00C41B27" w:rsidRDefault="0034556D" w:rsidP="0034556D">
      <w:pPr>
        <w:pStyle w:val="aff3"/>
      </w:pPr>
      <w:r w:rsidRPr="00E169EB">
        <w:t>Таблица 1.</w:t>
      </w:r>
      <w:r>
        <w:t>36</w:t>
      </w:r>
      <w:r w:rsidRPr="00E169EB">
        <w:t xml:space="preserve"> — </w:t>
      </w:r>
      <w:r>
        <w:t xml:space="preserve">Характеристики рек </w:t>
      </w:r>
      <w:r w:rsidRPr="008A0264">
        <w:t>Иланского</w:t>
      </w:r>
      <w:r w:rsidRPr="00C41B27">
        <w:t xml:space="preserve">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1295"/>
        <w:gridCol w:w="985"/>
        <w:gridCol w:w="2305"/>
        <w:gridCol w:w="2119"/>
        <w:gridCol w:w="2095"/>
      </w:tblGrid>
      <w:tr w:rsidR="0034556D" w:rsidRPr="004D4225" w:rsidTr="00BC5334">
        <w:trPr>
          <w:trHeight w:val="360"/>
        </w:trPr>
        <w:tc>
          <w:tcPr>
            <w:tcW w:w="1560"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295"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985"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м3/с</w:t>
            </w:r>
          </w:p>
        </w:tc>
        <w:tc>
          <w:tcPr>
            <w:tcW w:w="230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2119"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209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4D4225" w:rsidTr="00BC5334">
        <w:trPr>
          <w:trHeight w:val="169"/>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150C6" w:rsidRDefault="0034556D" w:rsidP="00BC5334">
            <w:pPr>
              <w:pStyle w:val="aff3"/>
              <w:rPr>
                <w:rFonts w:eastAsia="Times New Roman"/>
              </w:rPr>
            </w:pPr>
            <w:r w:rsidRPr="005150C6">
              <w:rPr>
                <w:rFonts w:eastAsia="Times New Roman"/>
              </w:rPr>
              <w:t>Пойма</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1,92</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88,3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90,907</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129,867</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18,181</w:t>
            </w:r>
          </w:p>
        </w:tc>
      </w:tr>
      <w:tr w:rsidR="0034556D" w:rsidRPr="004D4225" w:rsidTr="00BC5334">
        <w:trPr>
          <w:trHeight w:val="16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150C6" w:rsidRDefault="0034556D" w:rsidP="00BC5334">
            <w:pPr>
              <w:pStyle w:val="aff3"/>
              <w:rPr>
                <w:rFonts w:eastAsia="Times New Roman"/>
              </w:rPr>
            </w:pPr>
            <w:r w:rsidRPr="005150C6">
              <w:rPr>
                <w:rFonts w:eastAsia="Times New Roman"/>
              </w:rPr>
              <w:t>Мона</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2,1</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0,724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1,035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0,145</w:t>
            </w:r>
          </w:p>
        </w:tc>
      </w:tr>
      <w:tr w:rsidR="0034556D" w:rsidRPr="004D4225" w:rsidTr="00BC5334">
        <w:trPr>
          <w:trHeight w:val="163"/>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150C6" w:rsidRDefault="0034556D" w:rsidP="00BC5334">
            <w:pPr>
              <w:pStyle w:val="aff3"/>
              <w:rPr>
                <w:rFonts w:eastAsia="Times New Roman"/>
              </w:rPr>
            </w:pPr>
            <w:r w:rsidRPr="005150C6">
              <w:rPr>
                <w:rFonts w:eastAsia="Times New Roman"/>
              </w:rPr>
              <w:t>Мелкие</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1,594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2,277</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0,319</w:t>
            </w:r>
          </w:p>
        </w:tc>
      </w:tr>
      <w:tr w:rsidR="0034556D" w:rsidRPr="004D4225" w:rsidTr="00BC5334">
        <w:trPr>
          <w:trHeight w:val="154"/>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150C6" w:rsidRDefault="0034556D" w:rsidP="00BC5334">
            <w:pPr>
              <w:pStyle w:val="aff3"/>
              <w:rPr>
                <w:rFonts w:eastAsia="Times New Roman"/>
              </w:rPr>
            </w:pPr>
            <w:r w:rsidRPr="007E7BFC">
              <w:rPr>
                <w:rFonts w:eastAsia="Times New Roman"/>
              </w:rPr>
              <w:t>Итого по району</w:t>
            </w:r>
            <w:r w:rsidRPr="00D25435">
              <w:rPr>
                <w:rFonts w:eastAsia="Times New Roman"/>
              </w:rPr>
              <w:t>:</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93,225</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133,179</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18,645</w:t>
            </w:r>
          </w:p>
        </w:tc>
      </w:tr>
    </w:tbl>
    <w:p w:rsidR="0034556D" w:rsidRPr="00E169EB" w:rsidRDefault="0034556D" w:rsidP="0034556D">
      <w:pPr>
        <w:rPr>
          <w:rFonts w:cs="Times New Roman"/>
          <w:b/>
          <w:i/>
          <w:szCs w:val="28"/>
        </w:rPr>
      </w:pPr>
    </w:p>
    <w:p w:rsidR="0034556D" w:rsidRDefault="0034556D" w:rsidP="0034556D">
      <w:pPr>
        <w:pStyle w:val="4"/>
      </w:pPr>
      <w:r w:rsidRPr="009B0A4A">
        <w:t>1.3.4.16</w:t>
      </w:r>
      <w:r w:rsidR="00EF63EE">
        <w:t xml:space="preserve"> </w:t>
      </w:r>
      <w:r w:rsidRPr="009B0A4A">
        <w:t>Ирбейск</w:t>
      </w:r>
      <w:r>
        <w:t>ий муниципальный район</w:t>
      </w:r>
    </w:p>
    <w:p w:rsidR="0034556D" w:rsidRDefault="0034556D" w:rsidP="0034556D"/>
    <w:p w:rsidR="0034556D" w:rsidRPr="007750BD" w:rsidRDefault="00145A51" w:rsidP="0034556D">
      <w:pPr>
        <w:ind w:firstLine="708"/>
        <w:rPr>
          <w:rFonts w:cs="Times New Roman"/>
          <w:color w:val="000000" w:themeColor="text1"/>
          <w:szCs w:val="28"/>
        </w:rPr>
      </w:pPr>
      <w:hyperlink r:id="rId58" w:tooltip="Муниципальный район" w:history="1">
        <w:r w:rsidR="0034556D" w:rsidRPr="00280E24">
          <w:rPr>
            <w:rStyle w:val="af6"/>
            <w:rFonts w:cs="Times New Roman"/>
            <w:color w:val="000000" w:themeColor="text1"/>
            <w:szCs w:val="28"/>
            <w:u w:val="none"/>
          </w:rPr>
          <w:t>Муниципальный район</w:t>
        </w:r>
      </w:hyperlink>
      <w:r w:rsidR="0034556D" w:rsidRPr="00280E24">
        <w:rPr>
          <w:rFonts w:cs="Times New Roman"/>
          <w:color w:val="000000" w:themeColor="text1"/>
          <w:szCs w:val="28"/>
        </w:rPr>
        <w:t xml:space="preserve"> в юго-восточной части </w:t>
      </w:r>
      <w:hyperlink r:id="rId59" w:tooltip="Красноярский край" w:history="1">
        <w:r w:rsidR="0034556D" w:rsidRPr="00280E24">
          <w:rPr>
            <w:rStyle w:val="af6"/>
            <w:rFonts w:cs="Times New Roman"/>
            <w:color w:val="000000" w:themeColor="text1"/>
            <w:szCs w:val="28"/>
            <w:u w:val="none"/>
          </w:rPr>
          <w:t>Красноярского края</w:t>
        </w:r>
      </w:hyperlink>
      <w:r w:rsidR="0034556D" w:rsidRPr="00280E24">
        <w:rPr>
          <w:rFonts w:cs="Times New Roman"/>
          <w:color w:val="000000" w:themeColor="text1"/>
          <w:szCs w:val="28"/>
        </w:rPr>
        <w:t>. Объединяет 18 сельских администраций, в составе которых 49 насёленных пунктов.</w:t>
      </w:r>
      <w:r w:rsidR="0034556D">
        <w:rPr>
          <w:rFonts w:cs="Times New Roman"/>
          <w:color w:val="000000" w:themeColor="text1"/>
          <w:szCs w:val="28"/>
        </w:rPr>
        <w:t xml:space="preserve"> </w:t>
      </w:r>
      <w:r w:rsidR="0034556D" w:rsidRPr="00280E24">
        <w:rPr>
          <w:rFonts w:cs="Times New Roman"/>
          <w:szCs w:val="28"/>
        </w:rPr>
        <w:t xml:space="preserve">Численность населения около 18 тыс. человек. </w:t>
      </w:r>
      <w:hyperlink r:id="rId60" w:tooltip="Промышленность" w:history="1">
        <w:r w:rsidR="0034556D" w:rsidRPr="00280E24">
          <w:rPr>
            <w:rStyle w:val="af6"/>
            <w:rFonts w:cs="Times New Roman"/>
            <w:color w:val="000000" w:themeColor="text1"/>
            <w:szCs w:val="28"/>
            <w:u w:val="none"/>
          </w:rPr>
          <w:t>Промышленность</w:t>
        </w:r>
      </w:hyperlink>
      <w:r w:rsidR="0034556D" w:rsidRPr="00280E24">
        <w:rPr>
          <w:rFonts w:cs="Times New Roman"/>
          <w:color w:val="000000" w:themeColor="text1"/>
          <w:szCs w:val="28"/>
        </w:rPr>
        <w:t xml:space="preserve"> района представлена предприятия</w:t>
      </w:r>
      <w:r w:rsidR="0034556D">
        <w:rPr>
          <w:rFonts w:cs="Times New Roman"/>
          <w:color w:val="000000" w:themeColor="text1"/>
          <w:szCs w:val="28"/>
        </w:rPr>
        <w:t xml:space="preserve">ми сельского и лесного хозяйств </w:t>
      </w:r>
      <w:r w:rsidR="0034556D" w:rsidRPr="007750BD">
        <w:rPr>
          <w:rFonts w:cs="Times New Roman"/>
          <w:color w:val="000000" w:themeColor="text1"/>
          <w:szCs w:val="28"/>
        </w:rPr>
        <w:t>[</w:t>
      </w:r>
      <w:r>
        <w:rPr>
          <w:rFonts w:cs="Times New Roman"/>
          <w:color w:val="000000" w:themeColor="text1"/>
          <w:szCs w:val="28"/>
          <w:lang w:val="en-US"/>
        </w:rPr>
        <w:fldChar w:fldCharType="begin"/>
      </w:r>
      <w:r w:rsidR="0034556D" w:rsidRPr="007750BD">
        <w:rPr>
          <w:rFonts w:cs="Times New Roman"/>
          <w:color w:val="000000" w:themeColor="text1"/>
          <w:szCs w:val="28"/>
        </w:rPr>
        <w:instrText xml:space="preserve"> </w:instrText>
      </w:r>
      <w:r w:rsidR="0034556D">
        <w:rPr>
          <w:rFonts w:cs="Times New Roman"/>
          <w:color w:val="000000" w:themeColor="text1"/>
          <w:szCs w:val="28"/>
          <w:lang w:val="en-US"/>
        </w:rPr>
        <w:instrText>REF</w:instrText>
      </w:r>
      <w:r w:rsidR="0034556D" w:rsidRPr="007750BD">
        <w:rPr>
          <w:rFonts w:cs="Times New Roman"/>
          <w:color w:val="000000" w:themeColor="text1"/>
          <w:szCs w:val="28"/>
        </w:rPr>
        <w:instrText xml:space="preserve"> _</w:instrText>
      </w:r>
      <w:r w:rsidR="0034556D">
        <w:rPr>
          <w:rFonts w:cs="Times New Roman"/>
          <w:color w:val="000000" w:themeColor="text1"/>
          <w:szCs w:val="28"/>
          <w:lang w:val="en-US"/>
        </w:rPr>
        <w:instrText>Ref</w:instrText>
      </w:r>
      <w:r w:rsidR="0034556D" w:rsidRPr="007750BD">
        <w:rPr>
          <w:rFonts w:cs="Times New Roman"/>
          <w:color w:val="000000" w:themeColor="text1"/>
          <w:szCs w:val="28"/>
        </w:rPr>
        <w:instrText>352144820 \</w:instrText>
      </w:r>
      <w:r w:rsidR="0034556D">
        <w:rPr>
          <w:rFonts w:cs="Times New Roman"/>
          <w:color w:val="000000" w:themeColor="text1"/>
          <w:szCs w:val="28"/>
          <w:lang w:val="en-US"/>
        </w:rPr>
        <w:instrText>r</w:instrText>
      </w:r>
      <w:r w:rsidR="0034556D" w:rsidRPr="007750BD">
        <w:rPr>
          <w:rFonts w:cs="Times New Roman"/>
          <w:color w:val="000000" w:themeColor="text1"/>
          <w:szCs w:val="28"/>
        </w:rPr>
        <w:instrText xml:space="preserve"> \</w:instrText>
      </w:r>
      <w:r w:rsidR="0034556D">
        <w:rPr>
          <w:rFonts w:cs="Times New Roman"/>
          <w:color w:val="000000" w:themeColor="text1"/>
          <w:szCs w:val="28"/>
          <w:lang w:val="en-US"/>
        </w:rPr>
        <w:instrText>h</w:instrText>
      </w:r>
      <w:r w:rsidR="0034556D" w:rsidRPr="007750BD">
        <w:rPr>
          <w:rFonts w:cs="Times New Roman"/>
          <w:color w:val="000000" w:themeColor="text1"/>
          <w:szCs w:val="28"/>
        </w:rPr>
        <w:instrText xml:space="preserve"> </w:instrText>
      </w:r>
      <w:r>
        <w:rPr>
          <w:rFonts w:cs="Times New Roman"/>
          <w:color w:val="000000" w:themeColor="text1"/>
          <w:szCs w:val="28"/>
          <w:lang w:val="en-US"/>
        </w:rPr>
      </w:r>
      <w:r>
        <w:rPr>
          <w:rFonts w:cs="Times New Roman"/>
          <w:color w:val="000000" w:themeColor="text1"/>
          <w:szCs w:val="28"/>
          <w:lang w:val="en-US"/>
        </w:rPr>
        <w:fldChar w:fldCharType="separate"/>
      </w:r>
      <w:r w:rsidR="00031A42" w:rsidRPr="00031A42">
        <w:rPr>
          <w:rFonts w:cs="Times New Roman"/>
          <w:color w:val="000000" w:themeColor="text1"/>
          <w:szCs w:val="28"/>
        </w:rPr>
        <w:t>51</w:t>
      </w:r>
      <w:r>
        <w:rPr>
          <w:rFonts w:cs="Times New Roman"/>
          <w:color w:val="000000" w:themeColor="text1"/>
          <w:szCs w:val="28"/>
          <w:lang w:val="en-US"/>
        </w:rPr>
        <w:fldChar w:fldCharType="end"/>
      </w:r>
      <w:r w:rsidR="0034556D" w:rsidRPr="007750BD">
        <w:rPr>
          <w:rFonts w:cs="Times New Roman"/>
          <w:color w:val="000000" w:themeColor="text1"/>
          <w:szCs w:val="28"/>
        </w:rPr>
        <w:t>]</w:t>
      </w:r>
      <w:r w:rsidR="0034556D">
        <w:rPr>
          <w:rFonts w:cs="Times New Roman"/>
          <w:color w:val="000000" w:themeColor="text1"/>
          <w:szCs w:val="28"/>
        </w:rPr>
        <w:t>.</w:t>
      </w:r>
    </w:p>
    <w:p w:rsidR="0034556D" w:rsidRPr="00280E24" w:rsidRDefault="0034556D" w:rsidP="0034556D">
      <w:pPr>
        <w:ind w:firstLine="708"/>
        <w:rPr>
          <w:rFonts w:cs="Times New Roman"/>
          <w:szCs w:val="28"/>
        </w:rPr>
      </w:pPr>
      <w:r w:rsidRPr="00280E24">
        <w:rPr>
          <w:rFonts w:cs="Times New Roman"/>
          <w:szCs w:val="28"/>
        </w:rPr>
        <w:t>На рисунке 1.19 приведено изображение района, а в таблице 1.37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9B0A4A" w:rsidTr="00BC5334">
        <w:tc>
          <w:tcPr>
            <w:tcW w:w="10421" w:type="dxa"/>
          </w:tcPr>
          <w:p w:rsidR="0034556D" w:rsidRPr="009B0A4A" w:rsidRDefault="0034556D" w:rsidP="00BC5334">
            <w:pPr>
              <w:jc w:val="left"/>
              <w:rPr>
                <w:rFonts w:cs="Times New Roman"/>
                <w:szCs w:val="28"/>
              </w:rPr>
            </w:pPr>
            <w:r>
              <w:rPr>
                <w:noProof/>
                <w:lang w:eastAsia="ru-RU"/>
              </w:rPr>
              <w:lastRenderedPageBreak/>
              <w:drawing>
                <wp:anchor distT="0" distB="0" distL="114300" distR="114300" simplePos="0" relativeHeight="251543040" behindDoc="0" locked="0" layoutInCell="1" allowOverlap="1">
                  <wp:simplePos x="0" y="0"/>
                  <wp:positionH relativeFrom="column">
                    <wp:posOffset>3914922</wp:posOffset>
                  </wp:positionH>
                  <wp:positionV relativeFrom="paragraph">
                    <wp:posOffset>2480310</wp:posOffset>
                  </wp:positionV>
                  <wp:extent cx="2601595" cy="2022231"/>
                  <wp:effectExtent l="19050" t="0" r="8255" b="0"/>
                  <wp:wrapNone/>
                  <wp:docPr id="54"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2231"/>
                          </a:xfrm>
                          <a:prstGeom prst="rect">
                            <a:avLst/>
                          </a:prstGeom>
                        </pic:spPr>
                      </pic:pic>
                    </a:graphicData>
                  </a:graphic>
                </wp:anchor>
              </w:drawing>
            </w:r>
            <w:r w:rsidRPr="009B0A4A">
              <w:rPr>
                <w:noProof/>
                <w:lang w:eastAsia="ru-RU"/>
              </w:rPr>
              <w:drawing>
                <wp:inline distT="0" distB="0" distL="0" distR="0">
                  <wp:extent cx="3785235" cy="4712335"/>
                  <wp:effectExtent l="0" t="0" r="5715" b="0"/>
                  <wp:docPr id="62" name="Рисунок 10" descr="Ирбейский копия.jpg"/>
                  <wp:cNvGraphicFramePr/>
                  <a:graphic xmlns:a="http://schemas.openxmlformats.org/drawingml/2006/main">
                    <a:graphicData uri="http://schemas.openxmlformats.org/drawingml/2006/picture">
                      <pic:pic xmlns:pic="http://schemas.openxmlformats.org/drawingml/2006/picture">
                        <pic:nvPicPr>
                          <pic:cNvPr id="11" name="Рисунок 10" descr="Ирбейский копия.jpg"/>
                          <pic:cNvPicPr/>
                        </pic:nvPicPr>
                        <pic:blipFill>
                          <a:blip r:embed="rId61" cstate="print"/>
                          <a:srcRect t="3074"/>
                          <a:stretch>
                            <a:fillRect/>
                          </a:stretch>
                        </pic:blipFill>
                        <pic:spPr>
                          <a:xfrm>
                            <a:off x="0" y="0"/>
                            <a:ext cx="3785235" cy="4712335"/>
                          </a:xfrm>
                          <a:prstGeom prst="rect">
                            <a:avLst/>
                          </a:prstGeom>
                        </pic:spPr>
                      </pic:pic>
                    </a:graphicData>
                  </a:graphic>
                </wp:inline>
              </w:drawing>
            </w:r>
          </w:p>
        </w:tc>
      </w:tr>
      <w:tr w:rsidR="0034556D" w:rsidRPr="009B0A4A" w:rsidTr="00BC5334">
        <w:tc>
          <w:tcPr>
            <w:tcW w:w="10421" w:type="dxa"/>
          </w:tcPr>
          <w:p w:rsidR="0034556D" w:rsidRPr="009B0A4A" w:rsidRDefault="0034556D" w:rsidP="00BC5334">
            <w:pPr>
              <w:pStyle w:val="afe"/>
            </w:pPr>
            <w:r w:rsidRPr="009B0A4A">
              <w:t xml:space="preserve">Рисунок 1.19 – Гидроэнергетический потенциал Ирбейского района </w:t>
            </w:r>
            <w:r>
              <w:t>(в 1 см – 18 км)</w:t>
            </w:r>
          </w:p>
        </w:tc>
      </w:tr>
    </w:tbl>
    <w:p w:rsidR="0034556D" w:rsidRPr="009B0A4A" w:rsidRDefault="0034556D" w:rsidP="0034556D">
      <w:pPr>
        <w:rPr>
          <w:rFonts w:cs="Times New Roman"/>
          <w:szCs w:val="28"/>
        </w:rPr>
      </w:pPr>
    </w:p>
    <w:p w:rsidR="0034556D" w:rsidRPr="009B0A4A" w:rsidRDefault="0034556D" w:rsidP="0034556D">
      <w:pPr>
        <w:pStyle w:val="aff3"/>
      </w:pPr>
      <w:r w:rsidRPr="009B0A4A">
        <w:t>Таблица 1.37 — Характеристики рек Ирбейского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34"/>
        <w:gridCol w:w="1040"/>
        <w:gridCol w:w="2305"/>
        <w:gridCol w:w="2119"/>
        <w:gridCol w:w="2068"/>
      </w:tblGrid>
      <w:tr w:rsidR="0034556D" w:rsidRPr="009B0A4A" w:rsidTr="00BC5334">
        <w:trPr>
          <w:trHeight w:val="360"/>
        </w:trPr>
        <w:tc>
          <w:tcPr>
            <w:tcW w:w="1593"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34"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1040"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2068"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199"/>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Агул</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258,5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710,048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1014,354</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142,010</w:t>
            </w:r>
          </w:p>
        </w:tc>
      </w:tr>
      <w:tr w:rsidR="0034556D" w:rsidRPr="009B0A4A" w:rsidTr="00BC5334">
        <w:trPr>
          <w:trHeight w:val="20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Кунгус</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1,80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77,3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106,095</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151,565</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21,219</w:t>
            </w:r>
          </w:p>
        </w:tc>
      </w:tr>
      <w:tr w:rsidR="0034556D" w:rsidRPr="009B0A4A" w:rsidTr="00BC5334">
        <w:trPr>
          <w:trHeight w:val="193"/>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Тайба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1,70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21,9</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15,011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21,445</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3,002</w:t>
            </w:r>
          </w:p>
        </w:tc>
      </w:tr>
      <w:tr w:rsidR="0034556D" w:rsidRPr="009B0A4A" w:rsidTr="00BC5334">
        <w:trPr>
          <w:trHeight w:val="19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Кан</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1,65</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405,1</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278,182</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397,403</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55,636</w:t>
            </w:r>
          </w:p>
        </w:tc>
      </w:tr>
      <w:tr w:rsidR="0034556D" w:rsidRPr="009B0A4A" w:rsidTr="00BC5334">
        <w:trPr>
          <w:trHeight w:val="20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Кельча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1,56</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44,1</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15,131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21,616</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3,026</w:t>
            </w:r>
          </w:p>
        </w:tc>
      </w:tr>
      <w:tr w:rsidR="0034556D" w:rsidRPr="009B0A4A" w:rsidTr="00BC5334">
        <w:trPr>
          <w:trHeight w:val="19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33,025</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47,178</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6,605</w:t>
            </w:r>
          </w:p>
        </w:tc>
      </w:tr>
      <w:tr w:rsidR="0034556D" w:rsidRPr="009B0A4A" w:rsidTr="00BC5334">
        <w:trPr>
          <w:trHeight w:val="195"/>
        </w:trPr>
        <w:tc>
          <w:tcPr>
            <w:tcW w:w="386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1157,493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1653,561</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231,499</w:t>
            </w:r>
          </w:p>
        </w:tc>
      </w:tr>
    </w:tbl>
    <w:p w:rsidR="0034556D" w:rsidRPr="009B0A4A" w:rsidRDefault="0034556D" w:rsidP="0034556D">
      <w:pPr>
        <w:rPr>
          <w:rFonts w:cs="Times New Roman"/>
          <w:b/>
          <w:i/>
          <w:szCs w:val="28"/>
        </w:rPr>
      </w:pPr>
    </w:p>
    <w:p w:rsidR="0034556D" w:rsidRPr="00B91DA0" w:rsidRDefault="0034556D" w:rsidP="0034556D">
      <w:pPr>
        <w:pStyle w:val="4"/>
      </w:pPr>
      <w:r w:rsidRPr="00B91DA0">
        <w:t>1.3.4.17</w:t>
      </w:r>
      <w:r w:rsidR="00EF63EE">
        <w:t xml:space="preserve"> </w:t>
      </w:r>
      <w:r w:rsidRPr="00B91DA0">
        <w:t>Казачинский муниципальный район</w:t>
      </w:r>
    </w:p>
    <w:p w:rsidR="0034556D" w:rsidRPr="009B0A4A" w:rsidRDefault="0034556D" w:rsidP="0034556D"/>
    <w:p w:rsidR="0034556D" w:rsidRPr="009B0A4A" w:rsidRDefault="0034556D" w:rsidP="0034556D">
      <w:pPr>
        <w:ind w:firstLine="708"/>
      </w:pPr>
      <w:r w:rsidRPr="009B0A4A">
        <w:t>Район находится в центральной части Красноярского края, в 160–230 км к северу о</w:t>
      </w:r>
      <w:r>
        <w:t>т г. Красноярска и в 110–130 км от города</w:t>
      </w:r>
      <w:r w:rsidRPr="009B0A4A">
        <w:t xml:space="preserve"> Енисейска. Площадь территории — 5755 км².</w:t>
      </w:r>
    </w:p>
    <w:p w:rsidR="0034556D" w:rsidRPr="009B0A4A" w:rsidRDefault="0034556D" w:rsidP="0034556D">
      <w:pPr>
        <w:ind w:firstLine="708"/>
      </w:pPr>
      <w:r w:rsidRPr="009B0A4A">
        <w:t>Расположен на левом берегу реки Енисей. Возле села Казачинского (233–240 км от Красноярска) находится один из самых труднопроходимых участков на Енисее — Казачинский порог.</w:t>
      </w:r>
    </w:p>
    <w:p w:rsidR="0034556D" w:rsidRPr="009B0A4A" w:rsidRDefault="0034556D" w:rsidP="0034556D">
      <w:pPr>
        <w:ind w:firstLine="708"/>
      </w:pPr>
      <w:r w:rsidRPr="009B0A4A">
        <w:lastRenderedPageBreak/>
        <w:t xml:space="preserve">Численность населения — 13,5 тыс. человек, в основном русские, также проживают татары (9,6 %) и чуваши (9 % населения). </w:t>
      </w:r>
    </w:p>
    <w:p w:rsidR="0034556D" w:rsidRPr="007750BD" w:rsidRDefault="0034556D" w:rsidP="0034556D">
      <w:r w:rsidRPr="009B0A4A">
        <w:t>Экономика района специализирована на сельском хозяйстве и лесозаготовке. Крупнейшие предприятия: сельхозартель колхоз «Искра», Казачинское районное потребительское общество, колхоз «Казачинский», АОО</w:t>
      </w:r>
      <w:r>
        <w:t xml:space="preserve">Т «Холодок», Казачинский лесхоз </w:t>
      </w:r>
      <w:r w:rsidRPr="00854200">
        <w:t>[</w:t>
      </w:r>
      <w:r w:rsidR="00145A51">
        <w:rPr>
          <w:lang w:val="en-US"/>
        </w:rPr>
        <w:fldChar w:fldCharType="begin"/>
      </w:r>
      <w:r w:rsidRPr="00854200">
        <w:instrText xml:space="preserve"> </w:instrText>
      </w:r>
      <w:r>
        <w:rPr>
          <w:lang w:val="en-US"/>
        </w:rPr>
        <w:instrText>REF</w:instrText>
      </w:r>
      <w:r w:rsidRPr="00854200">
        <w:instrText xml:space="preserve"> _</w:instrText>
      </w:r>
      <w:r>
        <w:rPr>
          <w:lang w:val="en-US"/>
        </w:rPr>
        <w:instrText>Ref</w:instrText>
      </w:r>
      <w:r w:rsidRPr="00854200">
        <w:instrText>352144832 \</w:instrText>
      </w:r>
      <w:r>
        <w:rPr>
          <w:lang w:val="en-US"/>
        </w:rPr>
        <w:instrText>r</w:instrText>
      </w:r>
      <w:r w:rsidRPr="00854200">
        <w:instrText xml:space="preserve"> \</w:instrText>
      </w:r>
      <w:r>
        <w:rPr>
          <w:lang w:val="en-US"/>
        </w:rPr>
        <w:instrText>h</w:instrText>
      </w:r>
      <w:r w:rsidRPr="00854200">
        <w:instrText xml:space="preserve"> </w:instrText>
      </w:r>
      <w:r w:rsidR="00145A51">
        <w:rPr>
          <w:lang w:val="en-US"/>
        </w:rPr>
      </w:r>
      <w:r w:rsidR="00145A51">
        <w:rPr>
          <w:lang w:val="en-US"/>
        </w:rPr>
        <w:fldChar w:fldCharType="separate"/>
      </w:r>
      <w:r w:rsidR="00031A42" w:rsidRPr="00031A42">
        <w:t>52</w:t>
      </w:r>
      <w:r w:rsidR="00145A51">
        <w:rPr>
          <w:lang w:val="en-US"/>
        </w:rPr>
        <w:fldChar w:fldCharType="end"/>
      </w:r>
      <w:r w:rsidRPr="007750BD">
        <w:t>]</w:t>
      </w:r>
      <w:r>
        <w:t>.</w:t>
      </w:r>
    </w:p>
    <w:p w:rsidR="0034556D" w:rsidRPr="009B0A4A" w:rsidRDefault="0034556D" w:rsidP="0034556D">
      <w:pPr>
        <w:ind w:firstLine="708"/>
        <w:rPr>
          <w:rFonts w:cs="Times New Roman"/>
          <w:szCs w:val="28"/>
        </w:rPr>
      </w:pPr>
      <w:r w:rsidRPr="009B0A4A">
        <w:rPr>
          <w:rFonts w:cs="Times New Roman"/>
          <w:szCs w:val="28"/>
        </w:rPr>
        <w:t xml:space="preserve">На рисунке 1.20 </w:t>
      </w:r>
      <w:r w:rsidRPr="006D3E72">
        <w:rPr>
          <w:rFonts w:cs="Times New Roman"/>
          <w:szCs w:val="28"/>
        </w:rPr>
        <w:t>приведено изображение района</w:t>
      </w:r>
      <w:r w:rsidRPr="009B0A4A">
        <w:rPr>
          <w:rFonts w:cs="Times New Roman"/>
          <w:szCs w:val="28"/>
        </w:rPr>
        <w:t>, а в таблице 1.38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9B0A4A" w:rsidTr="00BC5334">
        <w:tc>
          <w:tcPr>
            <w:tcW w:w="10421" w:type="dxa"/>
          </w:tcPr>
          <w:p w:rsidR="0034556D" w:rsidRPr="009B0A4A" w:rsidRDefault="0034556D" w:rsidP="00BC5334">
            <w:pPr>
              <w:jc w:val="left"/>
              <w:rPr>
                <w:rFonts w:cs="Times New Roman"/>
                <w:szCs w:val="28"/>
              </w:rPr>
            </w:pPr>
            <w:r>
              <w:rPr>
                <w:noProof/>
                <w:lang w:eastAsia="ru-RU"/>
              </w:rPr>
              <w:drawing>
                <wp:anchor distT="0" distB="0" distL="114300" distR="114300" simplePos="0" relativeHeight="251542016" behindDoc="0" locked="0" layoutInCell="1" allowOverlap="1">
                  <wp:simplePos x="0" y="0"/>
                  <wp:positionH relativeFrom="column">
                    <wp:posOffset>4187190</wp:posOffset>
                  </wp:positionH>
                  <wp:positionV relativeFrom="paragraph">
                    <wp:posOffset>1301750</wp:posOffset>
                  </wp:positionV>
                  <wp:extent cx="2601595" cy="2021840"/>
                  <wp:effectExtent l="19050" t="0" r="8255" b="0"/>
                  <wp:wrapNone/>
                  <wp:docPr id="53"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r w:rsidRPr="009B0A4A">
              <w:rPr>
                <w:noProof/>
                <w:lang w:eastAsia="ru-RU"/>
              </w:rPr>
              <w:drawing>
                <wp:inline distT="0" distB="0" distL="0" distR="0">
                  <wp:extent cx="4210410" cy="3334043"/>
                  <wp:effectExtent l="0" t="0" r="0" b="0"/>
                  <wp:docPr id="63" name="Рисунок 13" descr="Казачинский копия.jpg"/>
                  <wp:cNvGraphicFramePr/>
                  <a:graphic xmlns:a="http://schemas.openxmlformats.org/drawingml/2006/main">
                    <a:graphicData uri="http://schemas.openxmlformats.org/drawingml/2006/picture">
                      <pic:pic xmlns:pic="http://schemas.openxmlformats.org/drawingml/2006/picture">
                        <pic:nvPicPr>
                          <pic:cNvPr id="14" name="Рисунок 13" descr="Казачинский копия.jpg"/>
                          <pic:cNvPicPr/>
                        </pic:nvPicPr>
                        <pic:blipFill rotWithShape="1">
                          <a:blip r:embed="rId62" cstate="print"/>
                          <a:srcRect t="2669"/>
                          <a:stretch/>
                        </pic:blipFill>
                        <pic:spPr bwMode="auto">
                          <a:xfrm>
                            <a:off x="0" y="0"/>
                            <a:ext cx="4210050" cy="33337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34556D" w:rsidRPr="009B0A4A" w:rsidTr="00BC5334">
        <w:tc>
          <w:tcPr>
            <w:tcW w:w="10421" w:type="dxa"/>
          </w:tcPr>
          <w:p w:rsidR="0034556D" w:rsidRPr="009B0A4A" w:rsidRDefault="0034556D" w:rsidP="00BC5334">
            <w:pPr>
              <w:pStyle w:val="afe"/>
            </w:pPr>
            <w:r w:rsidRPr="009B0A4A">
              <w:t>Рисунок 1.20 – Гидроэнергетический потенциал Казачинского района</w:t>
            </w:r>
            <w:r>
              <w:t>(в 1 см – 17 км)</w:t>
            </w:r>
          </w:p>
        </w:tc>
      </w:tr>
    </w:tbl>
    <w:p w:rsidR="0034556D" w:rsidRPr="009B0A4A" w:rsidRDefault="0034556D" w:rsidP="0034556D">
      <w:pPr>
        <w:rPr>
          <w:rFonts w:cs="Times New Roman"/>
          <w:szCs w:val="28"/>
        </w:rPr>
      </w:pPr>
    </w:p>
    <w:p w:rsidR="0034556D" w:rsidRPr="009B0A4A" w:rsidRDefault="0034556D" w:rsidP="0034556D">
      <w:pPr>
        <w:pStyle w:val="aff3"/>
      </w:pPr>
      <w:r w:rsidRPr="009B0A4A">
        <w:t>Таблица 1.38 — Характеристики рек Казачинского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34"/>
        <w:gridCol w:w="1040"/>
        <w:gridCol w:w="2305"/>
        <w:gridCol w:w="2119"/>
        <w:gridCol w:w="2068"/>
      </w:tblGrid>
      <w:tr w:rsidR="0034556D" w:rsidRPr="009B0A4A" w:rsidTr="00BC5334">
        <w:trPr>
          <w:trHeight w:val="360"/>
        </w:trPr>
        <w:tc>
          <w:tcPr>
            <w:tcW w:w="1593"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34"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1040"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2068"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15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Б.Сполошная</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1,75</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521,4</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358,049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511,498</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71,610</w:t>
            </w:r>
          </w:p>
        </w:tc>
      </w:tr>
      <w:tr w:rsidR="0034556D" w:rsidRPr="009B0A4A" w:rsidTr="00BC5334">
        <w:trPr>
          <w:trHeight w:val="14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Шилка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1,75</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521,4</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358,049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511,498</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71,610</w:t>
            </w:r>
          </w:p>
        </w:tc>
      </w:tr>
      <w:tr w:rsidR="0034556D" w:rsidRPr="009B0A4A" w:rsidTr="00BC5334">
        <w:trPr>
          <w:trHeight w:val="13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Ягодкина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2,40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r w:rsidRPr="00280E24">
              <w:t>158,0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162,753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232,504</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32,551</w:t>
            </w:r>
          </w:p>
        </w:tc>
      </w:tr>
      <w:tr w:rsidR="0034556D" w:rsidRPr="009B0A4A" w:rsidTr="00BC5334">
        <w:trPr>
          <w:trHeight w:val="153"/>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80E24"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276,680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395,257</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55,336</w:t>
            </w:r>
          </w:p>
        </w:tc>
      </w:tr>
      <w:tr w:rsidR="0034556D" w:rsidRPr="009B0A4A" w:rsidTr="00BC5334">
        <w:trPr>
          <w:trHeight w:val="144"/>
        </w:trPr>
        <w:tc>
          <w:tcPr>
            <w:tcW w:w="386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1155,531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1650,758</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80E24" w:rsidRDefault="0034556D" w:rsidP="00BC5334">
            <w:pPr>
              <w:pStyle w:val="aff5"/>
              <w:jc w:val="center"/>
            </w:pPr>
            <w:r w:rsidRPr="00280E24">
              <w:t>231,106</w:t>
            </w:r>
          </w:p>
        </w:tc>
      </w:tr>
    </w:tbl>
    <w:p w:rsidR="0034556D" w:rsidRPr="009B0A4A" w:rsidRDefault="0034556D" w:rsidP="0034556D">
      <w:pPr>
        <w:rPr>
          <w:rFonts w:cs="Times New Roman"/>
          <w:b/>
          <w:i/>
          <w:szCs w:val="28"/>
        </w:rPr>
      </w:pPr>
    </w:p>
    <w:p w:rsidR="0034556D" w:rsidRPr="00B91DA0" w:rsidRDefault="0034556D" w:rsidP="0034556D">
      <w:pPr>
        <w:pStyle w:val="4"/>
      </w:pPr>
      <w:r w:rsidRPr="00B91DA0">
        <w:t>1.3.4.18 Канский муниципальный район</w:t>
      </w:r>
    </w:p>
    <w:p w:rsidR="0034556D" w:rsidRPr="00B91DA0" w:rsidRDefault="0034556D" w:rsidP="0034556D">
      <w:pPr>
        <w:rPr>
          <w:lang w:eastAsia="ru-RU"/>
        </w:rPr>
      </w:pPr>
    </w:p>
    <w:p w:rsidR="0034556D" w:rsidRPr="009B0A4A" w:rsidRDefault="0034556D" w:rsidP="0034556D">
      <w:pPr>
        <w:ind w:firstLine="708"/>
        <w:rPr>
          <w:rFonts w:cs="Times New Roman"/>
          <w:szCs w:val="28"/>
        </w:rPr>
      </w:pPr>
      <w:r w:rsidRPr="009B0A4A">
        <w:rPr>
          <w:rFonts w:cs="Times New Roman"/>
          <w:szCs w:val="28"/>
        </w:rPr>
        <w:t>Муниципальный район расположен в восточной части Красноярского края. Канский район расположен по правому берегу Енисея в лесостепной зоне Канско-Рыбинской котловины, в предгорьях Енисейского кряжа и Восточного Саяна. Наиболе</w:t>
      </w:r>
      <w:r>
        <w:rPr>
          <w:rFonts w:cs="Times New Roman"/>
          <w:szCs w:val="28"/>
        </w:rPr>
        <w:t>е крупные реки: Кан, Иланка и Большой</w:t>
      </w:r>
      <w:r w:rsidRPr="009B0A4A">
        <w:rPr>
          <w:rFonts w:cs="Times New Roman"/>
          <w:szCs w:val="28"/>
        </w:rPr>
        <w:t xml:space="preserve"> Караган. Площадь территории 4246 км². Численность населения района — около 27,3 тысяч человек (без города Канск).</w:t>
      </w:r>
    </w:p>
    <w:p w:rsidR="0034556D" w:rsidRPr="007750BD" w:rsidRDefault="0034556D" w:rsidP="0034556D">
      <w:pPr>
        <w:ind w:firstLine="708"/>
        <w:rPr>
          <w:rFonts w:cs="Times New Roman"/>
          <w:noProof/>
          <w:szCs w:val="28"/>
        </w:rPr>
      </w:pPr>
      <w:r w:rsidRPr="009B0A4A">
        <w:rPr>
          <w:rFonts w:cs="Times New Roman"/>
          <w:szCs w:val="28"/>
        </w:rPr>
        <w:t>Основные канские предприятия специализируются в сфере машиностроения и металлообработки, пищевой промышленности, строительных материалов и электро</w:t>
      </w:r>
      <w:r>
        <w:rPr>
          <w:rFonts w:cs="Times New Roman"/>
          <w:szCs w:val="28"/>
        </w:rPr>
        <w:t xml:space="preserve">энергетики </w:t>
      </w:r>
      <w:r w:rsidRPr="00854200">
        <w:rPr>
          <w:rFonts w:cs="Times New Roman"/>
          <w:szCs w:val="28"/>
        </w:rPr>
        <w:t>[</w:t>
      </w:r>
      <w:r w:rsidR="00145A51">
        <w:rPr>
          <w:rFonts w:cs="Times New Roman"/>
          <w:szCs w:val="28"/>
          <w:lang w:val="en-US"/>
        </w:rPr>
        <w:fldChar w:fldCharType="begin"/>
      </w:r>
      <w:r w:rsidRPr="00854200">
        <w:rPr>
          <w:rFonts w:cs="Times New Roman"/>
          <w:szCs w:val="28"/>
        </w:rPr>
        <w:instrText xml:space="preserve"> </w:instrText>
      </w:r>
      <w:r>
        <w:rPr>
          <w:rFonts w:cs="Times New Roman"/>
          <w:szCs w:val="28"/>
          <w:lang w:val="en-US"/>
        </w:rPr>
        <w:instrText>REF</w:instrText>
      </w:r>
      <w:r w:rsidRPr="00854200">
        <w:rPr>
          <w:rFonts w:cs="Times New Roman"/>
          <w:szCs w:val="28"/>
        </w:rPr>
        <w:instrText xml:space="preserve"> _</w:instrText>
      </w:r>
      <w:r>
        <w:rPr>
          <w:rFonts w:cs="Times New Roman"/>
          <w:szCs w:val="28"/>
          <w:lang w:val="en-US"/>
        </w:rPr>
        <w:instrText>Ref</w:instrText>
      </w:r>
      <w:r w:rsidRPr="00854200">
        <w:rPr>
          <w:rFonts w:cs="Times New Roman"/>
          <w:szCs w:val="28"/>
        </w:rPr>
        <w:instrText>352144840 \</w:instrText>
      </w:r>
      <w:r>
        <w:rPr>
          <w:rFonts w:cs="Times New Roman"/>
          <w:szCs w:val="28"/>
          <w:lang w:val="en-US"/>
        </w:rPr>
        <w:instrText>r</w:instrText>
      </w:r>
      <w:r w:rsidRPr="00854200">
        <w:rPr>
          <w:rFonts w:cs="Times New Roman"/>
          <w:szCs w:val="28"/>
        </w:rPr>
        <w:instrText xml:space="preserve"> \</w:instrText>
      </w:r>
      <w:r>
        <w:rPr>
          <w:rFonts w:cs="Times New Roman"/>
          <w:szCs w:val="28"/>
          <w:lang w:val="en-US"/>
        </w:rPr>
        <w:instrText>h</w:instrText>
      </w:r>
      <w:r w:rsidRPr="00854200">
        <w:rPr>
          <w:rFonts w:cs="Times New Roman"/>
          <w:szCs w:val="28"/>
        </w:rPr>
        <w:instrText xml:space="preserve"> </w:instrText>
      </w:r>
      <w:r w:rsidR="00145A51">
        <w:rPr>
          <w:rFonts w:cs="Times New Roman"/>
          <w:szCs w:val="28"/>
          <w:lang w:val="en-US"/>
        </w:rPr>
      </w:r>
      <w:r w:rsidR="00145A51">
        <w:rPr>
          <w:rFonts w:cs="Times New Roman"/>
          <w:szCs w:val="28"/>
          <w:lang w:val="en-US"/>
        </w:rPr>
        <w:fldChar w:fldCharType="separate"/>
      </w:r>
      <w:r w:rsidR="00031A42" w:rsidRPr="00031A42">
        <w:rPr>
          <w:rFonts w:cs="Times New Roman"/>
          <w:szCs w:val="28"/>
        </w:rPr>
        <w:t>53</w:t>
      </w:r>
      <w:r w:rsidR="00145A51">
        <w:rPr>
          <w:rFonts w:cs="Times New Roman"/>
          <w:szCs w:val="28"/>
          <w:lang w:val="en-US"/>
        </w:rPr>
        <w:fldChar w:fldCharType="end"/>
      </w:r>
      <w:r w:rsidRPr="007750BD">
        <w:rPr>
          <w:rFonts w:cs="Times New Roman"/>
          <w:szCs w:val="28"/>
        </w:rPr>
        <w:t>]</w:t>
      </w:r>
      <w:r>
        <w:rPr>
          <w:rFonts w:cs="Times New Roman"/>
          <w:szCs w:val="28"/>
        </w:rPr>
        <w:t>.</w:t>
      </w:r>
    </w:p>
    <w:p w:rsidR="0034556D" w:rsidRDefault="0034556D" w:rsidP="0034556D">
      <w:pPr>
        <w:rPr>
          <w:rFonts w:cs="Times New Roman"/>
          <w:szCs w:val="28"/>
        </w:rPr>
      </w:pPr>
      <w:r w:rsidRPr="009B0A4A">
        <w:rPr>
          <w:rFonts w:cs="Times New Roman"/>
          <w:szCs w:val="28"/>
        </w:rPr>
        <w:lastRenderedPageBreak/>
        <w:t xml:space="preserve">На рисунке 1.21 </w:t>
      </w:r>
      <w:r w:rsidRPr="006D3E72">
        <w:rPr>
          <w:rFonts w:cs="Times New Roman"/>
          <w:szCs w:val="28"/>
        </w:rPr>
        <w:t>приведено изображение района</w:t>
      </w:r>
      <w:r w:rsidRPr="009B0A4A">
        <w:rPr>
          <w:rFonts w:cs="Times New Roman"/>
          <w:szCs w:val="28"/>
        </w:rPr>
        <w:t>, а в таблице</w:t>
      </w:r>
      <w:r w:rsidRPr="00E169EB">
        <w:rPr>
          <w:rFonts w:cs="Times New Roman"/>
          <w:szCs w:val="28"/>
        </w:rPr>
        <w:t xml:space="preserve"> 1.</w:t>
      </w:r>
      <w:r>
        <w:rPr>
          <w:rFonts w:cs="Times New Roman"/>
          <w:szCs w:val="28"/>
        </w:rPr>
        <w:t>39</w:t>
      </w:r>
      <w:r w:rsidRPr="00E169EB">
        <w:rPr>
          <w:rFonts w:cs="Times New Roman"/>
          <w:szCs w:val="28"/>
        </w:rPr>
        <w:t xml:space="preserve">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Tr="00BC5334">
        <w:tc>
          <w:tcPr>
            <w:tcW w:w="10421" w:type="dxa"/>
          </w:tcPr>
          <w:p w:rsidR="0034556D" w:rsidRDefault="0034556D" w:rsidP="00BC5334">
            <w:pPr>
              <w:jc w:val="left"/>
              <w:rPr>
                <w:rFonts w:cs="Times New Roman"/>
                <w:szCs w:val="28"/>
              </w:rPr>
            </w:pPr>
            <w:r w:rsidRPr="00930C90">
              <w:rPr>
                <w:rFonts w:cs="Times New Roman"/>
                <w:noProof/>
                <w:szCs w:val="28"/>
                <w:lang w:eastAsia="ru-RU"/>
              </w:rPr>
              <w:drawing>
                <wp:anchor distT="0" distB="0" distL="114300" distR="114300" simplePos="0" relativeHeight="251540992" behindDoc="0" locked="0" layoutInCell="1" allowOverlap="1">
                  <wp:simplePos x="0" y="0"/>
                  <wp:positionH relativeFrom="column">
                    <wp:posOffset>3884295</wp:posOffset>
                  </wp:positionH>
                  <wp:positionV relativeFrom="paragraph">
                    <wp:posOffset>1995170</wp:posOffset>
                  </wp:positionV>
                  <wp:extent cx="2601595" cy="2021840"/>
                  <wp:effectExtent l="0" t="0" r="0" b="0"/>
                  <wp:wrapNone/>
                  <wp:docPr id="52"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r>
              <w:rPr>
                <w:noProof/>
                <w:lang w:eastAsia="ru-RU"/>
              </w:rPr>
              <w:drawing>
                <wp:anchor distT="0" distB="0" distL="114300" distR="114300" simplePos="0" relativeHeight="251608576" behindDoc="0" locked="0" layoutInCell="1" allowOverlap="1">
                  <wp:simplePos x="0" y="0"/>
                  <wp:positionH relativeFrom="column">
                    <wp:posOffset>-38100</wp:posOffset>
                  </wp:positionH>
                  <wp:positionV relativeFrom="paragraph">
                    <wp:posOffset>62865</wp:posOffset>
                  </wp:positionV>
                  <wp:extent cx="3734435" cy="4121150"/>
                  <wp:effectExtent l="0" t="0" r="0" b="0"/>
                  <wp:wrapTopAndBottom/>
                  <wp:docPr id="64" name="Рисунок 28" descr="Канский копия.jpg"/>
                  <wp:cNvGraphicFramePr/>
                  <a:graphic xmlns:a="http://schemas.openxmlformats.org/drawingml/2006/main">
                    <a:graphicData uri="http://schemas.openxmlformats.org/drawingml/2006/picture">
                      <pic:pic xmlns:pic="http://schemas.openxmlformats.org/drawingml/2006/picture">
                        <pic:nvPicPr>
                          <pic:cNvPr id="29" name="Рисунок 28" descr="Канский копия.jpg"/>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373" t="3089" r="2599" b="6370"/>
                          <a:stretch/>
                        </pic:blipFill>
                        <pic:spPr bwMode="auto">
                          <a:xfrm>
                            <a:off x="0" y="0"/>
                            <a:ext cx="3734435" cy="4121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Tr="00BC5334">
        <w:tc>
          <w:tcPr>
            <w:tcW w:w="10421" w:type="dxa"/>
          </w:tcPr>
          <w:p w:rsidR="0034556D" w:rsidRDefault="0034556D" w:rsidP="00BC5334">
            <w:pPr>
              <w:pStyle w:val="afe"/>
            </w:pPr>
            <w:r>
              <w:t>Рисунок 1.21</w:t>
            </w:r>
            <w:r w:rsidRPr="00094BEF">
              <w:t xml:space="preserve"> – Гидроэнергетический потенциал Канского района</w:t>
            </w:r>
            <w:r>
              <w:t>(в 1 см – 18 км)</w:t>
            </w:r>
          </w:p>
        </w:tc>
      </w:tr>
    </w:tbl>
    <w:p w:rsidR="0034556D" w:rsidRDefault="0034556D" w:rsidP="0034556D">
      <w:pPr>
        <w:rPr>
          <w:rFonts w:cs="Times New Roman"/>
          <w:szCs w:val="28"/>
        </w:rPr>
      </w:pPr>
    </w:p>
    <w:p w:rsidR="0034556D" w:rsidRPr="00E169EB" w:rsidRDefault="0034556D" w:rsidP="0034556D">
      <w:pPr>
        <w:pStyle w:val="aff3"/>
        <w:rPr>
          <w:b/>
          <w:i/>
        </w:rPr>
      </w:pPr>
      <w:r w:rsidRPr="00E169EB">
        <w:t>Таблица 1.</w:t>
      </w:r>
      <w:r>
        <w:t>39</w:t>
      </w:r>
      <w:r w:rsidRPr="00E169EB">
        <w:t xml:space="preserve"> — </w:t>
      </w:r>
      <w:r>
        <w:t xml:space="preserve">Характеристики рек </w:t>
      </w:r>
      <w:r w:rsidRPr="005150C6">
        <w:t>Канского</w:t>
      </w:r>
      <w:r w:rsidRPr="00C41B27">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34"/>
        <w:gridCol w:w="1040"/>
        <w:gridCol w:w="2305"/>
        <w:gridCol w:w="2119"/>
        <w:gridCol w:w="2068"/>
      </w:tblGrid>
      <w:tr w:rsidR="0034556D" w:rsidRPr="00CB030C" w:rsidTr="00BC5334">
        <w:trPr>
          <w:trHeight w:val="360"/>
        </w:trPr>
        <w:tc>
          <w:tcPr>
            <w:tcW w:w="1593"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234"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1040"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м3/с</w:t>
            </w:r>
          </w:p>
        </w:tc>
        <w:tc>
          <w:tcPr>
            <w:tcW w:w="230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2119"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2068"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CB030C" w:rsidTr="00BC5334">
        <w:trPr>
          <w:trHeight w:val="143"/>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Кан</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r w:rsidRPr="00AE2157">
              <w:t>2,50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r w:rsidRPr="00AE2157">
              <w:t>106,0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145,580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207,972</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29,116</w:t>
            </w:r>
          </w:p>
        </w:tc>
      </w:tr>
      <w:tr w:rsidR="0034556D" w:rsidRPr="00CB030C" w:rsidTr="00BC5334">
        <w:trPr>
          <w:trHeight w:val="36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Больш</w:t>
            </w:r>
            <w:r>
              <w:rPr>
                <w:rFonts w:eastAsia="Times New Roman"/>
              </w:rPr>
              <w:t xml:space="preserve">ой </w:t>
            </w:r>
            <w:r w:rsidRPr="004F2F35">
              <w:rPr>
                <w:rFonts w:eastAsia="Times New Roman"/>
              </w:rPr>
              <w:t>Ологаш</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r w:rsidRPr="00AE2157">
              <w:t>1,50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r w:rsidRPr="00AE2157">
              <w:t>2,1</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0,724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1,035</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0,145</w:t>
            </w:r>
          </w:p>
        </w:tc>
      </w:tr>
      <w:tr w:rsidR="0034556D" w:rsidRPr="00CB030C" w:rsidTr="00BC5334">
        <w:trPr>
          <w:trHeight w:val="14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Казачья</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r w:rsidRPr="00AE2157">
              <w:t>1,80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r w:rsidRPr="00AE2157">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2,953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4,218</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0,591</w:t>
            </w:r>
          </w:p>
        </w:tc>
      </w:tr>
      <w:tr w:rsidR="0034556D" w:rsidRPr="00CB030C" w:rsidTr="00BC5334">
        <w:trPr>
          <w:trHeight w:val="36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Малый Курыш</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r w:rsidRPr="00AE2157">
              <w:t>1,50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r w:rsidRPr="00AE2157">
              <w:t>2,1</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0,724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1,035</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0,145</w:t>
            </w:r>
          </w:p>
        </w:tc>
      </w:tr>
      <w:tr w:rsidR="0034556D" w:rsidRPr="00CB030C" w:rsidTr="00BC5334">
        <w:trPr>
          <w:trHeight w:val="43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Большая Уря</w:t>
            </w:r>
            <w:r w:rsidR="00EF63EE">
              <w:rPr>
                <w:rFonts w:eastAsia="Times New Roman"/>
              </w:rPr>
              <w:t xml:space="preserve">  </w:t>
            </w:r>
            <w:r w:rsidRPr="004F2F35">
              <w:rPr>
                <w:rFonts w:eastAsia="Times New Roman"/>
              </w:rPr>
              <w:t>(Малая Уря)</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r w:rsidRPr="00AE2157">
              <w:t>2,40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r w:rsidRPr="00AE2157">
              <w:t>158,0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162,753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232,504</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32,551</w:t>
            </w:r>
          </w:p>
        </w:tc>
      </w:tr>
      <w:tr w:rsidR="0034556D" w:rsidRPr="00CB030C" w:rsidTr="00BC5334">
        <w:trPr>
          <w:trHeight w:val="14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E2157"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1,232</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1,759</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0,246</w:t>
            </w:r>
          </w:p>
        </w:tc>
      </w:tr>
      <w:tr w:rsidR="0034556D" w:rsidRPr="00CB030C" w:rsidTr="00BC5334">
        <w:trPr>
          <w:trHeight w:val="152"/>
        </w:trPr>
        <w:tc>
          <w:tcPr>
            <w:tcW w:w="386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847ED" w:rsidRDefault="0034556D" w:rsidP="00BC5334">
            <w:pPr>
              <w:pStyle w:val="aff3"/>
              <w:rPr>
                <w:rFonts w:eastAsia="Times New Roman"/>
              </w:rPr>
            </w:pPr>
            <w:r w:rsidRPr="005847ED">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313,967</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448,524</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E2157" w:rsidRDefault="0034556D" w:rsidP="00BC5334">
            <w:pPr>
              <w:pStyle w:val="aff5"/>
              <w:jc w:val="center"/>
            </w:pPr>
            <w:r w:rsidRPr="00AE2157">
              <w:t>62,793</w:t>
            </w:r>
          </w:p>
        </w:tc>
      </w:tr>
    </w:tbl>
    <w:p w:rsidR="0034556D" w:rsidRPr="00E169EB" w:rsidRDefault="0034556D" w:rsidP="0034556D">
      <w:pPr>
        <w:rPr>
          <w:rFonts w:cs="Times New Roman"/>
          <w:b/>
          <w:i/>
          <w:szCs w:val="28"/>
        </w:rPr>
      </w:pPr>
    </w:p>
    <w:p w:rsidR="0034556D" w:rsidRPr="00B91DA0" w:rsidRDefault="0034556D" w:rsidP="0034556D">
      <w:pPr>
        <w:pStyle w:val="4"/>
      </w:pPr>
      <w:r w:rsidRPr="00B91DA0">
        <w:t>1.3.4.19</w:t>
      </w:r>
      <w:r w:rsidR="00EF63EE">
        <w:t xml:space="preserve"> </w:t>
      </w:r>
      <w:r w:rsidRPr="00B91DA0">
        <w:t>Каратузский муниципальный район</w:t>
      </w:r>
    </w:p>
    <w:p w:rsidR="0034556D" w:rsidRPr="00B91DA0" w:rsidRDefault="0034556D" w:rsidP="0034556D">
      <w:pPr>
        <w:rPr>
          <w:lang w:eastAsia="ru-RU"/>
        </w:rPr>
      </w:pPr>
    </w:p>
    <w:p w:rsidR="0034556D" w:rsidRPr="009B0A4A" w:rsidRDefault="0034556D" w:rsidP="0034556D">
      <w:pPr>
        <w:ind w:firstLine="708"/>
      </w:pPr>
      <w:r w:rsidRPr="009B0A4A">
        <w:t>Каратузский район расположен в юго-восточной части Минусинской котловины в отрогах гор Восточные Саяны, в бассейне реки Амыл, образующей при слиянии с рекой Казыр реку Туба, впадающую в Енисей. Площадь района — 10,236 тыс. км².</w:t>
      </w:r>
    </w:p>
    <w:p w:rsidR="0034556D" w:rsidRPr="009B0A4A" w:rsidRDefault="0034556D" w:rsidP="0034556D">
      <w:pPr>
        <w:ind w:firstLine="708"/>
      </w:pPr>
      <w:r w:rsidRPr="009B0A4A">
        <w:lastRenderedPageBreak/>
        <w:t>Численность населения района — 17890 человек. Основная отрасль специализации района — сельское хозяйство.</w:t>
      </w:r>
    </w:p>
    <w:p w:rsidR="0034556D" w:rsidRPr="007750BD" w:rsidRDefault="0034556D" w:rsidP="0034556D">
      <w:pPr>
        <w:ind w:firstLine="708"/>
      </w:pPr>
      <w:r w:rsidRPr="009B0A4A">
        <w:t xml:space="preserve">Рельеф преимущественно увалисто-равнинный, расчленённый долинами. Высота от 200—300 до 700 м. Отдельные низкогорные массивы сложены сланцами, песчаниками, конгломератами, мергелями, известняками, а также туфами, порфиритами и сиенитами палеозойского возраста, которые на более </w:t>
      </w:r>
      <w:r>
        <w:t>низких</w:t>
      </w:r>
      <w:r w:rsidRPr="009B0A4A">
        <w:t xml:space="preserve"> участках перекрыты</w:t>
      </w:r>
      <w:r>
        <w:t xml:space="preserve"> суглинками, лёссами и супесями </w:t>
      </w:r>
      <w:r w:rsidRPr="00854200">
        <w:t>[</w:t>
      </w:r>
      <w:r w:rsidR="00145A51">
        <w:rPr>
          <w:lang w:val="en-US"/>
        </w:rPr>
        <w:fldChar w:fldCharType="begin"/>
      </w:r>
      <w:r w:rsidRPr="00854200">
        <w:instrText xml:space="preserve"> </w:instrText>
      </w:r>
      <w:r>
        <w:rPr>
          <w:lang w:val="en-US"/>
        </w:rPr>
        <w:instrText>REF</w:instrText>
      </w:r>
      <w:r w:rsidRPr="00854200">
        <w:instrText xml:space="preserve"> _</w:instrText>
      </w:r>
      <w:r>
        <w:rPr>
          <w:lang w:val="en-US"/>
        </w:rPr>
        <w:instrText>Ref</w:instrText>
      </w:r>
      <w:r w:rsidRPr="00854200">
        <w:instrText>352144849 \</w:instrText>
      </w:r>
      <w:r>
        <w:rPr>
          <w:lang w:val="en-US"/>
        </w:rPr>
        <w:instrText>r</w:instrText>
      </w:r>
      <w:r w:rsidRPr="00854200">
        <w:instrText xml:space="preserve"> \</w:instrText>
      </w:r>
      <w:r>
        <w:rPr>
          <w:lang w:val="en-US"/>
        </w:rPr>
        <w:instrText>h</w:instrText>
      </w:r>
      <w:r w:rsidRPr="00854200">
        <w:instrText xml:space="preserve"> </w:instrText>
      </w:r>
      <w:r w:rsidR="00145A51">
        <w:rPr>
          <w:lang w:val="en-US"/>
        </w:rPr>
      </w:r>
      <w:r w:rsidR="00145A51">
        <w:rPr>
          <w:lang w:val="en-US"/>
        </w:rPr>
        <w:fldChar w:fldCharType="separate"/>
      </w:r>
      <w:r w:rsidR="00031A42" w:rsidRPr="00031A42">
        <w:t>54</w:t>
      </w:r>
      <w:r w:rsidR="00145A51">
        <w:rPr>
          <w:lang w:val="en-US"/>
        </w:rPr>
        <w:fldChar w:fldCharType="end"/>
      </w:r>
      <w:r w:rsidRPr="007750BD">
        <w:t>]</w:t>
      </w:r>
      <w:r>
        <w:t>.</w:t>
      </w:r>
    </w:p>
    <w:p w:rsidR="0034556D" w:rsidRPr="009B0A4A" w:rsidRDefault="0034556D" w:rsidP="0034556D">
      <w:pPr>
        <w:ind w:firstLine="708"/>
        <w:rPr>
          <w:rFonts w:cs="Times New Roman"/>
          <w:szCs w:val="28"/>
        </w:rPr>
      </w:pPr>
      <w:r w:rsidRPr="009B0A4A">
        <w:rPr>
          <w:rFonts w:cs="Times New Roman"/>
          <w:szCs w:val="28"/>
        </w:rPr>
        <w:t>На рисунке 1.22</w:t>
      </w:r>
      <w:r w:rsidR="00EF63EE">
        <w:rPr>
          <w:rFonts w:cs="Times New Roman"/>
          <w:szCs w:val="28"/>
        </w:rPr>
        <w:t xml:space="preserve"> </w:t>
      </w:r>
      <w:r w:rsidRPr="006D3E72">
        <w:rPr>
          <w:rFonts w:cs="Times New Roman"/>
          <w:szCs w:val="28"/>
        </w:rPr>
        <w:t>приведено изображение района</w:t>
      </w:r>
      <w:r w:rsidRPr="009B0A4A">
        <w:rPr>
          <w:rFonts w:cs="Times New Roman"/>
          <w:szCs w:val="28"/>
        </w:rPr>
        <w:t>, а в таблице 1.40 – результаты вычисления энергетических потенциалов рек района и его суммарный потенциал.</w:t>
      </w:r>
    </w:p>
    <w:tbl>
      <w:tblPr>
        <w:tblW w:w="0" w:type="auto"/>
        <w:tblCellMar>
          <w:left w:w="0" w:type="dxa"/>
          <w:right w:w="0" w:type="dxa"/>
        </w:tblCellMar>
        <w:tblLook w:val="04A0"/>
      </w:tblPr>
      <w:tblGrid>
        <w:gridCol w:w="10205"/>
      </w:tblGrid>
      <w:tr w:rsidR="0034556D" w:rsidRPr="009B0A4A" w:rsidTr="00BC5334">
        <w:tc>
          <w:tcPr>
            <w:tcW w:w="10421" w:type="dxa"/>
          </w:tcPr>
          <w:p w:rsidR="0034556D" w:rsidRPr="009B0A4A" w:rsidRDefault="0034556D" w:rsidP="00BC5334">
            <w:pPr>
              <w:jc w:val="left"/>
              <w:rPr>
                <w:rFonts w:cs="Times New Roman"/>
                <w:szCs w:val="28"/>
              </w:rPr>
            </w:pPr>
            <w:r>
              <w:rPr>
                <w:rFonts w:cs="Times New Roman"/>
                <w:noProof/>
                <w:szCs w:val="28"/>
                <w:lang w:eastAsia="ru-RU"/>
              </w:rPr>
              <w:drawing>
                <wp:anchor distT="0" distB="0" distL="114300" distR="114300" simplePos="0" relativeHeight="251554304" behindDoc="0" locked="0" layoutInCell="1" allowOverlap="1">
                  <wp:simplePos x="0" y="0"/>
                  <wp:positionH relativeFrom="column">
                    <wp:posOffset>45720</wp:posOffset>
                  </wp:positionH>
                  <wp:positionV relativeFrom="paragraph">
                    <wp:posOffset>78740</wp:posOffset>
                  </wp:positionV>
                  <wp:extent cx="3889375" cy="2921000"/>
                  <wp:effectExtent l="0" t="0" r="0" b="0"/>
                  <wp:wrapTopAndBottom/>
                  <wp:docPr id="80" name="Рисунок 79" descr="Каратуз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атузский копия.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99" t="10499" b="2067"/>
                          <a:stretch>
                            <a:fillRect/>
                          </a:stretch>
                        </pic:blipFill>
                        <pic:spPr>
                          <a:xfrm>
                            <a:off x="0" y="0"/>
                            <a:ext cx="3889375" cy="2921000"/>
                          </a:xfrm>
                          <a:prstGeom prst="rect">
                            <a:avLst/>
                          </a:prstGeom>
                        </pic:spPr>
                      </pic:pic>
                    </a:graphicData>
                  </a:graphic>
                </wp:anchor>
              </w:drawing>
            </w:r>
            <w:r>
              <w:rPr>
                <w:rFonts w:cs="Times New Roman"/>
                <w:noProof/>
                <w:szCs w:val="28"/>
                <w:lang w:eastAsia="ru-RU"/>
              </w:rPr>
              <w:drawing>
                <wp:anchor distT="0" distB="0" distL="114300" distR="114300" simplePos="0" relativeHeight="251550208" behindDoc="0" locked="0" layoutInCell="1" allowOverlap="1">
                  <wp:simplePos x="0" y="0"/>
                  <wp:positionH relativeFrom="column">
                    <wp:posOffset>3857625</wp:posOffset>
                  </wp:positionH>
                  <wp:positionV relativeFrom="paragraph">
                    <wp:posOffset>812165</wp:posOffset>
                  </wp:positionV>
                  <wp:extent cx="2601595" cy="2021840"/>
                  <wp:effectExtent l="0" t="0" r="0" b="0"/>
                  <wp:wrapNone/>
                  <wp:docPr id="82"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1840"/>
                          </a:xfrm>
                          <a:prstGeom prst="rect">
                            <a:avLst/>
                          </a:prstGeom>
                        </pic:spPr>
                      </pic:pic>
                    </a:graphicData>
                  </a:graphic>
                </wp:anchor>
              </w:drawing>
            </w:r>
          </w:p>
        </w:tc>
      </w:tr>
      <w:tr w:rsidR="0034556D" w:rsidRPr="009B0A4A" w:rsidTr="00BC5334">
        <w:tc>
          <w:tcPr>
            <w:tcW w:w="10421" w:type="dxa"/>
          </w:tcPr>
          <w:p w:rsidR="0034556D" w:rsidRPr="009B0A4A" w:rsidRDefault="0034556D" w:rsidP="00BC5334">
            <w:pPr>
              <w:pStyle w:val="afe"/>
            </w:pPr>
            <w:r w:rsidRPr="009B0A4A">
              <w:t xml:space="preserve">Рисунок 1.22 – Гидроэнергетический потенциал Каратузского района </w:t>
            </w:r>
            <w:r>
              <w:t>(в 1 см – 14 км)</w:t>
            </w:r>
          </w:p>
        </w:tc>
      </w:tr>
    </w:tbl>
    <w:p w:rsidR="0034556D" w:rsidRPr="009B0A4A" w:rsidRDefault="0034556D" w:rsidP="0034556D">
      <w:pPr>
        <w:rPr>
          <w:rFonts w:cs="Times New Roman"/>
          <w:szCs w:val="28"/>
        </w:rPr>
      </w:pPr>
    </w:p>
    <w:p w:rsidR="0034556D" w:rsidRPr="009B0A4A" w:rsidRDefault="0034556D" w:rsidP="0034556D">
      <w:pPr>
        <w:pStyle w:val="aff3"/>
        <w:rPr>
          <w:b/>
          <w:i/>
        </w:rPr>
      </w:pPr>
      <w:r w:rsidRPr="009B0A4A">
        <w:t>Таблица 1.40 — Характеристики рек Каратузскогорайона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34"/>
        <w:gridCol w:w="1160"/>
        <w:gridCol w:w="2305"/>
        <w:gridCol w:w="2119"/>
        <w:gridCol w:w="1948"/>
      </w:tblGrid>
      <w:tr w:rsidR="0034556D" w:rsidRPr="009B0A4A" w:rsidTr="00BC5334">
        <w:trPr>
          <w:trHeight w:val="360"/>
        </w:trPr>
        <w:tc>
          <w:tcPr>
            <w:tcW w:w="1593"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Река</w:t>
            </w:r>
          </w:p>
        </w:tc>
        <w:tc>
          <w:tcPr>
            <w:tcW w:w="1234" w:type="dxa"/>
            <w:shd w:val="clear" w:color="auto" w:fill="auto"/>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Скорость, м/с</w:t>
            </w:r>
          </w:p>
        </w:tc>
        <w:tc>
          <w:tcPr>
            <w:tcW w:w="1160" w:type="dxa"/>
            <w:shd w:val="clear" w:color="auto" w:fill="auto"/>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Расход, м3/с</w:t>
            </w:r>
          </w:p>
        </w:tc>
        <w:tc>
          <w:tcPr>
            <w:tcW w:w="2305"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Технический потенциал, МВт</w:t>
            </w:r>
          </w:p>
        </w:tc>
        <w:tc>
          <w:tcPr>
            <w:tcW w:w="2119"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Валовый потенциал, МВт</w:t>
            </w:r>
          </w:p>
        </w:tc>
        <w:tc>
          <w:tcPr>
            <w:tcW w:w="1948"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Экономический потенциал, МВт</w:t>
            </w:r>
          </w:p>
        </w:tc>
      </w:tr>
      <w:tr w:rsidR="0034556D" w:rsidRPr="009B0A4A" w:rsidTr="00BC5334">
        <w:trPr>
          <w:trHeight w:val="24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Шадат</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2,00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336,6</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462,286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660,409</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92,457</w:t>
            </w:r>
          </w:p>
        </w:tc>
      </w:tr>
      <w:tr w:rsidR="0034556D" w:rsidRPr="009B0A4A" w:rsidTr="00BC5334">
        <w:trPr>
          <w:trHeight w:val="23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Амыл</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3,13</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1237,0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1698,896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2426,994</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339,779</w:t>
            </w:r>
          </w:p>
        </w:tc>
      </w:tr>
      <w:tr w:rsidR="0034556D" w:rsidRPr="009B0A4A" w:rsidTr="00BC5334">
        <w:trPr>
          <w:trHeight w:val="23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Копь</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1,65</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144,8</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198,855</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284,078</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39,771</w:t>
            </w:r>
          </w:p>
        </w:tc>
      </w:tr>
      <w:tr w:rsidR="0034556D" w:rsidRPr="009B0A4A" w:rsidTr="00BC5334">
        <w:trPr>
          <w:trHeight w:val="24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Семиречка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2,953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4,218</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0,591</w:t>
            </w:r>
          </w:p>
        </w:tc>
      </w:tr>
      <w:tr w:rsidR="0034556D" w:rsidRPr="009B0A4A" w:rsidTr="00BC5334">
        <w:trPr>
          <w:trHeight w:val="23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Бесь</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2,953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4,218</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0,591</w:t>
            </w:r>
          </w:p>
        </w:tc>
      </w:tr>
      <w:tr w:rsidR="0034556D" w:rsidRPr="009B0A4A" w:rsidTr="00BC5334">
        <w:trPr>
          <w:trHeight w:val="23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Амыл</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2,85</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r w:rsidRPr="002D7B4B">
              <w:t>1804,0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2477,614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3539,448</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495,523</w:t>
            </w:r>
          </w:p>
        </w:tc>
      </w:tr>
      <w:tr w:rsidR="0034556D" w:rsidRPr="009B0A4A" w:rsidTr="00BC5334">
        <w:trPr>
          <w:trHeight w:val="22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D7B4B"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5,020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7,171</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1,004</w:t>
            </w:r>
          </w:p>
        </w:tc>
      </w:tr>
      <w:tr w:rsidR="0034556D" w:rsidRPr="009B0A4A" w:rsidTr="00BC5334">
        <w:trPr>
          <w:trHeight w:val="216"/>
        </w:trPr>
        <w:tc>
          <w:tcPr>
            <w:tcW w:w="398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4848,576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6926,537</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D7B4B" w:rsidRDefault="0034556D" w:rsidP="00BC5334">
            <w:pPr>
              <w:pStyle w:val="aff5"/>
              <w:jc w:val="center"/>
            </w:pPr>
            <w:r w:rsidRPr="002D7B4B">
              <w:t>969,715</w:t>
            </w:r>
          </w:p>
        </w:tc>
      </w:tr>
    </w:tbl>
    <w:p w:rsidR="0034556D" w:rsidRDefault="0034556D" w:rsidP="0034556D"/>
    <w:p w:rsidR="0034556D" w:rsidRPr="00B91DA0" w:rsidRDefault="0034556D" w:rsidP="0034556D">
      <w:pPr>
        <w:pStyle w:val="4"/>
      </w:pPr>
      <w:r w:rsidRPr="00B91DA0">
        <w:t>1.3.4.20</w:t>
      </w:r>
      <w:r w:rsidR="00EF63EE">
        <w:t xml:space="preserve"> </w:t>
      </w:r>
      <w:r w:rsidRPr="00B91DA0">
        <w:t>Кежемский муниципальный район</w:t>
      </w:r>
    </w:p>
    <w:p w:rsidR="0034556D" w:rsidRDefault="0034556D" w:rsidP="0034556D"/>
    <w:p w:rsidR="0034556D" w:rsidRPr="007750BD" w:rsidRDefault="0034556D" w:rsidP="0034556D">
      <w:pPr>
        <w:ind w:firstLine="708"/>
      </w:pPr>
      <w:r w:rsidRPr="009B0A4A">
        <w:t>Район расположен на востоке центральной части Красноярского края. Площадь территории — 34541 км². Численность населения района составляет около 25 тыс. человек. Сельское хозяйство — отсутствует. Основная отрасль специализации района</w:t>
      </w:r>
      <w:r>
        <w:t xml:space="preserve"> лесопереработка, лесозаготовка </w:t>
      </w:r>
      <w:r w:rsidRPr="007750BD">
        <w:t>[</w:t>
      </w:r>
      <w:r w:rsidR="00145A51">
        <w:rPr>
          <w:lang w:val="en-US"/>
        </w:rPr>
        <w:fldChar w:fldCharType="begin"/>
      </w:r>
      <w:r w:rsidRPr="007750BD">
        <w:instrText xml:space="preserve"> </w:instrText>
      </w:r>
      <w:r>
        <w:rPr>
          <w:lang w:val="en-US"/>
        </w:rPr>
        <w:instrText>REF</w:instrText>
      </w:r>
      <w:r w:rsidRPr="007750BD">
        <w:instrText xml:space="preserve"> _</w:instrText>
      </w:r>
      <w:r>
        <w:rPr>
          <w:lang w:val="en-US"/>
        </w:rPr>
        <w:instrText>Ref</w:instrText>
      </w:r>
      <w:r w:rsidRPr="007750BD">
        <w:instrText>352144857 \</w:instrText>
      </w:r>
      <w:r>
        <w:rPr>
          <w:lang w:val="en-US"/>
        </w:rPr>
        <w:instrText>r</w:instrText>
      </w:r>
      <w:r w:rsidRPr="007750BD">
        <w:instrText xml:space="preserve"> \</w:instrText>
      </w:r>
      <w:r>
        <w:rPr>
          <w:lang w:val="en-US"/>
        </w:rPr>
        <w:instrText>h</w:instrText>
      </w:r>
      <w:r w:rsidRPr="007750BD">
        <w:instrText xml:space="preserve"> </w:instrText>
      </w:r>
      <w:r w:rsidR="00145A51">
        <w:rPr>
          <w:lang w:val="en-US"/>
        </w:rPr>
      </w:r>
      <w:r w:rsidR="00145A51">
        <w:rPr>
          <w:lang w:val="en-US"/>
        </w:rPr>
        <w:fldChar w:fldCharType="separate"/>
      </w:r>
      <w:r w:rsidR="00031A42" w:rsidRPr="00031A42">
        <w:t>55</w:t>
      </w:r>
      <w:r w:rsidR="00145A51">
        <w:rPr>
          <w:lang w:val="en-US"/>
        </w:rPr>
        <w:fldChar w:fldCharType="end"/>
      </w:r>
      <w:r w:rsidRPr="007750BD">
        <w:t>]</w:t>
      </w:r>
      <w:r>
        <w:t>.</w:t>
      </w:r>
    </w:p>
    <w:p w:rsidR="0034556D" w:rsidRDefault="0034556D" w:rsidP="0034556D">
      <w:pPr>
        <w:ind w:firstLine="708"/>
        <w:rPr>
          <w:rFonts w:cs="Times New Roman"/>
          <w:szCs w:val="28"/>
        </w:rPr>
      </w:pPr>
      <w:r w:rsidRPr="009B0A4A">
        <w:rPr>
          <w:rFonts w:cs="Times New Roman"/>
          <w:szCs w:val="28"/>
        </w:rPr>
        <w:lastRenderedPageBreak/>
        <w:t>На рисунке 1.23</w:t>
      </w:r>
      <w:r>
        <w:rPr>
          <w:rFonts w:cs="Times New Roman"/>
          <w:szCs w:val="28"/>
        </w:rPr>
        <w:t xml:space="preserve"> </w:t>
      </w:r>
      <w:r w:rsidRPr="006D3E72">
        <w:rPr>
          <w:rFonts w:cs="Times New Roman"/>
          <w:szCs w:val="28"/>
        </w:rPr>
        <w:t>приведено изображение района</w:t>
      </w:r>
      <w:r w:rsidRPr="009B0A4A">
        <w:rPr>
          <w:rFonts w:cs="Times New Roman"/>
          <w:szCs w:val="28"/>
        </w:rPr>
        <w:t>,</w:t>
      </w:r>
      <w:r w:rsidRPr="00E169EB">
        <w:rPr>
          <w:rFonts w:cs="Times New Roman"/>
          <w:szCs w:val="28"/>
        </w:rPr>
        <w:t xml:space="preserve"> а в таблице 1.</w:t>
      </w:r>
      <w:r>
        <w:rPr>
          <w:rFonts w:cs="Times New Roman"/>
          <w:szCs w:val="28"/>
        </w:rPr>
        <w:t>41</w:t>
      </w:r>
      <w:r w:rsidRPr="00E169EB">
        <w:rPr>
          <w:rFonts w:cs="Times New Roman"/>
          <w:szCs w:val="28"/>
        </w:rPr>
        <w:t xml:space="preserve">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Tr="00BC5334">
        <w:tc>
          <w:tcPr>
            <w:tcW w:w="10421" w:type="dxa"/>
          </w:tcPr>
          <w:p w:rsidR="0034556D" w:rsidRDefault="0034556D" w:rsidP="00BC5334">
            <w:pPr>
              <w:jc w:val="left"/>
              <w:rPr>
                <w:rFonts w:cs="Times New Roman"/>
                <w:szCs w:val="28"/>
              </w:rPr>
            </w:pPr>
            <w:r>
              <w:rPr>
                <w:noProof/>
                <w:lang w:eastAsia="ru-RU"/>
              </w:rPr>
              <w:drawing>
                <wp:anchor distT="0" distB="0" distL="114300" distR="114300" simplePos="0" relativeHeight="251551232" behindDoc="0" locked="0" layoutInCell="1" allowOverlap="1">
                  <wp:simplePos x="0" y="0"/>
                  <wp:positionH relativeFrom="column">
                    <wp:posOffset>3937382</wp:posOffset>
                  </wp:positionH>
                  <wp:positionV relativeFrom="paragraph">
                    <wp:posOffset>2311498</wp:posOffset>
                  </wp:positionV>
                  <wp:extent cx="2497530" cy="1941341"/>
                  <wp:effectExtent l="0" t="0" r="0" b="0"/>
                  <wp:wrapNone/>
                  <wp:docPr id="87"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501881" cy="1944723"/>
                          </a:xfrm>
                          <a:prstGeom prst="rect">
                            <a:avLst/>
                          </a:prstGeom>
                        </pic:spPr>
                      </pic:pic>
                    </a:graphicData>
                  </a:graphic>
                </wp:anchor>
              </w:drawing>
            </w:r>
            <w:r>
              <w:rPr>
                <w:noProof/>
                <w:lang w:eastAsia="ru-RU"/>
              </w:rPr>
              <w:drawing>
                <wp:inline distT="0" distB="0" distL="0" distR="0">
                  <wp:extent cx="3829050" cy="4404360"/>
                  <wp:effectExtent l="0" t="0" r="0" b="0"/>
                  <wp:docPr id="66" name="Рисунок 34" descr="Кежемский копия.jpg"/>
                  <wp:cNvGraphicFramePr/>
                  <a:graphic xmlns:a="http://schemas.openxmlformats.org/drawingml/2006/main">
                    <a:graphicData uri="http://schemas.openxmlformats.org/drawingml/2006/picture">
                      <pic:pic xmlns:pic="http://schemas.openxmlformats.org/drawingml/2006/picture">
                        <pic:nvPicPr>
                          <pic:cNvPr id="35" name="Рисунок 34" descr="Кежемский копия.jpg"/>
                          <pic:cNvPicPr/>
                        </pic:nvPicPr>
                        <pic:blipFill>
                          <a:blip r:embed="rId65" cstate="print"/>
                          <a:srcRect t="6180"/>
                          <a:stretch>
                            <a:fillRect/>
                          </a:stretch>
                        </pic:blipFill>
                        <pic:spPr>
                          <a:xfrm>
                            <a:off x="0" y="0"/>
                            <a:ext cx="3829050" cy="4404360"/>
                          </a:xfrm>
                          <a:prstGeom prst="rect">
                            <a:avLst/>
                          </a:prstGeom>
                        </pic:spPr>
                      </pic:pic>
                    </a:graphicData>
                  </a:graphic>
                </wp:inline>
              </w:drawing>
            </w:r>
          </w:p>
        </w:tc>
      </w:tr>
      <w:tr w:rsidR="0034556D" w:rsidTr="00BC5334">
        <w:tc>
          <w:tcPr>
            <w:tcW w:w="10421" w:type="dxa"/>
          </w:tcPr>
          <w:p w:rsidR="0034556D" w:rsidRPr="00D54980" w:rsidRDefault="0034556D" w:rsidP="00BC5334">
            <w:pPr>
              <w:pStyle w:val="afe"/>
            </w:pPr>
            <w:r>
              <w:t>Рисунок 1.23</w:t>
            </w:r>
            <w:r w:rsidRPr="00094BEF">
              <w:t xml:space="preserve"> – Гидроэнергетическ</w:t>
            </w:r>
            <w:r>
              <w:t>ий потенциал Кежемского района (в 1 см – 15 км)</w:t>
            </w:r>
          </w:p>
        </w:tc>
      </w:tr>
    </w:tbl>
    <w:p w:rsidR="0034556D" w:rsidRDefault="0034556D" w:rsidP="0034556D">
      <w:pPr>
        <w:rPr>
          <w:rFonts w:cs="Times New Roman"/>
          <w:szCs w:val="28"/>
        </w:rPr>
      </w:pPr>
    </w:p>
    <w:p w:rsidR="0034556D" w:rsidRPr="00E169EB" w:rsidRDefault="0034556D" w:rsidP="0034556D">
      <w:pPr>
        <w:pStyle w:val="aff3"/>
        <w:rPr>
          <w:b/>
          <w:i/>
        </w:rPr>
      </w:pPr>
      <w:r w:rsidRPr="00E169EB">
        <w:t>Таблица 1.</w:t>
      </w:r>
      <w:r>
        <w:t>41</w:t>
      </w:r>
      <w:r w:rsidRPr="00E169EB">
        <w:t xml:space="preserve"> — </w:t>
      </w:r>
      <w:r>
        <w:t xml:space="preserve">Характеристики рек </w:t>
      </w:r>
      <w:r w:rsidRPr="004F2F35">
        <w:t>Кежемского</w:t>
      </w:r>
      <w:r w:rsidRPr="00C41B27">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34"/>
        <w:gridCol w:w="1040"/>
        <w:gridCol w:w="2305"/>
        <w:gridCol w:w="2119"/>
        <w:gridCol w:w="2068"/>
      </w:tblGrid>
      <w:tr w:rsidR="0034556D" w:rsidRPr="00CB030C" w:rsidTr="00BC5334">
        <w:trPr>
          <w:trHeight w:val="360"/>
        </w:trPr>
        <w:tc>
          <w:tcPr>
            <w:tcW w:w="1593"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234"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1040"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м3/с</w:t>
            </w:r>
          </w:p>
        </w:tc>
        <w:tc>
          <w:tcPr>
            <w:tcW w:w="230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2119"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2068"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CB030C" w:rsidTr="00BC5334">
        <w:trPr>
          <w:trHeight w:val="263"/>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Мура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1,33</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281,6</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386,715</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552,450</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77,343</w:t>
            </w:r>
          </w:p>
        </w:tc>
      </w:tr>
      <w:tr w:rsidR="0034556D" w:rsidRPr="00CB030C" w:rsidTr="00BC5334">
        <w:trPr>
          <w:trHeight w:val="26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Чадабец</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2,20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102,0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140,087</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200,124</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28,017</w:t>
            </w:r>
          </w:p>
        </w:tc>
      </w:tr>
      <w:tr w:rsidR="0034556D" w:rsidRPr="00CB030C" w:rsidTr="00BC5334">
        <w:trPr>
          <w:trHeight w:val="25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Кутарей</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1,80</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4,3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2,953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4,218</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0,591</w:t>
            </w:r>
          </w:p>
        </w:tc>
      </w:tr>
      <w:tr w:rsidR="0034556D" w:rsidRPr="00CB030C" w:rsidTr="00BC5334">
        <w:trPr>
          <w:trHeight w:val="24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5,020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7,171</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1,004</w:t>
            </w:r>
          </w:p>
        </w:tc>
      </w:tr>
      <w:tr w:rsidR="0034556D" w:rsidRPr="00CB030C" w:rsidTr="00BC5334">
        <w:trPr>
          <w:trHeight w:val="265"/>
        </w:trPr>
        <w:tc>
          <w:tcPr>
            <w:tcW w:w="386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F2F35" w:rsidRDefault="0034556D" w:rsidP="00BC5334">
            <w:pPr>
              <w:pStyle w:val="aff3"/>
              <w:rPr>
                <w:rFonts w:eastAsia="Times New Roman"/>
              </w:rPr>
            </w:pPr>
            <w:r w:rsidRPr="004F2F35">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534,774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763,964</w:t>
            </w:r>
          </w:p>
        </w:tc>
        <w:tc>
          <w:tcPr>
            <w:tcW w:w="2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106,955</w:t>
            </w:r>
          </w:p>
        </w:tc>
      </w:tr>
    </w:tbl>
    <w:p w:rsidR="0034556D" w:rsidRDefault="0034556D" w:rsidP="0034556D">
      <w:pPr>
        <w:rPr>
          <w:rFonts w:cs="Times New Roman"/>
          <w:b/>
          <w:i/>
          <w:szCs w:val="28"/>
          <w:lang w:val="en-US"/>
        </w:rPr>
      </w:pPr>
    </w:p>
    <w:p w:rsidR="0034556D" w:rsidRPr="00B91DA0" w:rsidRDefault="0034556D" w:rsidP="0034556D">
      <w:pPr>
        <w:pStyle w:val="4"/>
      </w:pPr>
      <w:r w:rsidRPr="00B91DA0">
        <w:t>1.3.4.22</w:t>
      </w:r>
      <w:r w:rsidR="00EF63EE">
        <w:t xml:space="preserve"> </w:t>
      </w:r>
      <w:r w:rsidRPr="00B91DA0">
        <w:t>Козульский муниципальный район</w:t>
      </w:r>
    </w:p>
    <w:p w:rsidR="0034556D" w:rsidRPr="00B91DA0" w:rsidRDefault="0034556D" w:rsidP="0034556D">
      <w:pPr>
        <w:rPr>
          <w:lang w:eastAsia="ru-RU"/>
        </w:rPr>
      </w:pPr>
    </w:p>
    <w:p w:rsidR="0034556D" w:rsidRPr="007750BD" w:rsidRDefault="0034556D" w:rsidP="0034556D">
      <w:pPr>
        <w:ind w:firstLine="708"/>
      </w:pPr>
      <w:r w:rsidRPr="009B0A4A">
        <w:t>Площадь территории 5305 км². Численность населения района — около 18,9 тысяч человек. На территории района — 7 муниципальных образований, объединяющих 31 населённый пункт. Основная отрасль специализации района лесоперера</w:t>
      </w:r>
      <w:r>
        <w:t xml:space="preserve">ботка, лесозаготовка </w:t>
      </w:r>
      <w:r w:rsidRPr="008E13B0">
        <w:t>[</w:t>
      </w:r>
      <w:r w:rsidR="00145A51">
        <w:rPr>
          <w:lang w:val="en-US"/>
        </w:rPr>
        <w:fldChar w:fldCharType="begin"/>
      </w:r>
      <w:r w:rsidRPr="008E13B0">
        <w:instrText xml:space="preserve"> </w:instrText>
      </w:r>
      <w:r>
        <w:rPr>
          <w:lang w:val="en-US"/>
        </w:rPr>
        <w:instrText>REF</w:instrText>
      </w:r>
      <w:r w:rsidRPr="008E13B0">
        <w:instrText xml:space="preserve"> _</w:instrText>
      </w:r>
      <w:r>
        <w:rPr>
          <w:lang w:val="en-US"/>
        </w:rPr>
        <w:instrText>Ref</w:instrText>
      </w:r>
      <w:r w:rsidRPr="008E13B0">
        <w:instrText>352144876 \</w:instrText>
      </w:r>
      <w:r>
        <w:rPr>
          <w:lang w:val="en-US"/>
        </w:rPr>
        <w:instrText>r</w:instrText>
      </w:r>
      <w:r w:rsidRPr="008E13B0">
        <w:instrText xml:space="preserve"> \</w:instrText>
      </w:r>
      <w:r>
        <w:rPr>
          <w:lang w:val="en-US"/>
        </w:rPr>
        <w:instrText>h</w:instrText>
      </w:r>
      <w:r w:rsidRPr="008E13B0">
        <w:instrText xml:space="preserve"> </w:instrText>
      </w:r>
      <w:r w:rsidR="00145A51">
        <w:rPr>
          <w:lang w:val="en-US"/>
        </w:rPr>
      </w:r>
      <w:r w:rsidR="00145A51">
        <w:rPr>
          <w:lang w:val="en-US"/>
        </w:rPr>
        <w:fldChar w:fldCharType="separate"/>
      </w:r>
      <w:r w:rsidR="00031A42" w:rsidRPr="00031A42">
        <w:t>56</w:t>
      </w:r>
      <w:r w:rsidR="00145A51">
        <w:rPr>
          <w:lang w:val="en-US"/>
        </w:rPr>
        <w:fldChar w:fldCharType="end"/>
      </w:r>
      <w:r w:rsidRPr="007750BD">
        <w:t>]</w:t>
      </w:r>
      <w:r>
        <w:t>.</w:t>
      </w:r>
    </w:p>
    <w:p w:rsidR="0034556D" w:rsidRPr="009B0A4A" w:rsidRDefault="0034556D" w:rsidP="0034556D">
      <w:pPr>
        <w:ind w:firstLine="708"/>
        <w:rPr>
          <w:rFonts w:cs="Times New Roman"/>
          <w:szCs w:val="28"/>
        </w:rPr>
      </w:pPr>
      <w:r>
        <w:rPr>
          <w:rFonts w:cs="Times New Roman"/>
          <w:szCs w:val="28"/>
        </w:rPr>
        <w:t>На рисунке 1.24</w:t>
      </w:r>
      <w:r w:rsidR="00EF63EE">
        <w:rPr>
          <w:rFonts w:cs="Times New Roman"/>
          <w:szCs w:val="28"/>
        </w:rPr>
        <w:t xml:space="preserve"> </w:t>
      </w:r>
      <w:r w:rsidRPr="006D3E72">
        <w:rPr>
          <w:rFonts w:cs="Times New Roman"/>
          <w:szCs w:val="28"/>
        </w:rPr>
        <w:t>приведено изображение района</w:t>
      </w:r>
      <w:r w:rsidRPr="009B0A4A">
        <w:rPr>
          <w:rFonts w:cs="Times New Roman"/>
          <w:szCs w:val="28"/>
        </w:rPr>
        <w:t>, а в таблице 1.43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9B0A4A" w:rsidTr="00BC5334">
        <w:tc>
          <w:tcPr>
            <w:tcW w:w="10421" w:type="dxa"/>
          </w:tcPr>
          <w:p w:rsidR="0034556D" w:rsidRPr="009B0A4A" w:rsidRDefault="0034556D" w:rsidP="00BC5334">
            <w:pPr>
              <w:jc w:val="left"/>
              <w:rPr>
                <w:rFonts w:cs="Times New Roman"/>
                <w:szCs w:val="28"/>
              </w:rPr>
            </w:pPr>
            <w:r>
              <w:rPr>
                <w:noProof/>
                <w:lang w:eastAsia="ru-RU"/>
              </w:rPr>
              <w:lastRenderedPageBreak/>
              <w:drawing>
                <wp:anchor distT="0" distB="0" distL="114300" distR="114300" simplePos="0" relativeHeight="251609600" behindDoc="0" locked="0" layoutInCell="1" allowOverlap="1">
                  <wp:simplePos x="0" y="0"/>
                  <wp:positionH relativeFrom="column">
                    <wp:posOffset>3422553</wp:posOffset>
                  </wp:positionH>
                  <wp:positionV relativeFrom="paragraph">
                    <wp:posOffset>2110838</wp:posOffset>
                  </wp:positionV>
                  <wp:extent cx="2601595" cy="2022230"/>
                  <wp:effectExtent l="19050" t="0" r="8255" b="0"/>
                  <wp:wrapNone/>
                  <wp:docPr id="89"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2230"/>
                          </a:xfrm>
                          <a:prstGeom prst="rect">
                            <a:avLst/>
                          </a:prstGeom>
                        </pic:spPr>
                      </pic:pic>
                    </a:graphicData>
                  </a:graphic>
                </wp:anchor>
              </w:drawing>
            </w:r>
            <w:r w:rsidRPr="009B0A4A">
              <w:rPr>
                <w:noProof/>
                <w:lang w:eastAsia="ru-RU"/>
              </w:rPr>
              <w:drawing>
                <wp:inline distT="0" distB="0" distL="0" distR="0">
                  <wp:extent cx="2712970" cy="4403188"/>
                  <wp:effectExtent l="0" t="0" r="0" b="0"/>
                  <wp:docPr id="68" name="Рисунок 36" descr="Козульский копия.jpg"/>
                  <wp:cNvGraphicFramePr/>
                  <a:graphic xmlns:a="http://schemas.openxmlformats.org/drawingml/2006/main">
                    <a:graphicData uri="http://schemas.openxmlformats.org/drawingml/2006/picture">
                      <pic:pic xmlns:pic="http://schemas.openxmlformats.org/drawingml/2006/picture">
                        <pic:nvPicPr>
                          <pic:cNvPr id="37" name="Рисунок 36" descr="Козульский копия.jpg"/>
                          <pic:cNvPicPr/>
                        </pic:nvPicPr>
                        <pic:blipFill rotWithShape="1">
                          <a:blip r:embed="rId66" cstate="print"/>
                          <a:srcRect l="21316" r="21219" b="2795"/>
                          <a:stretch/>
                        </pic:blipFill>
                        <pic:spPr bwMode="auto">
                          <a:xfrm>
                            <a:off x="0" y="0"/>
                            <a:ext cx="2717361" cy="44103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34556D" w:rsidRPr="009B0A4A" w:rsidTr="00BC5334">
        <w:tc>
          <w:tcPr>
            <w:tcW w:w="10421" w:type="dxa"/>
          </w:tcPr>
          <w:p w:rsidR="0034556D" w:rsidRPr="009B0A4A" w:rsidRDefault="0034556D" w:rsidP="00BC5334">
            <w:pPr>
              <w:pStyle w:val="afe"/>
            </w:pPr>
            <w:r w:rsidRPr="009B0A4A">
              <w:t>Рисунок 1.2</w:t>
            </w:r>
            <w:r>
              <w:t>4</w:t>
            </w:r>
            <w:r w:rsidRPr="009B0A4A">
              <w:t xml:space="preserve"> – Гидроэнергетический потенциал Козульского района</w:t>
            </w:r>
            <w:r>
              <w:t>(в 1 см – 16 км)</w:t>
            </w:r>
          </w:p>
        </w:tc>
      </w:tr>
    </w:tbl>
    <w:p w:rsidR="0034556D" w:rsidRPr="009B0A4A" w:rsidRDefault="0034556D" w:rsidP="0034556D">
      <w:pPr>
        <w:pStyle w:val="aff3"/>
      </w:pPr>
    </w:p>
    <w:p w:rsidR="0034556D" w:rsidRPr="009B0A4A" w:rsidRDefault="0034556D" w:rsidP="0034556D">
      <w:pPr>
        <w:pStyle w:val="aff3"/>
        <w:rPr>
          <w:b/>
          <w:i/>
        </w:rPr>
      </w:pPr>
      <w:r w:rsidRPr="009B0A4A">
        <w:t>Таблица 1.43 — Характеристики рек Козульскогорайона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9B0A4A" w:rsidTr="00BC5334">
        <w:trPr>
          <w:trHeight w:val="360"/>
        </w:trPr>
        <w:tc>
          <w:tcPr>
            <w:tcW w:w="1593"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62"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985"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209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11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Никишкина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2,85</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60,0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82,404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117,720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16,481</w:t>
            </w:r>
          </w:p>
        </w:tc>
      </w:tr>
      <w:tr w:rsidR="0034556D" w:rsidRPr="009B0A4A" w:rsidTr="00BC5334">
        <w:trPr>
          <w:trHeight w:val="36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Большой Кемчуг</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2,85</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60,0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82,404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117,720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16,481</w:t>
            </w:r>
          </w:p>
        </w:tc>
      </w:tr>
      <w:tr w:rsidR="0034556D" w:rsidRPr="009B0A4A" w:rsidTr="00BC5334">
        <w:trPr>
          <w:trHeight w:val="36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Большой Кайдат</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1,50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2,1</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0,724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1,035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0,145</w:t>
            </w:r>
          </w:p>
        </w:tc>
      </w:tr>
      <w:tr w:rsidR="0034556D" w:rsidRPr="009B0A4A" w:rsidTr="00BC5334">
        <w:trPr>
          <w:trHeight w:val="11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1,232</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1,759</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0,246</w:t>
            </w:r>
          </w:p>
        </w:tc>
      </w:tr>
      <w:tr w:rsidR="0034556D" w:rsidRPr="009B0A4A" w:rsidTr="00BC5334">
        <w:trPr>
          <w:trHeight w:val="120"/>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166,764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rPr>
                <w:bCs/>
              </w:rPr>
            </w:pPr>
            <w:r w:rsidRPr="009B0A4A">
              <w:rPr>
                <w:bCs/>
              </w:rPr>
              <w:t>238,234</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33,353</w:t>
            </w:r>
          </w:p>
        </w:tc>
      </w:tr>
    </w:tbl>
    <w:p w:rsidR="0034556D" w:rsidRPr="009B0A4A" w:rsidRDefault="0034556D" w:rsidP="0034556D">
      <w:pPr>
        <w:rPr>
          <w:rFonts w:cs="Times New Roman"/>
          <w:szCs w:val="28"/>
          <w:u w:val="single"/>
        </w:rPr>
      </w:pPr>
    </w:p>
    <w:p w:rsidR="0034556D" w:rsidRPr="00B91DA0" w:rsidRDefault="0034556D" w:rsidP="0034556D">
      <w:pPr>
        <w:pStyle w:val="4"/>
      </w:pPr>
      <w:r w:rsidRPr="00B91DA0">
        <w:t>1.3.4.21</w:t>
      </w:r>
      <w:r w:rsidR="00EF63EE">
        <w:t xml:space="preserve"> </w:t>
      </w:r>
      <w:r w:rsidRPr="00B91DA0">
        <w:t>Краснотуранский муниципальный район</w:t>
      </w:r>
    </w:p>
    <w:p w:rsidR="0034556D" w:rsidRPr="00B91DA0" w:rsidRDefault="0034556D" w:rsidP="0034556D">
      <w:pPr>
        <w:rPr>
          <w:lang w:eastAsia="ru-RU"/>
        </w:rPr>
      </w:pPr>
    </w:p>
    <w:p w:rsidR="0034556D" w:rsidRPr="009B0A4A" w:rsidRDefault="0034556D" w:rsidP="0034556D">
      <w:pPr>
        <w:ind w:firstLine="708"/>
      </w:pPr>
      <w:r w:rsidRPr="009B0A4A">
        <w:t>Краснотуранский район расположен в южной части Красноярского края на правом берегу реки Енисей. Площадь территории района — 3462 км².</w:t>
      </w:r>
    </w:p>
    <w:p w:rsidR="0034556D" w:rsidRPr="007750BD" w:rsidRDefault="0034556D" w:rsidP="0034556D">
      <w:r w:rsidRPr="009B0A4A">
        <w:t>Численность населения района — около 16,8 тысяч человек. На территории района — 9 муниципальных образований, объединяющих 25 населённых пунк</w:t>
      </w:r>
      <w:r>
        <w:t xml:space="preserve">тов </w:t>
      </w:r>
      <w:r w:rsidRPr="00854200">
        <w:t>[</w:t>
      </w:r>
      <w:r w:rsidR="00145A51">
        <w:rPr>
          <w:lang w:val="en-US"/>
        </w:rPr>
        <w:fldChar w:fldCharType="begin"/>
      </w:r>
      <w:r>
        <w:instrText xml:space="preserve"> REF _Ref352144909 \r \h </w:instrText>
      </w:r>
      <w:r w:rsidR="00145A51">
        <w:rPr>
          <w:lang w:val="en-US"/>
        </w:rPr>
      </w:r>
      <w:r w:rsidR="00145A51">
        <w:rPr>
          <w:lang w:val="en-US"/>
        </w:rPr>
        <w:fldChar w:fldCharType="separate"/>
      </w:r>
      <w:r w:rsidR="00031A42">
        <w:t>57</w:t>
      </w:r>
      <w:r w:rsidR="00145A51">
        <w:rPr>
          <w:lang w:val="en-US"/>
        </w:rPr>
        <w:fldChar w:fldCharType="end"/>
      </w:r>
      <w:r w:rsidRPr="007750BD">
        <w:t>]</w:t>
      </w:r>
      <w:r>
        <w:t>.</w:t>
      </w:r>
    </w:p>
    <w:p w:rsidR="0034556D" w:rsidRPr="009B0A4A" w:rsidRDefault="0034556D" w:rsidP="0034556D">
      <w:pPr>
        <w:ind w:firstLine="708"/>
        <w:rPr>
          <w:rFonts w:cs="Times New Roman"/>
          <w:szCs w:val="28"/>
        </w:rPr>
      </w:pPr>
      <w:r>
        <w:rPr>
          <w:rFonts w:cs="Times New Roman"/>
          <w:szCs w:val="28"/>
        </w:rPr>
        <w:t xml:space="preserve">На рисунке 1.25 </w:t>
      </w:r>
      <w:r w:rsidRPr="006D3E72">
        <w:rPr>
          <w:rFonts w:cs="Times New Roman"/>
          <w:szCs w:val="28"/>
        </w:rPr>
        <w:t>приведено изображение района</w:t>
      </w:r>
      <w:r w:rsidRPr="009B0A4A">
        <w:rPr>
          <w:rFonts w:cs="Times New Roman"/>
          <w:szCs w:val="28"/>
        </w:rPr>
        <w:t>, а в таблице 1.42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9B0A4A" w:rsidTr="00BC5334">
        <w:tc>
          <w:tcPr>
            <w:tcW w:w="10421" w:type="dxa"/>
          </w:tcPr>
          <w:p w:rsidR="0034556D" w:rsidRPr="009B0A4A" w:rsidRDefault="0034556D" w:rsidP="00BC5334">
            <w:pPr>
              <w:jc w:val="left"/>
              <w:rPr>
                <w:rFonts w:cs="Times New Roman"/>
                <w:szCs w:val="28"/>
              </w:rPr>
            </w:pPr>
            <w:r>
              <w:rPr>
                <w:noProof/>
                <w:lang w:eastAsia="ru-RU"/>
              </w:rPr>
              <w:lastRenderedPageBreak/>
              <w:drawing>
                <wp:anchor distT="0" distB="0" distL="114300" distR="114300" simplePos="0" relativeHeight="251552256" behindDoc="0" locked="0" layoutInCell="1" allowOverlap="1">
                  <wp:simplePos x="0" y="0"/>
                  <wp:positionH relativeFrom="column">
                    <wp:posOffset>3586216</wp:posOffset>
                  </wp:positionH>
                  <wp:positionV relativeFrom="paragraph">
                    <wp:posOffset>2055983</wp:posOffset>
                  </wp:positionV>
                  <wp:extent cx="2601595" cy="2022230"/>
                  <wp:effectExtent l="0" t="0" r="0" b="0"/>
                  <wp:wrapNone/>
                  <wp:docPr id="88"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601595" cy="2022230"/>
                          </a:xfrm>
                          <a:prstGeom prst="rect">
                            <a:avLst/>
                          </a:prstGeom>
                        </pic:spPr>
                      </pic:pic>
                    </a:graphicData>
                  </a:graphic>
                </wp:anchor>
              </w:drawing>
            </w:r>
            <w:r w:rsidRPr="009B0A4A">
              <w:rPr>
                <w:noProof/>
                <w:lang w:eastAsia="ru-RU"/>
              </w:rPr>
              <w:drawing>
                <wp:inline distT="0" distB="0" distL="0" distR="0">
                  <wp:extent cx="3172265" cy="4079631"/>
                  <wp:effectExtent l="0" t="0" r="0" b="0"/>
                  <wp:docPr id="67" name="Рисунок 35" descr="Краснотуранский копия.jpg"/>
                  <wp:cNvGraphicFramePr/>
                  <a:graphic xmlns:a="http://schemas.openxmlformats.org/drawingml/2006/main">
                    <a:graphicData uri="http://schemas.openxmlformats.org/drawingml/2006/picture">
                      <pic:pic xmlns:pic="http://schemas.openxmlformats.org/drawingml/2006/picture">
                        <pic:nvPicPr>
                          <pic:cNvPr id="36" name="Рисунок 35" descr="Краснотуранский копия.jpg"/>
                          <pic:cNvPicPr/>
                        </pic:nvPicPr>
                        <pic:blipFill rotWithShape="1">
                          <a:blip r:embed="rId67" cstate="print"/>
                          <a:srcRect r="7840" b="2500"/>
                          <a:stretch/>
                        </pic:blipFill>
                        <pic:spPr bwMode="auto">
                          <a:xfrm>
                            <a:off x="0" y="0"/>
                            <a:ext cx="3178266" cy="40873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34556D" w:rsidRPr="009B0A4A" w:rsidTr="00BC5334">
        <w:tc>
          <w:tcPr>
            <w:tcW w:w="10421" w:type="dxa"/>
          </w:tcPr>
          <w:p w:rsidR="0034556D" w:rsidRPr="009B0A4A" w:rsidRDefault="0034556D" w:rsidP="00BC5334">
            <w:pPr>
              <w:pStyle w:val="afe"/>
            </w:pPr>
            <w:r>
              <w:t>Рисунок 1.25</w:t>
            </w:r>
            <w:r w:rsidRPr="009B0A4A">
              <w:t xml:space="preserve"> – Гидроэнергетический потенциал Краснотуранского района</w:t>
            </w:r>
            <w:r>
              <w:t xml:space="preserve"> (в 1 см – 18 км)</w:t>
            </w:r>
          </w:p>
        </w:tc>
      </w:tr>
    </w:tbl>
    <w:p w:rsidR="0034556D" w:rsidRPr="009B0A4A" w:rsidRDefault="0034556D" w:rsidP="0034556D">
      <w:pPr>
        <w:rPr>
          <w:rFonts w:cs="Times New Roman"/>
          <w:szCs w:val="28"/>
        </w:rPr>
      </w:pPr>
    </w:p>
    <w:p w:rsidR="0034556D" w:rsidRPr="009B0A4A" w:rsidRDefault="0034556D" w:rsidP="0034556D">
      <w:pPr>
        <w:pStyle w:val="aff3"/>
        <w:rPr>
          <w:b/>
          <w:i/>
        </w:rPr>
      </w:pPr>
      <w:r w:rsidRPr="009B0A4A">
        <w:t>Таблица 1.42 — Характеристики рек Краснотуранского</w:t>
      </w:r>
      <w:r>
        <w:t xml:space="preserve"> </w:t>
      </w:r>
      <w:r w:rsidRPr="009B0A4A">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9B0A4A" w:rsidTr="00BC5334">
        <w:trPr>
          <w:trHeight w:val="360"/>
        </w:trPr>
        <w:tc>
          <w:tcPr>
            <w:tcW w:w="1593"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62"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985"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209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18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Уза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1,50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2,1</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0,724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1,035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0,145</w:t>
            </w:r>
          </w:p>
        </w:tc>
      </w:tr>
      <w:tr w:rsidR="0034556D" w:rsidRPr="009B0A4A" w:rsidTr="00BC5334">
        <w:trPr>
          <w:trHeight w:val="17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Тюльга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1,50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r w:rsidRPr="00807A33">
              <w:t>2,1</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0,724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1,035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0,145</w:t>
            </w:r>
          </w:p>
        </w:tc>
      </w:tr>
      <w:tr w:rsidR="0034556D" w:rsidRPr="009B0A4A" w:rsidTr="00BC5334">
        <w:trPr>
          <w:trHeight w:val="18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807A33"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1,232</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1,759</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807A33" w:rsidRDefault="0034556D" w:rsidP="00BC5334">
            <w:pPr>
              <w:pStyle w:val="aff5"/>
              <w:jc w:val="center"/>
            </w:pPr>
            <w:r w:rsidRPr="00807A33">
              <w:t>0,246</w:t>
            </w:r>
          </w:p>
        </w:tc>
      </w:tr>
      <w:tr w:rsidR="0034556D" w:rsidRPr="009B0A4A" w:rsidTr="00BC5334">
        <w:trPr>
          <w:trHeight w:val="185"/>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2,681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3,829</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0,536</w:t>
            </w:r>
          </w:p>
        </w:tc>
      </w:tr>
    </w:tbl>
    <w:p w:rsidR="0034556D" w:rsidRPr="009B0A4A" w:rsidRDefault="0034556D" w:rsidP="0034556D"/>
    <w:p w:rsidR="0034556D" w:rsidRPr="00B91DA0" w:rsidRDefault="0034556D" w:rsidP="0034556D">
      <w:pPr>
        <w:pStyle w:val="4"/>
      </w:pPr>
      <w:r w:rsidRPr="00B91DA0">
        <w:t>1.3.4.23</w:t>
      </w:r>
      <w:r w:rsidR="00EF63EE">
        <w:t xml:space="preserve"> </w:t>
      </w:r>
      <w:r w:rsidRPr="00B91DA0">
        <w:t>Курагинский муниципальный район</w:t>
      </w:r>
    </w:p>
    <w:p w:rsidR="0034556D" w:rsidRPr="009B0A4A" w:rsidRDefault="0034556D" w:rsidP="0034556D"/>
    <w:p w:rsidR="0034556D" w:rsidRPr="00854200" w:rsidRDefault="0034556D" w:rsidP="0034556D">
      <w:pPr>
        <w:ind w:firstLine="708"/>
        <w:rPr>
          <w:rFonts w:cs="Times New Roman"/>
          <w:b/>
          <w:szCs w:val="28"/>
        </w:rPr>
      </w:pPr>
      <w:r w:rsidRPr="009B0A4A">
        <w:rPr>
          <w:rFonts w:cs="Times New Roman"/>
          <w:szCs w:val="28"/>
        </w:rPr>
        <w:t>Курагинский район - крупнейший район на юге Красноярского края, занимает площадь 24073 км². Численность населения района — 51758 человек. Административно в Курагинский район входят поселки городского типа Курагино, Краснокаменск, БольшаяИрба, Кошурниково, Чибижек, город районного подчинения Артемовск, и 62 сельских населенных пункта</w:t>
      </w:r>
      <w:r w:rsidRPr="00807A33">
        <w:rPr>
          <w:rFonts w:cs="Times New Roman"/>
          <w:szCs w:val="28"/>
        </w:rPr>
        <w:t xml:space="preserve">. </w:t>
      </w:r>
      <w:r w:rsidRPr="00807A33">
        <w:rPr>
          <w:rStyle w:val="aff2"/>
          <w:rFonts w:cs="Times New Roman"/>
          <w:b w:val="0"/>
          <w:szCs w:val="28"/>
        </w:rPr>
        <w:t>Основа экономики района – добывающая отрасль промышле</w:t>
      </w:r>
      <w:r>
        <w:rPr>
          <w:rStyle w:val="aff2"/>
          <w:rFonts w:cs="Times New Roman"/>
          <w:b w:val="0"/>
          <w:szCs w:val="28"/>
        </w:rPr>
        <w:t xml:space="preserve">нности и сельское хозяйство </w:t>
      </w:r>
      <w:r w:rsidRPr="00854200">
        <w:rPr>
          <w:rStyle w:val="aff2"/>
          <w:rFonts w:cs="Times New Roman"/>
          <w:b w:val="0"/>
          <w:szCs w:val="28"/>
        </w:rPr>
        <w:t>[</w:t>
      </w:r>
      <w:r w:rsidR="00145A51">
        <w:rPr>
          <w:rStyle w:val="aff2"/>
          <w:rFonts w:cs="Times New Roman"/>
          <w:b w:val="0"/>
          <w:szCs w:val="28"/>
          <w:lang w:val="en-US"/>
        </w:rPr>
        <w:fldChar w:fldCharType="begin"/>
      </w:r>
      <w:r w:rsidRPr="00854200">
        <w:rPr>
          <w:rStyle w:val="aff2"/>
          <w:rFonts w:cs="Times New Roman"/>
          <w:b w:val="0"/>
          <w:szCs w:val="28"/>
        </w:rPr>
        <w:instrText xml:space="preserve"> </w:instrText>
      </w:r>
      <w:r>
        <w:rPr>
          <w:rStyle w:val="aff2"/>
          <w:rFonts w:cs="Times New Roman"/>
          <w:b w:val="0"/>
          <w:szCs w:val="28"/>
          <w:lang w:val="en-US"/>
        </w:rPr>
        <w:instrText>REF</w:instrText>
      </w:r>
      <w:r w:rsidRPr="00854200">
        <w:rPr>
          <w:rStyle w:val="aff2"/>
          <w:rFonts w:cs="Times New Roman"/>
          <w:b w:val="0"/>
          <w:szCs w:val="28"/>
        </w:rPr>
        <w:instrText xml:space="preserve"> _</w:instrText>
      </w:r>
      <w:r>
        <w:rPr>
          <w:rStyle w:val="aff2"/>
          <w:rFonts w:cs="Times New Roman"/>
          <w:b w:val="0"/>
          <w:szCs w:val="28"/>
          <w:lang w:val="en-US"/>
        </w:rPr>
        <w:instrText>Ref</w:instrText>
      </w:r>
      <w:r w:rsidRPr="00854200">
        <w:rPr>
          <w:rStyle w:val="aff2"/>
          <w:rFonts w:cs="Times New Roman"/>
          <w:b w:val="0"/>
          <w:szCs w:val="28"/>
        </w:rPr>
        <w:instrText>352112137 \</w:instrText>
      </w:r>
      <w:r>
        <w:rPr>
          <w:rStyle w:val="aff2"/>
          <w:rFonts w:cs="Times New Roman"/>
          <w:b w:val="0"/>
          <w:szCs w:val="28"/>
          <w:lang w:val="en-US"/>
        </w:rPr>
        <w:instrText>r</w:instrText>
      </w:r>
      <w:r w:rsidRPr="00854200">
        <w:rPr>
          <w:rStyle w:val="aff2"/>
          <w:rFonts w:cs="Times New Roman"/>
          <w:b w:val="0"/>
          <w:szCs w:val="28"/>
        </w:rPr>
        <w:instrText xml:space="preserve"> \</w:instrText>
      </w:r>
      <w:r>
        <w:rPr>
          <w:rStyle w:val="aff2"/>
          <w:rFonts w:cs="Times New Roman"/>
          <w:b w:val="0"/>
          <w:szCs w:val="28"/>
          <w:lang w:val="en-US"/>
        </w:rPr>
        <w:instrText>h</w:instrText>
      </w:r>
      <w:r w:rsidRPr="00854200">
        <w:rPr>
          <w:rStyle w:val="aff2"/>
          <w:rFonts w:cs="Times New Roman"/>
          <w:b w:val="0"/>
          <w:szCs w:val="28"/>
        </w:rPr>
        <w:instrText xml:space="preserve"> </w:instrText>
      </w:r>
      <w:r w:rsidR="00145A51">
        <w:rPr>
          <w:rStyle w:val="aff2"/>
          <w:rFonts w:cs="Times New Roman"/>
          <w:b w:val="0"/>
          <w:szCs w:val="28"/>
          <w:lang w:val="en-US"/>
        </w:rPr>
      </w:r>
      <w:r w:rsidR="00145A51">
        <w:rPr>
          <w:rStyle w:val="aff2"/>
          <w:rFonts w:cs="Times New Roman"/>
          <w:b w:val="0"/>
          <w:szCs w:val="28"/>
          <w:lang w:val="en-US"/>
        </w:rPr>
        <w:fldChar w:fldCharType="separate"/>
      </w:r>
      <w:r w:rsidR="00031A42" w:rsidRPr="00031A42">
        <w:rPr>
          <w:rStyle w:val="aff2"/>
          <w:rFonts w:cs="Times New Roman"/>
          <w:b w:val="0"/>
          <w:szCs w:val="28"/>
        </w:rPr>
        <w:t>58</w:t>
      </w:r>
      <w:r w:rsidR="00145A51">
        <w:rPr>
          <w:rStyle w:val="aff2"/>
          <w:rFonts w:cs="Times New Roman"/>
          <w:b w:val="0"/>
          <w:szCs w:val="28"/>
          <w:lang w:val="en-US"/>
        </w:rPr>
        <w:fldChar w:fldCharType="end"/>
      </w:r>
      <w:r w:rsidRPr="00854200">
        <w:rPr>
          <w:rStyle w:val="aff2"/>
          <w:rFonts w:cs="Times New Roman"/>
          <w:b w:val="0"/>
          <w:szCs w:val="28"/>
        </w:rPr>
        <w:t>]</w:t>
      </w:r>
      <w:r>
        <w:rPr>
          <w:rStyle w:val="aff2"/>
          <w:rFonts w:cs="Times New Roman"/>
          <w:b w:val="0"/>
          <w:szCs w:val="28"/>
        </w:rPr>
        <w:t>.</w:t>
      </w:r>
    </w:p>
    <w:p w:rsidR="0034556D" w:rsidRDefault="0034556D" w:rsidP="0034556D">
      <w:pPr>
        <w:ind w:firstLine="708"/>
        <w:rPr>
          <w:rFonts w:cs="Times New Roman"/>
          <w:szCs w:val="28"/>
        </w:rPr>
      </w:pPr>
      <w:r w:rsidRPr="009B0A4A">
        <w:rPr>
          <w:rFonts w:cs="Times New Roman"/>
          <w:szCs w:val="28"/>
        </w:rPr>
        <w:t>На рисунке 1.26</w:t>
      </w:r>
      <w:r w:rsidR="00EF63EE">
        <w:rPr>
          <w:rFonts w:cs="Times New Roman"/>
          <w:szCs w:val="28"/>
        </w:rPr>
        <w:t xml:space="preserve"> </w:t>
      </w:r>
      <w:r w:rsidRPr="006D3E72">
        <w:rPr>
          <w:rFonts w:cs="Times New Roman"/>
          <w:szCs w:val="28"/>
        </w:rPr>
        <w:t>приведено изображение района</w:t>
      </w:r>
      <w:r w:rsidRPr="009B0A4A">
        <w:rPr>
          <w:rFonts w:cs="Times New Roman"/>
          <w:szCs w:val="28"/>
        </w:rPr>
        <w:t>, а в таблице 1.44 –</w:t>
      </w:r>
      <w:r w:rsidRPr="00E169EB">
        <w:rPr>
          <w:rFonts w:cs="Times New Roman"/>
          <w:szCs w:val="28"/>
        </w:rPr>
        <w:t xml:space="preserve"> результаты вычисления энергетических потенциалов рек района и его суммарный потенциал.</w:t>
      </w:r>
    </w:p>
    <w:tbl>
      <w:tblPr>
        <w:tblW w:w="0" w:type="auto"/>
        <w:tblCellMar>
          <w:left w:w="0" w:type="dxa"/>
          <w:right w:w="0" w:type="dxa"/>
        </w:tblCellMar>
        <w:tblLook w:val="04A0"/>
      </w:tblPr>
      <w:tblGrid>
        <w:gridCol w:w="10205"/>
      </w:tblGrid>
      <w:tr w:rsidR="0034556D" w:rsidTr="00BC5334">
        <w:tc>
          <w:tcPr>
            <w:tcW w:w="10421" w:type="dxa"/>
          </w:tcPr>
          <w:p w:rsidR="0034556D" w:rsidRDefault="0034556D" w:rsidP="00BC5334">
            <w:pPr>
              <w:jc w:val="left"/>
              <w:rPr>
                <w:rFonts w:cs="Times New Roman"/>
                <w:szCs w:val="28"/>
              </w:rPr>
            </w:pPr>
            <w:r>
              <w:rPr>
                <w:rFonts w:cs="Times New Roman"/>
                <w:noProof/>
                <w:szCs w:val="28"/>
                <w:lang w:eastAsia="ru-RU"/>
              </w:rPr>
              <w:lastRenderedPageBreak/>
              <w:drawing>
                <wp:anchor distT="0" distB="0" distL="114300" distR="114300" simplePos="0" relativeHeight="251534848" behindDoc="0" locked="0" layoutInCell="1" allowOverlap="1">
                  <wp:simplePos x="0" y="0"/>
                  <wp:positionH relativeFrom="column">
                    <wp:posOffset>18415</wp:posOffset>
                  </wp:positionH>
                  <wp:positionV relativeFrom="paragraph">
                    <wp:posOffset>57150</wp:posOffset>
                  </wp:positionV>
                  <wp:extent cx="4417060" cy="2563495"/>
                  <wp:effectExtent l="0" t="0" r="0" b="0"/>
                  <wp:wrapTopAndBottom/>
                  <wp:docPr id="90" name="Рисунок 89" descr="Курагин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рагинский копия.jpg"/>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92" t="11865" r="2090" b="8687"/>
                          <a:stretch/>
                        </pic:blipFill>
                        <pic:spPr bwMode="auto">
                          <a:xfrm>
                            <a:off x="0" y="0"/>
                            <a:ext cx="4417060" cy="25634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cs="Times New Roman"/>
                <w:noProof/>
                <w:szCs w:val="28"/>
                <w:lang w:eastAsia="ru-RU"/>
              </w:rPr>
              <w:drawing>
                <wp:anchor distT="0" distB="0" distL="114300" distR="114300" simplePos="0" relativeHeight="251553280" behindDoc="0" locked="0" layoutInCell="1" allowOverlap="1">
                  <wp:simplePos x="0" y="0"/>
                  <wp:positionH relativeFrom="column">
                    <wp:posOffset>4109085</wp:posOffset>
                  </wp:positionH>
                  <wp:positionV relativeFrom="paragraph">
                    <wp:posOffset>62365</wp:posOffset>
                  </wp:positionV>
                  <wp:extent cx="2307590" cy="1793240"/>
                  <wp:effectExtent l="0" t="0" r="0" b="0"/>
                  <wp:wrapNone/>
                  <wp:docPr id="91"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stretch>
                            <a:fillRect/>
                          </a:stretch>
                        </pic:blipFill>
                        <pic:spPr>
                          <a:xfrm>
                            <a:off x="0" y="0"/>
                            <a:ext cx="2307590" cy="1793240"/>
                          </a:xfrm>
                          <a:prstGeom prst="rect">
                            <a:avLst/>
                          </a:prstGeom>
                        </pic:spPr>
                      </pic:pic>
                    </a:graphicData>
                  </a:graphic>
                </wp:anchor>
              </w:drawing>
            </w:r>
          </w:p>
        </w:tc>
      </w:tr>
      <w:tr w:rsidR="0034556D" w:rsidTr="00BC5334">
        <w:tc>
          <w:tcPr>
            <w:tcW w:w="10421" w:type="dxa"/>
          </w:tcPr>
          <w:p w:rsidR="0034556D" w:rsidRPr="001B53AC" w:rsidRDefault="0034556D" w:rsidP="00BC5334">
            <w:pPr>
              <w:pStyle w:val="afe"/>
            </w:pPr>
            <w:r>
              <w:t>Рисунок 1.26</w:t>
            </w:r>
            <w:r w:rsidRPr="00094BEF">
              <w:t xml:space="preserve"> – Гидроэнергетический п</w:t>
            </w:r>
            <w:r>
              <w:t>отенциал Курагинского района (в 1 см – 18 км)</w:t>
            </w:r>
          </w:p>
        </w:tc>
      </w:tr>
    </w:tbl>
    <w:p w:rsidR="0034556D" w:rsidRDefault="0034556D" w:rsidP="0034556D">
      <w:pPr>
        <w:rPr>
          <w:rFonts w:cs="Times New Roman"/>
          <w:szCs w:val="28"/>
        </w:rPr>
      </w:pPr>
    </w:p>
    <w:p w:rsidR="0034556D" w:rsidRPr="00E169EB" w:rsidRDefault="0034556D" w:rsidP="0034556D">
      <w:pPr>
        <w:pStyle w:val="aff3"/>
        <w:rPr>
          <w:b/>
          <w:i/>
        </w:rPr>
      </w:pPr>
      <w:r w:rsidRPr="00E169EB">
        <w:t>Таблица 1.</w:t>
      </w:r>
      <w:r>
        <w:t>44</w:t>
      </w:r>
      <w:r w:rsidRPr="00E169EB">
        <w:t xml:space="preserve"> — </w:t>
      </w:r>
      <w:r>
        <w:t xml:space="preserve">Характеристики рек </w:t>
      </w:r>
      <w:r w:rsidRPr="00B2567A">
        <w:t>Курагинского</w:t>
      </w:r>
      <w:r>
        <w:t xml:space="preserve"> </w:t>
      </w:r>
      <w:r w:rsidRPr="00C41B27">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34"/>
        <w:gridCol w:w="1160"/>
        <w:gridCol w:w="2305"/>
        <w:gridCol w:w="2119"/>
        <w:gridCol w:w="1948"/>
      </w:tblGrid>
      <w:tr w:rsidR="0034556D" w:rsidRPr="00CB030C" w:rsidTr="00BC5334">
        <w:trPr>
          <w:trHeight w:val="360"/>
        </w:trPr>
        <w:tc>
          <w:tcPr>
            <w:tcW w:w="1593"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234"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1160"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м3/с</w:t>
            </w:r>
          </w:p>
        </w:tc>
        <w:tc>
          <w:tcPr>
            <w:tcW w:w="230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2119"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1948"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CB030C" w:rsidTr="00BC5334">
        <w:trPr>
          <w:trHeight w:val="14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Туба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F56EDC" w:rsidRDefault="0034556D" w:rsidP="00BC5334">
            <w:pPr>
              <w:pStyle w:val="aff5"/>
              <w:jc w:val="center"/>
            </w:pPr>
            <w:r w:rsidRPr="00F56EDC">
              <w:t>1,50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F56EDC" w:rsidRDefault="0034556D" w:rsidP="00BC5334">
            <w:pPr>
              <w:pStyle w:val="aff5"/>
              <w:jc w:val="center"/>
            </w:pPr>
            <w:r w:rsidRPr="00F56EDC">
              <w:t>6455,0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11081,621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15830,888</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2216,324</w:t>
            </w:r>
          </w:p>
        </w:tc>
      </w:tr>
      <w:tr w:rsidR="0034556D" w:rsidRPr="00CB030C" w:rsidTr="00BC5334">
        <w:trPr>
          <w:trHeight w:val="14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Казыр</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F56EDC" w:rsidRDefault="0034556D" w:rsidP="00BC5334">
            <w:pPr>
              <w:pStyle w:val="aff5"/>
              <w:jc w:val="center"/>
            </w:pPr>
            <w:r w:rsidRPr="00F56EDC">
              <w:t>2,00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F56EDC" w:rsidRDefault="0034556D" w:rsidP="00BC5334">
            <w:pPr>
              <w:pStyle w:val="aff5"/>
              <w:jc w:val="center"/>
            </w:pPr>
            <w:r w:rsidRPr="00F56EDC">
              <w:t>765,0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1313,314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1876,163</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262,663</w:t>
            </w:r>
          </w:p>
        </w:tc>
      </w:tr>
      <w:tr w:rsidR="0034556D" w:rsidRPr="00CB030C" w:rsidTr="00BC5334">
        <w:trPr>
          <w:trHeight w:val="15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Кизир</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F56EDC" w:rsidRDefault="0034556D" w:rsidP="00BC5334">
            <w:pPr>
              <w:pStyle w:val="aff5"/>
              <w:jc w:val="center"/>
            </w:pPr>
            <w:r w:rsidRPr="00F56EDC">
              <w:t>2,50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F56EDC" w:rsidRDefault="0034556D" w:rsidP="00BC5334">
            <w:pPr>
              <w:pStyle w:val="aff5"/>
              <w:jc w:val="center"/>
            </w:pPr>
            <w:r w:rsidRPr="00F56EDC">
              <w:t>317,5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1744,218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2491,740</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348,844</w:t>
            </w:r>
          </w:p>
        </w:tc>
      </w:tr>
      <w:tr w:rsidR="0034556D" w:rsidRPr="00CB030C" w:rsidTr="00BC5334">
        <w:trPr>
          <w:trHeight w:val="139"/>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Сисим</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F56EDC" w:rsidRDefault="0034556D" w:rsidP="00BC5334">
            <w:pPr>
              <w:pStyle w:val="aff5"/>
              <w:jc w:val="center"/>
            </w:pPr>
            <w:r w:rsidRPr="00F56EDC">
              <w:t>2,00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F56EDC" w:rsidRDefault="0034556D" w:rsidP="00BC5334">
            <w:pPr>
              <w:pStyle w:val="aff5"/>
              <w:jc w:val="center"/>
            </w:pPr>
            <w:r w:rsidRPr="00F56EDC">
              <w:t>80,0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521,892</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745,560</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104,378</w:t>
            </w:r>
          </w:p>
        </w:tc>
      </w:tr>
      <w:tr w:rsidR="0034556D" w:rsidRPr="00CB030C" w:rsidTr="00BC5334">
        <w:trPr>
          <w:trHeight w:val="13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F56EDC" w:rsidRDefault="0034556D" w:rsidP="00BC5334">
            <w:pPr>
              <w:pStyle w:val="aff5"/>
              <w:jc w:val="center"/>
            </w:pP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F56EDC"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887,216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1267,452</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177,443</w:t>
            </w:r>
          </w:p>
        </w:tc>
      </w:tr>
      <w:tr w:rsidR="0034556D" w:rsidRPr="00CB030C" w:rsidTr="00BC5334">
        <w:trPr>
          <w:trHeight w:val="275"/>
        </w:trPr>
        <w:tc>
          <w:tcPr>
            <w:tcW w:w="398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Итого</w:t>
            </w:r>
            <w:r>
              <w:rPr>
                <w:rFonts w:eastAsia="Times New Roman"/>
              </w:rPr>
              <w:t xml:space="preserve"> по району</w:t>
            </w:r>
            <w:r w:rsidRPr="00B2567A">
              <w:rPr>
                <w:rFonts w:eastAsia="Times New Roman"/>
              </w:rPr>
              <w:t>:</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15548,261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22211,802</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56EDC" w:rsidRDefault="0034556D" w:rsidP="00BC5334">
            <w:pPr>
              <w:pStyle w:val="aff5"/>
              <w:jc w:val="center"/>
            </w:pPr>
            <w:r w:rsidRPr="00F56EDC">
              <w:t>3109,652</w:t>
            </w:r>
          </w:p>
        </w:tc>
      </w:tr>
    </w:tbl>
    <w:p w:rsidR="0034556D" w:rsidRPr="00E169EB" w:rsidRDefault="0034556D" w:rsidP="0034556D">
      <w:pPr>
        <w:rPr>
          <w:rFonts w:cs="Times New Roman"/>
          <w:b/>
          <w:i/>
          <w:szCs w:val="28"/>
        </w:rPr>
      </w:pPr>
    </w:p>
    <w:p w:rsidR="0034556D" w:rsidRPr="00B91DA0" w:rsidRDefault="0034556D" w:rsidP="0034556D">
      <w:pPr>
        <w:pStyle w:val="4"/>
      </w:pPr>
      <w:r w:rsidRPr="00B91DA0">
        <w:t>1.3.4.24</w:t>
      </w:r>
      <w:r w:rsidR="00EF63EE">
        <w:t xml:space="preserve"> </w:t>
      </w:r>
      <w:r w:rsidRPr="00B91DA0">
        <w:t>Манский муниципальный район</w:t>
      </w:r>
    </w:p>
    <w:p w:rsidR="0034556D" w:rsidRPr="00B91DA0" w:rsidRDefault="0034556D" w:rsidP="0034556D">
      <w:pPr>
        <w:rPr>
          <w:lang w:eastAsia="ru-RU"/>
        </w:rPr>
      </w:pPr>
    </w:p>
    <w:p w:rsidR="0034556D" w:rsidRPr="009B0A4A" w:rsidRDefault="0034556D" w:rsidP="0034556D">
      <w:pPr>
        <w:ind w:firstLine="708"/>
      </w:pPr>
      <w:r w:rsidRPr="009B0A4A">
        <w:t>Муниципальный район расположен в центральной части Красноярского края Российской Федерации. Административный центр — село Шалинское.</w:t>
      </w:r>
    </w:p>
    <w:p w:rsidR="0034556D" w:rsidRPr="009B0A4A" w:rsidRDefault="0034556D" w:rsidP="0034556D">
      <w:r w:rsidRPr="009B0A4A">
        <w:t>Протяжённость района с севера на юг 197 км. Площадь района 5,976 тыс. км². По территории района протекает река Мана, давшая название всему району.</w:t>
      </w:r>
    </w:p>
    <w:p w:rsidR="0034556D" w:rsidRPr="009B0A4A" w:rsidRDefault="0034556D" w:rsidP="0034556D">
      <w:r w:rsidRPr="009B0A4A">
        <w:t>На территории района 11 муниципальных образований.</w:t>
      </w:r>
    </w:p>
    <w:p w:rsidR="0034556D" w:rsidRPr="009B0A4A" w:rsidRDefault="0034556D" w:rsidP="0034556D">
      <w:r w:rsidRPr="009B0A4A">
        <w:t xml:space="preserve">Основные отрасли экономики района — сельское хозяйство, в промышленности — лесозаготовка. </w:t>
      </w:r>
    </w:p>
    <w:p w:rsidR="0034556D" w:rsidRPr="00E222FC" w:rsidRDefault="0034556D" w:rsidP="0034556D">
      <w:pPr>
        <w:ind w:firstLine="708"/>
      </w:pPr>
      <w:r w:rsidRPr="009B0A4A">
        <w:t>Северную часть района пересекают федеральная автодорога М53 «Байкал» и Транссибирская железнодорожная магистраль. Главной внутрирайонной автодорогой является трасса Кускун — Нарва — Минусинск, отходящая от трассы М53 и пересекающая район с севера на юг. Вдоль юго-восточной границы района, на некоторых участках его территории, проходит трасса железной дороги Абакан — Тай</w:t>
      </w:r>
      <w:r>
        <w:t xml:space="preserve">шет </w:t>
      </w:r>
      <w:r w:rsidRPr="00E222FC">
        <w:t>[</w:t>
      </w:r>
      <w:r w:rsidR="00145A51">
        <w:fldChar w:fldCharType="begin"/>
      </w:r>
      <w:r>
        <w:instrText xml:space="preserve"> REF _Ref352112160 \r \h </w:instrText>
      </w:r>
      <w:r w:rsidR="00145A51">
        <w:fldChar w:fldCharType="separate"/>
      </w:r>
      <w:r w:rsidR="00031A42">
        <w:t>59</w:t>
      </w:r>
      <w:r w:rsidR="00145A51">
        <w:fldChar w:fldCharType="end"/>
      </w:r>
      <w:r w:rsidRPr="00E222FC">
        <w:t>]</w:t>
      </w:r>
      <w:r>
        <w:t>.</w:t>
      </w:r>
    </w:p>
    <w:p w:rsidR="0034556D" w:rsidRPr="009B0A4A" w:rsidRDefault="0034556D" w:rsidP="0034556D">
      <w:pPr>
        <w:ind w:firstLine="708"/>
        <w:rPr>
          <w:rFonts w:cs="Times New Roman"/>
          <w:szCs w:val="28"/>
        </w:rPr>
      </w:pPr>
      <w:r w:rsidRPr="009B0A4A">
        <w:rPr>
          <w:rFonts w:cs="Times New Roman"/>
          <w:szCs w:val="28"/>
        </w:rPr>
        <w:t>На рисунке 1.27</w:t>
      </w:r>
      <w:r>
        <w:rPr>
          <w:rFonts w:cs="Times New Roman"/>
          <w:szCs w:val="28"/>
        </w:rPr>
        <w:t xml:space="preserve"> </w:t>
      </w:r>
      <w:r w:rsidRPr="006D3E72">
        <w:rPr>
          <w:rFonts w:cs="Times New Roman"/>
          <w:szCs w:val="28"/>
        </w:rPr>
        <w:t>приведено изображение района</w:t>
      </w:r>
      <w:r w:rsidRPr="009B0A4A">
        <w:rPr>
          <w:rFonts w:cs="Times New Roman"/>
          <w:szCs w:val="28"/>
        </w:rPr>
        <w:t>, а в таблице 1.45 – результаты вычисления энергетических потенциалов рек района и его суммарный потенциал.</w:t>
      </w:r>
    </w:p>
    <w:tbl>
      <w:tblPr>
        <w:tblW w:w="0" w:type="auto"/>
        <w:tblCellMar>
          <w:left w:w="0" w:type="dxa"/>
          <w:right w:w="0" w:type="dxa"/>
        </w:tblCellMar>
        <w:tblLook w:val="04A0"/>
      </w:tblPr>
      <w:tblGrid>
        <w:gridCol w:w="10205"/>
      </w:tblGrid>
      <w:tr w:rsidR="0034556D" w:rsidRPr="009B0A4A" w:rsidTr="00BC5334">
        <w:tc>
          <w:tcPr>
            <w:tcW w:w="10421" w:type="dxa"/>
          </w:tcPr>
          <w:p w:rsidR="0034556D" w:rsidRPr="009B0A4A" w:rsidRDefault="0034556D" w:rsidP="00BC5334">
            <w:pPr>
              <w:jc w:val="center"/>
              <w:rPr>
                <w:rFonts w:cs="Times New Roman"/>
                <w:szCs w:val="28"/>
              </w:rPr>
            </w:pPr>
            <w:r>
              <w:rPr>
                <w:rFonts w:cs="Times New Roman"/>
                <w:noProof/>
                <w:szCs w:val="28"/>
                <w:lang w:eastAsia="ru-RU"/>
              </w:rPr>
              <w:lastRenderedPageBreak/>
              <w:drawing>
                <wp:anchor distT="0" distB="0" distL="114300" distR="114300" simplePos="0" relativeHeight="251556352" behindDoc="0" locked="0" layoutInCell="1" allowOverlap="1">
                  <wp:simplePos x="0" y="0"/>
                  <wp:positionH relativeFrom="column">
                    <wp:posOffset>3394075</wp:posOffset>
                  </wp:positionH>
                  <wp:positionV relativeFrom="paragraph">
                    <wp:posOffset>3323590</wp:posOffset>
                  </wp:positionV>
                  <wp:extent cx="2633345" cy="2052955"/>
                  <wp:effectExtent l="0" t="0" r="0" b="0"/>
                  <wp:wrapTopAndBottom/>
                  <wp:docPr id="1"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33345" cy="2052955"/>
                          </a:xfrm>
                          <a:prstGeom prst="rect">
                            <a:avLst/>
                          </a:prstGeom>
                        </pic:spPr>
                      </pic:pic>
                    </a:graphicData>
                  </a:graphic>
                </wp:anchor>
              </w:drawing>
            </w:r>
            <w:r w:rsidRPr="009B0A4A">
              <w:rPr>
                <w:noProof/>
                <w:lang w:eastAsia="ru-RU"/>
              </w:rPr>
              <w:drawing>
                <wp:anchor distT="0" distB="0" distL="114300" distR="114300" simplePos="0" relativeHeight="251555328" behindDoc="0" locked="0" layoutInCell="1" allowOverlap="1">
                  <wp:simplePos x="0" y="0"/>
                  <wp:positionH relativeFrom="column">
                    <wp:posOffset>25400</wp:posOffset>
                  </wp:positionH>
                  <wp:positionV relativeFrom="paragraph">
                    <wp:posOffset>33020</wp:posOffset>
                  </wp:positionV>
                  <wp:extent cx="2651760" cy="5426710"/>
                  <wp:effectExtent l="0" t="0" r="0" b="0"/>
                  <wp:wrapTopAndBottom/>
                  <wp:docPr id="70" name="Рисунок 1" descr="Манский.jpg"/>
                  <wp:cNvGraphicFramePr/>
                  <a:graphic xmlns:a="http://schemas.openxmlformats.org/drawingml/2006/main">
                    <a:graphicData uri="http://schemas.openxmlformats.org/drawingml/2006/picture">
                      <pic:pic xmlns:pic="http://schemas.openxmlformats.org/drawingml/2006/picture">
                        <pic:nvPicPr>
                          <pic:cNvPr id="2" name="Рисунок 1" descr="Манский.jpg"/>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927" r="20660" b="3250"/>
                          <a:stretch/>
                        </pic:blipFill>
                        <pic:spPr bwMode="auto">
                          <a:xfrm>
                            <a:off x="0" y="0"/>
                            <a:ext cx="2651760" cy="54267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RPr="009B0A4A" w:rsidTr="00BC5334">
        <w:tc>
          <w:tcPr>
            <w:tcW w:w="10421" w:type="dxa"/>
          </w:tcPr>
          <w:p w:rsidR="0034556D" w:rsidRPr="009B0A4A" w:rsidRDefault="0034556D" w:rsidP="00BC5334">
            <w:pPr>
              <w:pStyle w:val="afe"/>
            </w:pPr>
            <w:r w:rsidRPr="009B0A4A">
              <w:t>Рисунок 1.27 – Гидроэнергетический потенциал Манского района</w:t>
            </w:r>
            <w:r>
              <w:t xml:space="preserve"> (в 1 см – 11,5 км)</w:t>
            </w:r>
          </w:p>
        </w:tc>
      </w:tr>
    </w:tbl>
    <w:p w:rsidR="0034556D" w:rsidRPr="009B0A4A" w:rsidRDefault="0034556D" w:rsidP="0034556D">
      <w:pPr>
        <w:rPr>
          <w:rFonts w:cs="Times New Roman"/>
          <w:szCs w:val="28"/>
        </w:rPr>
      </w:pPr>
    </w:p>
    <w:p w:rsidR="0034556D" w:rsidRPr="009B0A4A" w:rsidRDefault="0034556D" w:rsidP="0034556D">
      <w:pPr>
        <w:pStyle w:val="aff3"/>
        <w:rPr>
          <w:b/>
          <w:i/>
        </w:rPr>
      </w:pPr>
      <w:r w:rsidRPr="009B0A4A">
        <w:t>Таблица 1.45 — Характеристики рек Манскогорайона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34"/>
        <w:gridCol w:w="1160"/>
        <w:gridCol w:w="2305"/>
        <w:gridCol w:w="2119"/>
        <w:gridCol w:w="1948"/>
      </w:tblGrid>
      <w:tr w:rsidR="0034556D" w:rsidRPr="009B0A4A" w:rsidTr="00BC5334">
        <w:trPr>
          <w:trHeight w:val="360"/>
        </w:trPr>
        <w:tc>
          <w:tcPr>
            <w:tcW w:w="1593"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34"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1160"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1948"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26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Кувай</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1,50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6455,0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580,262</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828,945</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116,052</w:t>
            </w:r>
          </w:p>
        </w:tc>
      </w:tr>
      <w:tr w:rsidR="0034556D" w:rsidRPr="009B0A4A" w:rsidTr="00BC5334">
        <w:trPr>
          <w:trHeight w:val="26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Колба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2,00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765,0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544,210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777,443</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108,842</w:t>
            </w:r>
          </w:p>
        </w:tc>
      </w:tr>
      <w:tr w:rsidR="0034556D" w:rsidRPr="009B0A4A" w:rsidTr="00BC5334">
        <w:trPr>
          <w:trHeight w:val="25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Базаиха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2,50</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317,5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585,412</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836,303</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117,082</w:t>
            </w:r>
          </w:p>
        </w:tc>
      </w:tr>
      <w:tr w:rsidR="0034556D" w:rsidRPr="009B0A4A" w:rsidTr="00BC5334">
        <w:trPr>
          <w:trHeight w:val="119"/>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Мелкие</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925,157</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1321,653</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185,031</w:t>
            </w:r>
          </w:p>
        </w:tc>
      </w:tr>
      <w:tr w:rsidR="0034556D" w:rsidRPr="009B0A4A" w:rsidTr="00BC5334">
        <w:trPr>
          <w:trHeight w:val="110"/>
        </w:trPr>
        <w:tc>
          <w:tcPr>
            <w:tcW w:w="398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2635,041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3764,344</w:t>
            </w:r>
          </w:p>
        </w:tc>
        <w:tc>
          <w:tcPr>
            <w:tcW w:w="1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527,008</w:t>
            </w:r>
          </w:p>
        </w:tc>
      </w:tr>
    </w:tbl>
    <w:p w:rsidR="0034556D" w:rsidRPr="009B0A4A" w:rsidRDefault="0034556D" w:rsidP="0034556D">
      <w:pPr>
        <w:rPr>
          <w:rFonts w:cs="Times New Roman"/>
          <w:szCs w:val="28"/>
        </w:rPr>
      </w:pPr>
    </w:p>
    <w:p w:rsidR="0034556D" w:rsidRPr="00B91DA0" w:rsidRDefault="0034556D" w:rsidP="0034556D">
      <w:pPr>
        <w:pStyle w:val="4"/>
      </w:pPr>
      <w:r w:rsidRPr="00B91DA0">
        <w:t>1.3.4.25</w:t>
      </w:r>
      <w:r w:rsidR="00EF63EE">
        <w:t xml:space="preserve"> </w:t>
      </w:r>
      <w:r w:rsidRPr="00B91DA0">
        <w:t>Минусинский муниципальный район</w:t>
      </w:r>
    </w:p>
    <w:p w:rsidR="0034556D" w:rsidRDefault="0034556D" w:rsidP="0034556D"/>
    <w:p w:rsidR="0034556D" w:rsidRPr="009B0A4A" w:rsidRDefault="0034556D" w:rsidP="0034556D">
      <w:pPr>
        <w:ind w:firstLine="708"/>
      </w:pPr>
      <w:r w:rsidRPr="009B0A4A">
        <w:t>Административный центр района — город Минусинск (самостоятельное муниципальное образование).</w:t>
      </w:r>
    </w:p>
    <w:p w:rsidR="0034556D" w:rsidRPr="009B0A4A" w:rsidRDefault="0034556D" w:rsidP="0034556D">
      <w:pPr>
        <w:ind w:firstLine="708"/>
      </w:pPr>
      <w:r w:rsidRPr="009B0A4A">
        <w:t>Район является одним из туристических центров Красноярского края.</w:t>
      </w:r>
    </w:p>
    <w:p w:rsidR="0034556D" w:rsidRPr="009B0A4A" w:rsidRDefault="0034556D" w:rsidP="0034556D">
      <w:r w:rsidRPr="009B0A4A">
        <w:lastRenderedPageBreak/>
        <w:t>Минусинский район расположен в южной части Красноярского края, на правом берегу реки Енисей, в центральной части Минусинской котловины. Площадь территории 3185 км².</w:t>
      </w:r>
    </w:p>
    <w:p w:rsidR="0034556D" w:rsidRPr="009B0A4A" w:rsidRDefault="0034556D" w:rsidP="0034556D">
      <w:pPr>
        <w:ind w:firstLine="708"/>
      </w:pPr>
      <w:r w:rsidRPr="009B0A4A">
        <w:t>На территории района расположены известное как лечебное озеро Тагарское, озёра Большой и Малый Кызыкуль, несколько более мелких озёр. По территории района протекают реки Туба, Лугавка, Тесинка, Минусинка. Численность населения района — 26146 человек. На территории района — 13 муниципальных образований</w:t>
      </w:r>
    </w:p>
    <w:p w:rsidR="0034556D" w:rsidRPr="009B0A4A" w:rsidRDefault="0034556D" w:rsidP="0034556D">
      <w:r w:rsidRPr="009B0A4A">
        <w:t>Основная отрасль специализации района — сельское хозяйство.</w:t>
      </w:r>
    </w:p>
    <w:p w:rsidR="0034556D" w:rsidRPr="00E222FC" w:rsidRDefault="0034556D" w:rsidP="0034556D">
      <w:pPr>
        <w:ind w:firstLine="708"/>
      </w:pPr>
      <w:r w:rsidRPr="009B0A4A">
        <w:t>Через территорию района проходит трасса федерального значения М54 «Енисей», а также железная дорога «Абакан—Тайшет». Помимо железнодорожной станции Минусинск на территории района расположены станции Крупская и Жерлык</w:t>
      </w:r>
      <w:r>
        <w:t xml:space="preserve"> </w:t>
      </w:r>
      <w:r w:rsidRPr="00E222FC">
        <w:t>[</w:t>
      </w:r>
      <w:r w:rsidR="00145A51">
        <w:fldChar w:fldCharType="begin"/>
      </w:r>
      <w:r>
        <w:instrText xml:space="preserve"> REF _Ref352112181 \r \h </w:instrText>
      </w:r>
      <w:r w:rsidR="00145A51">
        <w:fldChar w:fldCharType="separate"/>
      </w:r>
      <w:r w:rsidR="00031A42">
        <w:t>60</w:t>
      </w:r>
      <w:r w:rsidR="00145A51">
        <w:fldChar w:fldCharType="end"/>
      </w:r>
      <w:r w:rsidRPr="00E222FC">
        <w:t>]</w:t>
      </w:r>
      <w:r>
        <w:t>.</w:t>
      </w:r>
    </w:p>
    <w:p w:rsidR="0034556D" w:rsidRPr="009B0A4A" w:rsidRDefault="0034556D" w:rsidP="0034556D">
      <w:pPr>
        <w:rPr>
          <w:rFonts w:cs="Times New Roman"/>
          <w:szCs w:val="28"/>
        </w:rPr>
      </w:pPr>
      <w:r w:rsidRPr="009B0A4A">
        <w:rPr>
          <w:rFonts w:cs="Times New Roman"/>
          <w:szCs w:val="28"/>
        </w:rPr>
        <w:t xml:space="preserve">На рисунке 1.28 </w:t>
      </w:r>
      <w:r w:rsidRPr="006D3E72">
        <w:rPr>
          <w:rFonts w:cs="Times New Roman"/>
          <w:szCs w:val="28"/>
        </w:rPr>
        <w:t>приведено изображение района</w:t>
      </w:r>
      <w:r w:rsidRPr="009B0A4A">
        <w:rPr>
          <w:rFonts w:cs="Times New Roman"/>
          <w:szCs w:val="28"/>
        </w:rPr>
        <w:t>, а в таблице 1.46 – результаты вычисления энергетических потенциалов рек района и его суммарный потенциал.</w:t>
      </w:r>
    </w:p>
    <w:tbl>
      <w:tblPr>
        <w:tblW w:w="0" w:type="auto"/>
        <w:tblCellMar>
          <w:left w:w="0" w:type="dxa"/>
          <w:right w:w="0" w:type="dxa"/>
        </w:tblCellMar>
        <w:tblLook w:val="04A0"/>
      </w:tblPr>
      <w:tblGrid>
        <w:gridCol w:w="10205"/>
      </w:tblGrid>
      <w:tr w:rsidR="0034556D" w:rsidRPr="009B0A4A" w:rsidTr="00BC5334">
        <w:trPr>
          <w:trHeight w:val="5278"/>
        </w:trPr>
        <w:tc>
          <w:tcPr>
            <w:tcW w:w="10421" w:type="dxa"/>
            <w:vAlign w:val="bottom"/>
          </w:tcPr>
          <w:p w:rsidR="0034556D" w:rsidRPr="009B0A4A" w:rsidRDefault="0034556D" w:rsidP="00BC5334">
            <w:pPr>
              <w:jc w:val="left"/>
              <w:rPr>
                <w:rFonts w:cs="Times New Roman"/>
                <w:szCs w:val="28"/>
              </w:rPr>
            </w:pPr>
            <w:r w:rsidRPr="009B0A4A">
              <w:rPr>
                <w:noProof/>
                <w:lang w:eastAsia="ru-RU"/>
              </w:rPr>
              <w:drawing>
                <wp:anchor distT="0" distB="0" distL="114300" distR="114300" simplePos="0" relativeHeight="251557376" behindDoc="0" locked="0" layoutInCell="1" allowOverlap="1">
                  <wp:simplePos x="0" y="0"/>
                  <wp:positionH relativeFrom="column">
                    <wp:posOffset>10795</wp:posOffset>
                  </wp:positionH>
                  <wp:positionV relativeFrom="paragraph">
                    <wp:posOffset>-2805430</wp:posOffset>
                  </wp:positionV>
                  <wp:extent cx="3827145" cy="3082290"/>
                  <wp:effectExtent l="0" t="0" r="0" b="0"/>
                  <wp:wrapTopAndBottom/>
                  <wp:docPr id="71" name="Рисунок 40" descr="Минусински.jpg"/>
                  <wp:cNvGraphicFramePr/>
                  <a:graphic xmlns:a="http://schemas.openxmlformats.org/drawingml/2006/main">
                    <a:graphicData uri="http://schemas.openxmlformats.org/drawingml/2006/picture">
                      <pic:pic xmlns:pic="http://schemas.openxmlformats.org/drawingml/2006/picture">
                        <pic:nvPicPr>
                          <pic:cNvPr id="41" name="Рисунок 40" descr="Минусински.jpg"/>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297" r="5521" b="6292"/>
                          <a:stretch/>
                        </pic:blipFill>
                        <pic:spPr bwMode="auto">
                          <a:xfrm>
                            <a:off x="0" y="0"/>
                            <a:ext cx="3827145" cy="30822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B0A4A">
              <w:rPr>
                <w:rFonts w:cs="Times New Roman"/>
                <w:noProof/>
                <w:szCs w:val="28"/>
                <w:lang w:eastAsia="ru-RU"/>
              </w:rPr>
              <w:drawing>
                <wp:anchor distT="0" distB="0" distL="114300" distR="114300" simplePos="0" relativeHeight="251558400" behindDoc="0" locked="0" layoutInCell="1" allowOverlap="1">
                  <wp:simplePos x="0" y="0"/>
                  <wp:positionH relativeFrom="column">
                    <wp:posOffset>4090670</wp:posOffset>
                  </wp:positionH>
                  <wp:positionV relativeFrom="paragraph">
                    <wp:posOffset>1202055</wp:posOffset>
                  </wp:positionV>
                  <wp:extent cx="2332990" cy="1818640"/>
                  <wp:effectExtent l="0" t="0" r="0" b="0"/>
                  <wp:wrapTopAndBottom/>
                  <wp:docPr id="3"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32990" cy="1818640"/>
                          </a:xfrm>
                          <a:prstGeom prst="rect">
                            <a:avLst/>
                          </a:prstGeom>
                        </pic:spPr>
                      </pic:pic>
                    </a:graphicData>
                  </a:graphic>
                </wp:anchor>
              </w:drawing>
            </w:r>
          </w:p>
        </w:tc>
      </w:tr>
      <w:tr w:rsidR="0034556D" w:rsidRPr="009B0A4A" w:rsidTr="00BC5334">
        <w:tc>
          <w:tcPr>
            <w:tcW w:w="10421" w:type="dxa"/>
            <w:vAlign w:val="bottom"/>
          </w:tcPr>
          <w:p w:rsidR="0034556D" w:rsidRPr="009B0A4A" w:rsidRDefault="0034556D" w:rsidP="00BC5334">
            <w:pPr>
              <w:pStyle w:val="afe"/>
            </w:pPr>
            <w:r w:rsidRPr="00EF77B2">
              <w:t>Рисунок 1.28 – Гидроэнергетический потенциал Минусинского района</w:t>
            </w:r>
            <w:r>
              <w:t xml:space="preserve"> </w:t>
            </w:r>
            <w:r w:rsidRPr="00EF77B2">
              <w:t>(в 1 см – 13</w:t>
            </w:r>
            <w:r w:rsidR="00EF63EE">
              <w:t xml:space="preserve"> </w:t>
            </w:r>
            <w:r w:rsidRPr="00EF77B2">
              <w:t>км)</w:t>
            </w:r>
          </w:p>
        </w:tc>
      </w:tr>
    </w:tbl>
    <w:p w:rsidR="0034556D" w:rsidRPr="009B0A4A" w:rsidRDefault="0034556D" w:rsidP="0034556D">
      <w:pPr>
        <w:rPr>
          <w:rFonts w:cs="Times New Roman"/>
          <w:szCs w:val="28"/>
        </w:rPr>
      </w:pPr>
    </w:p>
    <w:p w:rsidR="0034556D" w:rsidRPr="009B0A4A" w:rsidRDefault="0034556D" w:rsidP="0034556D">
      <w:pPr>
        <w:pStyle w:val="aff3"/>
        <w:rPr>
          <w:b/>
          <w:i/>
        </w:rPr>
      </w:pPr>
      <w:r w:rsidRPr="009B0A4A">
        <w:t>Таблица 1.46 — Характеристики рек Минусинского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9B0A4A" w:rsidTr="00BC5334">
        <w:trPr>
          <w:trHeight w:val="360"/>
        </w:trPr>
        <w:tc>
          <w:tcPr>
            <w:tcW w:w="1593"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Река</w:t>
            </w:r>
          </w:p>
        </w:tc>
        <w:tc>
          <w:tcPr>
            <w:tcW w:w="1262"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Скорость, м/с</w:t>
            </w:r>
          </w:p>
        </w:tc>
        <w:tc>
          <w:tcPr>
            <w:tcW w:w="985" w:type="dxa"/>
            <w:shd w:val="clear" w:color="auto" w:fill="auto"/>
            <w:vAlign w:val="center"/>
            <w:hideMark/>
          </w:tcPr>
          <w:p w:rsidR="0034556D" w:rsidRPr="009B0A4A" w:rsidRDefault="0034556D" w:rsidP="00BC5334">
            <w:pPr>
              <w:pStyle w:val="aff3"/>
              <w:jc w:val="center"/>
              <w:rPr>
                <w:rFonts w:eastAsia="Times New Roman"/>
              </w:rPr>
            </w:pPr>
            <w:r w:rsidRPr="009B0A4A">
              <w:rPr>
                <w:rFonts w:eastAsia="Times New Roman"/>
              </w:rPr>
              <w:t>Расход, м3/с</w:t>
            </w:r>
          </w:p>
        </w:tc>
        <w:tc>
          <w:tcPr>
            <w:tcW w:w="230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Технический потенциал, МВт</w:t>
            </w:r>
          </w:p>
        </w:tc>
        <w:tc>
          <w:tcPr>
            <w:tcW w:w="2119"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Валовый потенциал, МВт</w:t>
            </w:r>
          </w:p>
        </w:tc>
        <w:tc>
          <w:tcPr>
            <w:tcW w:w="2095" w:type="dxa"/>
            <w:shd w:val="clear" w:color="auto" w:fill="auto"/>
            <w:noWrap/>
            <w:vAlign w:val="center"/>
            <w:hideMark/>
          </w:tcPr>
          <w:p w:rsidR="0034556D" w:rsidRPr="009B0A4A" w:rsidRDefault="0034556D" w:rsidP="00BC5334">
            <w:pPr>
              <w:pStyle w:val="aff3"/>
              <w:jc w:val="center"/>
              <w:rPr>
                <w:rFonts w:eastAsia="Times New Roman"/>
              </w:rPr>
            </w:pPr>
            <w:r w:rsidRPr="009B0A4A">
              <w:rPr>
                <w:rFonts w:eastAsia="Times New Roman"/>
              </w:rPr>
              <w:t>Экономический потенциал, МВт</w:t>
            </w:r>
          </w:p>
        </w:tc>
      </w:tr>
      <w:tr w:rsidR="0034556D" w:rsidRPr="009B0A4A" w:rsidTr="00BC5334">
        <w:trPr>
          <w:trHeight w:val="25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Лугавка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9B0A4A" w:rsidRDefault="0034556D" w:rsidP="00BC5334">
            <w:pPr>
              <w:pStyle w:val="aff5"/>
              <w:jc w:val="center"/>
            </w:pPr>
            <w:r w:rsidRPr="009B0A4A">
              <w:t>1,15</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9B0A4A" w:rsidRDefault="0034556D" w:rsidP="00BC5334">
            <w:pPr>
              <w:pStyle w:val="aff5"/>
              <w:jc w:val="center"/>
            </w:pPr>
            <w:r w:rsidRPr="009B0A4A">
              <w:t>50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103,520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147,886</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20,704</w:t>
            </w:r>
          </w:p>
        </w:tc>
      </w:tr>
      <w:tr w:rsidR="0034556D" w:rsidRPr="009B0A4A" w:rsidTr="00BC5334">
        <w:trPr>
          <w:trHeight w:val="10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Иня</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9B0A4A" w:rsidRDefault="0034556D" w:rsidP="00BC5334">
            <w:pPr>
              <w:pStyle w:val="aff5"/>
              <w:jc w:val="center"/>
            </w:pPr>
            <w:r w:rsidRPr="009B0A4A">
              <w:t>1,30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9B0A4A" w:rsidRDefault="0034556D" w:rsidP="00BC5334">
            <w:pPr>
              <w:pStyle w:val="aff5"/>
              <w:jc w:val="center"/>
            </w:pPr>
            <w:r w:rsidRPr="009B0A4A">
              <w:t>60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103,348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147,641</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20,670</w:t>
            </w:r>
          </w:p>
        </w:tc>
      </w:tr>
      <w:tr w:rsidR="0034556D" w:rsidRPr="009B0A4A" w:rsidTr="00BC5334">
        <w:trPr>
          <w:trHeight w:val="9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9B0A4A"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9B0A4A"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175,692</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250,989</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5"/>
              <w:jc w:val="center"/>
            </w:pPr>
            <w:r w:rsidRPr="009B0A4A">
              <w:t>35,138</w:t>
            </w:r>
          </w:p>
        </w:tc>
      </w:tr>
      <w:tr w:rsidR="0034556D" w:rsidRPr="009B0A4A" w:rsidTr="00BC5334">
        <w:trPr>
          <w:trHeight w:val="240"/>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9B0A4A" w:rsidRDefault="0034556D" w:rsidP="00BC5334">
            <w:pPr>
              <w:pStyle w:val="aff3"/>
              <w:rPr>
                <w:rFonts w:eastAsia="Times New Roman"/>
              </w:rPr>
            </w:pPr>
            <w:r w:rsidRPr="009B0A4A">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382,561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546,515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76,512</w:t>
            </w:r>
          </w:p>
        </w:tc>
      </w:tr>
    </w:tbl>
    <w:p w:rsidR="0034556D" w:rsidRPr="009B0A4A" w:rsidRDefault="0034556D" w:rsidP="0034556D"/>
    <w:p w:rsidR="0034556D" w:rsidRDefault="0034556D" w:rsidP="0034556D">
      <w:pPr>
        <w:pStyle w:val="4"/>
      </w:pPr>
      <w:r w:rsidRPr="009B0A4A">
        <w:t>1.3.4.26</w:t>
      </w:r>
      <w:r w:rsidR="00EF63EE">
        <w:t xml:space="preserve"> </w:t>
      </w:r>
      <w:r w:rsidRPr="009B0A4A">
        <w:t>Мотыгинск</w:t>
      </w:r>
      <w:r>
        <w:t>ий муниципальный район</w:t>
      </w:r>
    </w:p>
    <w:p w:rsidR="0034556D" w:rsidRPr="00B91DA0" w:rsidRDefault="0034556D" w:rsidP="0034556D">
      <w:pPr>
        <w:rPr>
          <w:lang w:eastAsia="ru-RU"/>
        </w:rPr>
      </w:pPr>
    </w:p>
    <w:p w:rsidR="0034556D" w:rsidRPr="009B0A4A" w:rsidRDefault="0034556D" w:rsidP="0034556D">
      <w:pPr>
        <w:ind w:firstLine="708"/>
      </w:pPr>
      <w:r w:rsidRPr="009B0A4A">
        <w:t>Административный центр района — посёлок Мотыгино, в 550 км к северо-востоку от Красноярска.</w:t>
      </w:r>
    </w:p>
    <w:p w:rsidR="0034556D" w:rsidRPr="009B0A4A" w:rsidRDefault="0034556D" w:rsidP="0034556D">
      <w:pPr>
        <w:ind w:firstLine="708"/>
      </w:pPr>
      <w:r w:rsidRPr="009B0A4A">
        <w:lastRenderedPageBreak/>
        <w:t>Район находится в долине реки Ангара и её притоков. Значительную часть площади занимают леса. Площадь территории района — 19000 км².</w:t>
      </w:r>
    </w:p>
    <w:p w:rsidR="0034556D" w:rsidRPr="009B0A4A" w:rsidRDefault="0034556D" w:rsidP="0034556D">
      <w:r w:rsidRPr="009B0A4A">
        <w:t>Численность населения района — 18100 человек.</w:t>
      </w:r>
    </w:p>
    <w:p w:rsidR="0034556D" w:rsidRPr="009B0A4A" w:rsidRDefault="0034556D" w:rsidP="0034556D">
      <w:r w:rsidRPr="009B0A4A">
        <w:t>На территории района — 11 муниципальных образований.</w:t>
      </w:r>
    </w:p>
    <w:p w:rsidR="0034556D" w:rsidRPr="009B0A4A" w:rsidRDefault="0034556D" w:rsidP="0034556D">
      <w:pPr>
        <w:ind w:firstLine="708"/>
      </w:pPr>
      <w:r w:rsidRPr="009B0A4A">
        <w:t>В районе производится добыча россыпного золота. Работает горно-обогатительный комбинат, на котором идет изготовление концентрата.</w:t>
      </w:r>
    </w:p>
    <w:p w:rsidR="0034556D" w:rsidRPr="00854200" w:rsidRDefault="0034556D" w:rsidP="0034556D">
      <w:pPr>
        <w:ind w:firstLine="708"/>
      </w:pPr>
      <w:r w:rsidRPr="009B0A4A">
        <w:t>В район ходят автобусы с автовокзала в Красноярске. Действует паромная переправа. Осенью и весной можно перемещаться самолётом</w:t>
      </w:r>
      <w:r>
        <w:t xml:space="preserve"> </w:t>
      </w:r>
      <w:r w:rsidRPr="00854200">
        <w:t>[</w:t>
      </w:r>
      <w:r w:rsidR="00145A51">
        <w:rPr>
          <w:lang w:val="en-US"/>
        </w:rPr>
        <w:fldChar w:fldCharType="begin"/>
      </w:r>
      <w:r w:rsidRPr="00854200">
        <w:instrText xml:space="preserve"> </w:instrText>
      </w:r>
      <w:r>
        <w:rPr>
          <w:lang w:val="en-US"/>
        </w:rPr>
        <w:instrText>REF</w:instrText>
      </w:r>
      <w:r w:rsidRPr="00854200">
        <w:instrText xml:space="preserve"> _</w:instrText>
      </w:r>
      <w:r>
        <w:rPr>
          <w:lang w:val="en-US"/>
        </w:rPr>
        <w:instrText>Ref</w:instrText>
      </w:r>
      <w:r w:rsidRPr="00854200">
        <w:instrText>352112203 \</w:instrText>
      </w:r>
      <w:r>
        <w:rPr>
          <w:lang w:val="en-US"/>
        </w:rPr>
        <w:instrText>r</w:instrText>
      </w:r>
      <w:r w:rsidRPr="00854200">
        <w:instrText xml:space="preserve"> \</w:instrText>
      </w:r>
      <w:r>
        <w:rPr>
          <w:lang w:val="en-US"/>
        </w:rPr>
        <w:instrText>h</w:instrText>
      </w:r>
      <w:r w:rsidRPr="00854200">
        <w:instrText xml:space="preserve"> </w:instrText>
      </w:r>
      <w:r w:rsidR="00145A51">
        <w:rPr>
          <w:lang w:val="en-US"/>
        </w:rPr>
      </w:r>
      <w:r w:rsidR="00145A51">
        <w:rPr>
          <w:lang w:val="en-US"/>
        </w:rPr>
        <w:fldChar w:fldCharType="separate"/>
      </w:r>
      <w:r w:rsidR="00031A42" w:rsidRPr="00031A42">
        <w:t>61</w:t>
      </w:r>
      <w:r w:rsidR="00145A51">
        <w:rPr>
          <w:lang w:val="en-US"/>
        </w:rPr>
        <w:fldChar w:fldCharType="end"/>
      </w:r>
      <w:r w:rsidRPr="00854200">
        <w:t>]</w:t>
      </w:r>
      <w:r>
        <w:t>.</w:t>
      </w:r>
    </w:p>
    <w:p w:rsidR="0034556D" w:rsidRDefault="0034556D" w:rsidP="0034556D">
      <w:pPr>
        <w:ind w:firstLine="708"/>
        <w:rPr>
          <w:rFonts w:cs="Times New Roman"/>
          <w:szCs w:val="28"/>
        </w:rPr>
      </w:pPr>
      <w:r w:rsidRPr="009B0A4A">
        <w:rPr>
          <w:rFonts w:cs="Times New Roman"/>
          <w:szCs w:val="28"/>
        </w:rPr>
        <w:t>На рисунке 1.29</w:t>
      </w:r>
      <w:r>
        <w:rPr>
          <w:rFonts w:cs="Times New Roman"/>
          <w:szCs w:val="28"/>
        </w:rPr>
        <w:t xml:space="preserve"> </w:t>
      </w:r>
      <w:r w:rsidRPr="006D3E72">
        <w:rPr>
          <w:rFonts w:cs="Times New Roman"/>
          <w:szCs w:val="28"/>
        </w:rPr>
        <w:t>приведено изображение района</w:t>
      </w:r>
      <w:r w:rsidRPr="009B0A4A">
        <w:rPr>
          <w:rFonts w:cs="Times New Roman"/>
          <w:szCs w:val="28"/>
        </w:rPr>
        <w:t>, а в таблице 1.47 – результаты</w:t>
      </w:r>
      <w:r w:rsidRPr="00E169EB">
        <w:rPr>
          <w:rFonts w:cs="Times New Roman"/>
          <w:szCs w:val="28"/>
        </w:rPr>
        <w:t xml:space="preserve"> вычисления энергетических потенциалов рек района и его суммарный потенциал.</w:t>
      </w:r>
    </w:p>
    <w:tbl>
      <w:tblPr>
        <w:tblW w:w="0" w:type="auto"/>
        <w:tblCellMar>
          <w:left w:w="0" w:type="dxa"/>
          <w:right w:w="0" w:type="dxa"/>
        </w:tblCellMar>
        <w:tblLook w:val="04A0"/>
      </w:tblPr>
      <w:tblGrid>
        <w:gridCol w:w="10205"/>
      </w:tblGrid>
      <w:tr w:rsidR="0034556D" w:rsidTr="00BC5334">
        <w:trPr>
          <w:trHeight w:val="7698"/>
        </w:trPr>
        <w:tc>
          <w:tcPr>
            <w:tcW w:w="10421" w:type="dxa"/>
            <w:vAlign w:val="bottom"/>
          </w:tcPr>
          <w:p w:rsidR="0034556D" w:rsidRDefault="0034556D" w:rsidP="00BC5334">
            <w:pPr>
              <w:jc w:val="left"/>
              <w:rPr>
                <w:rFonts w:cs="Times New Roman"/>
                <w:szCs w:val="28"/>
              </w:rPr>
            </w:pPr>
            <w:r w:rsidRPr="009B0A4A">
              <w:rPr>
                <w:rFonts w:cs="Times New Roman"/>
                <w:noProof/>
                <w:szCs w:val="28"/>
                <w:lang w:eastAsia="ru-RU"/>
              </w:rPr>
              <w:drawing>
                <wp:anchor distT="0" distB="0" distL="114300" distR="114300" simplePos="0" relativeHeight="251560448" behindDoc="1" locked="1" layoutInCell="1" allowOverlap="0">
                  <wp:simplePos x="0" y="0"/>
                  <wp:positionH relativeFrom="column">
                    <wp:posOffset>3644900</wp:posOffset>
                  </wp:positionH>
                  <wp:positionV relativeFrom="page">
                    <wp:posOffset>2651760</wp:posOffset>
                  </wp:positionV>
                  <wp:extent cx="2599055" cy="2026285"/>
                  <wp:effectExtent l="0" t="0" r="0" b="0"/>
                  <wp:wrapTight wrapText="bothSides">
                    <wp:wrapPolygon edited="0">
                      <wp:start x="0" y="0"/>
                      <wp:lineTo x="0" y="21322"/>
                      <wp:lineTo x="21373" y="21322"/>
                      <wp:lineTo x="21373" y="0"/>
                      <wp:lineTo x="0" y="0"/>
                    </wp:wrapPolygon>
                  </wp:wrapTight>
                  <wp:docPr id="5"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9055" cy="2026285"/>
                          </a:xfrm>
                          <a:prstGeom prst="rect">
                            <a:avLst/>
                          </a:prstGeom>
                          <a:ln>
                            <a:noFill/>
                          </a:ln>
                        </pic:spPr>
                      </pic:pic>
                    </a:graphicData>
                  </a:graphic>
                </wp:anchor>
              </w:drawing>
            </w:r>
            <w:r>
              <w:rPr>
                <w:rFonts w:cs="Times New Roman"/>
                <w:noProof/>
                <w:szCs w:val="28"/>
                <w:lang w:eastAsia="ru-RU"/>
              </w:rPr>
              <w:drawing>
                <wp:anchor distT="0" distB="0" distL="114300" distR="114300" simplePos="0" relativeHeight="251559424" behindDoc="1" locked="1" layoutInCell="1" allowOverlap="0">
                  <wp:simplePos x="0" y="0"/>
                  <wp:positionH relativeFrom="column">
                    <wp:posOffset>19050</wp:posOffset>
                  </wp:positionH>
                  <wp:positionV relativeFrom="page">
                    <wp:posOffset>8255</wp:posOffset>
                  </wp:positionV>
                  <wp:extent cx="3477260" cy="4784090"/>
                  <wp:effectExtent l="0" t="0" r="8890" b="0"/>
                  <wp:wrapTight wrapText="bothSides">
                    <wp:wrapPolygon edited="0">
                      <wp:start x="0" y="0"/>
                      <wp:lineTo x="0" y="21503"/>
                      <wp:lineTo x="21537" y="21503"/>
                      <wp:lineTo x="21537" y="0"/>
                      <wp:lineTo x="0" y="0"/>
                    </wp:wrapPolygon>
                  </wp:wrapTight>
                  <wp:docPr id="4" name="Рисунок 3" descr="Мотыги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тыгинский.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28" t="1491" r="13026" b="3070"/>
                          <a:stretch>
                            <a:fillRect/>
                          </a:stretch>
                        </pic:blipFill>
                        <pic:spPr>
                          <a:xfrm>
                            <a:off x="0" y="0"/>
                            <a:ext cx="3477260" cy="4784090"/>
                          </a:xfrm>
                          <a:prstGeom prst="rect">
                            <a:avLst/>
                          </a:prstGeom>
                          <a:ln>
                            <a:noFill/>
                          </a:ln>
                        </pic:spPr>
                      </pic:pic>
                    </a:graphicData>
                  </a:graphic>
                </wp:anchor>
              </w:drawing>
            </w:r>
          </w:p>
        </w:tc>
      </w:tr>
      <w:tr w:rsidR="0034556D" w:rsidTr="00BC5334">
        <w:tc>
          <w:tcPr>
            <w:tcW w:w="10421" w:type="dxa"/>
          </w:tcPr>
          <w:p w:rsidR="0034556D" w:rsidRPr="001B53AC" w:rsidRDefault="0034556D" w:rsidP="00BC5334">
            <w:pPr>
              <w:pStyle w:val="afe"/>
            </w:pPr>
            <w:r>
              <w:t>Рисунок 1.29</w:t>
            </w:r>
            <w:r w:rsidRPr="00094BEF">
              <w:t xml:space="preserve"> – Гидроэнергетически</w:t>
            </w:r>
            <w:r>
              <w:t>й потенциал Мотыгинского района (в 1 см – 15 км)</w:t>
            </w:r>
          </w:p>
        </w:tc>
      </w:tr>
    </w:tbl>
    <w:p w:rsidR="0034556D" w:rsidRDefault="0034556D" w:rsidP="0034556D">
      <w:pPr>
        <w:rPr>
          <w:rFonts w:cs="Times New Roman"/>
          <w:szCs w:val="28"/>
        </w:rPr>
      </w:pPr>
    </w:p>
    <w:p w:rsidR="0034556D" w:rsidRPr="00E169EB" w:rsidRDefault="0034556D" w:rsidP="0034556D">
      <w:pPr>
        <w:pStyle w:val="aff3"/>
        <w:rPr>
          <w:b/>
          <w:i/>
        </w:rPr>
      </w:pPr>
      <w:r w:rsidRPr="00E169EB">
        <w:t>Таблица 1.</w:t>
      </w:r>
      <w:r>
        <w:t>47</w:t>
      </w:r>
      <w:r w:rsidRPr="00E169EB">
        <w:t xml:space="preserve"> — </w:t>
      </w:r>
      <w:r>
        <w:t xml:space="preserve">Характеристики рек Мотыгинского </w:t>
      </w:r>
      <w:r w:rsidRPr="00C41B27">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230"/>
        <w:gridCol w:w="1984"/>
      </w:tblGrid>
      <w:tr w:rsidR="0034556D" w:rsidRPr="00CB030C" w:rsidTr="00BC5334">
        <w:trPr>
          <w:trHeight w:val="360"/>
        </w:trPr>
        <w:tc>
          <w:tcPr>
            <w:tcW w:w="1593"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262"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985"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м3/с</w:t>
            </w:r>
          </w:p>
        </w:tc>
        <w:tc>
          <w:tcPr>
            <w:tcW w:w="230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2230"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1984"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CB030C" w:rsidTr="00BC5334">
        <w:trPr>
          <w:trHeight w:val="233"/>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Татарка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1,65</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3175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6540,818</w:t>
            </w:r>
          </w:p>
        </w:tc>
        <w:tc>
          <w:tcPr>
            <w:tcW w:w="2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9344,025</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1308,164</w:t>
            </w:r>
          </w:p>
        </w:tc>
      </w:tr>
      <w:tr w:rsidR="0034556D" w:rsidRPr="00CB030C" w:rsidTr="00BC5334">
        <w:trPr>
          <w:trHeight w:val="36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Тасеева (Машуковка)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1,94</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4537</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6230,429</w:t>
            </w:r>
          </w:p>
        </w:tc>
        <w:tc>
          <w:tcPr>
            <w:tcW w:w="2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8900,613</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1246,086</w:t>
            </w:r>
          </w:p>
        </w:tc>
      </w:tr>
      <w:tr w:rsidR="0034556D" w:rsidRPr="00CB030C" w:rsidTr="00BC5334">
        <w:trPr>
          <w:trHeight w:val="23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Больш</w:t>
            </w:r>
            <w:r>
              <w:rPr>
                <w:rFonts w:eastAsia="Times New Roman"/>
              </w:rPr>
              <w:t xml:space="preserve">ая </w:t>
            </w:r>
            <w:r w:rsidRPr="00CB030C">
              <w:rPr>
                <w:rFonts w:eastAsia="Times New Roman"/>
              </w:rPr>
              <w:t>Мурожная</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1,50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2605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3577,707</w:t>
            </w:r>
          </w:p>
        </w:tc>
        <w:tc>
          <w:tcPr>
            <w:tcW w:w="2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5111,010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715,541</w:t>
            </w:r>
          </w:p>
        </w:tc>
      </w:tr>
      <w:tr w:rsidR="0034556D" w:rsidRPr="00CB030C" w:rsidTr="00BC5334">
        <w:trPr>
          <w:trHeight w:val="9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6082,102</w:t>
            </w:r>
          </w:p>
        </w:tc>
        <w:tc>
          <w:tcPr>
            <w:tcW w:w="2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8688,717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1216,420</w:t>
            </w:r>
          </w:p>
        </w:tc>
      </w:tr>
      <w:tr w:rsidR="0034556D" w:rsidRPr="00CB030C" w:rsidTr="00BC5334">
        <w:trPr>
          <w:trHeight w:val="88"/>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Итого</w:t>
            </w:r>
            <w:r>
              <w:rPr>
                <w:rFonts w:eastAsia="Times New Roman"/>
              </w:rPr>
              <w:t xml:space="preserve"> по району</w:t>
            </w:r>
            <w:r w:rsidRPr="00B2567A">
              <w:rPr>
                <w:rFonts w:eastAsia="Times New Roman"/>
              </w:rPr>
              <w:t>:</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22431,056</w:t>
            </w:r>
          </w:p>
        </w:tc>
        <w:tc>
          <w:tcPr>
            <w:tcW w:w="2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32044,365</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4486,211</w:t>
            </w:r>
          </w:p>
        </w:tc>
      </w:tr>
    </w:tbl>
    <w:p w:rsidR="0034556D" w:rsidRDefault="0034556D" w:rsidP="0034556D">
      <w:pPr>
        <w:rPr>
          <w:rFonts w:cs="Times New Roman"/>
          <w:b/>
          <w:i/>
          <w:szCs w:val="28"/>
        </w:rPr>
      </w:pPr>
    </w:p>
    <w:p w:rsidR="0034556D" w:rsidRPr="00B91DA0" w:rsidRDefault="0034556D" w:rsidP="0034556D">
      <w:pPr>
        <w:pStyle w:val="4"/>
      </w:pPr>
      <w:r w:rsidRPr="00B91DA0">
        <w:t>1.3.4.27 Назаровский муниципальный район</w:t>
      </w:r>
    </w:p>
    <w:p w:rsidR="0034556D" w:rsidRPr="00612219" w:rsidRDefault="0034556D" w:rsidP="0034556D"/>
    <w:p w:rsidR="0034556D" w:rsidRPr="00A54F7C" w:rsidRDefault="0034556D" w:rsidP="0034556D">
      <w:r w:rsidRPr="00A54F7C">
        <w:t>Административный центр района — город Назарово (в состав района не входит).</w:t>
      </w:r>
    </w:p>
    <w:p w:rsidR="0034556D" w:rsidRPr="00A54F7C" w:rsidRDefault="0034556D" w:rsidP="0034556D">
      <w:r w:rsidRPr="00A54F7C">
        <w:t>Площадь территории района — 4230 км².</w:t>
      </w:r>
    </w:p>
    <w:p w:rsidR="0034556D" w:rsidRPr="00A54F7C" w:rsidRDefault="0034556D" w:rsidP="0034556D">
      <w:r w:rsidRPr="00A54F7C">
        <w:t>Численность населения — 23749 человек (без города Назарово).</w:t>
      </w:r>
    </w:p>
    <w:p w:rsidR="0034556D" w:rsidRPr="00A54F7C" w:rsidRDefault="0034556D" w:rsidP="0034556D">
      <w:r w:rsidRPr="00A54F7C">
        <w:t>На территории района — 10 муниципальных образований.</w:t>
      </w:r>
    </w:p>
    <w:p w:rsidR="0034556D" w:rsidRPr="00A54F7C" w:rsidRDefault="0034556D" w:rsidP="0034556D">
      <w:pPr>
        <w:rPr>
          <w:rFonts w:eastAsia="Times New Roman"/>
          <w:bCs/>
          <w:szCs w:val="28"/>
        </w:rPr>
      </w:pPr>
      <w:r w:rsidRPr="00A54F7C">
        <w:t xml:space="preserve">Назаровский район — лидер сельскохозяйственных районов Красноярского края. </w:t>
      </w:r>
      <w:r w:rsidRPr="00A54F7C">
        <w:rPr>
          <w:rFonts w:eastAsia="Times New Roman"/>
          <w:bCs/>
          <w:szCs w:val="28"/>
        </w:rPr>
        <w:t>По производству продукции он занимает первое место в крае. Природно-климатические условия позволяют развивать аграрный сектор и производить достаточное количество продукции для обеспечения нужд района и вывоза за его пределы.</w:t>
      </w:r>
    </w:p>
    <w:p w:rsidR="0034556D" w:rsidRPr="00E222FC" w:rsidRDefault="0034556D" w:rsidP="0034556D">
      <w:r w:rsidRPr="00A54F7C">
        <w:t>Помимо земли, хозяйств с их сельскохозяйственным производством, на территории района есть залежи полезных ископаемых. Прежде всего</w:t>
      </w:r>
      <w:r w:rsidRPr="00854200">
        <w:t>,</w:t>
      </w:r>
      <w:r w:rsidRPr="00A54F7C">
        <w:t xml:space="preserve"> это уголь и цеолиты. С их разработкой связано экономическое разви</w:t>
      </w:r>
      <w:r>
        <w:t xml:space="preserve">тие района </w:t>
      </w:r>
      <w:r w:rsidRPr="00E222FC">
        <w:t>[</w:t>
      </w:r>
      <w:r w:rsidR="00145A51">
        <w:rPr>
          <w:lang w:val="en-US"/>
        </w:rPr>
        <w:fldChar w:fldCharType="begin"/>
      </w:r>
      <w:r w:rsidRPr="00E222FC">
        <w:instrText xml:space="preserve"> </w:instrText>
      </w:r>
      <w:r>
        <w:rPr>
          <w:lang w:val="en-US"/>
        </w:rPr>
        <w:instrText>REF</w:instrText>
      </w:r>
      <w:r w:rsidRPr="00E222FC">
        <w:instrText xml:space="preserve"> _</w:instrText>
      </w:r>
      <w:r>
        <w:rPr>
          <w:lang w:val="en-US"/>
        </w:rPr>
        <w:instrText>Ref</w:instrText>
      </w:r>
      <w:r w:rsidRPr="00E222FC">
        <w:instrText>352112227 \</w:instrText>
      </w:r>
      <w:r>
        <w:rPr>
          <w:lang w:val="en-US"/>
        </w:rPr>
        <w:instrText>r</w:instrText>
      </w:r>
      <w:r w:rsidRPr="00E222FC">
        <w:instrText xml:space="preserve"> \</w:instrText>
      </w:r>
      <w:r>
        <w:rPr>
          <w:lang w:val="en-US"/>
        </w:rPr>
        <w:instrText>h</w:instrText>
      </w:r>
      <w:r w:rsidRPr="00E222FC">
        <w:instrText xml:space="preserve"> </w:instrText>
      </w:r>
      <w:r w:rsidR="00145A51">
        <w:rPr>
          <w:lang w:val="en-US"/>
        </w:rPr>
      </w:r>
      <w:r w:rsidR="00145A51">
        <w:rPr>
          <w:lang w:val="en-US"/>
        </w:rPr>
        <w:fldChar w:fldCharType="separate"/>
      </w:r>
      <w:r w:rsidR="00031A42" w:rsidRPr="00031A42">
        <w:t>62</w:t>
      </w:r>
      <w:r w:rsidR="00145A51">
        <w:rPr>
          <w:lang w:val="en-US"/>
        </w:rPr>
        <w:fldChar w:fldCharType="end"/>
      </w:r>
      <w:r w:rsidRPr="00E222FC">
        <w:t>]</w:t>
      </w:r>
      <w:r>
        <w:t>.</w:t>
      </w:r>
    </w:p>
    <w:p w:rsidR="0034556D" w:rsidRPr="00A54F7C" w:rsidRDefault="0034556D" w:rsidP="0034556D">
      <w:pPr>
        <w:rPr>
          <w:rFonts w:cs="Times New Roman"/>
          <w:szCs w:val="28"/>
        </w:rPr>
      </w:pPr>
      <w:r w:rsidRPr="00A54F7C">
        <w:rPr>
          <w:rFonts w:cs="Times New Roman"/>
          <w:szCs w:val="28"/>
        </w:rPr>
        <w:t>На рисунке 1.30</w:t>
      </w:r>
      <w:r>
        <w:rPr>
          <w:rFonts w:cs="Times New Roman"/>
          <w:szCs w:val="28"/>
        </w:rPr>
        <w:t xml:space="preserve"> </w:t>
      </w:r>
      <w:r w:rsidRPr="006D3E72">
        <w:rPr>
          <w:rFonts w:cs="Times New Roman"/>
          <w:szCs w:val="28"/>
        </w:rPr>
        <w:t>приведено изображение района</w:t>
      </w:r>
      <w:r w:rsidRPr="00A54F7C">
        <w:rPr>
          <w:rFonts w:cs="Times New Roman"/>
          <w:szCs w:val="28"/>
        </w:rPr>
        <w:t>, а в таблице 1.48 – результаты вычисления энергетических потенциалов рек района и его суммарный потенциал.</w:t>
      </w:r>
    </w:p>
    <w:tbl>
      <w:tblPr>
        <w:tblW w:w="0" w:type="auto"/>
        <w:tblCellMar>
          <w:left w:w="0" w:type="dxa"/>
          <w:right w:w="0" w:type="dxa"/>
        </w:tblCellMar>
        <w:tblLook w:val="04A0"/>
      </w:tblPr>
      <w:tblGrid>
        <w:gridCol w:w="10205"/>
      </w:tblGrid>
      <w:tr w:rsidR="0034556D" w:rsidRPr="00A54F7C" w:rsidTr="00BC5334">
        <w:trPr>
          <w:trHeight w:val="5538"/>
        </w:trPr>
        <w:tc>
          <w:tcPr>
            <w:tcW w:w="10421" w:type="dxa"/>
            <w:vAlign w:val="bottom"/>
          </w:tcPr>
          <w:p w:rsidR="0034556D" w:rsidRPr="00A54F7C" w:rsidRDefault="0034556D" w:rsidP="00BC5334">
            <w:pPr>
              <w:jc w:val="left"/>
              <w:rPr>
                <w:rFonts w:cs="Times New Roman"/>
                <w:b/>
                <w:i/>
                <w:szCs w:val="28"/>
              </w:rPr>
            </w:pPr>
            <w:r>
              <w:rPr>
                <w:rFonts w:cs="Times New Roman"/>
                <w:b/>
                <w:i/>
                <w:noProof/>
                <w:szCs w:val="28"/>
                <w:lang w:eastAsia="ru-RU"/>
              </w:rPr>
              <w:drawing>
                <wp:anchor distT="0" distB="0" distL="114300" distR="114300" simplePos="0" relativeHeight="251561472" behindDoc="0" locked="0" layoutInCell="1" allowOverlap="1">
                  <wp:simplePos x="0" y="0"/>
                  <wp:positionH relativeFrom="column">
                    <wp:posOffset>3810</wp:posOffset>
                  </wp:positionH>
                  <wp:positionV relativeFrom="paragraph">
                    <wp:posOffset>-3084195</wp:posOffset>
                  </wp:positionV>
                  <wp:extent cx="4128770" cy="3226435"/>
                  <wp:effectExtent l="0" t="0" r="0" b="0"/>
                  <wp:wrapTopAndBottom/>
                  <wp:docPr id="6" name="Рисунок 5" descr="Назар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заровский.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27" r="3150" b="6084"/>
                          <a:stretch>
                            <a:fillRect/>
                          </a:stretch>
                        </pic:blipFill>
                        <pic:spPr>
                          <a:xfrm>
                            <a:off x="0" y="0"/>
                            <a:ext cx="4128770" cy="3226435"/>
                          </a:xfrm>
                          <a:prstGeom prst="rect">
                            <a:avLst/>
                          </a:prstGeom>
                        </pic:spPr>
                      </pic:pic>
                    </a:graphicData>
                  </a:graphic>
                </wp:anchor>
              </w:drawing>
            </w:r>
            <w:r w:rsidRPr="00027B4C">
              <w:rPr>
                <w:rFonts w:cs="Times New Roman"/>
                <w:b/>
                <w:i/>
                <w:noProof/>
                <w:szCs w:val="28"/>
                <w:lang w:eastAsia="ru-RU"/>
              </w:rPr>
              <w:drawing>
                <wp:anchor distT="0" distB="0" distL="114300" distR="114300" simplePos="0" relativeHeight="251562496" behindDoc="0" locked="0" layoutInCell="1" allowOverlap="1">
                  <wp:simplePos x="0" y="0"/>
                  <wp:positionH relativeFrom="column">
                    <wp:posOffset>4132580</wp:posOffset>
                  </wp:positionH>
                  <wp:positionV relativeFrom="paragraph">
                    <wp:posOffset>1261745</wp:posOffset>
                  </wp:positionV>
                  <wp:extent cx="2295525" cy="1789430"/>
                  <wp:effectExtent l="0" t="0" r="0" b="0"/>
                  <wp:wrapTopAndBottom/>
                  <wp:docPr id="7"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95525" cy="1789430"/>
                          </a:xfrm>
                          <a:prstGeom prst="rect">
                            <a:avLst/>
                          </a:prstGeom>
                        </pic:spPr>
                      </pic:pic>
                    </a:graphicData>
                  </a:graphic>
                </wp:anchor>
              </w:drawing>
            </w:r>
          </w:p>
        </w:tc>
      </w:tr>
      <w:tr w:rsidR="0034556D" w:rsidRPr="00A54F7C" w:rsidTr="00BC5334">
        <w:tc>
          <w:tcPr>
            <w:tcW w:w="10421" w:type="dxa"/>
          </w:tcPr>
          <w:p w:rsidR="0034556D" w:rsidRPr="00A54F7C" w:rsidRDefault="0034556D" w:rsidP="00BC5334">
            <w:pPr>
              <w:pStyle w:val="afe"/>
            </w:pPr>
            <w:r w:rsidRPr="00A54F7C">
              <w:t>Рисунок 1.30 – Гидроэнергетический потенциал Назаровского района</w:t>
            </w:r>
            <w:r>
              <w:t xml:space="preserve"> (в 1 см – 12 км)</w:t>
            </w:r>
          </w:p>
        </w:tc>
      </w:tr>
    </w:tbl>
    <w:p w:rsidR="0034556D" w:rsidRPr="00A54F7C" w:rsidRDefault="0034556D" w:rsidP="0034556D">
      <w:pPr>
        <w:rPr>
          <w:rFonts w:cs="Times New Roman"/>
          <w:b/>
          <w:i/>
          <w:szCs w:val="28"/>
        </w:rPr>
      </w:pPr>
    </w:p>
    <w:p w:rsidR="0034556D" w:rsidRPr="00A54F7C" w:rsidRDefault="0034556D" w:rsidP="0034556D">
      <w:pPr>
        <w:pStyle w:val="aff3"/>
        <w:rPr>
          <w:b/>
          <w:i/>
        </w:rPr>
      </w:pPr>
      <w:r w:rsidRPr="00A54F7C">
        <w:t>Таблица 1.48 — Характеристики рек Назаровского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A54F7C" w:rsidTr="00BC5334">
        <w:trPr>
          <w:trHeight w:val="360"/>
        </w:trPr>
        <w:tc>
          <w:tcPr>
            <w:tcW w:w="1593" w:type="dxa"/>
            <w:shd w:val="clear" w:color="auto" w:fill="auto"/>
            <w:noWrap/>
            <w:vAlign w:val="center"/>
            <w:hideMark/>
          </w:tcPr>
          <w:p w:rsidR="0034556D" w:rsidRPr="00A54F7C" w:rsidRDefault="0034556D" w:rsidP="00BC5334">
            <w:pPr>
              <w:pStyle w:val="aff3"/>
              <w:jc w:val="center"/>
              <w:rPr>
                <w:rFonts w:eastAsia="Times New Roman"/>
              </w:rPr>
            </w:pPr>
            <w:r w:rsidRPr="00A54F7C">
              <w:rPr>
                <w:rFonts w:eastAsia="Times New Roman"/>
              </w:rPr>
              <w:t>Река</w:t>
            </w:r>
          </w:p>
        </w:tc>
        <w:tc>
          <w:tcPr>
            <w:tcW w:w="1262" w:type="dxa"/>
            <w:shd w:val="clear" w:color="auto" w:fill="auto"/>
            <w:vAlign w:val="center"/>
            <w:hideMark/>
          </w:tcPr>
          <w:p w:rsidR="0034556D" w:rsidRPr="00A54F7C" w:rsidRDefault="0034556D" w:rsidP="00BC5334">
            <w:pPr>
              <w:pStyle w:val="aff3"/>
              <w:jc w:val="center"/>
              <w:rPr>
                <w:rFonts w:eastAsia="Times New Roman"/>
              </w:rPr>
            </w:pPr>
            <w:r w:rsidRPr="00A54F7C">
              <w:rPr>
                <w:rFonts w:eastAsia="Times New Roman"/>
              </w:rPr>
              <w:t>Скорость, м/с</w:t>
            </w:r>
          </w:p>
        </w:tc>
        <w:tc>
          <w:tcPr>
            <w:tcW w:w="985" w:type="dxa"/>
            <w:shd w:val="clear" w:color="auto" w:fill="auto"/>
            <w:vAlign w:val="center"/>
            <w:hideMark/>
          </w:tcPr>
          <w:p w:rsidR="0034556D" w:rsidRPr="00A54F7C" w:rsidRDefault="0034556D" w:rsidP="00BC5334">
            <w:pPr>
              <w:pStyle w:val="aff3"/>
              <w:jc w:val="center"/>
              <w:rPr>
                <w:rFonts w:eastAsia="Times New Roman"/>
              </w:rPr>
            </w:pPr>
            <w:r w:rsidRPr="00A54F7C">
              <w:rPr>
                <w:rFonts w:eastAsia="Times New Roman"/>
              </w:rPr>
              <w:t>Расход, м3/с</w:t>
            </w:r>
          </w:p>
        </w:tc>
        <w:tc>
          <w:tcPr>
            <w:tcW w:w="2305" w:type="dxa"/>
            <w:shd w:val="clear" w:color="auto" w:fill="auto"/>
            <w:noWrap/>
            <w:vAlign w:val="center"/>
            <w:hideMark/>
          </w:tcPr>
          <w:p w:rsidR="0034556D" w:rsidRPr="00A54F7C" w:rsidRDefault="0034556D" w:rsidP="00BC5334">
            <w:pPr>
              <w:pStyle w:val="aff3"/>
              <w:jc w:val="center"/>
              <w:rPr>
                <w:rFonts w:eastAsia="Times New Roman"/>
              </w:rPr>
            </w:pPr>
            <w:r w:rsidRPr="00A54F7C">
              <w:rPr>
                <w:rFonts w:eastAsia="Times New Roman"/>
              </w:rPr>
              <w:t>Технический потенциал, МВт</w:t>
            </w:r>
          </w:p>
        </w:tc>
        <w:tc>
          <w:tcPr>
            <w:tcW w:w="2119" w:type="dxa"/>
            <w:shd w:val="clear" w:color="auto" w:fill="auto"/>
            <w:noWrap/>
            <w:vAlign w:val="center"/>
            <w:hideMark/>
          </w:tcPr>
          <w:p w:rsidR="0034556D" w:rsidRPr="00A54F7C" w:rsidRDefault="0034556D" w:rsidP="00BC5334">
            <w:pPr>
              <w:pStyle w:val="aff3"/>
              <w:jc w:val="center"/>
              <w:rPr>
                <w:rFonts w:eastAsia="Times New Roman"/>
              </w:rPr>
            </w:pPr>
            <w:r w:rsidRPr="00A54F7C">
              <w:rPr>
                <w:rFonts w:eastAsia="Times New Roman"/>
              </w:rPr>
              <w:t>Валовый потенциал, МВт</w:t>
            </w:r>
          </w:p>
        </w:tc>
        <w:tc>
          <w:tcPr>
            <w:tcW w:w="2095" w:type="dxa"/>
            <w:shd w:val="clear" w:color="auto" w:fill="auto"/>
            <w:noWrap/>
            <w:vAlign w:val="center"/>
            <w:hideMark/>
          </w:tcPr>
          <w:p w:rsidR="0034556D" w:rsidRPr="00A54F7C" w:rsidRDefault="0034556D" w:rsidP="00BC5334">
            <w:pPr>
              <w:pStyle w:val="aff3"/>
              <w:jc w:val="center"/>
              <w:rPr>
                <w:rFonts w:eastAsia="Times New Roman"/>
              </w:rPr>
            </w:pPr>
            <w:r w:rsidRPr="00A54F7C">
              <w:rPr>
                <w:rFonts w:eastAsia="Times New Roman"/>
              </w:rPr>
              <w:t>Экономический потенциал, МВт</w:t>
            </w:r>
          </w:p>
        </w:tc>
      </w:tr>
      <w:tr w:rsidR="0034556D" w:rsidRPr="00A54F7C" w:rsidTr="00BC5334">
        <w:trPr>
          <w:trHeight w:val="23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54F7C" w:rsidRDefault="0034556D" w:rsidP="00BC5334">
            <w:pPr>
              <w:pStyle w:val="aff3"/>
              <w:rPr>
                <w:rFonts w:eastAsia="Times New Roman"/>
              </w:rPr>
            </w:pPr>
            <w:r w:rsidRPr="00A54F7C">
              <w:rPr>
                <w:rFonts w:eastAsia="Times New Roman"/>
              </w:rPr>
              <w:t>Сереж</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1,00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264</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452,364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646,234</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90,473</w:t>
            </w:r>
          </w:p>
        </w:tc>
      </w:tr>
      <w:tr w:rsidR="0034556D" w:rsidRPr="00A54F7C" w:rsidTr="00BC5334">
        <w:trPr>
          <w:trHeight w:val="22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54F7C" w:rsidRDefault="0034556D" w:rsidP="00BC5334">
            <w:pPr>
              <w:pStyle w:val="aff3"/>
              <w:rPr>
                <w:rFonts w:eastAsia="Times New Roman"/>
              </w:rPr>
            </w:pPr>
            <w:r w:rsidRPr="00A54F7C">
              <w:rPr>
                <w:rFonts w:eastAsia="Times New Roman"/>
              </w:rPr>
              <w:t>Кибитень</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1,80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r w:rsidRPr="00EF77B2">
              <w:t>3955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4073,848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5819,783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814,770</w:t>
            </w:r>
          </w:p>
        </w:tc>
      </w:tr>
      <w:tr w:rsidR="0034556D" w:rsidRPr="00A54F7C" w:rsidTr="00BC5334">
        <w:trPr>
          <w:trHeight w:val="23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54F7C" w:rsidRDefault="0034556D" w:rsidP="00BC5334">
            <w:pPr>
              <w:pStyle w:val="aff3"/>
              <w:rPr>
                <w:rFonts w:eastAsia="Times New Roman"/>
              </w:rPr>
            </w:pPr>
            <w:r w:rsidRPr="00A54F7C">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EF77B2"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769,018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1098,597</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153,804</w:t>
            </w:r>
          </w:p>
        </w:tc>
      </w:tr>
      <w:tr w:rsidR="0034556D" w:rsidRPr="00A54F7C" w:rsidTr="00BC5334">
        <w:trPr>
          <w:trHeight w:val="222"/>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54F7C" w:rsidRDefault="0034556D" w:rsidP="00BC5334">
            <w:pPr>
              <w:pStyle w:val="aff3"/>
              <w:rPr>
                <w:rFonts w:eastAsia="Times New Roman"/>
              </w:rPr>
            </w:pPr>
            <w:r w:rsidRPr="00A54F7C">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5295,230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7564,614</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EF77B2" w:rsidRDefault="0034556D" w:rsidP="00BC5334">
            <w:pPr>
              <w:pStyle w:val="aff5"/>
              <w:jc w:val="center"/>
            </w:pPr>
            <w:r w:rsidRPr="00EF77B2">
              <w:t>1059,046</w:t>
            </w:r>
          </w:p>
        </w:tc>
      </w:tr>
    </w:tbl>
    <w:p w:rsidR="0034556D" w:rsidRDefault="0034556D" w:rsidP="0034556D"/>
    <w:p w:rsidR="0034556D" w:rsidRDefault="0034556D" w:rsidP="0034556D">
      <w:pPr>
        <w:pStyle w:val="4"/>
      </w:pPr>
      <w:r w:rsidRPr="00B91DA0">
        <w:lastRenderedPageBreak/>
        <w:t>1.3.4.28 Нижнеингашский муниципальный</w:t>
      </w:r>
      <w:r>
        <w:t xml:space="preserve"> район</w:t>
      </w:r>
    </w:p>
    <w:p w:rsidR="0034556D" w:rsidRPr="00A54F7C" w:rsidRDefault="0034556D" w:rsidP="0034556D"/>
    <w:p w:rsidR="0034556D" w:rsidRPr="00A54F7C" w:rsidRDefault="0034556D" w:rsidP="0034556D">
      <w:r w:rsidRPr="00A54F7C">
        <w:t>Административный центр — посёлок городского типа Нижний Ингаш, удалённость от Красноярска — 310 км</w:t>
      </w:r>
    </w:p>
    <w:p w:rsidR="0034556D" w:rsidRPr="00A54F7C" w:rsidRDefault="0034556D" w:rsidP="0034556D">
      <w:r w:rsidRPr="00A54F7C">
        <w:t>Площадь территории — 6143 км².</w:t>
      </w:r>
    </w:p>
    <w:p w:rsidR="0034556D" w:rsidRPr="00A54F7C" w:rsidRDefault="0034556D" w:rsidP="0034556D">
      <w:r w:rsidRPr="00A54F7C">
        <w:t>Численность населения — 36 274 человек.</w:t>
      </w:r>
    </w:p>
    <w:p w:rsidR="0034556D" w:rsidRPr="00E222FC" w:rsidRDefault="0034556D" w:rsidP="0034556D">
      <w:r w:rsidRPr="00027B4C">
        <w:t>На территории района</w:t>
      </w:r>
      <w:r>
        <w:t xml:space="preserve"> — 16 муниципальных образований </w:t>
      </w:r>
      <w:r w:rsidRPr="00E222FC">
        <w:t>[</w:t>
      </w:r>
      <w:r w:rsidR="00145A51">
        <w:fldChar w:fldCharType="begin"/>
      </w:r>
      <w:r>
        <w:instrText xml:space="preserve"> REF _Ref352112252 \r \h </w:instrText>
      </w:r>
      <w:r w:rsidR="00145A51">
        <w:fldChar w:fldCharType="separate"/>
      </w:r>
      <w:r w:rsidR="00031A42">
        <w:t>63</w:t>
      </w:r>
      <w:r w:rsidR="00145A51">
        <w:fldChar w:fldCharType="end"/>
      </w:r>
      <w:r w:rsidRPr="00E222FC">
        <w:t>]</w:t>
      </w:r>
      <w:r>
        <w:t>.</w:t>
      </w:r>
    </w:p>
    <w:p w:rsidR="0034556D" w:rsidRDefault="0034556D" w:rsidP="0034556D">
      <w:pPr>
        <w:rPr>
          <w:rFonts w:cs="Times New Roman"/>
          <w:szCs w:val="28"/>
        </w:rPr>
      </w:pPr>
      <w:r w:rsidRPr="00E169EB">
        <w:rPr>
          <w:rFonts w:cs="Times New Roman"/>
          <w:szCs w:val="28"/>
        </w:rPr>
        <w:t>На рисунке 1.</w:t>
      </w:r>
      <w:r>
        <w:rPr>
          <w:rFonts w:cs="Times New Roman"/>
          <w:szCs w:val="28"/>
        </w:rPr>
        <w:t xml:space="preserve">31 </w:t>
      </w:r>
      <w:r w:rsidRPr="006D3E72">
        <w:rPr>
          <w:rFonts w:cs="Times New Roman"/>
          <w:szCs w:val="28"/>
        </w:rPr>
        <w:t>приведено изображение района</w:t>
      </w:r>
      <w:r w:rsidRPr="00E169EB">
        <w:rPr>
          <w:rFonts w:cs="Times New Roman"/>
          <w:szCs w:val="28"/>
        </w:rPr>
        <w:t>, а в таблице 1.</w:t>
      </w:r>
      <w:r>
        <w:rPr>
          <w:rFonts w:cs="Times New Roman"/>
          <w:szCs w:val="28"/>
        </w:rPr>
        <w:t>49</w:t>
      </w:r>
      <w:r w:rsidRPr="00E169EB">
        <w:rPr>
          <w:rFonts w:cs="Times New Roman"/>
          <w:szCs w:val="28"/>
        </w:rPr>
        <w:t xml:space="preserve">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Tr="00BC5334">
        <w:tc>
          <w:tcPr>
            <w:tcW w:w="10421" w:type="dxa"/>
          </w:tcPr>
          <w:p w:rsidR="0034556D" w:rsidRDefault="0034556D" w:rsidP="00BC5334">
            <w:pPr>
              <w:jc w:val="left"/>
              <w:rPr>
                <w:rFonts w:cs="Times New Roman"/>
                <w:szCs w:val="28"/>
              </w:rPr>
            </w:pPr>
            <w:r w:rsidRPr="00027B4C">
              <w:rPr>
                <w:rFonts w:cs="Times New Roman"/>
                <w:noProof/>
                <w:szCs w:val="28"/>
                <w:lang w:eastAsia="ru-RU"/>
              </w:rPr>
              <w:drawing>
                <wp:anchor distT="0" distB="0" distL="114300" distR="114300" simplePos="0" relativeHeight="251564544" behindDoc="0" locked="0" layoutInCell="1" allowOverlap="1">
                  <wp:simplePos x="0" y="0"/>
                  <wp:positionH relativeFrom="column">
                    <wp:posOffset>3698875</wp:posOffset>
                  </wp:positionH>
                  <wp:positionV relativeFrom="paragraph">
                    <wp:posOffset>2299335</wp:posOffset>
                  </wp:positionV>
                  <wp:extent cx="2639060" cy="2056765"/>
                  <wp:effectExtent l="0" t="0" r="0" b="0"/>
                  <wp:wrapTopAndBottom/>
                  <wp:docPr id="8"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39060" cy="2056765"/>
                          </a:xfrm>
                          <a:prstGeom prst="rect">
                            <a:avLst/>
                          </a:prstGeom>
                        </pic:spPr>
                      </pic:pic>
                    </a:graphicData>
                  </a:graphic>
                </wp:anchor>
              </w:drawing>
            </w:r>
            <w:r>
              <w:rPr>
                <w:noProof/>
                <w:lang w:eastAsia="ru-RU"/>
              </w:rPr>
              <w:drawing>
                <wp:anchor distT="0" distB="0" distL="114300" distR="114300" simplePos="0" relativeHeight="251563520" behindDoc="0" locked="0" layoutInCell="1" allowOverlap="1">
                  <wp:simplePos x="0" y="0"/>
                  <wp:positionH relativeFrom="column">
                    <wp:posOffset>-66040</wp:posOffset>
                  </wp:positionH>
                  <wp:positionV relativeFrom="paragraph">
                    <wp:posOffset>13970</wp:posOffset>
                  </wp:positionV>
                  <wp:extent cx="3760470" cy="4339590"/>
                  <wp:effectExtent l="0" t="0" r="0" b="0"/>
                  <wp:wrapTopAndBottom/>
                  <wp:docPr id="74" name="Рисунок 43" descr="Нижнеингашский.jpg"/>
                  <wp:cNvGraphicFramePr/>
                  <a:graphic xmlns:a="http://schemas.openxmlformats.org/drawingml/2006/main">
                    <a:graphicData uri="http://schemas.openxmlformats.org/drawingml/2006/picture">
                      <pic:pic xmlns:pic="http://schemas.openxmlformats.org/drawingml/2006/picture">
                        <pic:nvPicPr>
                          <pic:cNvPr id="44" name="Рисунок 43" descr="Нижнеингашский.jpg"/>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380" b="1843"/>
                          <a:stretch/>
                        </pic:blipFill>
                        <pic:spPr bwMode="auto">
                          <a:xfrm>
                            <a:off x="0" y="0"/>
                            <a:ext cx="3760470" cy="43395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Tr="00BC5334">
        <w:tc>
          <w:tcPr>
            <w:tcW w:w="10421" w:type="dxa"/>
          </w:tcPr>
          <w:p w:rsidR="0034556D" w:rsidRPr="00FF42CB" w:rsidRDefault="0034556D" w:rsidP="00BC5334">
            <w:pPr>
              <w:pStyle w:val="afe"/>
            </w:pPr>
            <w:r>
              <w:t>Рисунок 1.31</w:t>
            </w:r>
            <w:r w:rsidRPr="00094BEF">
              <w:t xml:space="preserve"> – Гидроэнергетический п</w:t>
            </w:r>
            <w:r>
              <w:t>отенциал Нижнеингашского района (в 1 см – 11,5 км)</w:t>
            </w:r>
          </w:p>
        </w:tc>
      </w:tr>
    </w:tbl>
    <w:p w:rsidR="0034556D" w:rsidRDefault="0034556D" w:rsidP="0034556D">
      <w:pPr>
        <w:rPr>
          <w:rFonts w:cs="Times New Roman"/>
          <w:szCs w:val="28"/>
        </w:rPr>
      </w:pPr>
    </w:p>
    <w:p w:rsidR="0034556D" w:rsidRPr="00E169EB" w:rsidRDefault="0034556D" w:rsidP="0034556D">
      <w:pPr>
        <w:pStyle w:val="aff3"/>
        <w:rPr>
          <w:b/>
          <w:i/>
        </w:rPr>
      </w:pPr>
      <w:r w:rsidRPr="00E169EB">
        <w:t>Таблица 1.</w:t>
      </w:r>
      <w:r>
        <w:t>49</w:t>
      </w:r>
      <w:r w:rsidRPr="00E169EB">
        <w:t xml:space="preserve"> — </w:t>
      </w:r>
      <w:r>
        <w:t xml:space="preserve">Характеристики рек Нижнеингашского </w:t>
      </w:r>
      <w:r w:rsidRPr="00C41B27">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CB030C" w:rsidTr="00BC5334">
        <w:trPr>
          <w:trHeight w:val="360"/>
        </w:trPr>
        <w:tc>
          <w:tcPr>
            <w:tcW w:w="1593"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Река</w:t>
            </w:r>
          </w:p>
        </w:tc>
        <w:tc>
          <w:tcPr>
            <w:tcW w:w="1262"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Скорость, м/с</w:t>
            </w:r>
          </w:p>
        </w:tc>
        <w:tc>
          <w:tcPr>
            <w:tcW w:w="985" w:type="dxa"/>
            <w:shd w:val="clear" w:color="auto" w:fill="auto"/>
            <w:vAlign w:val="center"/>
            <w:hideMark/>
          </w:tcPr>
          <w:p w:rsidR="0034556D" w:rsidRPr="007E7BFC" w:rsidRDefault="0034556D" w:rsidP="00BC5334">
            <w:pPr>
              <w:pStyle w:val="aff3"/>
              <w:jc w:val="center"/>
              <w:rPr>
                <w:rFonts w:eastAsia="Times New Roman"/>
              </w:rPr>
            </w:pPr>
            <w:r w:rsidRPr="007E7BFC">
              <w:rPr>
                <w:rFonts w:eastAsia="Times New Roman"/>
              </w:rPr>
              <w:t>Расход, м3/с</w:t>
            </w:r>
          </w:p>
        </w:tc>
        <w:tc>
          <w:tcPr>
            <w:tcW w:w="230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Технический потенциал, МВт</w:t>
            </w:r>
          </w:p>
        </w:tc>
        <w:tc>
          <w:tcPr>
            <w:tcW w:w="2119"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Валовый потенциал, МВт</w:t>
            </w:r>
          </w:p>
        </w:tc>
        <w:tc>
          <w:tcPr>
            <w:tcW w:w="2095" w:type="dxa"/>
            <w:shd w:val="clear" w:color="auto" w:fill="auto"/>
            <w:noWrap/>
            <w:vAlign w:val="center"/>
            <w:hideMark/>
          </w:tcPr>
          <w:p w:rsidR="0034556D" w:rsidRPr="007E7BFC" w:rsidRDefault="0034556D" w:rsidP="00BC5334">
            <w:pPr>
              <w:pStyle w:val="aff3"/>
              <w:jc w:val="center"/>
              <w:rPr>
                <w:rFonts w:eastAsia="Times New Roman"/>
              </w:rPr>
            </w:pPr>
            <w:r w:rsidRPr="007E7BFC">
              <w:rPr>
                <w:rFonts w:eastAsia="Times New Roman"/>
              </w:rPr>
              <w:t>Экономический потенциал, МВт</w:t>
            </w:r>
          </w:p>
        </w:tc>
      </w:tr>
      <w:tr w:rsidR="0034556D" w:rsidRPr="00CB030C" w:rsidTr="00BC5334">
        <w:trPr>
          <w:trHeight w:val="24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Пойма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1,39</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225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231,761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331,088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46,352</w:t>
            </w:r>
          </w:p>
        </w:tc>
      </w:tr>
      <w:tr w:rsidR="0034556D" w:rsidRPr="00CB030C" w:rsidTr="00BC5334">
        <w:trPr>
          <w:trHeight w:val="10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Тины</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353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606,013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865,733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121,203</w:t>
            </w:r>
          </w:p>
        </w:tc>
      </w:tr>
      <w:tr w:rsidR="0034556D" w:rsidRPr="00CB030C" w:rsidTr="00BC5334">
        <w:trPr>
          <w:trHeight w:val="24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Атагаш</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1,40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35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48,138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68,768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9,628</w:t>
            </w:r>
          </w:p>
        </w:tc>
      </w:tr>
      <w:tr w:rsidR="0034556D" w:rsidRPr="00CB030C" w:rsidTr="00BC5334">
        <w:trPr>
          <w:trHeight w:val="10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Решеты</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1,10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42</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72,104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103,005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14,421</w:t>
            </w:r>
          </w:p>
        </w:tc>
      </w:tr>
      <w:tr w:rsidR="0034556D" w:rsidRPr="00CB030C" w:rsidTr="00BC5334">
        <w:trPr>
          <w:trHeight w:val="10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427602" w:rsidRDefault="0034556D" w:rsidP="00BC5334">
            <w:pPr>
              <w:pStyle w:val="aff3"/>
              <w:rPr>
                <w:rFonts w:eastAsia="Times New Roman"/>
              </w:rPr>
            </w:pPr>
            <w:r w:rsidRPr="00427602">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81,834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116,906</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16,367</w:t>
            </w:r>
          </w:p>
        </w:tc>
      </w:tr>
      <w:tr w:rsidR="0034556D" w:rsidRPr="00CB030C" w:rsidTr="00BC5334">
        <w:trPr>
          <w:trHeight w:val="95"/>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Итого</w:t>
            </w:r>
            <w:r>
              <w:rPr>
                <w:rFonts w:eastAsia="Times New Roman"/>
              </w:rPr>
              <w:t xml:space="preserve"> по району</w:t>
            </w:r>
            <w:r w:rsidRPr="00B2567A">
              <w:rPr>
                <w:rFonts w:eastAsia="Times New Roman"/>
              </w:rPr>
              <w:t>:</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1039,849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1485,499</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207,970</w:t>
            </w:r>
          </w:p>
        </w:tc>
      </w:tr>
    </w:tbl>
    <w:p w:rsidR="0034556D" w:rsidRDefault="0034556D" w:rsidP="0034556D"/>
    <w:p w:rsidR="0034556D" w:rsidRPr="00B91DA0" w:rsidRDefault="0034556D" w:rsidP="0034556D">
      <w:pPr>
        <w:pStyle w:val="4"/>
      </w:pPr>
      <w:r w:rsidRPr="00B91DA0">
        <w:t>1.3.4.29 Новоселовский муниципальный район</w:t>
      </w:r>
    </w:p>
    <w:p w:rsidR="0034556D" w:rsidRPr="00612219" w:rsidRDefault="0034556D" w:rsidP="0034556D"/>
    <w:p w:rsidR="0034556D" w:rsidRPr="00027B4C" w:rsidRDefault="0034556D" w:rsidP="0034556D">
      <w:pPr>
        <w:ind w:firstLine="708"/>
      </w:pPr>
      <w:r w:rsidRPr="00027B4C">
        <w:lastRenderedPageBreak/>
        <w:t>Административный центр района</w:t>
      </w:r>
      <w:r w:rsidR="00EF63EE">
        <w:t xml:space="preserve"> </w:t>
      </w:r>
      <w:r w:rsidRPr="00027B4C">
        <w:t xml:space="preserve">— село Новосёлово. Новосёловский район расположен на юго-западе Красноярского края на границе с республикой Хакасия. Территория, занимаемая районом — 3880,066 км² и имеет довольно округлые очертания, протягиваясь с севера на юг на 80 километров и с запада на восток на 100 километров. </w:t>
      </w:r>
    </w:p>
    <w:p w:rsidR="0034556D" w:rsidRPr="00027B4C" w:rsidRDefault="0034556D" w:rsidP="0034556D">
      <w:pPr>
        <w:ind w:firstLine="708"/>
      </w:pPr>
      <w:r w:rsidRPr="00027B4C">
        <w:t>Численность население района — 14872 человека, всё население сельское.</w:t>
      </w:r>
    </w:p>
    <w:p w:rsidR="0034556D" w:rsidRPr="00E222FC" w:rsidRDefault="0034556D" w:rsidP="0034556D">
      <w:r w:rsidRPr="00027B4C">
        <w:t>Географическое положение района повлияло на развитие хозяйства. Наличие благоприятных агроклиматических и земельных ресурсов, обширных пастбищ определило специализацию экономики — земледелие и животноводство. Новосёловский район — район сельскохозяйственный. Кроме того, лесные богатства правобережной части дают возможность для</w:t>
      </w:r>
      <w:r>
        <w:t xml:space="preserve"> развития лесной промышленности </w:t>
      </w:r>
      <w:r w:rsidRPr="00E222FC">
        <w:t>[</w:t>
      </w:r>
      <w:r w:rsidR="00145A51">
        <w:fldChar w:fldCharType="begin"/>
      </w:r>
      <w:r>
        <w:instrText xml:space="preserve"> REF _Ref352112264 \r \h </w:instrText>
      </w:r>
      <w:r w:rsidR="00145A51">
        <w:fldChar w:fldCharType="separate"/>
      </w:r>
      <w:r w:rsidR="00031A42">
        <w:t>64</w:t>
      </w:r>
      <w:r w:rsidR="00145A51">
        <w:fldChar w:fldCharType="end"/>
      </w:r>
      <w:r w:rsidRPr="00E222FC">
        <w:t>]</w:t>
      </w:r>
      <w:r>
        <w:t>.</w:t>
      </w:r>
    </w:p>
    <w:p w:rsidR="0034556D" w:rsidRPr="00027B4C" w:rsidRDefault="0034556D" w:rsidP="0034556D">
      <w:pPr>
        <w:ind w:firstLine="708"/>
        <w:rPr>
          <w:rFonts w:cs="Times New Roman"/>
          <w:szCs w:val="28"/>
        </w:rPr>
      </w:pPr>
      <w:r w:rsidRPr="00027B4C">
        <w:rPr>
          <w:rFonts w:cs="Times New Roman"/>
          <w:szCs w:val="28"/>
        </w:rPr>
        <w:t>На рисунке 1.32</w:t>
      </w:r>
      <w:r w:rsidR="00EF63EE">
        <w:rPr>
          <w:rFonts w:cs="Times New Roman"/>
          <w:szCs w:val="28"/>
        </w:rPr>
        <w:t xml:space="preserve"> </w:t>
      </w:r>
      <w:r w:rsidRPr="006D3E72">
        <w:rPr>
          <w:rFonts w:cs="Times New Roman"/>
          <w:szCs w:val="28"/>
        </w:rPr>
        <w:t>приведено изображение района</w:t>
      </w:r>
      <w:r w:rsidRPr="00027B4C">
        <w:rPr>
          <w:rFonts w:cs="Times New Roman"/>
          <w:szCs w:val="28"/>
        </w:rPr>
        <w:t>, а в таблице 1.50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027B4C" w:rsidTr="00BC5334">
        <w:tc>
          <w:tcPr>
            <w:tcW w:w="10421" w:type="dxa"/>
          </w:tcPr>
          <w:p w:rsidR="0034556D" w:rsidRPr="00027B4C" w:rsidRDefault="0034556D" w:rsidP="00BC5334">
            <w:pPr>
              <w:jc w:val="left"/>
              <w:rPr>
                <w:rFonts w:cs="Times New Roman"/>
                <w:szCs w:val="28"/>
              </w:rPr>
            </w:pPr>
            <w:r>
              <w:rPr>
                <w:rFonts w:cs="Times New Roman"/>
                <w:noProof/>
                <w:szCs w:val="28"/>
                <w:lang w:eastAsia="ru-RU"/>
              </w:rPr>
              <w:drawing>
                <wp:anchor distT="0" distB="0" distL="114300" distR="114300" simplePos="0" relativeHeight="251565568" behindDoc="0" locked="0" layoutInCell="1" allowOverlap="1">
                  <wp:simplePos x="0" y="0"/>
                  <wp:positionH relativeFrom="column">
                    <wp:posOffset>64770</wp:posOffset>
                  </wp:positionH>
                  <wp:positionV relativeFrom="paragraph">
                    <wp:posOffset>66675</wp:posOffset>
                  </wp:positionV>
                  <wp:extent cx="3899535" cy="2841625"/>
                  <wp:effectExtent l="0" t="0" r="0" b="0"/>
                  <wp:wrapTopAndBottom/>
                  <wp:docPr id="9" name="Рисунок 8" descr="Новосел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селовский.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60" t="15526" r="-62" b="9129"/>
                          <a:stretch>
                            <a:fillRect/>
                          </a:stretch>
                        </pic:blipFill>
                        <pic:spPr>
                          <a:xfrm>
                            <a:off x="0" y="0"/>
                            <a:ext cx="3899535" cy="2841625"/>
                          </a:xfrm>
                          <a:prstGeom prst="rect">
                            <a:avLst/>
                          </a:prstGeom>
                        </pic:spPr>
                      </pic:pic>
                    </a:graphicData>
                  </a:graphic>
                </wp:anchor>
              </w:drawing>
            </w:r>
            <w:r w:rsidRPr="00027B4C">
              <w:rPr>
                <w:rFonts w:cs="Times New Roman"/>
                <w:noProof/>
                <w:szCs w:val="28"/>
                <w:lang w:eastAsia="ru-RU"/>
              </w:rPr>
              <w:drawing>
                <wp:anchor distT="0" distB="0" distL="114300" distR="114300" simplePos="0" relativeHeight="251566592" behindDoc="0" locked="0" layoutInCell="1" allowOverlap="1">
                  <wp:simplePos x="0" y="0"/>
                  <wp:positionH relativeFrom="column">
                    <wp:posOffset>4104640</wp:posOffset>
                  </wp:positionH>
                  <wp:positionV relativeFrom="paragraph">
                    <wp:posOffset>826770</wp:posOffset>
                  </wp:positionV>
                  <wp:extent cx="2390140" cy="1863090"/>
                  <wp:effectExtent l="0" t="0" r="0" b="0"/>
                  <wp:wrapTopAndBottom/>
                  <wp:docPr id="10"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90140" cy="1863090"/>
                          </a:xfrm>
                          <a:prstGeom prst="rect">
                            <a:avLst/>
                          </a:prstGeom>
                        </pic:spPr>
                      </pic:pic>
                    </a:graphicData>
                  </a:graphic>
                </wp:anchor>
              </w:drawing>
            </w:r>
          </w:p>
        </w:tc>
      </w:tr>
      <w:tr w:rsidR="0034556D" w:rsidRPr="00027B4C" w:rsidTr="00BC5334">
        <w:tc>
          <w:tcPr>
            <w:tcW w:w="10421" w:type="dxa"/>
          </w:tcPr>
          <w:p w:rsidR="0034556D" w:rsidRPr="00027B4C" w:rsidRDefault="0034556D" w:rsidP="00BC5334">
            <w:pPr>
              <w:pStyle w:val="afe"/>
            </w:pPr>
            <w:r w:rsidRPr="00027B4C">
              <w:t>Рисунок 1.32 – Гидроэнергетический потенциал Новоселовского района</w:t>
            </w:r>
            <w:r>
              <w:t xml:space="preserve"> (в 1 см – 11 км)</w:t>
            </w:r>
          </w:p>
        </w:tc>
      </w:tr>
    </w:tbl>
    <w:p w:rsidR="0034556D" w:rsidRPr="00027B4C" w:rsidRDefault="0034556D" w:rsidP="0034556D">
      <w:pPr>
        <w:pStyle w:val="aff3"/>
      </w:pPr>
    </w:p>
    <w:p w:rsidR="0034556D" w:rsidRPr="00027B4C" w:rsidRDefault="0034556D" w:rsidP="0034556D">
      <w:pPr>
        <w:pStyle w:val="aff3"/>
        <w:rPr>
          <w:b/>
          <w:i/>
        </w:rPr>
      </w:pPr>
      <w:r w:rsidRPr="00027B4C">
        <w:t>Таблица 1.50 — Характеристики рек Новоселовского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027B4C" w:rsidTr="00BC5334">
        <w:trPr>
          <w:trHeight w:val="360"/>
        </w:trPr>
        <w:tc>
          <w:tcPr>
            <w:tcW w:w="1593"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Река</w:t>
            </w:r>
          </w:p>
        </w:tc>
        <w:tc>
          <w:tcPr>
            <w:tcW w:w="1262" w:type="dxa"/>
            <w:shd w:val="clear" w:color="auto" w:fill="auto"/>
            <w:vAlign w:val="center"/>
            <w:hideMark/>
          </w:tcPr>
          <w:p w:rsidR="0034556D" w:rsidRPr="00027B4C" w:rsidRDefault="0034556D" w:rsidP="00BC5334">
            <w:pPr>
              <w:pStyle w:val="aff3"/>
              <w:jc w:val="center"/>
              <w:rPr>
                <w:rFonts w:eastAsia="Times New Roman"/>
              </w:rPr>
            </w:pPr>
            <w:r w:rsidRPr="00027B4C">
              <w:rPr>
                <w:rFonts w:eastAsia="Times New Roman"/>
              </w:rPr>
              <w:t>Скорость, м/с</w:t>
            </w:r>
          </w:p>
        </w:tc>
        <w:tc>
          <w:tcPr>
            <w:tcW w:w="985" w:type="dxa"/>
            <w:shd w:val="clear" w:color="auto" w:fill="auto"/>
            <w:vAlign w:val="center"/>
            <w:hideMark/>
          </w:tcPr>
          <w:p w:rsidR="0034556D" w:rsidRPr="00027B4C" w:rsidRDefault="0034556D" w:rsidP="00BC5334">
            <w:pPr>
              <w:pStyle w:val="aff3"/>
              <w:jc w:val="center"/>
              <w:rPr>
                <w:rFonts w:eastAsia="Times New Roman"/>
              </w:rPr>
            </w:pPr>
            <w:r w:rsidRPr="00027B4C">
              <w:rPr>
                <w:rFonts w:eastAsia="Times New Roman"/>
              </w:rPr>
              <w:t>Расход, м3/с</w:t>
            </w:r>
          </w:p>
        </w:tc>
        <w:tc>
          <w:tcPr>
            <w:tcW w:w="2305"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Технический потенциал, МВт</w:t>
            </w:r>
          </w:p>
        </w:tc>
        <w:tc>
          <w:tcPr>
            <w:tcW w:w="2119"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Валовый потенциал, МВт</w:t>
            </w:r>
          </w:p>
        </w:tc>
        <w:tc>
          <w:tcPr>
            <w:tcW w:w="2095"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Экономический потенциал, МВт</w:t>
            </w:r>
          </w:p>
        </w:tc>
      </w:tr>
      <w:tr w:rsidR="0034556D" w:rsidRPr="00027B4C" w:rsidTr="00BC5334">
        <w:trPr>
          <w:trHeight w:val="261"/>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Чулым</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2,00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2770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2853,239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4076,055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570,648</w:t>
            </w:r>
          </w:p>
        </w:tc>
      </w:tr>
      <w:tr w:rsidR="0034556D" w:rsidRPr="00027B4C" w:rsidTr="00BC5334">
        <w:trPr>
          <w:trHeight w:val="11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122,576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175,109</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24,515</w:t>
            </w:r>
          </w:p>
        </w:tc>
      </w:tr>
      <w:tr w:rsidR="0034556D" w:rsidRPr="00027B4C" w:rsidTr="00BC5334">
        <w:trPr>
          <w:trHeight w:val="100"/>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4169,601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5956,573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833,920</w:t>
            </w:r>
          </w:p>
        </w:tc>
      </w:tr>
    </w:tbl>
    <w:p w:rsidR="0034556D" w:rsidRPr="00027B4C" w:rsidRDefault="0034556D" w:rsidP="0034556D">
      <w:pPr>
        <w:rPr>
          <w:rFonts w:cs="Times New Roman"/>
          <w:b/>
          <w:i/>
          <w:szCs w:val="28"/>
        </w:rPr>
      </w:pPr>
    </w:p>
    <w:p w:rsidR="0034556D" w:rsidRPr="00B91DA0" w:rsidRDefault="0034556D" w:rsidP="0034556D">
      <w:pPr>
        <w:pStyle w:val="4"/>
      </w:pPr>
      <w:r w:rsidRPr="00B91DA0">
        <w:t>1.3.4.30 Партизанский муниципальный район</w:t>
      </w:r>
    </w:p>
    <w:p w:rsidR="0034556D" w:rsidRPr="00B91DA0" w:rsidRDefault="0034556D" w:rsidP="0034556D">
      <w:pPr>
        <w:rPr>
          <w:lang w:eastAsia="ru-RU"/>
        </w:rPr>
      </w:pPr>
    </w:p>
    <w:p w:rsidR="0034556D" w:rsidRPr="00854200" w:rsidRDefault="0034556D" w:rsidP="0034556D">
      <w:pPr>
        <w:ind w:firstLine="708"/>
      </w:pPr>
      <w:r w:rsidRPr="00027B4C">
        <w:t>Административный центр района — село Партизанское, в 168 км к востоку от Красноярска. Площадь территории района — 4959 км². Численность населения района — около 11277 человек. На территории района — 9 муниципальных образований, об</w:t>
      </w:r>
      <w:r>
        <w:t xml:space="preserve">ъединяющих 32 населённых пункта </w:t>
      </w:r>
      <w:r w:rsidRPr="00854200">
        <w:t>[</w:t>
      </w:r>
      <w:r w:rsidR="00145A51">
        <w:rPr>
          <w:lang w:val="en-US"/>
        </w:rPr>
        <w:fldChar w:fldCharType="begin"/>
      </w:r>
      <w:r w:rsidRPr="00854200">
        <w:instrText xml:space="preserve"> </w:instrText>
      </w:r>
      <w:r>
        <w:rPr>
          <w:lang w:val="en-US"/>
        </w:rPr>
        <w:instrText>REF</w:instrText>
      </w:r>
      <w:r w:rsidRPr="00854200">
        <w:instrText xml:space="preserve"> _</w:instrText>
      </w:r>
      <w:r>
        <w:rPr>
          <w:lang w:val="en-US"/>
        </w:rPr>
        <w:instrText>Ref</w:instrText>
      </w:r>
      <w:r w:rsidRPr="00854200">
        <w:instrText>352112274 \</w:instrText>
      </w:r>
      <w:r>
        <w:rPr>
          <w:lang w:val="en-US"/>
        </w:rPr>
        <w:instrText>r</w:instrText>
      </w:r>
      <w:r w:rsidRPr="00854200">
        <w:instrText xml:space="preserve"> \</w:instrText>
      </w:r>
      <w:r>
        <w:rPr>
          <w:lang w:val="en-US"/>
        </w:rPr>
        <w:instrText>h</w:instrText>
      </w:r>
      <w:r w:rsidRPr="00854200">
        <w:instrText xml:space="preserve"> </w:instrText>
      </w:r>
      <w:r w:rsidR="00145A51">
        <w:rPr>
          <w:lang w:val="en-US"/>
        </w:rPr>
      </w:r>
      <w:r w:rsidR="00145A51">
        <w:rPr>
          <w:lang w:val="en-US"/>
        </w:rPr>
        <w:fldChar w:fldCharType="separate"/>
      </w:r>
      <w:r w:rsidR="00031A42" w:rsidRPr="00031A42">
        <w:t>65</w:t>
      </w:r>
      <w:r w:rsidR="00145A51">
        <w:rPr>
          <w:lang w:val="en-US"/>
        </w:rPr>
        <w:fldChar w:fldCharType="end"/>
      </w:r>
      <w:r w:rsidRPr="00854200">
        <w:t>]</w:t>
      </w:r>
      <w:r>
        <w:t>.</w:t>
      </w:r>
    </w:p>
    <w:p w:rsidR="0034556D" w:rsidRPr="00027B4C" w:rsidRDefault="0034556D" w:rsidP="0034556D">
      <w:pPr>
        <w:ind w:firstLine="708"/>
        <w:rPr>
          <w:rFonts w:cs="Times New Roman"/>
          <w:szCs w:val="28"/>
        </w:rPr>
      </w:pPr>
      <w:r w:rsidRPr="00027B4C">
        <w:rPr>
          <w:rFonts w:cs="Times New Roman"/>
          <w:szCs w:val="28"/>
        </w:rPr>
        <w:lastRenderedPageBreak/>
        <w:t xml:space="preserve">На рисунке 1.33 </w:t>
      </w:r>
      <w:r w:rsidRPr="006D3E72">
        <w:rPr>
          <w:rFonts w:cs="Times New Roman"/>
          <w:szCs w:val="28"/>
        </w:rPr>
        <w:t>приведено изображение района</w:t>
      </w:r>
      <w:r w:rsidRPr="00027B4C">
        <w:rPr>
          <w:rFonts w:cs="Times New Roman"/>
          <w:szCs w:val="28"/>
        </w:rPr>
        <w:t>, а в таблице 1.51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027B4C" w:rsidTr="00BC5334">
        <w:tc>
          <w:tcPr>
            <w:tcW w:w="10421" w:type="dxa"/>
          </w:tcPr>
          <w:p w:rsidR="0034556D" w:rsidRPr="00027B4C" w:rsidRDefault="0034556D" w:rsidP="00BC5334">
            <w:pPr>
              <w:jc w:val="left"/>
              <w:rPr>
                <w:rFonts w:cs="Times New Roman"/>
                <w:b/>
                <w:i/>
                <w:szCs w:val="28"/>
              </w:rPr>
            </w:pPr>
            <w:r w:rsidRPr="00027B4C">
              <w:rPr>
                <w:noProof/>
                <w:lang w:eastAsia="ru-RU"/>
              </w:rPr>
              <w:drawing>
                <wp:anchor distT="0" distB="0" distL="114300" distR="114300" simplePos="0" relativeHeight="251567616" behindDoc="0" locked="0" layoutInCell="1" allowOverlap="1">
                  <wp:simplePos x="0" y="0"/>
                  <wp:positionH relativeFrom="column">
                    <wp:posOffset>36195</wp:posOffset>
                  </wp:positionH>
                  <wp:positionV relativeFrom="paragraph">
                    <wp:posOffset>69215</wp:posOffset>
                  </wp:positionV>
                  <wp:extent cx="3558540" cy="5110480"/>
                  <wp:effectExtent l="0" t="0" r="0" b="0"/>
                  <wp:wrapTopAndBottom/>
                  <wp:docPr id="76" name="Рисунок 45" descr="Партизанский.jpg"/>
                  <wp:cNvGraphicFramePr/>
                  <a:graphic xmlns:a="http://schemas.openxmlformats.org/drawingml/2006/main">
                    <a:graphicData uri="http://schemas.openxmlformats.org/drawingml/2006/picture">
                      <pic:pic xmlns:pic="http://schemas.openxmlformats.org/drawingml/2006/picture">
                        <pic:nvPicPr>
                          <pic:cNvPr id="46" name="Рисунок 45" descr="Партизанский.jpg"/>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928" t="1757" r="13601" b="3959"/>
                          <a:stretch/>
                        </pic:blipFill>
                        <pic:spPr bwMode="auto">
                          <a:xfrm>
                            <a:off x="0" y="0"/>
                            <a:ext cx="3558540" cy="51104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027B4C">
              <w:rPr>
                <w:rFonts w:cs="Times New Roman"/>
                <w:b/>
                <w:i/>
                <w:noProof/>
                <w:szCs w:val="28"/>
                <w:lang w:eastAsia="ru-RU"/>
              </w:rPr>
              <w:drawing>
                <wp:anchor distT="0" distB="0" distL="114300" distR="114300" simplePos="0" relativeHeight="251568640" behindDoc="0" locked="0" layoutInCell="1" allowOverlap="1">
                  <wp:simplePos x="0" y="0"/>
                  <wp:positionH relativeFrom="column">
                    <wp:posOffset>3760470</wp:posOffset>
                  </wp:positionH>
                  <wp:positionV relativeFrom="paragraph">
                    <wp:posOffset>2994025</wp:posOffset>
                  </wp:positionV>
                  <wp:extent cx="2714625" cy="2115820"/>
                  <wp:effectExtent l="0" t="0" r="0" b="0"/>
                  <wp:wrapTopAndBottom/>
                  <wp:docPr id="11"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4625" cy="2115820"/>
                          </a:xfrm>
                          <a:prstGeom prst="rect">
                            <a:avLst/>
                          </a:prstGeom>
                        </pic:spPr>
                      </pic:pic>
                    </a:graphicData>
                  </a:graphic>
                </wp:anchor>
              </w:drawing>
            </w:r>
          </w:p>
        </w:tc>
      </w:tr>
      <w:tr w:rsidR="0034556D" w:rsidRPr="00027B4C" w:rsidTr="00BC5334">
        <w:tc>
          <w:tcPr>
            <w:tcW w:w="10421" w:type="dxa"/>
          </w:tcPr>
          <w:p w:rsidR="0034556D" w:rsidRPr="00027B4C" w:rsidRDefault="0034556D" w:rsidP="00BC5334">
            <w:pPr>
              <w:pStyle w:val="afe"/>
            </w:pPr>
            <w:r w:rsidRPr="00027B4C">
              <w:t>Рисунок 1.33 – Гидроэнергетический потенциал Партизанского района</w:t>
            </w:r>
            <w:r>
              <w:t xml:space="preserve"> </w:t>
            </w:r>
            <w:r w:rsidRPr="00027B4C">
              <w:t>(в 1 см – 11,5 км)</w:t>
            </w:r>
          </w:p>
        </w:tc>
      </w:tr>
    </w:tbl>
    <w:p w:rsidR="0034556D" w:rsidRPr="00027B4C" w:rsidRDefault="0034556D" w:rsidP="0034556D">
      <w:pPr>
        <w:rPr>
          <w:rFonts w:cs="Times New Roman"/>
          <w:b/>
          <w:i/>
          <w:szCs w:val="28"/>
        </w:rPr>
      </w:pPr>
    </w:p>
    <w:p w:rsidR="0034556D" w:rsidRPr="00027B4C" w:rsidRDefault="0034556D" w:rsidP="0034556D">
      <w:pPr>
        <w:pStyle w:val="aff3"/>
        <w:rPr>
          <w:b/>
          <w:i/>
        </w:rPr>
      </w:pPr>
      <w:r w:rsidRPr="00027B4C">
        <w:t>Таблица 1.51 — Характеристики рек Партизанского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027B4C" w:rsidTr="00BC5334">
        <w:trPr>
          <w:trHeight w:val="360"/>
        </w:trPr>
        <w:tc>
          <w:tcPr>
            <w:tcW w:w="1593"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Река</w:t>
            </w:r>
          </w:p>
        </w:tc>
        <w:tc>
          <w:tcPr>
            <w:tcW w:w="1262" w:type="dxa"/>
            <w:shd w:val="clear" w:color="auto" w:fill="auto"/>
            <w:vAlign w:val="center"/>
            <w:hideMark/>
          </w:tcPr>
          <w:p w:rsidR="0034556D" w:rsidRPr="00027B4C" w:rsidRDefault="0034556D" w:rsidP="00BC5334">
            <w:pPr>
              <w:pStyle w:val="aff3"/>
              <w:jc w:val="center"/>
              <w:rPr>
                <w:rFonts w:eastAsia="Times New Roman"/>
              </w:rPr>
            </w:pPr>
            <w:r w:rsidRPr="00027B4C">
              <w:rPr>
                <w:rFonts w:eastAsia="Times New Roman"/>
              </w:rPr>
              <w:t>Скорость, м/с</w:t>
            </w:r>
          </w:p>
        </w:tc>
        <w:tc>
          <w:tcPr>
            <w:tcW w:w="985" w:type="dxa"/>
            <w:shd w:val="clear" w:color="auto" w:fill="auto"/>
            <w:vAlign w:val="center"/>
            <w:hideMark/>
          </w:tcPr>
          <w:p w:rsidR="0034556D" w:rsidRPr="00027B4C" w:rsidRDefault="0034556D" w:rsidP="00BC5334">
            <w:pPr>
              <w:pStyle w:val="aff3"/>
              <w:jc w:val="center"/>
              <w:rPr>
                <w:rFonts w:eastAsia="Times New Roman"/>
              </w:rPr>
            </w:pPr>
            <w:r w:rsidRPr="00027B4C">
              <w:rPr>
                <w:rFonts w:eastAsia="Times New Roman"/>
              </w:rPr>
              <w:t>Расход, м3/с</w:t>
            </w:r>
          </w:p>
        </w:tc>
        <w:tc>
          <w:tcPr>
            <w:tcW w:w="2305"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Технический потенциал, МВт</w:t>
            </w:r>
          </w:p>
        </w:tc>
        <w:tc>
          <w:tcPr>
            <w:tcW w:w="2119"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Валовый потенциал, МВт</w:t>
            </w:r>
          </w:p>
        </w:tc>
        <w:tc>
          <w:tcPr>
            <w:tcW w:w="2095"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Экономический потенциал, МВт</w:t>
            </w:r>
          </w:p>
        </w:tc>
      </w:tr>
      <w:tr w:rsidR="0034556D" w:rsidRPr="00027B4C" w:rsidTr="00BC5334">
        <w:trPr>
          <w:trHeight w:val="19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Мана (Кой)</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2,20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190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782,838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1118,340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156,568</w:t>
            </w:r>
          </w:p>
        </w:tc>
      </w:tr>
      <w:tr w:rsidR="0034556D" w:rsidRPr="00027B4C" w:rsidTr="00BC5334">
        <w:trPr>
          <w:trHeight w:val="20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Мина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2,30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225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772,538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1103,625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154,508</w:t>
            </w:r>
          </w:p>
        </w:tc>
      </w:tr>
      <w:tr w:rsidR="0034556D" w:rsidRPr="00027B4C" w:rsidTr="00BC5334">
        <w:trPr>
          <w:trHeight w:val="20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1313,314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1876,163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262,663</w:t>
            </w:r>
          </w:p>
        </w:tc>
      </w:tr>
      <w:tr w:rsidR="0034556D" w:rsidRPr="00027B4C" w:rsidTr="00BC5334">
        <w:trPr>
          <w:trHeight w:val="54"/>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2868,689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4098,128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573,738</w:t>
            </w:r>
          </w:p>
        </w:tc>
      </w:tr>
    </w:tbl>
    <w:p w:rsidR="0034556D" w:rsidRPr="00027B4C" w:rsidRDefault="0034556D" w:rsidP="0034556D"/>
    <w:p w:rsidR="0034556D" w:rsidRPr="00B91DA0" w:rsidRDefault="0034556D" w:rsidP="0034556D">
      <w:pPr>
        <w:pStyle w:val="4"/>
      </w:pPr>
      <w:r w:rsidRPr="00B91DA0">
        <w:t>1.3.4.31 Пировский муниципальный район</w:t>
      </w:r>
    </w:p>
    <w:p w:rsidR="0034556D" w:rsidRPr="00B91DA0" w:rsidRDefault="0034556D" w:rsidP="0034556D">
      <w:pPr>
        <w:rPr>
          <w:lang w:eastAsia="ru-RU"/>
        </w:rPr>
      </w:pPr>
    </w:p>
    <w:p w:rsidR="0034556D" w:rsidRPr="00027B4C" w:rsidRDefault="0034556D" w:rsidP="0034556D">
      <w:pPr>
        <w:ind w:firstLine="708"/>
      </w:pPr>
      <w:r w:rsidRPr="00027B4C">
        <w:t>Административный центр</w:t>
      </w:r>
      <w:r>
        <w:t xml:space="preserve"> </w:t>
      </w:r>
      <w:r w:rsidRPr="00027B4C">
        <w:t>района — село Пировское. Находится в северо-западной части центрального региона Красноярского края, в 265 километрах к северу от Красноярска и в 110 километрах к югу от Енисейска. Площадь территории — 6242 км².</w:t>
      </w:r>
    </w:p>
    <w:p w:rsidR="0034556D" w:rsidRPr="00027B4C" w:rsidRDefault="0034556D" w:rsidP="0034556D">
      <w:pPr>
        <w:ind w:firstLine="708"/>
      </w:pPr>
      <w:r w:rsidRPr="00027B4C">
        <w:lastRenderedPageBreak/>
        <w:t>Численность населения района — 8 667 человек. Преобладают русские, значительная часть населения - татары, проживающие в 20 татарских деревнях района.</w:t>
      </w:r>
    </w:p>
    <w:p w:rsidR="0034556D" w:rsidRPr="00027B4C" w:rsidRDefault="0034556D" w:rsidP="0034556D">
      <w:r w:rsidRPr="00027B4C">
        <w:t>На территории района — 10 муниципальных образований.</w:t>
      </w:r>
    </w:p>
    <w:p w:rsidR="0034556D" w:rsidRPr="00E222FC" w:rsidRDefault="0034556D" w:rsidP="0034556D">
      <w:pPr>
        <w:ind w:firstLine="708"/>
      </w:pPr>
      <w:r w:rsidRPr="00027B4C">
        <w:t>Основные направления экономической деятельности: сельское хозяйство и лесозаготовки</w:t>
      </w:r>
      <w:r>
        <w:t xml:space="preserve"> </w:t>
      </w:r>
      <w:r w:rsidRPr="00E222FC">
        <w:t>[</w:t>
      </w:r>
      <w:r w:rsidR="00145A51">
        <w:fldChar w:fldCharType="begin"/>
      </w:r>
      <w:r>
        <w:instrText xml:space="preserve"> REF _Ref352112286 \r \h </w:instrText>
      </w:r>
      <w:r w:rsidR="00145A51">
        <w:fldChar w:fldCharType="separate"/>
      </w:r>
      <w:r w:rsidR="00031A42">
        <w:t>66</w:t>
      </w:r>
      <w:r w:rsidR="00145A51">
        <w:fldChar w:fldCharType="end"/>
      </w:r>
      <w:r w:rsidRPr="00E222FC">
        <w:t>]</w:t>
      </w:r>
      <w:r>
        <w:t>.</w:t>
      </w:r>
    </w:p>
    <w:p w:rsidR="0034556D" w:rsidRPr="00027B4C" w:rsidRDefault="0034556D" w:rsidP="0034556D">
      <w:pPr>
        <w:ind w:firstLine="708"/>
        <w:rPr>
          <w:rFonts w:cs="Times New Roman"/>
          <w:szCs w:val="28"/>
        </w:rPr>
      </w:pPr>
      <w:r w:rsidRPr="00027B4C">
        <w:rPr>
          <w:rFonts w:cs="Times New Roman"/>
          <w:szCs w:val="28"/>
        </w:rPr>
        <w:t>На рисунке 1.34</w:t>
      </w:r>
      <w:r>
        <w:rPr>
          <w:rFonts w:cs="Times New Roman"/>
          <w:szCs w:val="28"/>
        </w:rPr>
        <w:t xml:space="preserve"> </w:t>
      </w:r>
      <w:r w:rsidRPr="006D3E72">
        <w:rPr>
          <w:rFonts w:cs="Times New Roman"/>
          <w:szCs w:val="28"/>
        </w:rPr>
        <w:t>приведено изображение района</w:t>
      </w:r>
      <w:r w:rsidRPr="00027B4C">
        <w:rPr>
          <w:rFonts w:cs="Times New Roman"/>
          <w:szCs w:val="28"/>
        </w:rPr>
        <w:t>, а в таблице 1.52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027B4C" w:rsidTr="00BC5334">
        <w:tc>
          <w:tcPr>
            <w:tcW w:w="10421" w:type="dxa"/>
          </w:tcPr>
          <w:p w:rsidR="0034556D" w:rsidRPr="00027B4C" w:rsidRDefault="0034556D" w:rsidP="00BC5334">
            <w:pPr>
              <w:jc w:val="left"/>
              <w:rPr>
                <w:rFonts w:cs="Times New Roman"/>
                <w:szCs w:val="28"/>
                <w:u w:val="single"/>
              </w:rPr>
            </w:pPr>
            <w:r w:rsidRPr="00027B4C">
              <w:rPr>
                <w:rFonts w:cs="Times New Roman"/>
                <w:noProof/>
                <w:szCs w:val="28"/>
                <w:u w:val="single"/>
                <w:lang w:eastAsia="ru-RU"/>
              </w:rPr>
              <w:drawing>
                <wp:anchor distT="0" distB="0" distL="114300" distR="114300" simplePos="0" relativeHeight="251570688" behindDoc="0" locked="0" layoutInCell="1" allowOverlap="1">
                  <wp:simplePos x="0" y="0"/>
                  <wp:positionH relativeFrom="column">
                    <wp:posOffset>3619500</wp:posOffset>
                  </wp:positionH>
                  <wp:positionV relativeFrom="paragraph">
                    <wp:posOffset>1661160</wp:posOffset>
                  </wp:positionV>
                  <wp:extent cx="2886710" cy="2250440"/>
                  <wp:effectExtent l="0" t="0" r="0" b="0"/>
                  <wp:wrapTopAndBottom/>
                  <wp:docPr id="12"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6710" cy="2250440"/>
                          </a:xfrm>
                          <a:prstGeom prst="rect">
                            <a:avLst/>
                          </a:prstGeom>
                        </pic:spPr>
                      </pic:pic>
                    </a:graphicData>
                  </a:graphic>
                </wp:anchor>
              </w:drawing>
            </w:r>
            <w:r w:rsidRPr="00027B4C">
              <w:rPr>
                <w:noProof/>
                <w:lang w:eastAsia="ru-RU"/>
              </w:rPr>
              <w:drawing>
                <wp:anchor distT="0" distB="0" distL="114300" distR="114300" simplePos="0" relativeHeight="251569664" behindDoc="0" locked="0" layoutInCell="1" allowOverlap="1">
                  <wp:simplePos x="0" y="0"/>
                  <wp:positionH relativeFrom="column">
                    <wp:posOffset>-52070</wp:posOffset>
                  </wp:positionH>
                  <wp:positionV relativeFrom="paragraph">
                    <wp:posOffset>36195</wp:posOffset>
                  </wp:positionV>
                  <wp:extent cx="3502025" cy="3996690"/>
                  <wp:effectExtent l="0" t="0" r="0" b="0"/>
                  <wp:wrapTopAndBottom/>
                  <wp:docPr id="77" name="Рисунок 46" descr="Пировский.jpg"/>
                  <wp:cNvGraphicFramePr/>
                  <a:graphic xmlns:a="http://schemas.openxmlformats.org/drawingml/2006/main">
                    <a:graphicData uri="http://schemas.openxmlformats.org/drawingml/2006/picture">
                      <pic:pic xmlns:pic="http://schemas.openxmlformats.org/drawingml/2006/picture">
                        <pic:nvPicPr>
                          <pic:cNvPr id="47" name="Рисунок 46" descr="Пировский.jp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38" t="2147" r="7849" b="3988"/>
                          <a:stretch>
                            <a:fillRect/>
                          </a:stretch>
                        </pic:blipFill>
                        <pic:spPr>
                          <a:xfrm>
                            <a:off x="0" y="0"/>
                            <a:ext cx="3502025" cy="3996690"/>
                          </a:xfrm>
                          <a:prstGeom prst="rect">
                            <a:avLst/>
                          </a:prstGeom>
                        </pic:spPr>
                      </pic:pic>
                    </a:graphicData>
                  </a:graphic>
                </wp:anchor>
              </w:drawing>
            </w:r>
          </w:p>
        </w:tc>
      </w:tr>
      <w:tr w:rsidR="0034556D" w:rsidRPr="00027B4C" w:rsidTr="00BC5334">
        <w:tc>
          <w:tcPr>
            <w:tcW w:w="10421" w:type="dxa"/>
          </w:tcPr>
          <w:p w:rsidR="0034556D" w:rsidRPr="00027B4C" w:rsidRDefault="0034556D" w:rsidP="00BC5334">
            <w:pPr>
              <w:pStyle w:val="afe"/>
            </w:pPr>
            <w:r w:rsidRPr="00027B4C">
              <w:t>Рисунок 1.34 – Гидроэнергетический потенциал Пировского района</w:t>
            </w:r>
            <w:r>
              <w:t xml:space="preserve"> (в 1 см – 11,5 км)</w:t>
            </w:r>
          </w:p>
        </w:tc>
      </w:tr>
    </w:tbl>
    <w:p w:rsidR="0034556D" w:rsidRPr="00027B4C" w:rsidRDefault="0034556D" w:rsidP="0034556D">
      <w:pPr>
        <w:rPr>
          <w:rFonts w:cs="Times New Roman"/>
          <w:szCs w:val="28"/>
          <w:u w:val="single"/>
        </w:rPr>
      </w:pPr>
    </w:p>
    <w:p w:rsidR="0034556D" w:rsidRPr="00027B4C" w:rsidRDefault="0034556D" w:rsidP="0034556D">
      <w:pPr>
        <w:pStyle w:val="aff3"/>
        <w:rPr>
          <w:b/>
          <w:i/>
        </w:rPr>
      </w:pPr>
      <w:r w:rsidRPr="00027B4C">
        <w:t>Таблица 1.52 — Характеристики рек Пировского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027B4C" w:rsidTr="00BC5334">
        <w:trPr>
          <w:trHeight w:val="360"/>
        </w:trPr>
        <w:tc>
          <w:tcPr>
            <w:tcW w:w="1593"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Река</w:t>
            </w:r>
          </w:p>
        </w:tc>
        <w:tc>
          <w:tcPr>
            <w:tcW w:w="1262" w:type="dxa"/>
            <w:shd w:val="clear" w:color="auto" w:fill="auto"/>
            <w:vAlign w:val="center"/>
            <w:hideMark/>
          </w:tcPr>
          <w:p w:rsidR="0034556D" w:rsidRPr="00027B4C" w:rsidRDefault="0034556D" w:rsidP="00BC5334">
            <w:pPr>
              <w:pStyle w:val="aff3"/>
              <w:jc w:val="center"/>
              <w:rPr>
                <w:rFonts w:eastAsia="Times New Roman"/>
              </w:rPr>
            </w:pPr>
            <w:r w:rsidRPr="00027B4C">
              <w:rPr>
                <w:rFonts w:eastAsia="Times New Roman"/>
              </w:rPr>
              <w:t>Скорость, м/с</w:t>
            </w:r>
          </w:p>
        </w:tc>
        <w:tc>
          <w:tcPr>
            <w:tcW w:w="985" w:type="dxa"/>
            <w:shd w:val="clear" w:color="auto" w:fill="auto"/>
            <w:vAlign w:val="center"/>
            <w:hideMark/>
          </w:tcPr>
          <w:p w:rsidR="0034556D" w:rsidRPr="00027B4C" w:rsidRDefault="0034556D" w:rsidP="00BC5334">
            <w:pPr>
              <w:pStyle w:val="aff3"/>
              <w:jc w:val="center"/>
              <w:rPr>
                <w:rFonts w:eastAsia="Times New Roman"/>
              </w:rPr>
            </w:pPr>
            <w:r w:rsidRPr="00027B4C">
              <w:rPr>
                <w:rFonts w:eastAsia="Times New Roman"/>
              </w:rPr>
              <w:t>Расход, м3/с</w:t>
            </w:r>
          </w:p>
        </w:tc>
        <w:tc>
          <w:tcPr>
            <w:tcW w:w="2305"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Технический потенциал, МВт</w:t>
            </w:r>
          </w:p>
        </w:tc>
        <w:tc>
          <w:tcPr>
            <w:tcW w:w="2119"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Валовый потенциал, МВт</w:t>
            </w:r>
          </w:p>
        </w:tc>
        <w:tc>
          <w:tcPr>
            <w:tcW w:w="2095" w:type="dxa"/>
            <w:shd w:val="clear" w:color="auto" w:fill="auto"/>
            <w:noWrap/>
            <w:vAlign w:val="center"/>
            <w:hideMark/>
          </w:tcPr>
          <w:p w:rsidR="0034556D" w:rsidRPr="00027B4C" w:rsidRDefault="0034556D" w:rsidP="00BC5334">
            <w:pPr>
              <w:pStyle w:val="aff3"/>
              <w:jc w:val="center"/>
              <w:rPr>
                <w:rFonts w:eastAsia="Times New Roman"/>
              </w:rPr>
            </w:pPr>
            <w:r w:rsidRPr="00027B4C">
              <w:rPr>
                <w:rFonts w:eastAsia="Times New Roman"/>
              </w:rPr>
              <w:t>Экономический потенциал, МВт</w:t>
            </w:r>
          </w:p>
        </w:tc>
      </w:tr>
      <w:tr w:rsidR="0034556D" w:rsidRPr="00027B4C" w:rsidTr="00BC5334">
        <w:trPr>
          <w:trHeight w:val="26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Малая Кеть</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1,75</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176</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180,774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258,248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36,155</w:t>
            </w:r>
          </w:p>
        </w:tc>
      </w:tr>
      <w:tr w:rsidR="0034556D" w:rsidRPr="00027B4C" w:rsidTr="00BC5334">
        <w:trPr>
          <w:trHeight w:val="111"/>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Кемь</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1,60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150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154,971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221,387</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30,994</w:t>
            </w:r>
          </w:p>
        </w:tc>
      </w:tr>
      <w:tr w:rsidR="0034556D" w:rsidRPr="00027B4C" w:rsidTr="00BC5334">
        <w:trPr>
          <w:trHeight w:val="10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Белая</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133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91,331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130,473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18,266</w:t>
            </w:r>
          </w:p>
        </w:tc>
      </w:tr>
      <w:tr w:rsidR="0034556D" w:rsidRPr="00027B4C" w:rsidTr="00BC5334">
        <w:trPr>
          <w:trHeight w:val="119"/>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155,263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221,804</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31,053</w:t>
            </w:r>
          </w:p>
        </w:tc>
      </w:tr>
      <w:tr w:rsidR="0034556D" w:rsidRPr="00027B4C" w:rsidTr="00BC5334">
        <w:trPr>
          <w:trHeight w:val="110"/>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027B4C" w:rsidRDefault="0034556D" w:rsidP="00BC5334">
            <w:pPr>
              <w:pStyle w:val="aff3"/>
              <w:rPr>
                <w:rFonts w:eastAsia="Times New Roman"/>
              </w:rPr>
            </w:pPr>
            <w:r w:rsidRPr="00027B4C">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582,339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831,913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116,468</w:t>
            </w:r>
          </w:p>
        </w:tc>
      </w:tr>
    </w:tbl>
    <w:p w:rsidR="0034556D" w:rsidRDefault="0034556D" w:rsidP="0034556D"/>
    <w:p w:rsidR="0034556D" w:rsidRPr="00B91DA0" w:rsidRDefault="0034556D" w:rsidP="0034556D">
      <w:pPr>
        <w:pStyle w:val="4"/>
      </w:pPr>
      <w:r w:rsidRPr="00B91DA0">
        <w:t>1.3.4.32 Рыбинский муниципальный район</w:t>
      </w:r>
    </w:p>
    <w:p w:rsidR="0034556D" w:rsidRDefault="0034556D" w:rsidP="0034556D">
      <w:pPr>
        <w:ind w:firstLine="708"/>
      </w:pPr>
    </w:p>
    <w:p w:rsidR="0034556D" w:rsidRPr="00854200" w:rsidRDefault="0034556D" w:rsidP="0034556D">
      <w:pPr>
        <w:ind w:firstLine="708"/>
      </w:pPr>
      <w:r w:rsidRPr="00027B4C">
        <w:t>Административный центр района — город Заозёрный, в 130 км к востоку от Красноярска. Площадь территории — 3651 км².Численность населения района — около 35000 человек.</w:t>
      </w:r>
      <w:r>
        <w:t xml:space="preserve"> </w:t>
      </w:r>
      <w:r w:rsidRPr="00027B4C">
        <w:t>На территории района – 17 муниципальных образований</w:t>
      </w:r>
      <w:r>
        <w:t xml:space="preserve"> </w:t>
      </w:r>
      <w:r w:rsidRPr="00854200">
        <w:t>[</w:t>
      </w:r>
      <w:r w:rsidR="00145A51">
        <w:rPr>
          <w:lang w:val="en-US"/>
        </w:rPr>
        <w:fldChar w:fldCharType="begin"/>
      </w:r>
      <w:r w:rsidRPr="00854200">
        <w:instrText xml:space="preserve"> </w:instrText>
      </w:r>
      <w:r>
        <w:rPr>
          <w:lang w:val="en-US"/>
        </w:rPr>
        <w:instrText>REF</w:instrText>
      </w:r>
      <w:r w:rsidRPr="00854200">
        <w:instrText xml:space="preserve"> _</w:instrText>
      </w:r>
      <w:r>
        <w:rPr>
          <w:lang w:val="en-US"/>
        </w:rPr>
        <w:instrText>Ref</w:instrText>
      </w:r>
      <w:r w:rsidRPr="00854200">
        <w:instrText>352112299 \</w:instrText>
      </w:r>
      <w:r>
        <w:rPr>
          <w:lang w:val="en-US"/>
        </w:rPr>
        <w:instrText>r</w:instrText>
      </w:r>
      <w:r w:rsidRPr="00854200">
        <w:instrText xml:space="preserve"> \</w:instrText>
      </w:r>
      <w:r>
        <w:rPr>
          <w:lang w:val="en-US"/>
        </w:rPr>
        <w:instrText>h</w:instrText>
      </w:r>
      <w:r w:rsidRPr="00854200">
        <w:instrText xml:space="preserve"> </w:instrText>
      </w:r>
      <w:r w:rsidR="00145A51">
        <w:rPr>
          <w:lang w:val="en-US"/>
        </w:rPr>
      </w:r>
      <w:r w:rsidR="00145A51">
        <w:rPr>
          <w:lang w:val="en-US"/>
        </w:rPr>
        <w:fldChar w:fldCharType="separate"/>
      </w:r>
      <w:r w:rsidR="00031A42" w:rsidRPr="00031A42">
        <w:t>67</w:t>
      </w:r>
      <w:r w:rsidR="00145A51">
        <w:rPr>
          <w:lang w:val="en-US"/>
        </w:rPr>
        <w:fldChar w:fldCharType="end"/>
      </w:r>
      <w:r w:rsidRPr="00854200">
        <w:t>]</w:t>
      </w:r>
      <w:r>
        <w:t>.</w:t>
      </w:r>
    </w:p>
    <w:p w:rsidR="0034556D" w:rsidRDefault="0034556D" w:rsidP="0034556D">
      <w:pPr>
        <w:rPr>
          <w:rFonts w:cs="Times New Roman"/>
          <w:szCs w:val="28"/>
        </w:rPr>
      </w:pPr>
      <w:r w:rsidRPr="00027B4C">
        <w:rPr>
          <w:rFonts w:cs="Times New Roman"/>
          <w:szCs w:val="28"/>
        </w:rPr>
        <w:lastRenderedPageBreak/>
        <w:t>На рисунке 1.35</w:t>
      </w:r>
      <w:r>
        <w:rPr>
          <w:rFonts w:cs="Times New Roman"/>
          <w:szCs w:val="28"/>
        </w:rPr>
        <w:t xml:space="preserve"> </w:t>
      </w:r>
      <w:r w:rsidRPr="006D3E72">
        <w:rPr>
          <w:rFonts w:cs="Times New Roman"/>
          <w:szCs w:val="28"/>
        </w:rPr>
        <w:t>приведено изображение района</w:t>
      </w:r>
      <w:r w:rsidRPr="00027B4C">
        <w:rPr>
          <w:rFonts w:cs="Times New Roman"/>
          <w:szCs w:val="28"/>
        </w:rPr>
        <w:t>, а в таблице 1.53 –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Tr="00BC5334">
        <w:tc>
          <w:tcPr>
            <w:tcW w:w="10421" w:type="dxa"/>
          </w:tcPr>
          <w:p w:rsidR="0034556D" w:rsidRDefault="0034556D" w:rsidP="00BC5334">
            <w:pPr>
              <w:jc w:val="left"/>
              <w:rPr>
                <w:rFonts w:cs="Times New Roman"/>
                <w:szCs w:val="28"/>
                <w:u w:val="single"/>
              </w:rPr>
            </w:pPr>
            <w:r w:rsidRPr="00D55B34">
              <w:rPr>
                <w:rFonts w:cs="Times New Roman"/>
                <w:noProof/>
                <w:szCs w:val="28"/>
                <w:u w:val="single"/>
                <w:lang w:eastAsia="ru-RU"/>
              </w:rPr>
              <w:drawing>
                <wp:anchor distT="0" distB="0" distL="114300" distR="114300" simplePos="0" relativeHeight="251572736" behindDoc="0" locked="0" layoutInCell="1" allowOverlap="1">
                  <wp:simplePos x="0" y="0"/>
                  <wp:positionH relativeFrom="column">
                    <wp:posOffset>3816350</wp:posOffset>
                  </wp:positionH>
                  <wp:positionV relativeFrom="paragraph">
                    <wp:posOffset>2220595</wp:posOffset>
                  </wp:positionV>
                  <wp:extent cx="2625090" cy="2046605"/>
                  <wp:effectExtent l="0" t="0" r="0" b="0"/>
                  <wp:wrapTopAndBottom/>
                  <wp:docPr id="14"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5090" cy="2046605"/>
                          </a:xfrm>
                          <a:prstGeom prst="rect">
                            <a:avLst/>
                          </a:prstGeom>
                        </pic:spPr>
                      </pic:pic>
                    </a:graphicData>
                  </a:graphic>
                </wp:anchor>
              </w:drawing>
            </w:r>
            <w:r>
              <w:rPr>
                <w:rFonts w:cs="Times New Roman"/>
                <w:noProof/>
                <w:szCs w:val="28"/>
                <w:u w:val="single"/>
                <w:lang w:eastAsia="ru-RU"/>
              </w:rPr>
              <w:drawing>
                <wp:anchor distT="0" distB="0" distL="114300" distR="114300" simplePos="0" relativeHeight="251571712" behindDoc="0" locked="0" layoutInCell="1" allowOverlap="1">
                  <wp:simplePos x="0" y="0"/>
                  <wp:positionH relativeFrom="column">
                    <wp:posOffset>-45085</wp:posOffset>
                  </wp:positionH>
                  <wp:positionV relativeFrom="paragraph">
                    <wp:posOffset>34925</wp:posOffset>
                  </wp:positionV>
                  <wp:extent cx="3597910" cy="4271010"/>
                  <wp:effectExtent l="0" t="0" r="0" b="0"/>
                  <wp:wrapTopAndBottom/>
                  <wp:docPr id="13" name="Рисунок 12" descr="Рыби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ыбинский.jpg"/>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182" r="6132" b="11487"/>
                          <a:stretch>
                            <a:fillRect/>
                          </a:stretch>
                        </pic:blipFill>
                        <pic:spPr>
                          <a:xfrm>
                            <a:off x="0" y="0"/>
                            <a:ext cx="3597910" cy="4271010"/>
                          </a:xfrm>
                          <a:prstGeom prst="rect">
                            <a:avLst/>
                          </a:prstGeom>
                        </pic:spPr>
                      </pic:pic>
                    </a:graphicData>
                  </a:graphic>
                </wp:anchor>
              </w:drawing>
            </w:r>
          </w:p>
        </w:tc>
      </w:tr>
      <w:tr w:rsidR="0034556D" w:rsidTr="00BC5334">
        <w:tc>
          <w:tcPr>
            <w:tcW w:w="10421" w:type="dxa"/>
          </w:tcPr>
          <w:p w:rsidR="0034556D" w:rsidRPr="00B636E3" w:rsidRDefault="0034556D" w:rsidP="00BC5334">
            <w:pPr>
              <w:pStyle w:val="afe"/>
            </w:pPr>
            <w:r>
              <w:t>Рисунок 1.35</w:t>
            </w:r>
            <w:r w:rsidRPr="00E663AD">
              <w:t xml:space="preserve"> – Гидроэнергетический потенциал Рыбинского район</w:t>
            </w:r>
            <w:r>
              <w:t>а (в 1 см – 11 км)</w:t>
            </w:r>
          </w:p>
        </w:tc>
      </w:tr>
    </w:tbl>
    <w:p w:rsidR="0034556D" w:rsidRPr="00E169EB" w:rsidRDefault="0034556D" w:rsidP="0034556D">
      <w:pPr>
        <w:rPr>
          <w:rFonts w:cs="Times New Roman"/>
          <w:szCs w:val="28"/>
          <w:u w:val="single"/>
        </w:rPr>
      </w:pPr>
    </w:p>
    <w:p w:rsidR="0034556D" w:rsidRPr="00E169EB" w:rsidRDefault="0034556D" w:rsidP="0034556D">
      <w:pPr>
        <w:pStyle w:val="aff3"/>
        <w:rPr>
          <w:b/>
          <w:i/>
        </w:rPr>
      </w:pPr>
      <w:r w:rsidRPr="00E169EB">
        <w:t>Таблица 1.</w:t>
      </w:r>
      <w:r>
        <w:t>53</w:t>
      </w:r>
      <w:r w:rsidRPr="00E169EB">
        <w:t xml:space="preserve"> — </w:t>
      </w:r>
      <w:r>
        <w:t xml:space="preserve">Характеристики рек Рыбинского </w:t>
      </w:r>
      <w:r w:rsidRPr="00C41B27">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CB030C" w:rsidTr="00BC5334">
        <w:trPr>
          <w:trHeight w:val="360"/>
        </w:trPr>
        <w:tc>
          <w:tcPr>
            <w:tcW w:w="1593" w:type="dxa"/>
            <w:shd w:val="clear" w:color="auto" w:fill="auto"/>
            <w:noWrap/>
            <w:vAlign w:val="center"/>
            <w:hideMark/>
          </w:tcPr>
          <w:p w:rsidR="0034556D" w:rsidRPr="00561EF1" w:rsidRDefault="0034556D" w:rsidP="00BC5334">
            <w:pPr>
              <w:pStyle w:val="aff3"/>
              <w:jc w:val="center"/>
              <w:rPr>
                <w:rFonts w:eastAsia="Times New Roman"/>
              </w:rPr>
            </w:pPr>
            <w:r w:rsidRPr="00561EF1">
              <w:rPr>
                <w:rFonts w:eastAsia="Times New Roman"/>
              </w:rPr>
              <w:t>Река</w:t>
            </w:r>
          </w:p>
        </w:tc>
        <w:tc>
          <w:tcPr>
            <w:tcW w:w="1262" w:type="dxa"/>
            <w:shd w:val="clear" w:color="auto" w:fill="auto"/>
            <w:vAlign w:val="center"/>
            <w:hideMark/>
          </w:tcPr>
          <w:p w:rsidR="0034556D" w:rsidRPr="00561EF1" w:rsidRDefault="0034556D" w:rsidP="00BC5334">
            <w:pPr>
              <w:pStyle w:val="aff3"/>
              <w:jc w:val="center"/>
              <w:rPr>
                <w:rFonts w:eastAsia="Times New Roman"/>
              </w:rPr>
            </w:pPr>
            <w:r w:rsidRPr="00561EF1">
              <w:rPr>
                <w:rFonts w:eastAsia="Times New Roman"/>
              </w:rPr>
              <w:t>Скорость, м/с</w:t>
            </w:r>
          </w:p>
        </w:tc>
        <w:tc>
          <w:tcPr>
            <w:tcW w:w="985" w:type="dxa"/>
            <w:shd w:val="clear" w:color="auto" w:fill="auto"/>
            <w:vAlign w:val="center"/>
            <w:hideMark/>
          </w:tcPr>
          <w:p w:rsidR="0034556D" w:rsidRPr="00561EF1" w:rsidRDefault="0034556D" w:rsidP="00BC5334">
            <w:pPr>
              <w:pStyle w:val="aff3"/>
              <w:jc w:val="center"/>
              <w:rPr>
                <w:rFonts w:eastAsia="Times New Roman"/>
              </w:rPr>
            </w:pPr>
            <w:r w:rsidRPr="00561EF1">
              <w:rPr>
                <w:rFonts w:eastAsia="Times New Roman"/>
              </w:rPr>
              <w:t>Расход, м3/с</w:t>
            </w:r>
          </w:p>
        </w:tc>
        <w:tc>
          <w:tcPr>
            <w:tcW w:w="2305" w:type="dxa"/>
            <w:shd w:val="clear" w:color="auto" w:fill="auto"/>
            <w:noWrap/>
            <w:vAlign w:val="center"/>
            <w:hideMark/>
          </w:tcPr>
          <w:p w:rsidR="0034556D" w:rsidRPr="00561EF1" w:rsidRDefault="0034556D" w:rsidP="00BC5334">
            <w:pPr>
              <w:pStyle w:val="aff3"/>
              <w:jc w:val="center"/>
              <w:rPr>
                <w:rFonts w:eastAsia="Times New Roman"/>
              </w:rPr>
            </w:pPr>
            <w:r w:rsidRPr="00561EF1">
              <w:rPr>
                <w:rFonts w:eastAsia="Times New Roman"/>
              </w:rPr>
              <w:t>Технический потенциал, МВт</w:t>
            </w:r>
          </w:p>
        </w:tc>
        <w:tc>
          <w:tcPr>
            <w:tcW w:w="2119" w:type="dxa"/>
            <w:shd w:val="clear" w:color="auto" w:fill="auto"/>
            <w:noWrap/>
            <w:vAlign w:val="center"/>
            <w:hideMark/>
          </w:tcPr>
          <w:p w:rsidR="0034556D" w:rsidRPr="00561EF1" w:rsidRDefault="0034556D" w:rsidP="00BC5334">
            <w:pPr>
              <w:pStyle w:val="aff3"/>
              <w:jc w:val="center"/>
              <w:rPr>
                <w:rFonts w:eastAsia="Times New Roman"/>
              </w:rPr>
            </w:pPr>
            <w:r w:rsidRPr="00561EF1">
              <w:rPr>
                <w:rFonts w:eastAsia="Times New Roman"/>
              </w:rPr>
              <w:t>Валовый потенциал, МВт</w:t>
            </w:r>
          </w:p>
        </w:tc>
        <w:tc>
          <w:tcPr>
            <w:tcW w:w="2095" w:type="dxa"/>
            <w:shd w:val="clear" w:color="auto" w:fill="auto"/>
            <w:noWrap/>
            <w:vAlign w:val="center"/>
            <w:hideMark/>
          </w:tcPr>
          <w:p w:rsidR="0034556D" w:rsidRPr="00561EF1" w:rsidRDefault="0034556D" w:rsidP="00BC5334">
            <w:pPr>
              <w:pStyle w:val="aff3"/>
              <w:jc w:val="center"/>
              <w:rPr>
                <w:rFonts w:eastAsia="Times New Roman"/>
              </w:rPr>
            </w:pPr>
            <w:r w:rsidRPr="00561EF1">
              <w:rPr>
                <w:rFonts w:eastAsia="Times New Roman"/>
              </w:rPr>
              <w:t>Экономический потенциал, МВт</w:t>
            </w:r>
          </w:p>
        </w:tc>
      </w:tr>
      <w:tr w:rsidR="0034556D" w:rsidRPr="00CB030C" w:rsidTr="00BC5334">
        <w:trPr>
          <w:trHeight w:val="23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Кан</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1,80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1590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1637,780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2339,685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327,556</w:t>
            </w:r>
          </w:p>
        </w:tc>
      </w:tr>
      <w:tr w:rsidR="0034556D" w:rsidRPr="00CB030C" w:rsidTr="00BC5334">
        <w:trPr>
          <w:trHeight w:val="24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Рыбная</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1,30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276</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284,294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406,134</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56,859</w:t>
            </w:r>
          </w:p>
        </w:tc>
      </w:tr>
      <w:tr w:rsidR="0034556D" w:rsidRPr="00CB030C" w:rsidTr="00BC5334">
        <w:trPr>
          <w:trHeight w:val="9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Барга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1,70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377</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517,085</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738,693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103,417</w:t>
            </w:r>
          </w:p>
        </w:tc>
      </w:tr>
      <w:tr w:rsidR="0034556D" w:rsidRPr="00CB030C" w:rsidTr="00BC5334">
        <w:trPr>
          <w:trHeight w:val="9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561EF1" w:rsidRDefault="0034556D" w:rsidP="00BC5334">
            <w:pPr>
              <w:pStyle w:val="aff3"/>
              <w:rPr>
                <w:rFonts w:eastAsia="Times New Roman"/>
              </w:rPr>
            </w:pPr>
            <w:r w:rsidRPr="00561EF1">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483,299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690,428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96,660</w:t>
            </w:r>
          </w:p>
        </w:tc>
      </w:tr>
      <w:tr w:rsidR="0034556D" w:rsidRPr="00CB030C" w:rsidTr="00BC5334">
        <w:trPr>
          <w:trHeight w:val="84"/>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Итого</w:t>
            </w:r>
            <w:r>
              <w:rPr>
                <w:rFonts w:eastAsia="Times New Roman"/>
              </w:rPr>
              <w:t xml:space="preserve"> по району</w:t>
            </w:r>
            <w:r w:rsidRPr="00B2567A">
              <w:rPr>
                <w:rFonts w:eastAsia="Times New Roman"/>
              </w:rPr>
              <w:t>:</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2922,458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4174,940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584,492</w:t>
            </w:r>
          </w:p>
        </w:tc>
      </w:tr>
    </w:tbl>
    <w:p w:rsidR="0034556D" w:rsidRDefault="0034556D" w:rsidP="0034556D"/>
    <w:p w:rsidR="0034556D" w:rsidRDefault="0034556D" w:rsidP="0034556D">
      <w:pPr>
        <w:pStyle w:val="4"/>
      </w:pPr>
      <w:r>
        <w:t>1.3.4</w:t>
      </w:r>
      <w:r w:rsidRPr="00E169EB">
        <w:t>.3</w:t>
      </w:r>
      <w:r>
        <w:t xml:space="preserve">3 </w:t>
      </w:r>
      <w:r w:rsidRPr="00E169EB">
        <w:t>Саянск</w:t>
      </w:r>
      <w:r>
        <w:t>ий муниципальный район</w:t>
      </w:r>
    </w:p>
    <w:p w:rsidR="0034556D" w:rsidRPr="00B91DA0" w:rsidRDefault="0034556D" w:rsidP="0034556D">
      <w:pPr>
        <w:rPr>
          <w:lang w:eastAsia="ru-RU"/>
        </w:rPr>
      </w:pPr>
    </w:p>
    <w:p w:rsidR="0034556D" w:rsidRPr="00D55B34" w:rsidRDefault="0034556D" w:rsidP="0034556D">
      <w:r w:rsidRPr="00D55B34">
        <w:t>Административный центр района — село Агинское, в 217 км к юго-востоку от Красноярска.</w:t>
      </w:r>
    </w:p>
    <w:p w:rsidR="0034556D" w:rsidRPr="00D55B34" w:rsidRDefault="0034556D" w:rsidP="0034556D">
      <w:r w:rsidRPr="00D55B34">
        <w:t>Площадь территории — 8031 км².</w:t>
      </w:r>
    </w:p>
    <w:p w:rsidR="0034556D" w:rsidRPr="00D55B34" w:rsidRDefault="0034556D" w:rsidP="0034556D">
      <w:r w:rsidRPr="00D55B34">
        <w:t>Численность населения района — 12 489 человек.</w:t>
      </w:r>
    </w:p>
    <w:p w:rsidR="0034556D" w:rsidRPr="00E222FC" w:rsidRDefault="0034556D" w:rsidP="0034556D">
      <w:r w:rsidRPr="00D55B34">
        <w:t>На территории района</w:t>
      </w:r>
      <w:r>
        <w:t xml:space="preserve"> — 14 муниципальных образований </w:t>
      </w:r>
      <w:r w:rsidRPr="00E222FC">
        <w:t>[</w:t>
      </w:r>
      <w:r w:rsidR="00145A51">
        <w:fldChar w:fldCharType="begin"/>
      </w:r>
      <w:r>
        <w:instrText xml:space="preserve"> REF _Ref352112309 \r \h </w:instrText>
      </w:r>
      <w:r w:rsidR="00145A51">
        <w:fldChar w:fldCharType="separate"/>
      </w:r>
      <w:r w:rsidR="00031A42">
        <w:t>68</w:t>
      </w:r>
      <w:r w:rsidR="00145A51">
        <w:fldChar w:fldCharType="end"/>
      </w:r>
      <w:r w:rsidRPr="00E222FC">
        <w:t>]</w:t>
      </w:r>
      <w:r>
        <w:t>.</w:t>
      </w:r>
    </w:p>
    <w:p w:rsidR="0034556D" w:rsidRPr="00D55B34" w:rsidRDefault="0034556D" w:rsidP="0034556D">
      <w:pPr>
        <w:rPr>
          <w:rFonts w:cs="Times New Roman"/>
          <w:szCs w:val="28"/>
        </w:rPr>
      </w:pPr>
      <w:r w:rsidRPr="00D55B34">
        <w:rPr>
          <w:rFonts w:cs="Times New Roman"/>
          <w:szCs w:val="28"/>
        </w:rPr>
        <w:t>На рисунке 1.36</w:t>
      </w:r>
      <w:r w:rsidR="00EF63EE">
        <w:rPr>
          <w:rFonts w:cs="Times New Roman"/>
          <w:szCs w:val="28"/>
        </w:rPr>
        <w:t xml:space="preserve"> </w:t>
      </w:r>
      <w:r w:rsidRPr="006D3E72">
        <w:rPr>
          <w:rFonts w:cs="Times New Roman"/>
          <w:szCs w:val="28"/>
        </w:rPr>
        <w:t>приведено изображение района</w:t>
      </w:r>
      <w:r w:rsidRPr="00D55B34">
        <w:rPr>
          <w:rFonts w:cs="Times New Roman"/>
          <w:szCs w:val="28"/>
        </w:rPr>
        <w:t>, а в таблице 1.54–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D55B34" w:rsidTr="00BC5334">
        <w:tc>
          <w:tcPr>
            <w:tcW w:w="10421" w:type="dxa"/>
          </w:tcPr>
          <w:p w:rsidR="0034556D" w:rsidRPr="00D55B34" w:rsidRDefault="0034556D" w:rsidP="00BC5334">
            <w:pPr>
              <w:jc w:val="left"/>
              <w:rPr>
                <w:rFonts w:cs="Times New Roman"/>
                <w:szCs w:val="28"/>
                <w:u w:val="single"/>
              </w:rPr>
            </w:pPr>
            <w:r w:rsidRPr="00D55B34">
              <w:rPr>
                <w:rFonts w:cs="Times New Roman"/>
                <w:noProof/>
                <w:szCs w:val="28"/>
                <w:u w:val="single"/>
                <w:lang w:eastAsia="ru-RU"/>
              </w:rPr>
              <w:lastRenderedPageBreak/>
              <w:drawing>
                <wp:anchor distT="0" distB="0" distL="114300" distR="114300" simplePos="0" relativeHeight="251574784" behindDoc="0" locked="0" layoutInCell="1" allowOverlap="1">
                  <wp:simplePos x="0" y="0"/>
                  <wp:positionH relativeFrom="column">
                    <wp:posOffset>3724910</wp:posOffset>
                  </wp:positionH>
                  <wp:positionV relativeFrom="paragraph">
                    <wp:posOffset>2937510</wp:posOffset>
                  </wp:positionV>
                  <wp:extent cx="2664460" cy="2077085"/>
                  <wp:effectExtent l="0" t="0" r="0" b="0"/>
                  <wp:wrapTopAndBottom/>
                  <wp:docPr id="26"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4460" cy="2077085"/>
                          </a:xfrm>
                          <a:prstGeom prst="rect">
                            <a:avLst/>
                          </a:prstGeom>
                        </pic:spPr>
                      </pic:pic>
                    </a:graphicData>
                  </a:graphic>
                </wp:anchor>
              </w:drawing>
            </w:r>
            <w:r>
              <w:rPr>
                <w:rFonts w:cs="Times New Roman"/>
                <w:noProof/>
                <w:szCs w:val="28"/>
                <w:u w:val="single"/>
                <w:lang w:eastAsia="ru-RU"/>
              </w:rPr>
              <w:drawing>
                <wp:anchor distT="0" distB="0" distL="114300" distR="114300" simplePos="0" relativeHeight="251573760" behindDoc="0" locked="0" layoutInCell="1" allowOverlap="1">
                  <wp:simplePos x="0" y="0"/>
                  <wp:positionH relativeFrom="column">
                    <wp:posOffset>-38100</wp:posOffset>
                  </wp:positionH>
                  <wp:positionV relativeFrom="paragraph">
                    <wp:posOffset>48895</wp:posOffset>
                  </wp:positionV>
                  <wp:extent cx="3761740" cy="4963795"/>
                  <wp:effectExtent l="0" t="0" r="0" b="0"/>
                  <wp:wrapTopAndBottom/>
                  <wp:docPr id="15" name="Рисунок 14" descr="Сая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янский.jpg"/>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69" t="3659" r="4769" b="4378"/>
                          <a:stretch>
                            <a:fillRect/>
                          </a:stretch>
                        </pic:blipFill>
                        <pic:spPr>
                          <a:xfrm>
                            <a:off x="0" y="0"/>
                            <a:ext cx="3761740" cy="4963795"/>
                          </a:xfrm>
                          <a:prstGeom prst="rect">
                            <a:avLst/>
                          </a:prstGeom>
                        </pic:spPr>
                      </pic:pic>
                    </a:graphicData>
                  </a:graphic>
                </wp:anchor>
              </w:drawing>
            </w:r>
          </w:p>
        </w:tc>
      </w:tr>
      <w:tr w:rsidR="0034556D" w:rsidRPr="00D55B34" w:rsidTr="00BC5334">
        <w:tc>
          <w:tcPr>
            <w:tcW w:w="10421" w:type="dxa"/>
          </w:tcPr>
          <w:p w:rsidR="0034556D" w:rsidRPr="00D55B34" w:rsidRDefault="0034556D" w:rsidP="00BC5334">
            <w:pPr>
              <w:pStyle w:val="afe"/>
              <w:rPr>
                <w:u w:val="single"/>
              </w:rPr>
            </w:pPr>
            <w:r w:rsidRPr="00D55B34">
              <w:t>Рисунок 1.36 – Гидроэнергетический потенциал Саянского района</w:t>
            </w:r>
            <w:r>
              <w:t xml:space="preserve"> (в 1 см – 11 км)</w:t>
            </w:r>
          </w:p>
        </w:tc>
      </w:tr>
    </w:tbl>
    <w:p w:rsidR="0034556D" w:rsidRPr="00D55B34" w:rsidRDefault="0034556D" w:rsidP="0034556D">
      <w:pPr>
        <w:rPr>
          <w:rFonts w:cs="Times New Roman"/>
          <w:szCs w:val="28"/>
          <w:u w:val="single"/>
        </w:rPr>
      </w:pPr>
    </w:p>
    <w:p w:rsidR="0034556D" w:rsidRPr="00D55B34" w:rsidRDefault="0034556D" w:rsidP="0034556D">
      <w:pPr>
        <w:pStyle w:val="aff3"/>
        <w:rPr>
          <w:b/>
          <w:i/>
        </w:rPr>
      </w:pPr>
      <w:r w:rsidRPr="00D55B34">
        <w:t>Таблица 1.54 — Характеристики рек Саянского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D55B34" w:rsidTr="00BC5334">
        <w:trPr>
          <w:trHeight w:val="360"/>
        </w:trPr>
        <w:tc>
          <w:tcPr>
            <w:tcW w:w="1593"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Река</w:t>
            </w:r>
          </w:p>
        </w:tc>
        <w:tc>
          <w:tcPr>
            <w:tcW w:w="1262" w:type="dxa"/>
            <w:shd w:val="clear" w:color="auto" w:fill="auto"/>
            <w:vAlign w:val="center"/>
            <w:hideMark/>
          </w:tcPr>
          <w:p w:rsidR="0034556D" w:rsidRPr="00D55B34" w:rsidRDefault="0034556D" w:rsidP="00BC5334">
            <w:pPr>
              <w:pStyle w:val="aff3"/>
              <w:jc w:val="center"/>
              <w:rPr>
                <w:rFonts w:eastAsia="Times New Roman"/>
              </w:rPr>
            </w:pPr>
            <w:r w:rsidRPr="00D55B34">
              <w:rPr>
                <w:rFonts w:eastAsia="Times New Roman"/>
              </w:rPr>
              <w:t>Скорость, м/с</w:t>
            </w:r>
          </w:p>
        </w:tc>
        <w:tc>
          <w:tcPr>
            <w:tcW w:w="985" w:type="dxa"/>
            <w:shd w:val="clear" w:color="auto" w:fill="auto"/>
            <w:vAlign w:val="center"/>
            <w:hideMark/>
          </w:tcPr>
          <w:p w:rsidR="0034556D" w:rsidRPr="00D55B34" w:rsidRDefault="0034556D" w:rsidP="00BC5334">
            <w:pPr>
              <w:pStyle w:val="aff3"/>
              <w:jc w:val="center"/>
              <w:rPr>
                <w:rFonts w:eastAsia="Times New Roman"/>
              </w:rPr>
            </w:pPr>
            <w:r w:rsidRPr="00D55B34">
              <w:rPr>
                <w:rFonts w:eastAsia="Times New Roman"/>
              </w:rPr>
              <w:t>Расход, м3/с</w:t>
            </w:r>
          </w:p>
        </w:tc>
        <w:tc>
          <w:tcPr>
            <w:tcW w:w="2305"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Технический потенциал, МВт</w:t>
            </w:r>
          </w:p>
        </w:tc>
        <w:tc>
          <w:tcPr>
            <w:tcW w:w="2119"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Валовый потенциал, МВт</w:t>
            </w:r>
          </w:p>
        </w:tc>
        <w:tc>
          <w:tcPr>
            <w:tcW w:w="2095"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Экономический потенциал, МВт</w:t>
            </w:r>
          </w:p>
        </w:tc>
      </w:tr>
      <w:tr w:rsidR="0034556D" w:rsidRPr="00D55B34" w:rsidTr="00BC5334">
        <w:trPr>
          <w:trHeight w:val="11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Кан</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106</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436,741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623,916</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87,348</w:t>
            </w:r>
          </w:p>
        </w:tc>
      </w:tr>
      <w:tr w:rsidR="0034556D" w:rsidRPr="00D55B34" w:rsidTr="00BC5334">
        <w:trPr>
          <w:trHeight w:val="11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Кирель</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2,30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225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849,791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1213,988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169,958</w:t>
            </w:r>
          </w:p>
        </w:tc>
      </w:tr>
      <w:tr w:rsidR="0034556D" w:rsidRPr="00D55B34" w:rsidTr="00BC5334">
        <w:trPr>
          <w:trHeight w:val="10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Анжа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348</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1431,770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2045,385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286,354</w:t>
            </w:r>
          </w:p>
        </w:tc>
      </w:tr>
      <w:tr w:rsidR="0034556D" w:rsidRPr="00D55B34" w:rsidTr="00BC5334">
        <w:trPr>
          <w:trHeight w:val="11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742,460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1060,657</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148,492</w:t>
            </w:r>
          </w:p>
        </w:tc>
      </w:tr>
      <w:tr w:rsidR="0034556D" w:rsidRPr="00D55B34" w:rsidTr="00BC5334">
        <w:trPr>
          <w:trHeight w:val="114"/>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3460,762</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4943,946</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692,152</w:t>
            </w:r>
          </w:p>
        </w:tc>
      </w:tr>
    </w:tbl>
    <w:p w:rsidR="0034556D" w:rsidRPr="00D55B34" w:rsidRDefault="0034556D" w:rsidP="0034556D">
      <w:pPr>
        <w:rPr>
          <w:rFonts w:cs="Times New Roman"/>
          <w:b/>
          <w:i/>
          <w:szCs w:val="28"/>
        </w:rPr>
      </w:pPr>
    </w:p>
    <w:p w:rsidR="0034556D" w:rsidRDefault="0034556D" w:rsidP="0034556D">
      <w:pPr>
        <w:pStyle w:val="4"/>
      </w:pPr>
      <w:r>
        <w:t xml:space="preserve">1.3.4.34 </w:t>
      </w:r>
      <w:r w:rsidRPr="00D55B34">
        <w:t>Су</w:t>
      </w:r>
      <w:r>
        <w:t>х</w:t>
      </w:r>
      <w:r w:rsidRPr="00D55B34">
        <w:t>обузимск</w:t>
      </w:r>
      <w:r>
        <w:t>ий муниципальный район</w:t>
      </w:r>
    </w:p>
    <w:p w:rsidR="0034556D" w:rsidRPr="00B91DA0" w:rsidRDefault="0034556D" w:rsidP="0034556D">
      <w:pPr>
        <w:rPr>
          <w:lang w:eastAsia="ru-RU"/>
        </w:rPr>
      </w:pPr>
    </w:p>
    <w:p w:rsidR="0034556D" w:rsidRPr="00D55B34" w:rsidRDefault="0034556D" w:rsidP="0034556D">
      <w:pPr>
        <w:ind w:firstLine="708"/>
      </w:pPr>
      <w:r w:rsidRPr="00D55B34">
        <w:t>Свое название район получил от райцентра — села Сухобузимское (4,6 тыс. жителей), расположенного в 70 км к северу от краевого центра —</w:t>
      </w:r>
      <w:r>
        <w:t xml:space="preserve"> </w:t>
      </w:r>
      <w:r w:rsidRPr="00D55B34">
        <w:t>города Красноярска.</w:t>
      </w:r>
    </w:p>
    <w:p w:rsidR="0034556D" w:rsidRPr="00D55B34" w:rsidRDefault="0034556D" w:rsidP="0034556D">
      <w:pPr>
        <w:ind w:firstLine="708"/>
      </w:pPr>
      <w:r w:rsidRPr="00D55B34">
        <w:t xml:space="preserve">Территория Сухобузимского района расположена в центральной части Красноярского края. Протяжённость 140 км с запада на восток и почти 100 км с севера на юг. </w:t>
      </w:r>
    </w:p>
    <w:p w:rsidR="0034556D" w:rsidRPr="00D55B34" w:rsidRDefault="0034556D" w:rsidP="0034556D">
      <w:r w:rsidRPr="00D55B34">
        <w:lastRenderedPageBreak/>
        <w:t>Общая площадь территории 561 260 га (5 613 км²). Лесостепной ландшафт западной части переходит в таежный массив на правой стороне реки Енисей.</w:t>
      </w:r>
    </w:p>
    <w:p w:rsidR="0034556D" w:rsidRPr="00D55B34" w:rsidRDefault="0034556D" w:rsidP="0034556D">
      <w:r w:rsidRPr="00D55B34">
        <w:t>Численность населения района — 23 445 человек.</w:t>
      </w:r>
    </w:p>
    <w:p w:rsidR="0034556D" w:rsidRPr="00E222FC" w:rsidRDefault="0034556D" w:rsidP="0034556D">
      <w:pPr>
        <w:ind w:firstLine="708"/>
      </w:pPr>
      <w:r w:rsidRPr="00D55B34">
        <w:t>На территории района — 9 муниципальных образований. 36 сельских населенных пунктов. Район традиционно развивается как сельскохозяйственный. Под сельскохозяйственные угодья пригодны 143 337 га, из них 96 598 га пашни, 41 261 га кормов</w:t>
      </w:r>
      <w:r>
        <w:t xml:space="preserve">ых угодий (пастбища и сенокосы) </w:t>
      </w:r>
      <w:r w:rsidRPr="00E222FC">
        <w:t>[</w:t>
      </w:r>
      <w:r w:rsidR="00145A51">
        <w:fldChar w:fldCharType="begin"/>
      </w:r>
      <w:r>
        <w:instrText xml:space="preserve"> REF _Ref352112321 \r \h </w:instrText>
      </w:r>
      <w:r w:rsidR="00145A51">
        <w:fldChar w:fldCharType="separate"/>
      </w:r>
      <w:r w:rsidR="00031A42">
        <w:t>69</w:t>
      </w:r>
      <w:r w:rsidR="00145A51">
        <w:fldChar w:fldCharType="end"/>
      </w:r>
      <w:r w:rsidRPr="00E222FC">
        <w:t>]</w:t>
      </w:r>
      <w:r>
        <w:t>.</w:t>
      </w:r>
    </w:p>
    <w:p w:rsidR="0034556D" w:rsidRPr="00D55B34" w:rsidRDefault="0034556D" w:rsidP="0034556D">
      <w:pPr>
        <w:ind w:firstLine="708"/>
        <w:rPr>
          <w:rFonts w:cs="Times New Roman"/>
          <w:szCs w:val="28"/>
        </w:rPr>
      </w:pPr>
      <w:r w:rsidRPr="00D55B34">
        <w:rPr>
          <w:rFonts w:cs="Times New Roman"/>
          <w:szCs w:val="28"/>
        </w:rPr>
        <w:t>На рисунке 1.37</w:t>
      </w:r>
      <w:r>
        <w:rPr>
          <w:rFonts w:cs="Times New Roman"/>
          <w:szCs w:val="28"/>
        </w:rPr>
        <w:t xml:space="preserve"> </w:t>
      </w:r>
      <w:r w:rsidRPr="006D3E72">
        <w:rPr>
          <w:rFonts w:cs="Times New Roman"/>
          <w:szCs w:val="28"/>
        </w:rPr>
        <w:t>приведено изображение района</w:t>
      </w:r>
      <w:r w:rsidRPr="00D55B34">
        <w:rPr>
          <w:rFonts w:cs="Times New Roman"/>
          <w:szCs w:val="28"/>
        </w:rPr>
        <w:t>, а в таблице 1.55–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D55B34" w:rsidTr="00BC5334">
        <w:tc>
          <w:tcPr>
            <w:tcW w:w="10421" w:type="dxa"/>
          </w:tcPr>
          <w:p w:rsidR="0034556D" w:rsidRPr="00D55B34" w:rsidRDefault="0034556D" w:rsidP="00BC5334">
            <w:pPr>
              <w:jc w:val="left"/>
              <w:rPr>
                <w:rFonts w:cs="Times New Roman"/>
                <w:szCs w:val="28"/>
                <w:u w:val="single"/>
              </w:rPr>
            </w:pPr>
            <w:r w:rsidRPr="00D55B34">
              <w:rPr>
                <w:rFonts w:cs="Times New Roman"/>
                <w:noProof/>
                <w:szCs w:val="28"/>
                <w:u w:val="single"/>
                <w:lang w:eastAsia="ru-RU"/>
              </w:rPr>
              <w:drawing>
                <wp:anchor distT="0" distB="0" distL="114300" distR="114300" simplePos="0" relativeHeight="251576832" behindDoc="0" locked="0" layoutInCell="1" allowOverlap="1">
                  <wp:simplePos x="0" y="0"/>
                  <wp:positionH relativeFrom="column">
                    <wp:posOffset>4013200</wp:posOffset>
                  </wp:positionH>
                  <wp:positionV relativeFrom="paragraph">
                    <wp:posOffset>823595</wp:posOffset>
                  </wp:positionV>
                  <wp:extent cx="2472690" cy="1927225"/>
                  <wp:effectExtent l="0" t="0" r="0" b="0"/>
                  <wp:wrapTopAndBottom/>
                  <wp:docPr id="29"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2690" cy="1927225"/>
                          </a:xfrm>
                          <a:prstGeom prst="rect">
                            <a:avLst/>
                          </a:prstGeom>
                        </pic:spPr>
                      </pic:pic>
                    </a:graphicData>
                  </a:graphic>
                </wp:anchor>
              </w:drawing>
            </w:r>
            <w:r w:rsidRPr="00D55B34">
              <w:rPr>
                <w:rFonts w:cs="Times New Roman"/>
                <w:noProof/>
                <w:szCs w:val="28"/>
                <w:u w:val="single"/>
                <w:lang w:eastAsia="ru-RU"/>
              </w:rPr>
              <w:drawing>
                <wp:anchor distT="0" distB="0" distL="114300" distR="114300" simplePos="0" relativeHeight="251575808" behindDoc="0" locked="0" layoutInCell="1" allowOverlap="1">
                  <wp:simplePos x="0" y="0"/>
                  <wp:positionH relativeFrom="column">
                    <wp:posOffset>-24130</wp:posOffset>
                  </wp:positionH>
                  <wp:positionV relativeFrom="paragraph">
                    <wp:posOffset>42545</wp:posOffset>
                  </wp:positionV>
                  <wp:extent cx="3886200" cy="2604135"/>
                  <wp:effectExtent l="0" t="0" r="0" b="0"/>
                  <wp:wrapTopAndBottom/>
                  <wp:docPr id="28" name="Рисунок 27" descr="Сухобузим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хобузимский.jpg"/>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984" r="3062" b="5984"/>
                          <a:stretch>
                            <a:fillRect/>
                          </a:stretch>
                        </pic:blipFill>
                        <pic:spPr>
                          <a:xfrm>
                            <a:off x="0" y="0"/>
                            <a:ext cx="3886200" cy="2604135"/>
                          </a:xfrm>
                          <a:prstGeom prst="rect">
                            <a:avLst/>
                          </a:prstGeom>
                        </pic:spPr>
                      </pic:pic>
                    </a:graphicData>
                  </a:graphic>
                </wp:anchor>
              </w:drawing>
            </w:r>
          </w:p>
        </w:tc>
      </w:tr>
      <w:tr w:rsidR="0034556D" w:rsidRPr="00D55B34" w:rsidTr="00BC5334">
        <w:tc>
          <w:tcPr>
            <w:tcW w:w="10421" w:type="dxa"/>
          </w:tcPr>
          <w:p w:rsidR="0034556D" w:rsidRPr="00D55B34" w:rsidRDefault="0034556D" w:rsidP="00BC5334">
            <w:pPr>
              <w:pStyle w:val="afe"/>
            </w:pPr>
            <w:r w:rsidRPr="00D55B34">
              <w:t>Рисунок 1.37 – Гидроэнергетический потенциал Сухобузимского района</w:t>
            </w:r>
            <w:r>
              <w:t xml:space="preserve"> </w:t>
            </w:r>
            <w:r w:rsidRPr="00D55B34">
              <w:t>(в 1 см – 12,5 км)</w:t>
            </w:r>
          </w:p>
        </w:tc>
      </w:tr>
    </w:tbl>
    <w:p w:rsidR="0034556D" w:rsidRPr="00D55B34" w:rsidRDefault="0034556D" w:rsidP="0034556D">
      <w:pPr>
        <w:pStyle w:val="aff3"/>
      </w:pPr>
    </w:p>
    <w:p w:rsidR="0034556D" w:rsidRPr="00D55B34" w:rsidRDefault="0034556D" w:rsidP="0034556D">
      <w:pPr>
        <w:pStyle w:val="aff3"/>
        <w:rPr>
          <w:b/>
          <w:i/>
        </w:rPr>
      </w:pPr>
      <w:r w:rsidRPr="00D55B34">
        <w:t>Таблица 1.55 — Характеристики рек Сухобузимского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D55B34" w:rsidTr="00BC5334">
        <w:trPr>
          <w:trHeight w:val="360"/>
        </w:trPr>
        <w:tc>
          <w:tcPr>
            <w:tcW w:w="1593"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Река</w:t>
            </w:r>
          </w:p>
        </w:tc>
        <w:tc>
          <w:tcPr>
            <w:tcW w:w="1262" w:type="dxa"/>
            <w:shd w:val="clear" w:color="auto" w:fill="auto"/>
            <w:vAlign w:val="center"/>
            <w:hideMark/>
          </w:tcPr>
          <w:p w:rsidR="0034556D" w:rsidRPr="00D55B34" w:rsidRDefault="0034556D" w:rsidP="00BC5334">
            <w:pPr>
              <w:pStyle w:val="aff3"/>
              <w:jc w:val="center"/>
              <w:rPr>
                <w:rFonts w:eastAsia="Times New Roman"/>
              </w:rPr>
            </w:pPr>
            <w:r w:rsidRPr="00D55B34">
              <w:rPr>
                <w:rFonts w:eastAsia="Times New Roman"/>
              </w:rPr>
              <w:t>Скорость, м/с</w:t>
            </w:r>
          </w:p>
        </w:tc>
        <w:tc>
          <w:tcPr>
            <w:tcW w:w="985" w:type="dxa"/>
            <w:shd w:val="clear" w:color="auto" w:fill="auto"/>
            <w:vAlign w:val="center"/>
            <w:hideMark/>
          </w:tcPr>
          <w:p w:rsidR="0034556D" w:rsidRPr="00D55B34" w:rsidRDefault="0034556D" w:rsidP="00BC5334">
            <w:pPr>
              <w:pStyle w:val="aff3"/>
              <w:jc w:val="center"/>
              <w:rPr>
                <w:rFonts w:eastAsia="Times New Roman"/>
              </w:rPr>
            </w:pPr>
            <w:r w:rsidRPr="00D55B34">
              <w:rPr>
                <w:rFonts w:eastAsia="Times New Roman"/>
              </w:rPr>
              <w:t>Расход, м3/с</w:t>
            </w:r>
          </w:p>
        </w:tc>
        <w:tc>
          <w:tcPr>
            <w:tcW w:w="2305"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Технический потенциал, МВт</w:t>
            </w:r>
          </w:p>
        </w:tc>
        <w:tc>
          <w:tcPr>
            <w:tcW w:w="2119"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Валовый потенциал, МВт</w:t>
            </w:r>
          </w:p>
        </w:tc>
        <w:tc>
          <w:tcPr>
            <w:tcW w:w="2095"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Экономический потенциал, МВт</w:t>
            </w:r>
          </w:p>
        </w:tc>
      </w:tr>
      <w:tr w:rsidR="0034556D" w:rsidRPr="00D55B34" w:rsidTr="00BC5334">
        <w:trPr>
          <w:trHeight w:val="25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Кан</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1,85</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1700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2334,780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3335,400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466,956</w:t>
            </w:r>
          </w:p>
        </w:tc>
      </w:tr>
      <w:tr w:rsidR="0034556D" w:rsidRPr="00D55B34" w:rsidTr="00BC5334">
        <w:trPr>
          <w:trHeight w:val="36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Больш. Веснина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203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348,500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497,858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69,700</w:t>
            </w:r>
          </w:p>
        </w:tc>
      </w:tr>
      <w:tr w:rsidR="0034556D" w:rsidRPr="00D55B34" w:rsidTr="00BC5334">
        <w:trPr>
          <w:trHeight w:val="27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Бузим</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1,45</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r w:rsidRPr="0021039C">
              <w:t>195</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201,323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287,605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40,265</w:t>
            </w:r>
          </w:p>
        </w:tc>
      </w:tr>
      <w:tr w:rsidR="0034556D" w:rsidRPr="00D55B34" w:rsidTr="00BC5334">
        <w:trPr>
          <w:trHeight w:val="11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21039C"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342,250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488,928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68,450</w:t>
            </w:r>
          </w:p>
        </w:tc>
      </w:tr>
      <w:tr w:rsidR="0034556D" w:rsidRPr="00D55B34" w:rsidTr="00BC5334">
        <w:trPr>
          <w:trHeight w:val="264"/>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3226,853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4609,790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21039C" w:rsidRDefault="0034556D" w:rsidP="00BC5334">
            <w:pPr>
              <w:pStyle w:val="aff5"/>
              <w:jc w:val="center"/>
            </w:pPr>
            <w:r w:rsidRPr="0021039C">
              <w:t>645,371</w:t>
            </w:r>
          </w:p>
        </w:tc>
      </w:tr>
    </w:tbl>
    <w:p w:rsidR="0034556D" w:rsidRPr="00D55B34" w:rsidRDefault="0034556D" w:rsidP="0034556D">
      <w:pPr>
        <w:tabs>
          <w:tab w:val="left" w:pos="7255"/>
        </w:tabs>
        <w:rPr>
          <w:rFonts w:cs="Times New Roman"/>
          <w:b/>
          <w:i/>
          <w:szCs w:val="28"/>
        </w:rPr>
      </w:pPr>
    </w:p>
    <w:p w:rsidR="0034556D" w:rsidRPr="00B91DA0" w:rsidRDefault="0034556D" w:rsidP="0034556D">
      <w:pPr>
        <w:pStyle w:val="4"/>
      </w:pPr>
      <w:r w:rsidRPr="00B91DA0">
        <w:t>1.3.4.35 Тасеевский муниципальный район</w:t>
      </w:r>
    </w:p>
    <w:p w:rsidR="0034556D" w:rsidRPr="00B91DA0" w:rsidRDefault="0034556D" w:rsidP="0034556D">
      <w:pPr>
        <w:rPr>
          <w:lang w:eastAsia="ru-RU"/>
        </w:rPr>
      </w:pPr>
    </w:p>
    <w:p w:rsidR="0034556D" w:rsidRPr="00854200" w:rsidRDefault="0034556D" w:rsidP="0034556D">
      <w:pPr>
        <w:ind w:firstLine="708"/>
      </w:pPr>
      <w:r w:rsidRPr="00D55B34">
        <w:t>Административный центр — село Тасеево, в 340 км к северо-востоку от Красноярска. Площадь территории — 9923 км². Численность населения района — 15164 человек. На территории район</w:t>
      </w:r>
      <w:r>
        <w:t xml:space="preserve">а — 8 муниципальных образований </w:t>
      </w:r>
      <w:r w:rsidRPr="00854200">
        <w:t>[</w:t>
      </w:r>
      <w:r w:rsidR="00145A51">
        <w:rPr>
          <w:lang w:val="en-US"/>
        </w:rPr>
        <w:fldChar w:fldCharType="begin"/>
      </w:r>
      <w:r w:rsidRPr="00854200">
        <w:instrText xml:space="preserve"> </w:instrText>
      </w:r>
      <w:r>
        <w:rPr>
          <w:lang w:val="en-US"/>
        </w:rPr>
        <w:instrText>REF</w:instrText>
      </w:r>
      <w:r w:rsidRPr="00854200">
        <w:instrText xml:space="preserve"> _</w:instrText>
      </w:r>
      <w:r>
        <w:rPr>
          <w:lang w:val="en-US"/>
        </w:rPr>
        <w:instrText>Ref</w:instrText>
      </w:r>
      <w:r w:rsidRPr="00854200">
        <w:instrText>352112343 \</w:instrText>
      </w:r>
      <w:r>
        <w:rPr>
          <w:lang w:val="en-US"/>
        </w:rPr>
        <w:instrText>r</w:instrText>
      </w:r>
      <w:r w:rsidRPr="00854200">
        <w:instrText xml:space="preserve"> \</w:instrText>
      </w:r>
      <w:r>
        <w:rPr>
          <w:lang w:val="en-US"/>
        </w:rPr>
        <w:instrText>h</w:instrText>
      </w:r>
      <w:r w:rsidRPr="00854200">
        <w:instrText xml:space="preserve"> </w:instrText>
      </w:r>
      <w:r w:rsidR="00145A51">
        <w:rPr>
          <w:lang w:val="en-US"/>
        </w:rPr>
      </w:r>
      <w:r w:rsidR="00145A51">
        <w:rPr>
          <w:lang w:val="en-US"/>
        </w:rPr>
        <w:fldChar w:fldCharType="separate"/>
      </w:r>
      <w:r w:rsidR="00031A42" w:rsidRPr="00031A42">
        <w:t>70</w:t>
      </w:r>
      <w:r w:rsidR="00145A51">
        <w:rPr>
          <w:lang w:val="en-US"/>
        </w:rPr>
        <w:fldChar w:fldCharType="end"/>
      </w:r>
      <w:r w:rsidRPr="00854200">
        <w:t>]</w:t>
      </w:r>
      <w:r>
        <w:t>.</w:t>
      </w:r>
    </w:p>
    <w:p w:rsidR="0034556D" w:rsidRPr="00D55B34" w:rsidRDefault="0034556D" w:rsidP="0034556D">
      <w:pPr>
        <w:ind w:firstLine="708"/>
        <w:rPr>
          <w:rFonts w:cs="Times New Roman"/>
          <w:szCs w:val="28"/>
        </w:rPr>
      </w:pPr>
      <w:r w:rsidRPr="00D55B34">
        <w:rPr>
          <w:rFonts w:cs="Times New Roman"/>
          <w:szCs w:val="28"/>
        </w:rPr>
        <w:t>На рисунке 1.38</w:t>
      </w:r>
      <w:r>
        <w:rPr>
          <w:rFonts w:cs="Times New Roman"/>
          <w:szCs w:val="28"/>
        </w:rPr>
        <w:t xml:space="preserve"> </w:t>
      </w:r>
      <w:r w:rsidRPr="006D3E72">
        <w:rPr>
          <w:rFonts w:cs="Times New Roman"/>
          <w:szCs w:val="28"/>
        </w:rPr>
        <w:t>приведено изображение района</w:t>
      </w:r>
      <w:r w:rsidRPr="00D55B34">
        <w:rPr>
          <w:rFonts w:cs="Times New Roman"/>
          <w:szCs w:val="28"/>
        </w:rPr>
        <w:t>, а в таблице 1.56–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D55B34" w:rsidTr="00BC5334">
        <w:tc>
          <w:tcPr>
            <w:tcW w:w="10421" w:type="dxa"/>
          </w:tcPr>
          <w:p w:rsidR="0034556D" w:rsidRPr="00D55B34" w:rsidRDefault="0034556D" w:rsidP="00BC5334">
            <w:pPr>
              <w:jc w:val="left"/>
              <w:rPr>
                <w:rFonts w:cs="Times New Roman"/>
                <w:b/>
                <w:i/>
                <w:szCs w:val="28"/>
              </w:rPr>
            </w:pPr>
            <w:r w:rsidRPr="00D55B34">
              <w:rPr>
                <w:rFonts w:cs="Times New Roman"/>
                <w:b/>
                <w:i/>
                <w:noProof/>
                <w:szCs w:val="28"/>
                <w:lang w:eastAsia="ru-RU"/>
              </w:rPr>
              <w:lastRenderedPageBreak/>
              <w:drawing>
                <wp:anchor distT="0" distB="0" distL="114300" distR="114300" simplePos="0" relativeHeight="251578880" behindDoc="0" locked="0" layoutInCell="1" allowOverlap="1">
                  <wp:simplePos x="0" y="0"/>
                  <wp:positionH relativeFrom="column">
                    <wp:posOffset>3914775</wp:posOffset>
                  </wp:positionH>
                  <wp:positionV relativeFrom="paragraph">
                    <wp:posOffset>799465</wp:posOffset>
                  </wp:positionV>
                  <wp:extent cx="2552700" cy="1989455"/>
                  <wp:effectExtent l="0" t="0" r="0" b="0"/>
                  <wp:wrapTopAndBottom/>
                  <wp:docPr id="30"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52700" cy="1989455"/>
                          </a:xfrm>
                          <a:prstGeom prst="rect">
                            <a:avLst/>
                          </a:prstGeom>
                        </pic:spPr>
                      </pic:pic>
                    </a:graphicData>
                  </a:graphic>
                </wp:anchor>
              </w:drawing>
            </w:r>
            <w:r w:rsidRPr="00D55B34">
              <w:rPr>
                <w:noProof/>
                <w:lang w:eastAsia="ru-RU"/>
              </w:rPr>
              <w:drawing>
                <wp:anchor distT="0" distB="0" distL="114300" distR="114300" simplePos="0" relativeHeight="251577856" behindDoc="0" locked="0" layoutInCell="1" allowOverlap="1">
                  <wp:simplePos x="0" y="0"/>
                  <wp:positionH relativeFrom="column">
                    <wp:posOffset>-52070</wp:posOffset>
                  </wp:positionH>
                  <wp:positionV relativeFrom="paragraph">
                    <wp:posOffset>41910</wp:posOffset>
                  </wp:positionV>
                  <wp:extent cx="3886200" cy="2912745"/>
                  <wp:effectExtent l="0" t="0" r="0" b="0"/>
                  <wp:wrapTopAndBottom/>
                  <wp:docPr id="81" name="Рисунок 50" descr="Тасеевский.jpg"/>
                  <wp:cNvGraphicFramePr/>
                  <a:graphic xmlns:a="http://schemas.openxmlformats.org/drawingml/2006/main">
                    <a:graphicData uri="http://schemas.openxmlformats.org/drawingml/2006/picture">
                      <pic:pic xmlns:pic="http://schemas.openxmlformats.org/drawingml/2006/picture">
                        <pic:nvPicPr>
                          <pic:cNvPr id="51" name="Рисунок 50" descr="Тасеевский.jpg"/>
                          <pic:cNvPicPr/>
                        </pic:nvPicPr>
                        <pic:blipFill rotWithShape="1">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47" t="5034" r="7386" b="3583"/>
                          <a:stretch/>
                        </pic:blipFill>
                        <pic:spPr bwMode="auto">
                          <a:xfrm>
                            <a:off x="0" y="0"/>
                            <a:ext cx="3886200" cy="29127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RPr="00D55B34" w:rsidTr="00BC5334">
        <w:tc>
          <w:tcPr>
            <w:tcW w:w="10421" w:type="dxa"/>
          </w:tcPr>
          <w:p w:rsidR="0034556D" w:rsidRPr="00D55B34" w:rsidRDefault="0034556D" w:rsidP="00BC5334">
            <w:pPr>
              <w:pStyle w:val="afe"/>
            </w:pPr>
            <w:r w:rsidRPr="00D55B34">
              <w:t>Рисунок 1.38 – Гидроэнергетический потенциал Тасеевского района</w:t>
            </w:r>
            <w:r>
              <w:t xml:space="preserve"> (в 1 см – 13,5 км)</w:t>
            </w:r>
          </w:p>
        </w:tc>
      </w:tr>
    </w:tbl>
    <w:p w:rsidR="0034556D" w:rsidRPr="00D55B34" w:rsidRDefault="0034556D" w:rsidP="0034556D">
      <w:pPr>
        <w:rPr>
          <w:rFonts w:cs="Times New Roman"/>
          <w:szCs w:val="28"/>
        </w:rPr>
      </w:pPr>
    </w:p>
    <w:p w:rsidR="0034556D" w:rsidRPr="00D55B34" w:rsidRDefault="0034556D" w:rsidP="0034556D">
      <w:pPr>
        <w:pStyle w:val="aff3"/>
        <w:rPr>
          <w:b/>
          <w:i/>
        </w:rPr>
      </w:pPr>
      <w:r w:rsidRPr="00D55B34">
        <w:t>Таблица 1.56 — Характеристики рек Тасеевскогорайона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D55B34" w:rsidTr="00BC5334">
        <w:trPr>
          <w:trHeight w:val="360"/>
        </w:trPr>
        <w:tc>
          <w:tcPr>
            <w:tcW w:w="1593"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Река</w:t>
            </w:r>
          </w:p>
        </w:tc>
        <w:tc>
          <w:tcPr>
            <w:tcW w:w="1262" w:type="dxa"/>
            <w:shd w:val="clear" w:color="auto" w:fill="auto"/>
            <w:vAlign w:val="center"/>
            <w:hideMark/>
          </w:tcPr>
          <w:p w:rsidR="0034556D" w:rsidRPr="00D55B34" w:rsidRDefault="0034556D" w:rsidP="00BC5334">
            <w:pPr>
              <w:pStyle w:val="aff3"/>
              <w:jc w:val="center"/>
              <w:rPr>
                <w:rFonts w:eastAsia="Times New Roman"/>
              </w:rPr>
            </w:pPr>
            <w:r w:rsidRPr="00D55B34">
              <w:rPr>
                <w:rFonts w:eastAsia="Times New Roman"/>
              </w:rPr>
              <w:t>Скорость, м/с</w:t>
            </w:r>
          </w:p>
        </w:tc>
        <w:tc>
          <w:tcPr>
            <w:tcW w:w="985" w:type="dxa"/>
            <w:shd w:val="clear" w:color="auto" w:fill="auto"/>
            <w:vAlign w:val="center"/>
            <w:hideMark/>
          </w:tcPr>
          <w:p w:rsidR="0034556D" w:rsidRPr="00D55B34" w:rsidRDefault="0034556D" w:rsidP="00BC5334">
            <w:pPr>
              <w:pStyle w:val="aff3"/>
              <w:jc w:val="center"/>
              <w:rPr>
                <w:rFonts w:eastAsia="Times New Roman"/>
              </w:rPr>
            </w:pPr>
            <w:r w:rsidRPr="00D55B34">
              <w:rPr>
                <w:rFonts w:eastAsia="Times New Roman"/>
              </w:rPr>
              <w:t>Расход, м3/с</w:t>
            </w:r>
          </w:p>
        </w:tc>
        <w:tc>
          <w:tcPr>
            <w:tcW w:w="2305"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Технический потенциал, МВт</w:t>
            </w:r>
          </w:p>
        </w:tc>
        <w:tc>
          <w:tcPr>
            <w:tcW w:w="2119"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Валовый потенциал, МВт</w:t>
            </w:r>
          </w:p>
        </w:tc>
        <w:tc>
          <w:tcPr>
            <w:tcW w:w="2095" w:type="dxa"/>
            <w:shd w:val="clear" w:color="auto" w:fill="auto"/>
            <w:noWrap/>
            <w:vAlign w:val="center"/>
            <w:hideMark/>
          </w:tcPr>
          <w:p w:rsidR="0034556D" w:rsidRPr="00D55B34" w:rsidRDefault="0034556D" w:rsidP="00BC5334">
            <w:pPr>
              <w:pStyle w:val="aff3"/>
              <w:jc w:val="center"/>
              <w:rPr>
                <w:rFonts w:eastAsia="Times New Roman"/>
              </w:rPr>
            </w:pPr>
            <w:r w:rsidRPr="00D55B34">
              <w:rPr>
                <w:rFonts w:eastAsia="Times New Roman"/>
              </w:rPr>
              <w:t>Экономический потенциал, МВт</w:t>
            </w:r>
          </w:p>
        </w:tc>
      </w:tr>
      <w:tr w:rsidR="0034556D" w:rsidRPr="00D55B34" w:rsidTr="00BC5334">
        <w:trPr>
          <w:trHeight w:val="25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pPr>
            <w:r w:rsidRPr="00D55B34">
              <w:t>Усолка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0,93</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286</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294,594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420,849</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58,919</w:t>
            </w:r>
          </w:p>
        </w:tc>
      </w:tr>
      <w:tr w:rsidR="0034556D" w:rsidRPr="00D55B34" w:rsidTr="00BC5334">
        <w:trPr>
          <w:trHeight w:val="9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pPr>
            <w:r w:rsidRPr="00D55B34">
              <w:t>Ягодкина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1,30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443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607,730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868,185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121,546</w:t>
            </w:r>
          </w:p>
        </w:tc>
      </w:tr>
      <w:tr w:rsidR="0034556D" w:rsidRPr="00D55B34" w:rsidTr="00BC5334">
        <w:trPr>
          <w:trHeight w:val="23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pPr>
            <w:r w:rsidRPr="00D55B34">
              <w:t>Бирюса</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1,10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328</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337,856</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482,652</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67,571</w:t>
            </w:r>
          </w:p>
        </w:tc>
      </w:tr>
      <w:tr w:rsidR="0034556D" w:rsidRPr="00D55B34" w:rsidTr="00BC5334">
        <w:trPr>
          <w:trHeight w:val="91"/>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pPr>
            <w:r w:rsidRPr="00D55B34">
              <w:t>Абан</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1,00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303</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311,590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445,129</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62,318</w:t>
            </w:r>
          </w:p>
        </w:tc>
      </w:tr>
      <w:tr w:rsidR="0034556D" w:rsidRPr="00D55B34" w:rsidTr="00BC5334">
        <w:trPr>
          <w:trHeight w:val="9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500,810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715,443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100,162</w:t>
            </w:r>
          </w:p>
        </w:tc>
      </w:tr>
      <w:tr w:rsidR="0034556D" w:rsidRPr="00D55B34" w:rsidTr="00BC5334">
        <w:trPr>
          <w:trHeight w:val="85"/>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D55B34" w:rsidRDefault="0034556D" w:rsidP="00BC5334">
            <w:pPr>
              <w:pStyle w:val="aff3"/>
              <w:rPr>
                <w:rFonts w:eastAsia="Times New Roman"/>
              </w:rPr>
            </w:pPr>
            <w:r w:rsidRPr="00D55B34">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2052,581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2932,258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410,516</w:t>
            </w:r>
          </w:p>
        </w:tc>
      </w:tr>
    </w:tbl>
    <w:p w:rsidR="0034556D" w:rsidRPr="00D55B34" w:rsidRDefault="0034556D" w:rsidP="0034556D">
      <w:pPr>
        <w:rPr>
          <w:rFonts w:cs="Times New Roman"/>
          <w:b/>
          <w:i/>
          <w:szCs w:val="28"/>
        </w:rPr>
      </w:pPr>
    </w:p>
    <w:p w:rsidR="0034556D" w:rsidRPr="00B91DA0" w:rsidRDefault="0034556D" w:rsidP="0034556D">
      <w:pPr>
        <w:pStyle w:val="4"/>
      </w:pPr>
      <w:r w:rsidRPr="00B91DA0">
        <w:t>1.3.4.36 Тюхтетский муниципальный район</w:t>
      </w:r>
    </w:p>
    <w:p w:rsidR="0034556D" w:rsidRPr="00B91DA0" w:rsidRDefault="0034556D" w:rsidP="0034556D">
      <w:pPr>
        <w:rPr>
          <w:lang w:eastAsia="ru-RU"/>
        </w:rPr>
      </w:pPr>
    </w:p>
    <w:p w:rsidR="0034556D" w:rsidRPr="00D55B34" w:rsidRDefault="0034556D" w:rsidP="0034556D">
      <w:pPr>
        <w:ind w:firstLine="708"/>
      </w:pPr>
      <w:r w:rsidRPr="00D55B34">
        <w:t>Административный центр — село Тюхтет, в 294 км к западу от Красноярска.</w:t>
      </w:r>
    </w:p>
    <w:p w:rsidR="0034556D" w:rsidRPr="00D55B34" w:rsidRDefault="0034556D" w:rsidP="0034556D">
      <w:r w:rsidRPr="00D55B34">
        <w:t>Площадь территории 9339 км². Численность населения района — 8749 человек.</w:t>
      </w:r>
    </w:p>
    <w:p w:rsidR="0034556D" w:rsidRPr="00E222FC" w:rsidRDefault="0034556D" w:rsidP="0034556D">
      <w:r w:rsidRPr="00D55B34">
        <w:t>На территории района 10 муниципальных образований. Связь с краевым центром осуществляется по автодороге федерального значения «Байкал» (маршрут М-53). Ближайшая железнодорожная станция в г. Боготол расположена на расстоянии 40 км от районного центра. Всего в районе 248 км дорог, из которых 223 км дорог общего пользования и 25 км межпоселенческих</w:t>
      </w:r>
      <w:r>
        <w:t xml:space="preserve"> </w:t>
      </w:r>
      <w:r w:rsidRPr="00E222FC">
        <w:t>[</w:t>
      </w:r>
      <w:r w:rsidR="00145A51">
        <w:fldChar w:fldCharType="begin"/>
      </w:r>
      <w:r>
        <w:instrText xml:space="preserve"> REF _Ref352112367 \r \h </w:instrText>
      </w:r>
      <w:r w:rsidR="00145A51">
        <w:fldChar w:fldCharType="separate"/>
      </w:r>
      <w:r w:rsidR="00031A42">
        <w:t>71</w:t>
      </w:r>
      <w:r w:rsidR="00145A51">
        <w:fldChar w:fldCharType="end"/>
      </w:r>
      <w:r w:rsidRPr="00E222FC">
        <w:t>]</w:t>
      </w:r>
      <w:r>
        <w:t>.</w:t>
      </w:r>
    </w:p>
    <w:p w:rsidR="0034556D" w:rsidRDefault="0034556D" w:rsidP="0034556D">
      <w:pPr>
        <w:ind w:firstLine="708"/>
        <w:rPr>
          <w:rFonts w:cs="Times New Roman"/>
          <w:szCs w:val="28"/>
        </w:rPr>
      </w:pPr>
      <w:r w:rsidRPr="00E169EB">
        <w:rPr>
          <w:rFonts w:cs="Times New Roman"/>
          <w:szCs w:val="28"/>
        </w:rPr>
        <w:t>На рисунке 1.</w:t>
      </w:r>
      <w:r>
        <w:rPr>
          <w:rFonts w:cs="Times New Roman"/>
          <w:szCs w:val="28"/>
        </w:rPr>
        <w:t xml:space="preserve">39 </w:t>
      </w:r>
      <w:r w:rsidRPr="006D3E72">
        <w:rPr>
          <w:rFonts w:cs="Times New Roman"/>
          <w:szCs w:val="28"/>
        </w:rPr>
        <w:t>приведено изображение района</w:t>
      </w:r>
      <w:r w:rsidRPr="00E169EB">
        <w:rPr>
          <w:rFonts w:cs="Times New Roman"/>
          <w:szCs w:val="28"/>
        </w:rPr>
        <w:t>, а в таблице 1.</w:t>
      </w:r>
      <w:r>
        <w:rPr>
          <w:rFonts w:cs="Times New Roman"/>
          <w:szCs w:val="28"/>
        </w:rPr>
        <w:t>57</w:t>
      </w:r>
      <w:r w:rsidRPr="00E169EB">
        <w:rPr>
          <w:rFonts w:cs="Times New Roman"/>
          <w:szCs w:val="28"/>
        </w:rPr>
        <w:t>–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Tr="00BC5334">
        <w:tc>
          <w:tcPr>
            <w:tcW w:w="10421" w:type="dxa"/>
          </w:tcPr>
          <w:p w:rsidR="0034556D" w:rsidRDefault="0034556D" w:rsidP="00BC5334">
            <w:pPr>
              <w:jc w:val="left"/>
              <w:rPr>
                <w:rFonts w:cs="Times New Roman"/>
                <w:b/>
                <w:i/>
                <w:szCs w:val="28"/>
              </w:rPr>
            </w:pPr>
            <w:r>
              <w:rPr>
                <w:rFonts w:cs="Times New Roman"/>
                <w:b/>
                <w:i/>
                <w:noProof/>
                <w:szCs w:val="28"/>
                <w:lang w:eastAsia="ru-RU"/>
              </w:rPr>
              <w:lastRenderedPageBreak/>
              <w:drawing>
                <wp:anchor distT="0" distB="0" distL="114300" distR="114300" simplePos="0" relativeHeight="251579904" behindDoc="0" locked="0" layoutInCell="1" allowOverlap="1">
                  <wp:simplePos x="0" y="0"/>
                  <wp:positionH relativeFrom="column">
                    <wp:posOffset>-45085</wp:posOffset>
                  </wp:positionH>
                  <wp:positionV relativeFrom="paragraph">
                    <wp:posOffset>69215</wp:posOffset>
                  </wp:positionV>
                  <wp:extent cx="3787775" cy="6292850"/>
                  <wp:effectExtent l="0" t="0" r="0" b="0"/>
                  <wp:wrapTopAndBottom/>
                  <wp:docPr id="31" name="Рисунок 30" descr="Тюхтет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юхтетский.jp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18" t="3210" r="16201" b="3457"/>
                          <a:stretch>
                            <a:fillRect/>
                          </a:stretch>
                        </pic:blipFill>
                        <pic:spPr>
                          <a:xfrm>
                            <a:off x="0" y="0"/>
                            <a:ext cx="3787775" cy="6292850"/>
                          </a:xfrm>
                          <a:prstGeom prst="rect">
                            <a:avLst/>
                          </a:prstGeom>
                        </pic:spPr>
                      </pic:pic>
                    </a:graphicData>
                  </a:graphic>
                </wp:anchor>
              </w:drawing>
            </w:r>
            <w:r w:rsidRPr="00D55B34">
              <w:rPr>
                <w:rFonts w:cs="Times New Roman"/>
                <w:b/>
                <w:i/>
                <w:noProof/>
                <w:szCs w:val="28"/>
                <w:lang w:eastAsia="ru-RU"/>
              </w:rPr>
              <w:drawing>
                <wp:anchor distT="0" distB="0" distL="114300" distR="114300" simplePos="0" relativeHeight="251580928" behindDoc="0" locked="0" layoutInCell="1" allowOverlap="1">
                  <wp:simplePos x="0" y="0"/>
                  <wp:positionH relativeFrom="column">
                    <wp:posOffset>3851910</wp:posOffset>
                  </wp:positionH>
                  <wp:positionV relativeFrom="paragraph">
                    <wp:posOffset>4337050</wp:posOffset>
                  </wp:positionV>
                  <wp:extent cx="2597150" cy="2024380"/>
                  <wp:effectExtent l="0" t="0" r="0" b="0"/>
                  <wp:wrapTopAndBottom/>
                  <wp:docPr id="32"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7150" cy="2024380"/>
                          </a:xfrm>
                          <a:prstGeom prst="rect">
                            <a:avLst/>
                          </a:prstGeom>
                        </pic:spPr>
                      </pic:pic>
                    </a:graphicData>
                  </a:graphic>
                </wp:anchor>
              </w:drawing>
            </w:r>
          </w:p>
        </w:tc>
      </w:tr>
      <w:tr w:rsidR="0034556D" w:rsidTr="00BC5334">
        <w:tc>
          <w:tcPr>
            <w:tcW w:w="10421" w:type="dxa"/>
          </w:tcPr>
          <w:p w:rsidR="0034556D" w:rsidRPr="000847F4" w:rsidRDefault="0034556D" w:rsidP="00BC5334">
            <w:pPr>
              <w:jc w:val="center"/>
              <w:rPr>
                <w:rFonts w:cs="Times New Roman"/>
                <w:sz w:val="24"/>
                <w:szCs w:val="28"/>
              </w:rPr>
            </w:pPr>
            <w:r>
              <w:rPr>
                <w:rFonts w:cs="Times New Roman"/>
                <w:sz w:val="24"/>
                <w:szCs w:val="28"/>
              </w:rPr>
              <w:t>Рисунок 1.39</w:t>
            </w:r>
            <w:r w:rsidRPr="00E663AD">
              <w:rPr>
                <w:rFonts w:cs="Times New Roman"/>
                <w:sz w:val="24"/>
                <w:szCs w:val="28"/>
              </w:rPr>
              <w:t xml:space="preserve"> – Гидроэнергетическ</w:t>
            </w:r>
            <w:r>
              <w:rPr>
                <w:rFonts w:cs="Times New Roman"/>
                <w:sz w:val="24"/>
                <w:szCs w:val="28"/>
              </w:rPr>
              <w:t>ий потенциал Тюхтетского района (в 1 см – 11,5 км)</w:t>
            </w:r>
          </w:p>
        </w:tc>
      </w:tr>
    </w:tbl>
    <w:p w:rsidR="0034556D" w:rsidRDefault="0034556D" w:rsidP="0034556D">
      <w:pPr>
        <w:rPr>
          <w:rFonts w:cs="Times New Roman"/>
          <w:b/>
          <w:i/>
          <w:szCs w:val="28"/>
        </w:rPr>
      </w:pPr>
    </w:p>
    <w:p w:rsidR="0034556D" w:rsidRPr="00E169EB" w:rsidRDefault="0034556D" w:rsidP="0034556D">
      <w:pPr>
        <w:pStyle w:val="aff3"/>
        <w:rPr>
          <w:b/>
          <w:i/>
        </w:rPr>
      </w:pPr>
      <w:r w:rsidRPr="00E169EB">
        <w:t>Таблица 1.</w:t>
      </w:r>
      <w:r>
        <w:t>57</w:t>
      </w:r>
      <w:r w:rsidRPr="00E169EB">
        <w:t xml:space="preserve"> — </w:t>
      </w:r>
      <w:r>
        <w:t xml:space="preserve">Характеристики рек Тюхтетского </w:t>
      </w:r>
      <w:r w:rsidRPr="00C41B27">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CB030C" w:rsidTr="00BC5334">
        <w:trPr>
          <w:trHeight w:val="360"/>
        </w:trPr>
        <w:tc>
          <w:tcPr>
            <w:tcW w:w="1593" w:type="dxa"/>
            <w:shd w:val="clear" w:color="auto" w:fill="auto"/>
            <w:noWrap/>
            <w:vAlign w:val="center"/>
            <w:hideMark/>
          </w:tcPr>
          <w:p w:rsidR="0034556D" w:rsidRPr="002C045D" w:rsidRDefault="0034556D" w:rsidP="00BC5334">
            <w:pPr>
              <w:pStyle w:val="aff3"/>
              <w:jc w:val="center"/>
              <w:rPr>
                <w:rFonts w:eastAsia="Times New Roman"/>
              </w:rPr>
            </w:pPr>
            <w:r w:rsidRPr="002C045D">
              <w:rPr>
                <w:rFonts w:eastAsia="Times New Roman"/>
              </w:rPr>
              <w:t>Река</w:t>
            </w:r>
          </w:p>
        </w:tc>
        <w:tc>
          <w:tcPr>
            <w:tcW w:w="1262" w:type="dxa"/>
            <w:shd w:val="clear" w:color="auto" w:fill="auto"/>
            <w:vAlign w:val="center"/>
            <w:hideMark/>
          </w:tcPr>
          <w:p w:rsidR="0034556D" w:rsidRPr="002C045D" w:rsidRDefault="0034556D" w:rsidP="00BC5334">
            <w:pPr>
              <w:pStyle w:val="aff3"/>
              <w:jc w:val="center"/>
              <w:rPr>
                <w:rFonts w:eastAsia="Times New Roman"/>
              </w:rPr>
            </w:pPr>
            <w:r w:rsidRPr="002C045D">
              <w:rPr>
                <w:rFonts w:eastAsia="Times New Roman"/>
              </w:rPr>
              <w:t>Скорость, м/с</w:t>
            </w:r>
          </w:p>
        </w:tc>
        <w:tc>
          <w:tcPr>
            <w:tcW w:w="985" w:type="dxa"/>
            <w:shd w:val="clear" w:color="auto" w:fill="auto"/>
            <w:vAlign w:val="center"/>
            <w:hideMark/>
          </w:tcPr>
          <w:p w:rsidR="0034556D" w:rsidRPr="002C045D" w:rsidRDefault="0034556D" w:rsidP="00BC5334">
            <w:pPr>
              <w:pStyle w:val="aff3"/>
              <w:jc w:val="center"/>
              <w:rPr>
                <w:rFonts w:eastAsia="Times New Roman"/>
              </w:rPr>
            </w:pPr>
            <w:r w:rsidRPr="002C045D">
              <w:rPr>
                <w:rFonts w:eastAsia="Times New Roman"/>
              </w:rPr>
              <w:t>Расход, м3/с</w:t>
            </w:r>
          </w:p>
        </w:tc>
        <w:tc>
          <w:tcPr>
            <w:tcW w:w="2305" w:type="dxa"/>
            <w:shd w:val="clear" w:color="auto" w:fill="auto"/>
            <w:noWrap/>
            <w:vAlign w:val="center"/>
            <w:hideMark/>
          </w:tcPr>
          <w:p w:rsidR="0034556D" w:rsidRPr="002C045D" w:rsidRDefault="0034556D" w:rsidP="00BC5334">
            <w:pPr>
              <w:pStyle w:val="aff3"/>
              <w:jc w:val="center"/>
              <w:rPr>
                <w:rFonts w:eastAsia="Times New Roman"/>
              </w:rPr>
            </w:pPr>
            <w:r w:rsidRPr="002C045D">
              <w:rPr>
                <w:rFonts w:eastAsia="Times New Roman"/>
              </w:rPr>
              <w:t>Технический потенциал, МВт</w:t>
            </w:r>
          </w:p>
        </w:tc>
        <w:tc>
          <w:tcPr>
            <w:tcW w:w="2119" w:type="dxa"/>
            <w:shd w:val="clear" w:color="auto" w:fill="auto"/>
            <w:noWrap/>
            <w:vAlign w:val="center"/>
            <w:hideMark/>
          </w:tcPr>
          <w:p w:rsidR="0034556D" w:rsidRPr="002C045D" w:rsidRDefault="0034556D" w:rsidP="00BC5334">
            <w:pPr>
              <w:pStyle w:val="aff3"/>
              <w:jc w:val="center"/>
              <w:rPr>
                <w:rFonts w:eastAsia="Times New Roman"/>
              </w:rPr>
            </w:pPr>
            <w:r w:rsidRPr="002C045D">
              <w:rPr>
                <w:rFonts w:eastAsia="Times New Roman"/>
              </w:rPr>
              <w:t>Валовый потенциал, МВт</w:t>
            </w:r>
          </w:p>
        </w:tc>
        <w:tc>
          <w:tcPr>
            <w:tcW w:w="2095" w:type="dxa"/>
            <w:shd w:val="clear" w:color="auto" w:fill="auto"/>
            <w:noWrap/>
            <w:vAlign w:val="center"/>
            <w:hideMark/>
          </w:tcPr>
          <w:p w:rsidR="0034556D" w:rsidRPr="002C045D" w:rsidRDefault="0034556D" w:rsidP="00BC5334">
            <w:pPr>
              <w:pStyle w:val="aff3"/>
              <w:jc w:val="center"/>
              <w:rPr>
                <w:rFonts w:eastAsia="Times New Roman"/>
              </w:rPr>
            </w:pPr>
            <w:r w:rsidRPr="002C045D">
              <w:rPr>
                <w:rFonts w:eastAsia="Times New Roman"/>
              </w:rPr>
              <w:t>Экономический потенциал, МВт</w:t>
            </w:r>
          </w:p>
        </w:tc>
      </w:tr>
      <w:tr w:rsidR="0034556D" w:rsidRPr="00CB030C" w:rsidTr="00BC5334">
        <w:trPr>
          <w:trHeight w:val="12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Четь</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1,00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308</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317,255</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453,222</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63,451</w:t>
            </w:r>
          </w:p>
        </w:tc>
      </w:tr>
      <w:tr w:rsidR="0034556D" w:rsidRPr="00CB030C" w:rsidTr="00BC5334">
        <w:trPr>
          <w:trHeight w:val="11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Чулым</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1,50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3268</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3365,688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4808,126</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673,138</w:t>
            </w:r>
          </w:p>
        </w:tc>
      </w:tr>
      <w:tr w:rsidR="0034556D" w:rsidRPr="00CB030C" w:rsidTr="00BC5334">
        <w:trPr>
          <w:trHeight w:val="12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Кандат</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1,40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252</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259,058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370,082</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51,812</w:t>
            </w:r>
          </w:p>
        </w:tc>
      </w:tr>
      <w:tr w:rsidR="0034556D" w:rsidRPr="00CB030C" w:rsidTr="00BC5334">
        <w:trPr>
          <w:trHeight w:val="112"/>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71554F" w:rsidRDefault="0034556D" w:rsidP="00BC5334">
            <w:pPr>
              <w:pStyle w:val="aff3"/>
              <w:rPr>
                <w:rFonts w:eastAsia="Times New Roman"/>
              </w:rPr>
            </w:pPr>
            <w:r w:rsidRPr="0071554F">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440,398</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629,140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88,080</w:t>
            </w:r>
          </w:p>
        </w:tc>
      </w:tr>
      <w:tr w:rsidR="0034556D" w:rsidRPr="00CB030C" w:rsidTr="00BC5334">
        <w:trPr>
          <w:trHeight w:val="102"/>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Итого</w:t>
            </w:r>
            <w:r>
              <w:rPr>
                <w:rFonts w:eastAsia="Times New Roman"/>
              </w:rPr>
              <w:t xml:space="preserve"> по району</w:t>
            </w:r>
            <w:r w:rsidRPr="00B2567A">
              <w:rPr>
                <w:rFonts w:eastAsia="Times New Roman"/>
              </w:rPr>
              <w:t>:</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4382,399</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6260,570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876,480</w:t>
            </w:r>
          </w:p>
        </w:tc>
      </w:tr>
    </w:tbl>
    <w:p w:rsidR="0034556D" w:rsidRPr="00E169EB" w:rsidRDefault="0034556D" w:rsidP="0034556D">
      <w:pPr>
        <w:jc w:val="center"/>
        <w:rPr>
          <w:rFonts w:cs="Times New Roman"/>
          <w:b/>
          <w:i/>
          <w:szCs w:val="28"/>
        </w:rPr>
      </w:pPr>
    </w:p>
    <w:p w:rsidR="0034556D" w:rsidRPr="00B91DA0" w:rsidRDefault="0034556D" w:rsidP="0034556D">
      <w:pPr>
        <w:pStyle w:val="4"/>
      </w:pPr>
      <w:r w:rsidRPr="00B91DA0">
        <w:t>1.3.4.37 Ужурский муниципальный район</w:t>
      </w:r>
    </w:p>
    <w:p w:rsidR="0034556D" w:rsidRPr="00B91DA0" w:rsidRDefault="0034556D" w:rsidP="0034556D"/>
    <w:p w:rsidR="0034556D" w:rsidRPr="00FA07D2" w:rsidRDefault="0034556D" w:rsidP="0034556D">
      <w:r w:rsidRPr="00FA07D2">
        <w:lastRenderedPageBreak/>
        <w:t>Административный центр — город Ужур, в 338 км к юго-западу от Красноярска.</w:t>
      </w:r>
    </w:p>
    <w:p w:rsidR="0034556D" w:rsidRPr="00FA07D2" w:rsidRDefault="0034556D" w:rsidP="0034556D">
      <w:r w:rsidRPr="00FA07D2">
        <w:t>Площадь территории — 4226 км².</w:t>
      </w:r>
    </w:p>
    <w:p w:rsidR="0034556D" w:rsidRPr="00FA07D2" w:rsidRDefault="0034556D" w:rsidP="0034556D">
      <w:r w:rsidRPr="00FA07D2">
        <w:t>Численность населения района — около 33360 человек.</w:t>
      </w:r>
    </w:p>
    <w:p w:rsidR="0034556D" w:rsidRPr="00FA07D2" w:rsidRDefault="0034556D" w:rsidP="0034556D">
      <w:r w:rsidRPr="00FA07D2">
        <w:t>На территории района — 13 муниципальных образований.</w:t>
      </w:r>
    </w:p>
    <w:p w:rsidR="0034556D" w:rsidRPr="00E222FC" w:rsidRDefault="0034556D" w:rsidP="0034556D">
      <w:r w:rsidRPr="00FA07D2">
        <w:t>В экономике района представлено в основном сельское хозяйство - выращива</w:t>
      </w:r>
      <w:r>
        <w:t xml:space="preserve">ние зерновых и мясомолочное животноводство </w:t>
      </w:r>
      <w:r w:rsidRPr="00E222FC">
        <w:t>[</w:t>
      </w:r>
      <w:r w:rsidR="00145A51">
        <w:fldChar w:fldCharType="begin"/>
      </w:r>
      <w:r>
        <w:instrText xml:space="preserve"> REF _Ref352112378 \r \h </w:instrText>
      </w:r>
      <w:r w:rsidR="00145A51">
        <w:fldChar w:fldCharType="separate"/>
      </w:r>
      <w:r w:rsidR="00031A42">
        <w:t>72</w:t>
      </w:r>
      <w:r w:rsidR="00145A51">
        <w:fldChar w:fldCharType="end"/>
      </w:r>
      <w:r w:rsidRPr="00E222FC">
        <w:t>]</w:t>
      </w:r>
      <w:r>
        <w:t>.</w:t>
      </w:r>
    </w:p>
    <w:p w:rsidR="0034556D" w:rsidRPr="00FA07D2" w:rsidRDefault="0034556D" w:rsidP="0034556D">
      <w:pPr>
        <w:ind w:firstLine="708"/>
        <w:rPr>
          <w:rFonts w:cs="Times New Roman"/>
          <w:szCs w:val="28"/>
        </w:rPr>
      </w:pPr>
      <w:r w:rsidRPr="00FA07D2">
        <w:rPr>
          <w:rFonts w:cs="Times New Roman"/>
          <w:szCs w:val="28"/>
        </w:rPr>
        <w:t xml:space="preserve">На рисунке 1.40 </w:t>
      </w:r>
      <w:r w:rsidRPr="006D3E72">
        <w:rPr>
          <w:rFonts w:cs="Times New Roman"/>
          <w:szCs w:val="28"/>
        </w:rPr>
        <w:t>приведено изображение района</w:t>
      </w:r>
      <w:r w:rsidRPr="00FA07D2">
        <w:rPr>
          <w:rFonts w:cs="Times New Roman"/>
          <w:szCs w:val="28"/>
        </w:rPr>
        <w:t>, а в таблице 1.58–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FA07D2" w:rsidTr="00BC5334">
        <w:tc>
          <w:tcPr>
            <w:tcW w:w="10421" w:type="dxa"/>
          </w:tcPr>
          <w:p w:rsidR="0034556D" w:rsidRPr="00FA07D2" w:rsidRDefault="0034556D" w:rsidP="00BC5334">
            <w:pPr>
              <w:jc w:val="left"/>
              <w:rPr>
                <w:rFonts w:cs="Times New Roman"/>
                <w:b/>
                <w:i/>
                <w:szCs w:val="28"/>
              </w:rPr>
            </w:pPr>
            <w:r w:rsidRPr="00FA07D2">
              <w:rPr>
                <w:rFonts w:cs="Times New Roman"/>
                <w:b/>
                <w:i/>
                <w:noProof/>
                <w:szCs w:val="28"/>
                <w:lang w:eastAsia="ru-RU"/>
              </w:rPr>
              <w:drawing>
                <wp:anchor distT="0" distB="0" distL="114300" distR="114300" simplePos="0" relativeHeight="251582976" behindDoc="0" locked="0" layoutInCell="1" allowOverlap="1">
                  <wp:simplePos x="0" y="0"/>
                  <wp:positionH relativeFrom="column">
                    <wp:posOffset>3978275</wp:posOffset>
                  </wp:positionH>
                  <wp:positionV relativeFrom="paragraph">
                    <wp:posOffset>1322070</wp:posOffset>
                  </wp:positionV>
                  <wp:extent cx="2520950" cy="1964690"/>
                  <wp:effectExtent l="0" t="0" r="0" b="0"/>
                  <wp:wrapTopAndBottom/>
                  <wp:docPr id="33"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20950" cy="1964690"/>
                          </a:xfrm>
                          <a:prstGeom prst="rect">
                            <a:avLst/>
                          </a:prstGeom>
                        </pic:spPr>
                      </pic:pic>
                    </a:graphicData>
                  </a:graphic>
                </wp:anchor>
              </w:drawing>
            </w:r>
            <w:r w:rsidRPr="00FA07D2">
              <w:rPr>
                <w:noProof/>
                <w:lang w:eastAsia="ru-RU"/>
              </w:rPr>
              <w:drawing>
                <wp:anchor distT="0" distB="0" distL="114300" distR="114300" simplePos="0" relativeHeight="251581952" behindDoc="0" locked="0" layoutInCell="1" allowOverlap="1">
                  <wp:simplePos x="0" y="0"/>
                  <wp:positionH relativeFrom="column">
                    <wp:posOffset>-38100</wp:posOffset>
                  </wp:positionH>
                  <wp:positionV relativeFrom="paragraph">
                    <wp:posOffset>41910</wp:posOffset>
                  </wp:positionV>
                  <wp:extent cx="3886200" cy="3241040"/>
                  <wp:effectExtent l="0" t="0" r="0" b="0"/>
                  <wp:wrapTopAndBottom/>
                  <wp:docPr id="83" name="Рисунок 52" descr="Ужурский.jpg"/>
                  <wp:cNvGraphicFramePr/>
                  <a:graphic xmlns:a="http://schemas.openxmlformats.org/drawingml/2006/main">
                    <a:graphicData uri="http://schemas.openxmlformats.org/drawingml/2006/picture">
                      <pic:pic xmlns:pic="http://schemas.openxmlformats.org/drawingml/2006/picture">
                        <pic:nvPicPr>
                          <pic:cNvPr id="53" name="Рисунок 52" descr="Ужурский.jpg"/>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43" t="4027" r="2861" b="4027"/>
                          <a:stretch>
                            <a:fillRect/>
                          </a:stretch>
                        </pic:blipFill>
                        <pic:spPr>
                          <a:xfrm>
                            <a:off x="0" y="0"/>
                            <a:ext cx="3886200" cy="3241040"/>
                          </a:xfrm>
                          <a:prstGeom prst="rect">
                            <a:avLst/>
                          </a:prstGeom>
                        </pic:spPr>
                      </pic:pic>
                    </a:graphicData>
                  </a:graphic>
                </wp:anchor>
              </w:drawing>
            </w:r>
          </w:p>
        </w:tc>
      </w:tr>
      <w:tr w:rsidR="0034556D" w:rsidRPr="00FA07D2" w:rsidTr="00BC5334">
        <w:tc>
          <w:tcPr>
            <w:tcW w:w="10421" w:type="dxa"/>
          </w:tcPr>
          <w:p w:rsidR="0034556D" w:rsidRPr="00FA07D2" w:rsidRDefault="0034556D" w:rsidP="00BC5334">
            <w:pPr>
              <w:pStyle w:val="afe"/>
            </w:pPr>
            <w:r w:rsidRPr="00FA07D2">
              <w:t>Рисунок 1.40 – Гидроэнергетический потенциал Ужурского района</w:t>
            </w:r>
            <w:r>
              <w:t xml:space="preserve"> (в 1 см – 11 км)</w:t>
            </w:r>
          </w:p>
        </w:tc>
      </w:tr>
    </w:tbl>
    <w:p w:rsidR="0034556D" w:rsidRPr="00FA07D2" w:rsidRDefault="0034556D" w:rsidP="0034556D">
      <w:pPr>
        <w:rPr>
          <w:rFonts w:cs="Times New Roman"/>
          <w:b/>
          <w:i/>
          <w:szCs w:val="28"/>
        </w:rPr>
      </w:pPr>
    </w:p>
    <w:p w:rsidR="0034556D" w:rsidRPr="00FA07D2" w:rsidRDefault="0034556D" w:rsidP="0034556D">
      <w:pPr>
        <w:pStyle w:val="aff3"/>
        <w:rPr>
          <w:b/>
          <w:i/>
        </w:rPr>
      </w:pPr>
      <w:r w:rsidRPr="00FA07D2">
        <w:t>Таблица 1.58 — Характеристики рек Ужурского</w:t>
      </w:r>
      <w:r>
        <w:t xml:space="preserve"> </w:t>
      </w:r>
      <w:r w:rsidRPr="00FA07D2">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FA07D2" w:rsidTr="00BC5334">
        <w:trPr>
          <w:trHeight w:val="360"/>
        </w:trPr>
        <w:tc>
          <w:tcPr>
            <w:tcW w:w="1593"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Река</w:t>
            </w:r>
          </w:p>
        </w:tc>
        <w:tc>
          <w:tcPr>
            <w:tcW w:w="1262" w:type="dxa"/>
            <w:shd w:val="clear" w:color="auto" w:fill="auto"/>
            <w:vAlign w:val="center"/>
            <w:hideMark/>
          </w:tcPr>
          <w:p w:rsidR="0034556D" w:rsidRPr="00FA07D2" w:rsidRDefault="0034556D" w:rsidP="00BC5334">
            <w:pPr>
              <w:pStyle w:val="aff3"/>
              <w:jc w:val="center"/>
              <w:rPr>
                <w:rFonts w:eastAsia="Times New Roman"/>
              </w:rPr>
            </w:pPr>
            <w:r w:rsidRPr="00FA07D2">
              <w:rPr>
                <w:rFonts w:eastAsia="Times New Roman"/>
              </w:rPr>
              <w:t>Скорость, м/с</w:t>
            </w:r>
          </w:p>
        </w:tc>
        <w:tc>
          <w:tcPr>
            <w:tcW w:w="985" w:type="dxa"/>
            <w:shd w:val="clear" w:color="auto" w:fill="auto"/>
            <w:vAlign w:val="center"/>
            <w:hideMark/>
          </w:tcPr>
          <w:p w:rsidR="0034556D" w:rsidRPr="00FA07D2" w:rsidRDefault="0034556D" w:rsidP="00BC5334">
            <w:pPr>
              <w:pStyle w:val="aff3"/>
              <w:jc w:val="center"/>
              <w:rPr>
                <w:rFonts w:eastAsia="Times New Roman"/>
              </w:rPr>
            </w:pPr>
            <w:r w:rsidRPr="00FA07D2">
              <w:rPr>
                <w:rFonts w:eastAsia="Times New Roman"/>
              </w:rPr>
              <w:t>Расход, м3/с</w:t>
            </w:r>
          </w:p>
        </w:tc>
        <w:tc>
          <w:tcPr>
            <w:tcW w:w="2305"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Технический потенциал, МВт</w:t>
            </w:r>
          </w:p>
        </w:tc>
        <w:tc>
          <w:tcPr>
            <w:tcW w:w="2119"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Валовый потенциал, МВт</w:t>
            </w:r>
          </w:p>
        </w:tc>
        <w:tc>
          <w:tcPr>
            <w:tcW w:w="2095"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Экономический потенциал, МВт</w:t>
            </w:r>
          </w:p>
        </w:tc>
      </w:tr>
      <w:tr w:rsidR="0034556D" w:rsidRPr="00FA07D2" w:rsidTr="00BC5334">
        <w:trPr>
          <w:trHeight w:val="189"/>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Сереж</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1,30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324</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333,221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476,030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66,644</w:t>
            </w:r>
          </w:p>
        </w:tc>
      </w:tr>
      <w:tr w:rsidR="0034556D" w:rsidRPr="00FA07D2" w:rsidTr="00BC5334">
        <w:trPr>
          <w:trHeight w:val="18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r>
      <w:tr w:rsidR="0034556D" w:rsidRPr="00FA07D2" w:rsidTr="00BC5334">
        <w:trPr>
          <w:trHeight w:val="169"/>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r>
    </w:tbl>
    <w:p w:rsidR="0034556D" w:rsidRPr="00FA07D2" w:rsidRDefault="0034556D" w:rsidP="0034556D">
      <w:pPr>
        <w:jc w:val="center"/>
        <w:rPr>
          <w:rFonts w:cs="Times New Roman"/>
          <w:b/>
          <w:i/>
          <w:szCs w:val="28"/>
        </w:rPr>
      </w:pPr>
    </w:p>
    <w:p w:rsidR="0034556D" w:rsidRDefault="0034556D" w:rsidP="0034556D">
      <w:pPr>
        <w:pStyle w:val="4"/>
      </w:pPr>
      <w:r>
        <w:t xml:space="preserve">1.3.4.38 </w:t>
      </w:r>
      <w:r w:rsidRPr="00B91DA0">
        <w:t>Уярский</w:t>
      </w:r>
      <w:r>
        <w:t xml:space="preserve"> муниципальный район</w:t>
      </w:r>
    </w:p>
    <w:p w:rsidR="0034556D" w:rsidRPr="00B91DA0" w:rsidRDefault="0034556D" w:rsidP="0034556D">
      <w:pPr>
        <w:rPr>
          <w:lang w:eastAsia="ru-RU"/>
        </w:rPr>
      </w:pPr>
    </w:p>
    <w:p w:rsidR="0034556D" w:rsidRPr="00FA07D2" w:rsidRDefault="0034556D" w:rsidP="0034556D">
      <w:pPr>
        <w:ind w:firstLine="708"/>
      </w:pPr>
      <w:r w:rsidRPr="00FA07D2">
        <w:t>Административный центр — город Уяр, в 132 км к востоку от Красноярска.</w:t>
      </w:r>
    </w:p>
    <w:p w:rsidR="0034556D" w:rsidRPr="003B7106" w:rsidRDefault="0034556D" w:rsidP="0034556D">
      <w:r w:rsidRPr="00FA07D2">
        <w:t>Площадь территории района — 2197 км². Численность населения района — 22607 человек. На территории района 10 муниципальных образований. Громадский щебеночный завод, Уярск</w:t>
      </w:r>
      <w:r>
        <w:t>ий железобетонный комбинат, Уяр</w:t>
      </w:r>
      <w:r w:rsidRPr="00FA07D2">
        <w:t>ский мясокомбинат</w:t>
      </w:r>
      <w:r>
        <w:t xml:space="preserve"> </w:t>
      </w:r>
      <w:r w:rsidRPr="00854200">
        <w:t>[</w:t>
      </w:r>
      <w:r w:rsidR="00145A51">
        <w:rPr>
          <w:lang w:val="en-US"/>
        </w:rPr>
        <w:fldChar w:fldCharType="begin"/>
      </w:r>
      <w:r w:rsidRPr="00854200">
        <w:instrText xml:space="preserve"> </w:instrText>
      </w:r>
      <w:r>
        <w:rPr>
          <w:lang w:val="en-US"/>
        </w:rPr>
        <w:instrText>REF</w:instrText>
      </w:r>
      <w:r w:rsidRPr="00854200">
        <w:instrText xml:space="preserve"> _</w:instrText>
      </w:r>
      <w:r>
        <w:rPr>
          <w:lang w:val="en-US"/>
        </w:rPr>
        <w:instrText>Ref</w:instrText>
      </w:r>
      <w:r w:rsidRPr="00854200">
        <w:instrText>352112388 \</w:instrText>
      </w:r>
      <w:r>
        <w:rPr>
          <w:lang w:val="en-US"/>
        </w:rPr>
        <w:instrText>r</w:instrText>
      </w:r>
      <w:r w:rsidRPr="00854200">
        <w:instrText xml:space="preserve"> \</w:instrText>
      </w:r>
      <w:r>
        <w:rPr>
          <w:lang w:val="en-US"/>
        </w:rPr>
        <w:instrText>h</w:instrText>
      </w:r>
      <w:r w:rsidRPr="00854200">
        <w:instrText xml:space="preserve"> </w:instrText>
      </w:r>
      <w:r w:rsidR="00145A51">
        <w:rPr>
          <w:lang w:val="en-US"/>
        </w:rPr>
      </w:r>
      <w:r w:rsidR="00145A51">
        <w:rPr>
          <w:lang w:val="en-US"/>
        </w:rPr>
        <w:fldChar w:fldCharType="separate"/>
      </w:r>
      <w:r w:rsidR="00031A42" w:rsidRPr="00031A42">
        <w:t>73</w:t>
      </w:r>
      <w:r w:rsidR="00145A51">
        <w:rPr>
          <w:lang w:val="en-US"/>
        </w:rPr>
        <w:fldChar w:fldCharType="end"/>
      </w:r>
      <w:r w:rsidRPr="00854200">
        <w:t>]</w:t>
      </w:r>
      <w:r>
        <w:t>.</w:t>
      </w:r>
      <w:r w:rsidRPr="00FA07D2">
        <w:t xml:space="preserve"> </w:t>
      </w:r>
    </w:p>
    <w:p w:rsidR="0034556D" w:rsidRDefault="0034556D" w:rsidP="0034556D">
      <w:pPr>
        <w:ind w:firstLine="708"/>
        <w:rPr>
          <w:rFonts w:cs="Times New Roman"/>
          <w:szCs w:val="28"/>
        </w:rPr>
      </w:pPr>
      <w:r w:rsidRPr="00E169EB">
        <w:rPr>
          <w:rFonts w:cs="Times New Roman"/>
          <w:szCs w:val="28"/>
        </w:rPr>
        <w:t>На рисунке 1.</w:t>
      </w:r>
      <w:r>
        <w:rPr>
          <w:rFonts w:cs="Times New Roman"/>
          <w:szCs w:val="28"/>
        </w:rPr>
        <w:t xml:space="preserve">41 </w:t>
      </w:r>
      <w:r w:rsidRPr="006D3E72">
        <w:rPr>
          <w:rFonts w:cs="Times New Roman"/>
          <w:szCs w:val="28"/>
        </w:rPr>
        <w:t>приведено изображение района</w:t>
      </w:r>
      <w:r w:rsidRPr="00E169EB">
        <w:rPr>
          <w:rFonts w:cs="Times New Roman"/>
          <w:szCs w:val="28"/>
        </w:rPr>
        <w:t>, а в таблице 1.</w:t>
      </w:r>
      <w:r>
        <w:rPr>
          <w:rFonts w:cs="Times New Roman"/>
          <w:szCs w:val="28"/>
        </w:rPr>
        <w:t>59</w:t>
      </w:r>
      <w:r w:rsidRPr="00E169EB">
        <w:rPr>
          <w:rFonts w:cs="Times New Roman"/>
          <w:szCs w:val="28"/>
        </w:rPr>
        <w:t>–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Tr="00BC5334">
        <w:tc>
          <w:tcPr>
            <w:tcW w:w="10421" w:type="dxa"/>
          </w:tcPr>
          <w:p w:rsidR="0034556D" w:rsidRDefault="0034556D" w:rsidP="00BC5334">
            <w:pPr>
              <w:jc w:val="left"/>
              <w:rPr>
                <w:rFonts w:cs="Times New Roman"/>
                <w:szCs w:val="28"/>
                <w:u w:val="single"/>
              </w:rPr>
            </w:pPr>
            <w:r w:rsidRPr="00FA07D2">
              <w:rPr>
                <w:rFonts w:cs="Times New Roman"/>
                <w:noProof/>
                <w:szCs w:val="28"/>
                <w:u w:val="single"/>
                <w:lang w:eastAsia="ru-RU"/>
              </w:rPr>
              <w:lastRenderedPageBreak/>
              <w:drawing>
                <wp:anchor distT="0" distB="0" distL="114300" distR="114300" simplePos="0" relativeHeight="251585024" behindDoc="0" locked="0" layoutInCell="1" allowOverlap="1">
                  <wp:simplePos x="0" y="0"/>
                  <wp:positionH relativeFrom="column">
                    <wp:posOffset>4020185</wp:posOffset>
                  </wp:positionH>
                  <wp:positionV relativeFrom="paragraph">
                    <wp:posOffset>2389505</wp:posOffset>
                  </wp:positionV>
                  <wp:extent cx="2429510" cy="1893570"/>
                  <wp:effectExtent l="0" t="0" r="0" b="0"/>
                  <wp:wrapTopAndBottom/>
                  <wp:docPr id="34"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29510" cy="1893570"/>
                          </a:xfrm>
                          <a:prstGeom prst="rect">
                            <a:avLst/>
                          </a:prstGeom>
                        </pic:spPr>
                      </pic:pic>
                    </a:graphicData>
                  </a:graphic>
                </wp:anchor>
              </w:drawing>
            </w:r>
            <w:r>
              <w:rPr>
                <w:noProof/>
                <w:lang w:eastAsia="ru-RU"/>
              </w:rPr>
              <w:drawing>
                <wp:anchor distT="0" distB="0" distL="114300" distR="114300" simplePos="0" relativeHeight="251584000" behindDoc="0" locked="0" layoutInCell="1" allowOverlap="1">
                  <wp:simplePos x="0" y="0"/>
                  <wp:positionH relativeFrom="column">
                    <wp:posOffset>-59055</wp:posOffset>
                  </wp:positionH>
                  <wp:positionV relativeFrom="paragraph">
                    <wp:posOffset>9525</wp:posOffset>
                  </wp:positionV>
                  <wp:extent cx="3899535" cy="4271010"/>
                  <wp:effectExtent l="0" t="0" r="0" b="0"/>
                  <wp:wrapTopAndBottom/>
                  <wp:docPr id="84" name="Рисунок 53" descr="Уярский.jpg"/>
                  <wp:cNvGraphicFramePr/>
                  <a:graphic xmlns:a="http://schemas.openxmlformats.org/drawingml/2006/main">
                    <a:graphicData uri="http://schemas.openxmlformats.org/drawingml/2006/picture">
                      <pic:pic xmlns:pic="http://schemas.openxmlformats.org/drawingml/2006/picture">
                        <pic:nvPicPr>
                          <pic:cNvPr id="54" name="Рисунок 53" descr="Уярский.jpg"/>
                          <pic:cNvPicPr/>
                        </pic:nvPicPr>
                        <pic:blipFill rotWithShape="1">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74" r="1096" b="6444"/>
                          <a:stretch/>
                        </pic:blipFill>
                        <pic:spPr bwMode="auto">
                          <a:xfrm>
                            <a:off x="0" y="0"/>
                            <a:ext cx="3899535" cy="42710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4556D" w:rsidTr="00BC5334">
        <w:tc>
          <w:tcPr>
            <w:tcW w:w="10421" w:type="dxa"/>
          </w:tcPr>
          <w:p w:rsidR="0034556D" w:rsidRDefault="0034556D" w:rsidP="00BC5334">
            <w:pPr>
              <w:pStyle w:val="afe"/>
              <w:rPr>
                <w:u w:val="single"/>
              </w:rPr>
            </w:pPr>
            <w:r>
              <w:t>Рисунок 1.41</w:t>
            </w:r>
            <w:r w:rsidRPr="00E663AD">
              <w:t xml:space="preserve"> – Гидроэнергетический потенциал Уярского района</w:t>
            </w:r>
            <w:r>
              <w:t xml:space="preserve"> (в 1 см – 13,5 км)</w:t>
            </w:r>
          </w:p>
        </w:tc>
      </w:tr>
    </w:tbl>
    <w:p w:rsidR="0034556D" w:rsidRDefault="0034556D" w:rsidP="0034556D">
      <w:pPr>
        <w:rPr>
          <w:rFonts w:cs="Times New Roman"/>
          <w:szCs w:val="28"/>
        </w:rPr>
      </w:pPr>
    </w:p>
    <w:p w:rsidR="0034556D" w:rsidRPr="00E169EB" w:rsidRDefault="0034556D" w:rsidP="0034556D">
      <w:pPr>
        <w:pStyle w:val="aff3"/>
        <w:rPr>
          <w:b/>
          <w:i/>
        </w:rPr>
      </w:pPr>
      <w:r w:rsidRPr="00E169EB">
        <w:t>Таблица 1.</w:t>
      </w:r>
      <w:r>
        <w:t>59</w:t>
      </w:r>
      <w:r w:rsidRPr="00E169EB">
        <w:t xml:space="preserve"> — </w:t>
      </w:r>
      <w:r>
        <w:t xml:space="preserve">Характеристики рек Уярского </w:t>
      </w:r>
      <w:r w:rsidRPr="00C41B27">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CB030C" w:rsidTr="00BC5334">
        <w:trPr>
          <w:trHeight w:val="360"/>
        </w:trPr>
        <w:tc>
          <w:tcPr>
            <w:tcW w:w="1593" w:type="dxa"/>
            <w:shd w:val="clear" w:color="auto" w:fill="auto"/>
            <w:noWrap/>
            <w:vAlign w:val="center"/>
            <w:hideMark/>
          </w:tcPr>
          <w:p w:rsidR="0034556D" w:rsidRPr="002C045D" w:rsidRDefault="0034556D" w:rsidP="00BC5334">
            <w:pPr>
              <w:pStyle w:val="aff3"/>
              <w:jc w:val="center"/>
              <w:rPr>
                <w:rFonts w:eastAsia="Times New Roman"/>
              </w:rPr>
            </w:pPr>
            <w:r w:rsidRPr="002C045D">
              <w:rPr>
                <w:rFonts w:eastAsia="Times New Roman"/>
              </w:rPr>
              <w:t>Река</w:t>
            </w:r>
          </w:p>
        </w:tc>
        <w:tc>
          <w:tcPr>
            <w:tcW w:w="1262" w:type="dxa"/>
            <w:shd w:val="clear" w:color="auto" w:fill="auto"/>
            <w:vAlign w:val="center"/>
            <w:hideMark/>
          </w:tcPr>
          <w:p w:rsidR="0034556D" w:rsidRPr="002C045D" w:rsidRDefault="0034556D" w:rsidP="00BC5334">
            <w:pPr>
              <w:pStyle w:val="aff3"/>
              <w:jc w:val="center"/>
              <w:rPr>
                <w:rFonts w:eastAsia="Times New Roman"/>
              </w:rPr>
            </w:pPr>
            <w:r w:rsidRPr="002C045D">
              <w:rPr>
                <w:rFonts w:eastAsia="Times New Roman"/>
              </w:rPr>
              <w:t>Скорость, м/с</w:t>
            </w:r>
          </w:p>
        </w:tc>
        <w:tc>
          <w:tcPr>
            <w:tcW w:w="985" w:type="dxa"/>
            <w:shd w:val="clear" w:color="auto" w:fill="auto"/>
            <w:vAlign w:val="center"/>
            <w:hideMark/>
          </w:tcPr>
          <w:p w:rsidR="0034556D" w:rsidRPr="002C045D" w:rsidRDefault="0034556D" w:rsidP="00BC5334">
            <w:pPr>
              <w:pStyle w:val="aff3"/>
              <w:jc w:val="center"/>
              <w:rPr>
                <w:rFonts w:eastAsia="Times New Roman"/>
              </w:rPr>
            </w:pPr>
            <w:r w:rsidRPr="002C045D">
              <w:rPr>
                <w:rFonts w:eastAsia="Times New Roman"/>
              </w:rPr>
              <w:t>Расход, м3/с</w:t>
            </w:r>
          </w:p>
        </w:tc>
        <w:tc>
          <w:tcPr>
            <w:tcW w:w="2305" w:type="dxa"/>
            <w:shd w:val="clear" w:color="auto" w:fill="auto"/>
            <w:noWrap/>
            <w:vAlign w:val="center"/>
            <w:hideMark/>
          </w:tcPr>
          <w:p w:rsidR="0034556D" w:rsidRPr="002C045D" w:rsidRDefault="0034556D" w:rsidP="00BC5334">
            <w:pPr>
              <w:pStyle w:val="aff3"/>
              <w:jc w:val="center"/>
              <w:rPr>
                <w:rFonts w:eastAsia="Times New Roman"/>
              </w:rPr>
            </w:pPr>
            <w:r w:rsidRPr="002C045D">
              <w:rPr>
                <w:rFonts w:eastAsia="Times New Roman"/>
              </w:rPr>
              <w:t>Технический потенциал, МВт</w:t>
            </w:r>
          </w:p>
        </w:tc>
        <w:tc>
          <w:tcPr>
            <w:tcW w:w="2119" w:type="dxa"/>
            <w:shd w:val="clear" w:color="auto" w:fill="auto"/>
            <w:noWrap/>
            <w:vAlign w:val="center"/>
            <w:hideMark/>
          </w:tcPr>
          <w:p w:rsidR="0034556D" w:rsidRPr="002C045D" w:rsidRDefault="0034556D" w:rsidP="00BC5334">
            <w:pPr>
              <w:pStyle w:val="aff3"/>
              <w:jc w:val="center"/>
              <w:rPr>
                <w:rFonts w:eastAsia="Times New Roman"/>
              </w:rPr>
            </w:pPr>
            <w:r w:rsidRPr="002C045D">
              <w:rPr>
                <w:rFonts w:eastAsia="Times New Roman"/>
              </w:rPr>
              <w:t>Валовый потенциал, МВт</w:t>
            </w:r>
          </w:p>
        </w:tc>
        <w:tc>
          <w:tcPr>
            <w:tcW w:w="2095" w:type="dxa"/>
            <w:shd w:val="clear" w:color="auto" w:fill="auto"/>
            <w:noWrap/>
            <w:vAlign w:val="center"/>
            <w:hideMark/>
          </w:tcPr>
          <w:p w:rsidR="0034556D" w:rsidRPr="002C045D" w:rsidRDefault="0034556D" w:rsidP="00BC5334">
            <w:pPr>
              <w:pStyle w:val="aff3"/>
              <w:jc w:val="center"/>
              <w:rPr>
                <w:rFonts w:eastAsia="Times New Roman"/>
              </w:rPr>
            </w:pPr>
            <w:r w:rsidRPr="002C045D">
              <w:rPr>
                <w:rFonts w:eastAsia="Times New Roman"/>
              </w:rPr>
              <w:t>Экономический потенциал, МВт</w:t>
            </w:r>
          </w:p>
        </w:tc>
      </w:tr>
      <w:tr w:rsidR="0034556D" w:rsidRPr="00CB030C" w:rsidTr="00BC5334">
        <w:trPr>
          <w:trHeight w:val="13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CB030C" w:rsidRDefault="0034556D" w:rsidP="00BC5334">
            <w:pPr>
              <w:pStyle w:val="aff3"/>
              <w:rPr>
                <w:rFonts w:eastAsia="Times New Roman"/>
              </w:rPr>
            </w:pPr>
            <w:r w:rsidRPr="00CB030C">
              <w:rPr>
                <w:rFonts w:eastAsia="Times New Roman"/>
              </w:rPr>
              <w:t>Рыбная</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1,21</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162</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278,114</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397,305</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55,623</w:t>
            </w:r>
          </w:p>
        </w:tc>
      </w:tr>
      <w:tr w:rsidR="0034556D" w:rsidRPr="00CB030C" w:rsidTr="00BC5334">
        <w:trPr>
          <w:trHeight w:val="12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71554F" w:rsidRDefault="0034556D" w:rsidP="00BC5334">
            <w:pPr>
              <w:pStyle w:val="aff3"/>
              <w:rPr>
                <w:rFonts w:eastAsia="Times New Roman"/>
              </w:rPr>
            </w:pPr>
            <w:r w:rsidRPr="0071554F">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r>
      <w:tr w:rsidR="0034556D" w:rsidRPr="00CB030C" w:rsidTr="00BC5334">
        <w:trPr>
          <w:trHeight w:val="118"/>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B2567A" w:rsidRDefault="0034556D" w:rsidP="00BC5334">
            <w:pPr>
              <w:pStyle w:val="aff3"/>
              <w:rPr>
                <w:rFonts w:eastAsia="Times New Roman"/>
              </w:rPr>
            </w:pPr>
            <w:r w:rsidRPr="00B2567A">
              <w:rPr>
                <w:rFonts w:eastAsia="Times New Roman"/>
              </w:rPr>
              <w:t>Итого</w:t>
            </w:r>
            <w:r>
              <w:rPr>
                <w:rFonts w:eastAsia="Times New Roman"/>
              </w:rPr>
              <w:t xml:space="preserve"> по району</w:t>
            </w:r>
            <w:r w:rsidRPr="00B2567A">
              <w:rPr>
                <w:rFonts w:eastAsia="Times New Roman"/>
              </w:rPr>
              <w:t>:</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r>
    </w:tbl>
    <w:p w:rsidR="0034556D" w:rsidRPr="00E169EB" w:rsidRDefault="0034556D" w:rsidP="0034556D">
      <w:pPr>
        <w:rPr>
          <w:rFonts w:cs="Times New Roman"/>
          <w:b/>
          <w:i/>
          <w:szCs w:val="28"/>
        </w:rPr>
      </w:pPr>
    </w:p>
    <w:p w:rsidR="0034556D" w:rsidRPr="00292ED6" w:rsidRDefault="0034556D" w:rsidP="0034556D">
      <w:pPr>
        <w:pStyle w:val="4"/>
      </w:pPr>
      <w:r w:rsidRPr="00292ED6">
        <w:t>1.3.4</w:t>
      </w:r>
      <w:r w:rsidRPr="00292ED6">
        <w:rPr>
          <w:rStyle w:val="40"/>
        </w:rPr>
        <w:t>.</w:t>
      </w:r>
      <w:r w:rsidRPr="00292ED6">
        <w:t>39 Шарыповский муниципальный район</w:t>
      </w:r>
    </w:p>
    <w:p w:rsidR="0034556D" w:rsidRPr="00B91DA0" w:rsidRDefault="0034556D" w:rsidP="0034556D">
      <w:pPr>
        <w:rPr>
          <w:lang w:eastAsia="ru-RU"/>
        </w:rPr>
      </w:pPr>
    </w:p>
    <w:p w:rsidR="0034556D" w:rsidRPr="00FA07D2" w:rsidRDefault="0034556D" w:rsidP="0034556D">
      <w:pPr>
        <w:ind w:firstLine="708"/>
      </w:pPr>
      <w:r w:rsidRPr="00FA07D2">
        <w:t>Административный центр — город Шарыпово (в состав района не входит).</w:t>
      </w:r>
    </w:p>
    <w:p w:rsidR="0034556D" w:rsidRPr="00E222FC" w:rsidRDefault="0034556D" w:rsidP="0034556D">
      <w:r w:rsidRPr="00FA07D2">
        <w:t>Протяженность района с юга на север составляет 110 километров, с востока на запад — 75 километров. Площадь территории — 3764 км². Численность населения — 18 051 человек. Всё население проживает в сельских условиях. Всего насчитывается 39 сельских населённых пунктов. На территории района — 7 муниципальных образований. В экономике района представлено в основном сельское хозяйство (выращивание зерновы</w:t>
      </w:r>
      <w:r>
        <w:t xml:space="preserve">х и мясомолочное животноводство </w:t>
      </w:r>
      <w:r w:rsidRPr="00E222FC">
        <w:t>[</w:t>
      </w:r>
      <w:r w:rsidR="00145A51">
        <w:fldChar w:fldCharType="begin"/>
      </w:r>
      <w:r>
        <w:instrText xml:space="preserve"> REF _Ref352112401 \r \h </w:instrText>
      </w:r>
      <w:r w:rsidR="00145A51">
        <w:fldChar w:fldCharType="separate"/>
      </w:r>
      <w:r w:rsidR="00031A42">
        <w:t>74</w:t>
      </w:r>
      <w:r w:rsidR="00145A51">
        <w:fldChar w:fldCharType="end"/>
      </w:r>
      <w:r w:rsidRPr="00E222FC">
        <w:t>]</w:t>
      </w:r>
      <w:r>
        <w:t>.</w:t>
      </w:r>
    </w:p>
    <w:p w:rsidR="0034556D" w:rsidRPr="00FA07D2" w:rsidRDefault="0034556D" w:rsidP="0034556D">
      <w:pPr>
        <w:ind w:firstLine="708"/>
      </w:pPr>
      <w:r w:rsidRPr="00FA07D2">
        <w:t>Район является значительным элементом топливно-энергетического комплекса края — здесь действует крупное угледобывающее предприятие ОАО «Разрез Березовский-1»</w:t>
      </w:r>
      <w:r>
        <w:t xml:space="preserve"> </w:t>
      </w:r>
      <w:r w:rsidRPr="00FA07D2">
        <w:t>(4,9 млн т/год), являющееся поставщиком топлива на Берёзовскую ГРЭС.</w:t>
      </w:r>
    </w:p>
    <w:p w:rsidR="0034556D" w:rsidRPr="00FA07D2" w:rsidRDefault="0034556D" w:rsidP="0034556D">
      <w:pPr>
        <w:ind w:firstLine="708"/>
        <w:rPr>
          <w:rFonts w:cs="Times New Roman"/>
          <w:szCs w:val="28"/>
        </w:rPr>
      </w:pPr>
      <w:r w:rsidRPr="00FA07D2">
        <w:rPr>
          <w:rFonts w:cs="Times New Roman"/>
          <w:szCs w:val="28"/>
        </w:rPr>
        <w:lastRenderedPageBreak/>
        <w:t xml:space="preserve">На рисунке 1.42 </w:t>
      </w:r>
      <w:r w:rsidRPr="006D3E72">
        <w:rPr>
          <w:rFonts w:cs="Times New Roman"/>
          <w:szCs w:val="28"/>
        </w:rPr>
        <w:t>приведено изображение района</w:t>
      </w:r>
      <w:r w:rsidRPr="00FA07D2">
        <w:rPr>
          <w:rFonts w:cs="Times New Roman"/>
          <w:szCs w:val="28"/>
        </w:rPr>
        <w:t>, а в таблице 1.60–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FA07D2" w:rsidTr="00BC5334">
        <w:tc>
          <w:tcPr>
            <w:tcW w:w="10421" w:type="dxa"/>
          </w:tcPr>
          <w:p w:rsidR="0034556D" w:rsidRPr="00FA07D2" w:rsidRDefault="0034556D" w:rsidP="00BC5334">
            <w:pPr>
              <w:jc w:val="left"/>
              <w:rPr>
                <w:rFonts w:cs="Times New Roman"/>
                <w:szCs w:val="28"/>
              </w:rPr>
            </w:pPr>
            <w:r w:rsidRPr="00FA07D2">
              <w:rPr>
                <w:rFonts w:cs="Times New Roman"/>
                <w:noProof/>
                <w:szCs w:val="28"/>
                <w:lang w:eastAsia="ru-RU"/>
              </w:rPr>
              <w:drawing>
                <wp:anchor distT="0" distB="0" distL="114300" distR="114300" simplePos="0" relativeHeight="251587072" behindDoc="0" locked="0" layoutInCell="1" allowOverlap="1">
                  <wp:simplePos x="0" y="0"/>
                  <wp:positionH relativeFrom="column">
                    <wp:posOffset>4097655</wp:posOffset>
                  </wp:positionH>
                  <wp:positionV relativeFrom="paragraph">
                    <wp:posOffset>3787775</wp:posOffset>
                  </wp:positionV>
                  <wp:extent cx="2362200" cy="1841500"/>
                  <wp:effectExtent l="0" t="0" r="0" b="0"/>
                  <wp:wrapTopAndBottom/>
                  <wp:docPr id="35"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62200" cy="1841500"/>
                          </a:xfrm>
                          <a:prstGeom prst="rect">
                            <a:avLst/>
                          </a:prstGeom>
                        </pic:spPr>
                      </pic:pic>
                    </a:graphicData>
                  </a:graphic>
                </wp:anchor>
              </w:drawing>
            </w:r>
            <w:r w:rsidRPr="00FA07D2">
              <w:rPr>
                <w:noProof/>
                <w:lang w:eastAsia="ru-RU"/>
              </w:rPr>
              <w:drawing>
                <wp:anchor distT="0" distB="0" distL="114300" distR="114300" simplePos="0" relativeHeight="251586048" behindDoc="0" locked="0" layoutInCell="1" allowOverlap="1">
                  <wp:simplePos x="0" y="0"/>
                  <wp:positionH relativeFrom="column">
                    <wp:posOffset>-38100</wp:posOffset>
                  </wp:positionH>
                  <wp:positionV relativeFrom="paragraph">
                    <wp:posOffset>41910</wp:posOffset>
                  </wp:positionV>
                  <wp:extent cx="3979545" cy="5642610"/>
                  <wp:effectExtent l="0" t="0" r="0" b="0"/>
                  <wp:wrapTopAndBottom/>
                  <wp:docPr id="85" name="Рисунок 54" descr="Шарыповский.jpg"/>
                  <wp:cNvGraphicFramePr/>
                  <a:graphic xmlns:a="http://schemas.openxmlformats.org/drawingml/2006/main">
                    <a:graphicData uri="http://schemas.openxmlformats.org/drawingml/2006/picture">
                      <pic:pic xmlns:pic="http://schemas.openxmlformats.org/drawingml/2006/picture">
                        <pic:nvPicPr>
                          <pic:cNvPr id="55" name="Рисунок 54" descr="Шарыповский.jpg"/>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559" r="8191"/>
                          <a:stretch>
                            <a:fillRect/>
                          </a:stretch>
                        </pic:blipFill>
                        <pic:spPr>
                          <a:xfrm>
                            <a:off x="0" y="0"/>
                            <a:ext cx="3979545" cy="5642610"/>
                          </a:xfrm>
                          <a:prstGeom prst="rect">
                            <a:avLst/>
                          </a:prstGeom>
                        </pic:spPr>
                      </pic:pic>
                    </a:graphicData>
                  </a:graphic>
                </wp:anchor>
              </w:drawing>
            </w:r>
          </w:p>
        </w:tc>
      </w:tr>
      <w:tr w:rsidR="0034556D" w:rsidRPr="00FA07D2" w:rsidTr="00BC5334">
        <w:tc>
          <w:tcPr>
            <w:tcW w:w="10421" w:type="dxa"/>
          </w:tcPr>
          <w:p w:rsidR="0034556D" w:rsidRDefault="0034556D" w:rsidP="00BC5334">
            <w:pPr>
              <w:pStyle w:val="afe"/>
            </w:pPr>
            <w:r w:rsidRPr="00FA07D2">
              <w:t>Рисунок 1.42 – Гидроэнергетический потенциал Шарыповского района</w:t>
            </w:r>
          </w:p>
          <w:p w:rsidR="0034556D" w:rsidRPr="00FA07D2" w:rsidRDefault="0034556D" w:rsidP="00BC5334">
            <w:pPr>
              <w:pStyle w:val="afe"/>
            </w:pPr>
            <w:r>
              <w:t>(в 1 см – 10 км)</w:t>
            </w:r>
          </w:p>
        </w:tc>
      </w:tr>
    </w:tbl>
    <w:p w:rsidR="0034556D" w:rsidRPr="00FA07D2" w:rsidRDefault="0034556D" w:rsidP="0034556D">
      <w:pPr>
        <w:rPr>
          <w:rFonts w:cs="Times New Roman"/>
          <w:szCs w:val="28"/>
        </w:rPr>
      </w:pPr>
    </w:p>
    <w:p w:rsidR="0034556D" w:rsidRPr="00FA07D2" w:rsidRDefault="0034556D" w:rsidP="0034556D">
      <w:pPr>
        <w:pStyle w:val="aff3"/>
        <w:rPr>
          <w:b/>
          <w:i/>
        </w:rPr>
      </w:pPr>
      <w:r w:rsidRPr="00FA07D2">
        <w:t>Таблица 1.60 — Характеристики рек Шарыповского</w:t>
      </w:r>
      <w:r w:rsidRPr="00BE087D">
        <w:t xml:space="preserve"> </w:t>
      </w:r>
      <w:r w:rsidRPr="00FA07D2">
        <w:t>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FA07D2" w:rsidTr="00BC5334">
        <w:trPr>
          <w:trHeight w:val="360"/>
        </w:trPr>
        <w:tc>
          <w:tcPr>
            <w:tcW w:w="1593"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Река</w:t>
            </w:r>
          </w:p>
        </w:tc>
        <w:tc>
          <w:tcPr>
            <w:tcW w:w="1262" w:type="dxa"/>
            <w:shd w:val="clear" w:color="auto" w:fill="auto"/>
            <w:vAlign w:val="center"/>
            <w:hideMark/>
          </w:tcPr>
          <w:p w:rsidR="0034556D" w:rsidRPr="00FA07D2" w:rsidRDefault="0034556D" w:rsidP="00BC5334">
            <w:pPr>
              <w:pStyle w:val="aff3"/>
              <w:jc w:val="center"/>
              <w:rPr>
                <w:rFonts w:eastAsia="Times New Roman"/>
              </w:rPr>
            </w:pPr>
            <w:r w:rsidRPr="00FA07D2">
              <w:rPr>
                <w:rFonts w:eastAsia="Times New Roman"/>
              </w:rPr>
              <w:t>Скорость, м/с</w:t>
            </w:r>
          </w:p>
        </w:tc>
        <w:tc>
          <w:tcPr>
            <w:tcW w:w="985" w:type="dxa"/>
            <w:shd w:val="clear" w:color="auto" w:fill="auto"/>
            <w:vAlign w:val="center"/>
            <w:hideMark/>
          </w:tcPr>
          <w:p w:rsidR="0034556D" w:rsidRPr="00FA07D2" w:rsidRDefault="0034556D" w:rsidP="00BC5334">
            <w:pPr>
              <w:pStyle w:val="aff3"/>
              <w:jc w:val="center"/>
              <w:rPr>
                <w:rFonts w:eastAsia="Times New Roman"/>
              </w:rPr>
            </w:pPr>
            <w:r w:rsidRPr="00FA07D2">
              <w:rPr>
                <w:rFonts w:eastAsia="Times New Roman"/>
              </w:rPr>
              <w:t>Расход, м3/с</w:t>
            </w:r>
          </w:p>
        </w:tc>
        <w:tc>
          <w:tcPr>
            <w:tcW w:w="2305"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Технический потенциал, МВт</w:t>
            </w:r>
          </w:p>
        </w:tc>
        <w:tc>
          <w:tcPr>
            <w:tcW w:w="2119"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Валовый потенциал, МВт</w:t>
            </w:r>
          </w:p>
        </w:tc>
        <w:tc>
          <w:tcPr>
            <w:tcW w:w="2095"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Экономический потенциал, МВт</w:t>
            </w:r>
          </w:p>
        </w:tc>
      </w:tr>
      <w:tr w:rsidR="0034556D" w:rsidRPr="00FA07D2" w:rsidTr="00BC5334">
        <w:trPr>
          <w:trHeight w:val="12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Береш</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1,20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50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120,413</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172,018</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24,083</w:t>
            </w:r>
          </w:p>
        </w:tc>
      </w:tr>
      <w:tr w:rsidR="0034556D" w:rsidRPr="00FA07D2" w:rsidTr="00BC5334">
        <w:trPr>
          <w:trHeight w:val="13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r>
      <w:tr w:rsidR="0034556D" w:rsidRPr="00FA07D2" w:rsidTr="00BC5334">
        <w:trPr>
          <w:trHeight w:val="120"/>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p>
        </w:tc>
      </w:tr>
    </w:tbl>
    <w:p w:rsidR="0034556D" w:rsidRPr="00FA07D2" w:rsidRDefault="0034556D" w:rsidP="0034556D">
      <w:pPr>
        <w:rPr>
          <w:rFonts w:cs="Times New Roman"/>
          <w:b/>
          <w:i/>
          <w:szCs w:val="28"/>
        </w:rPr>
      </w:pPr>
    </w:p>
    <w:p w:rsidR="0034556D" w:rsidRDefault="0034556D" w:rsidP="0034556D"/>
    <w:p w:rsidR="0034556D" w:rsidRPr="00B91DA0" w:rsidRDefault="0034556D" w:rsidP="0034556D">
      <w:pPr>
        <w:pStyle w:val="4"/>
      </w:pPr>
      <w:r w:rsidRPr="00B91DA0">
        <w:t>1.3.4.40 Шушенский муниципальный район</w:t>
      </w:r>
    </w:p>
    <w:p w:rsidR="0034556D" w:rsidRPr="00B91DA0" w:rsidRDefault="0034556D" w:rsidP="0034556D">
      <w:pPr>
        <w:rPr>
          <w:lang w:eastAsia="ru-RU"/>
        </w:rPr>
      </w:pPr>
    </w:p>
    <w:p w:rsidR="0034556D" w:rsidRPr="00854200" w:rsidRDefault="0034556D" w:rsidP="0034556D">
      <w:pPr>
        <w:ind w:firstLine="708"/>
      </w:pPr>
      <w:r w:rsidRPr="00FA07D2">
        <w:lastRenderedPageBreak/>
        <w:t>Административный центр — посёлок Шушенское, в 500 км к югу от Красноярска. Площадь территории — 10140 км². Численность населения района — 35 539 человек. На территории района — 8 муниц</w:t>
      </w:r>
      <w:r>
        <w:t xml:space="preserve">ипальных образований </w:t>
      </w:r>
      <w:r w:rsidRPr="00854200">
        <w:t>[</w:t>
      </w:r>
      <w:r w:rsidR="00145A51">
        <w:rPr>
          <w:lang w:val="en-US"/>
        </w:rPr>
        <w:fldChar w:fldCharType="begin"/>
      </w:r>
      <w:r w:rsidRPr="00854200">
        <w:instrText xml:space="preserve"> </w:instrText>
      </w:r>
      <w:r>
        <w:rPr>
          <w:lang w:val="en-US"/>
        </w:rPr>
        <w:instrText>REF</w:instrText>
      </w:r>
      <w:r w:rsidRPr="00854200">
        <w:instrText xml:space="preserve"> _</w:instrText>
      </w:r>
      <w:r>
        <w:rPr>
          <w:lang w:val="en-US"/>
        </w:rPr>
        <w:instrText>Ref</w:instrText>
      </w:r>
      <w:r w:rsidRPr="00854200">
        <w:instrText>352112412 \</w:instrText>
      </w:r>
      <w:r>
        <w:rPr>
          <w:lang w:val="en-US"/>
        </w:rPr>
        <w:instrText>r</w:instrText>
      </w:r>
      <w:r w:rsidRPr="00854200">
        <w:instrText xml:space="preserve"> \</w:instrText>
      </w:r>
      <w:r>
        <w:rPr>
          <w:lang w:val="en-US"/>
        </w:rPr>
        <w:instrText>h</w:instrText>
      </w:r>
      <w:r w:rsidRPr="00854200">
        <w:instrText xml:space="preserve"> </w:instrText>
      </w:r>
      <w:r w:rsidR="00145A51">
        <w:rPr>
          <w:lang w:val="en-US"/>
        </w:rPr>
      </w:r>
      <w:r w:rsidR="00145A51">
        <w:rPr>
          <w:lang w:val="en-US"/>
        </w:rPr>
        <w:fldChar w:fldCharType="separate"/>
      </w:r>
      <w:r w:rsidR="00031A42" w:rsidRPr="00031A42">
        <w:t>75</w:t>
      </w:r>
      <w:r w:rsidR="00145A51">
        <w:rPr>
          <w:lang w:val="en-US"/>
        </w:rPr>
        <w:fldChar w:fldCharType="end"/>
      </w:r>
      <w:r w:rsidRPr="00854200">
        <w:t>]</w:t>
      </w:r>
      <w:r>
        <w:t>.</w:t>
      </w:r>
    </w:p>
    <w:p w:rsidR="0034556D" w:rsidRPr="00FA07D2" w:rsidRDefault="0034556D" w:rsidP="0034556D">
      <w:pPr>
        <w:ind w:firstLine="708"/>
        <w:rPr>
          <w:rFonts w:cs="Times New Roman"/>
          <w:szCs w:val="28"/>
        </w:rPr>
      </w:pPr>
      <w:r w:rsidRPr="00FA07D2">
        <w:rPr>
          <w:rFonts w:cs="Times New Roman"/>
          <w:szCs w:val="28"/>
        </w:rPr>
        <w:t>На рисунке 1.43</w:t>
      </w:r>
      <w:r>
        <w:rPr>
          <w:rFonts w:cs="Times New Roman"/>
          <w:szCs w:val="28"/>
        </w:rPr>
        <w:t xml:space="preserve"> </w:t>
      </w:r>
      <w:r w:rsidRPr="006D3E72">
        <w:rPr>
          <w:rFonts w:cs="Times New Roman"/>
          <w:szCs w:val="28"/>
        </w:rPr>
        <w:t>приведено изображение района</w:t>
      </w:r>
      <w:r w:rsidRPr="00FA07D2">
        <w:rPr>
          <w:rFonts w:cs="Times New Roman"/>
          <w:szCs w:val="28"/>
        </w:rPr>
        <w:t>, а в таблице 1.61– результаты вычисления энергетических потенциалов рек района и его суммарный потенциал.</w:t>
      </w:r>
    </w:p>
    <w:tbl>
      <w:tblPr>
        <w:tblW w:w="0" w:type="auto"/>
        <w:tblLook w:val="04A0"/>
      </w:tblPr>
      <w:tblGrid>
        <w:gridCol w:w="10421"/>
      </w:tblGrid>
      <w:tr w:rsidR="0034556D" w:rsidRPr="00FA07D2" w:rsidTr="00BC5334">
        <w:tc>
          <w:tcPr>
            <w:tcW w:w="10421" w:type="dxa"/>
          </w:tcPr>
          <w:p w:rsidR="0034556D" w:rsidRPr="00FA07D2" w:rsidRDefault="0034556D" w:rsidP="00BC5334">
            <w:pPr>
              <w:jc w:val="left"/>
              <w:rPr>
                <w:rFonts w:cs="Times New Roman"/>
                <w:szCs w:val="28"/>
                <w:u w:val="single"/>
              </w:rPr>
            </w:pPr>
            <w:r w:rsidRPr="00FA07D2">
              <w:rPr>
                <w:noProof/>
                <w:lang w:eastAsia="ru-RU"/>
              </w:rPr>
              <w:drawing>
                <wp:anchor distT="0" distB="0" distL="114300" distR="114300" simplePos="0" relativeHeight="251588096" behindDoc="0" locked="0" layoutInCell="1" allowOverlap="1">
                  <wp:simplePos x="0" y="0"/>
                  <wp:positionH relativeFrom="column">
                    <wp:posOffset>-59055</wp:posOffset>
                  </wp:positionH>
                  <wp:positionV relativeFrom="paragraph">
                    <wp:posOffset>24130</wp:posOffset>
                  </wp:positionV>
                  <wp:extent cx="3816985" cy="4698365"/>
                  <wp:effectExtent l="0" t="0" r="0" b="0"/>
                  <wp:wrapTopAndBottom/>
                  <wp:docPr id="86" name="Рисунок 55" descr="Шушенский.jpg"/>
                  <wp:cNvGraphicFramePr/>
                  <a:graphic xmlns:a="http://schemas.openxmlformats.org/drawingml/2006/main">
                    <a:graphicData uri="http://schemas.openxmlformats.org/drawingml/2006/picture">
                      <pic:pic xmlns:pic="http://schemas.openxmlformats.org/drawingml/2006/picture">
                        <pic:nvPicPr>
                          <pic:cNvPr id="56" name="Рисунок 55" descr="Шушенский.jpg"/>
                          <pic:cNvPicPr/>
                        </pic:nvPicPr>
                        <pic:blipFill rotWithShape="1">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84" t="3839" r="1207" b="9306"/>
                          <a:stretch/>
                        </pic:blipFill>
                        <pic:spPr bwMode="auto">
                          <a:xfrm>
                            <a:off x="0" y="0"/>
                            <a:ext cx="3816985" cy="46983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E566EB">
              <w:rPr>
                <w:rFonts w:cs="Times New Roman"/>
                <w:noProof/>
                <w:szCs w:val="28"/>
                <w:u w:val="single"/>
                <w:lang w:eastAsia="ru-RU"/>
              </w:rPr>
              <w:drawing>
                <wp:anchor distT="0" distB="0" distL="114300" distR="114300" simplePos="0" relativeHeight="251589120" behindDoc="0" locked="0" layoutInCell="1" allowOverlap="1">
                  <wp:simplePos x="0" y="0"/>
                  <wp:positionH relativeFrom="column">
                    <wp:posOffset>4069715</wp:posOffset>
                  </wp:positionH>
                  <wp:positionV relativeFrom="paragraph">
                    <wp:posOffset>2859405</wp:posOffset>
                  </wp:positionV>
                  <wp:extent cx="2393950" cy="1866265"/>
                  <wp:effectExtent l="0" t="0" r="0" b="0"/>
                  <wp:wrapTopAndBottom/>
                  <wp:docPr id="36" name="Рисунок 0" descr="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93950" cy="1866265"/>
                          </a:xfrm>
                          <a:prstGeom prst="rect">
                            <a:avLst/>
                          </a:prstGeom>
                        </pic:spPr>
                      </pic:pic>
                    </a:graphicData>
                  </a:graphic>
                </wp:anchor>
              </w:drawing>
            </w:r>
          </w:p>
        </w:tc>
      </w:tr>
      <w:tr w:rsidR="0034556D" w:rsidRPr="00FA07D2" w:rsidTr="00BC5334">
        <w:tc>
          <w:tcPr>
            <w:tcW w:w="10421" w:type="dxa"/>
          </w:tcPr>
          <w:p w:rsidR="0034556D" w:rsidRPr="00FA07D2" w:rsidRDefault="0034556D" w:rsidP="00BC5334">
            <w:pPr>
              <w:pStyle w:val="afe"/>
            </w:pPr>
            <w:r w:rsidRPr="00FA07D2">
              <w:t>Рисунок 1.43 – Гидроэнергетический потенциал Шушенского района</w:t>
            </w:r>
            <w:r>
              <w:t xml:space="preserve"> (в 1 см – 13,5 км)</w:t>
            </w:r>
          </w:p>
        </w:tc>
      </w:tr>
    </w:tbl>
    <w:p w:rsidR="0034556D" w:rsidRPr="00FA07D2" w:rsidRDefault="0034556D" w:rsidP="0034556D">
      <w:pPr>
        <w:rPr>
          <w:rFonts w:cs="Times New Roman"/>
          <w:szCs w:val="28"/>
          <w:u w:val="single"/>
        </w:rPr>
      </w:pPr>
    </w:p>
    <w:p w:rsidR="0034556D" w:rsidRPr="00FA07D2" w:rsidRDefault="0034556D" w:rsidP="0034556D">
      <w:pPr>
        <w:pStyle w:val="aff3"/>
        <w:rPr>
          <w:b/>
          <w:i/>
        </w:rPr>
      </w:pPr>
      <w:r w:rsidRPr="00FA07D2">
        <w:t>Таблица 1.61 — Характеристики рек Шушенского района</w:t>
      </w:r>
    </w:p>
    <w:tbl>
      <w:tblPr>
        <w:tblW w:w="10359"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262"/>
        <w:gridCol w:w="985"/>
        <w:gridCol w:w="2305"/>
        <w:gridCol w:w="2119"/>
        <w:gridCol w:w="2095"/>
      </w:tblGrid>
      <w:tr w:rsidR="0034556D" w:rsidRPr="00FA07D2" w:rsidTr="00BC5334">
        <w:trPr>
          <w:trHeight w:val="360"/>
        </w:trPr>
        <w:tc>
          <w:tcPr>
            <w:tcW w:w="1593"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Река</w:t>
            </w:r>
          </w:p>
        </w:tc>
        <w:tc>
          <w:tcPr>
            <w:tcW w:w="1262" w:type="dxa"/>
            <w:shd w:val="clear" w:color="auto" w:fill="auto"/>
            <w:vAlign w:val="center"/>
            <w:hideMark/>
          </w:tcPr>
          <w:p w:rsidR="0034556D" w:rsidRPr="00FA07D2" w:rsidRDefault="0034556D" w:rsidP="00BC5334">
            <w:pPr>
              <w:pStyle w:val="aff3"/>
              <w:jc w:val="center"/>
              <w:rPr>
                <w:rFonts w:eastAsia="Times New Roman"/>
              </w:rPr>
            </w:pPr>
            <w:r w:rsidRPr="00FA07D2">
              <w:rPr>
                <w:rFonts w:eastAsia="Times New Roman"/>
              </w:rPr>
              <w:t>Скорость, м/с</w:t>
            </w:r>
          </w:p>
        </w:tc>
        <w:tc>
          <w:tcPr>
            <w:tcW w:w="985" w:type="dxa"/>
            <w:shd w:val="clear" w:color="auto" w:fill="auto"/>
            <w:vAlign w:val="center"/>
            <w:hideMark/>
          </w:tcPr>
          <w:p w:rsidR="0034556D" w:rsidRPr="00FA07D2" w:rsidRDefault="0034556D" w:rsidP="00BC5334">
            <w:pPr>
              <w:pStyle w:val="aff3"/>
              <w:jc w:val="center"/>
              <w:rPr>
                <w:rFonts w:eastAsia="Times New Roman"/>
              </w:rPr>
            </w:pPr>
            <w:r w:rsidRPr="00FA07D2">
              <w:rPr>
                <w:rFonts w:eastAsia="Times New Roman"/>
              </w:rPr>
              <w:t>Расход, м3/с</w:t>
            </w:r>
          </w:p>
        </w:tc>
        <w:tc>
          <w:tcPr>
            <w:tcW w:w="2305"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Технический потенциал, МВт</w:t>
            </w:r>
          </w:p>
        </w:tc>
        <w:tc>
          <w:tcPr>
            <w:tcW w:w="2119"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Валовый потенциал, МВт</w:t>
            </w:r>
          </w:p>
        </w:tc>
        <w:tc>
          <w:tcPr>
            <w:tcW w:w="2095" w:type="dxa"/>
            <w:shd w:val="clear" w:color="auto" w:fill="auto"/>
            <w:noWrap/>
            <w:vAlign w:val="center"/>
            <w:hideMark/>
          </w:tcPr>
          <w:p w:rsidR="0034556D" w:rsidRPr="00FA07D2" w:rsidRDefault="0034556D" w:rsidP="00BC5334">
            <w:pPr>
              <w:pStyle w:val="aff3"/>
              <w:jc w:val="center"/>
              <w:rPr>
                <w:rFonts w:eastAsia="Times New Roman"/>
              </w:rPr>
            </w:pPr>
            <w:r w:rsidRPr="00FA07D2">
              <w:rPr>
                <w:rFonts w:eastAsia="Times New Roman"/>
              </w:rPr>
              <w:t>Экономический потенциал, МВт</w:t>
            </w:r>
          </w:p>
        </w:tc>
      </w:tr>
      <w:tr w:rsidR="0034556D" w:rsidRPr="00FA07D2" w:rsidTr="00BC5334">
        <w:trPr>
          <w:trHeight w:val="159"/>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Кантегир</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1,70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56</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228,671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326,673</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45,734</w:t>
            </w:r>
          </w:p>
        </w:tc>
      </w:tr>
      <w:tr w:rsidR="0034556D" w:rsidRPr="00FA07D2" w:rsidTr="00BC5334">
        <w:trPr>
          <w:trHeight w:val="15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Такмагаш</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1,40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5140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35296,380</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50423,400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7059,276</w:t>
            </w:r>
          </w:p>
        </w:tc>
      </w:tr>
      <w:tr w:rsidR="0034556D" w:rsidRPr="00FA07D2" w:rsidTr="00BC5334">
        <w:trPr>
          <w:trHeight w:val="14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Голая</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1,30</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r w:rsidRPr="00A24B6A">
              <w:t>4550</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28120,365</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40171,950</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5624,073</w:t>
            </w:r>
          </w:p>
        </w:tc>
      </w:tr>
      <w:tr w:rsidR="0034556D" w:rsidRPr="00FA07D2" w:rsidTr="00BC5334">
        <w:trPr>
          <w:trHeight w:val="14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Мелкие</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56D" w:rsidRPr="00A24B6A" w:rsidRDefault="0034556D" w:rsidP="00BC5334">
            <w:pPr>
              <w:pStyle w:val="aff5"/>
              <w:jc w:val="center"/>
            </w:pP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388,741</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555,344</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77,748</w:t>
            </w:r>
          </w:p>
        </w:tc>
      </w:tr>
      <w:tr w:rsidR="0034556D" w:rsidRPr="00FA07D2" w:rsidTr="00BC5334">
        <w:trPr>
          <w:trHeight w:val="148"/>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FA07D2" w:rsidRDefault="0034556D" w:rsidP="00BC5334">
            <w:pPr>
              <w:pStyle w:val="aff3"/>
              <w:rPr>
                <w:rFonts w:eastAsia="Times New Roman"/>
              </w:rPr>
            </w:pPr>
            <w:r w:rsidRPr="00FA07D2">
              <w:rPr>
                <w:rFonts w:eastAsia="Times New Roman"/>
              </w:rPr>
              <w:t>Итого по району:</w:t>
            </w:r>
          </w:p>
        </w:tc>
        <w:tc>
          <w:tcPr>
            <w:tcW w:w="2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64034,157</w:t>
            </w:r>
          </w:p>
        </w:tc>
        <w:tc>
          <w:tcPr>
            <w:tcW w:w="2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91477,367</w:t>
            </w:r>
          </w:p>
        </w:tc>
        <w:tc>
          <w:tcPr>
            <w:tcW w:w="2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556D" w:rsidRPr="00A24B6A" w:rsidRDefault="0034556D" w:rsidP="00BC5334">
            <w:pPr>
              <w:pStyle w:val="aff5"/>
              <w:jc w:val="center"/>
            </w:pPr>
            <w:r w:rsidRPr="00A24B6A">
              <w:t>12806,831</w:t>
            </w:r>
          </w:p>
        </w:tc>
      </w:tr>
    </w:tbl>
    <w:p w:rsidR="0034556D" w:rsidRDefault="0034556D" w:rsidP="0034556D">
      <w:pPr>
        <w:ind w:firstLine="851"/>
      </w:pPr>
    </w:p>
    <w:p w:rsidR="0034556D" w:rsidRDefault="0034556D" w:rsidP="0034556D">
      <w:pPr>
        <w:pStyle w:val="4"/>
      </w:pPr>
      <w:r w:rsidRPr="00B91DA0">
        <w:t>1.3.4.4</w:t>
      </w:r>
      <w:r>
        <w:t>1</w:t>
      </w:r>
      <w:r w:rsidRPr="00B91DA0">
        <w:t xml:space="preserve"> </w:t>
      </w:r>
      <w:r>
        <w:t>Красноярский край</w:t>
      </w:r>
    </w:p>
    <w:p w:rsidR="0034556D" w:rsidRPr="00D452C0" w:rsidRDefault="0034556D" w:rsidP="0034556D"/>
    <w:p w:rsidR="0034556D" w:rsidRPr="00FA07D2" w:rsidRDefault="0034556D" w:rsidP="0034556D">
      <w:pPr>
        <w:ind w:firstLine="851"/>
      </w:pPr>
      <w:r w:rsidRPr="00FA07D2">
        <w:t>В целом по краю картина распределения гидроресурсов ВИЭ характеризуется следующими закономерностями, которые учтены при их расчете:</w:t>
      </w:r>
    </w:p>
    <w:p w:rsidR="0034556D" w:rsidRPr="006E51B8" w:rsidRDefault="0034556D" w:rsidP="006017BA">
      <w:pPr>
        <w:pStyle w:val="afc"/>
        <w:numPr>
          <w:ilvl w:val="0"/>
          <w:numId w:val="15"/>
        </w:numPr>
        <w:tabs>
          <w:tab w:val="left" w:pos="426"/>
        </w:tabs>
        <w:ind w:left="0" w:firstLine="709"/>
        <w:jc w:val="both"/>
        <w:rPr>
          <w:sz w:val="28"/>
        </w:rPr>
      </w:pPr>
      <w:r w:rsidRPr="006E51B8">
        <w:rPr>
          <w:sz w:val="28"/>
        </w:rPr>
        <w:lastRenderedPageBreak/>
        <w:t>Гидроресурсы малой энергетики условно отнесены к территории административных единиц в целом, хотя реально они распределены вдоль водных ресурсов на расстоянии от них не более 1 км для источников с единичной мощностью не более 50 кВт, т.к. при таких мощностях нецелесообразно применение повышающих и понижающих напряжение трансформаторных устройств. Для всех остальных категорий энергоблоков расстояние до потребителей определяется экономической целесообразностью передачи энергии на конкретное расстояние.</w:t>
      </w:r>
    </w:p>
    <w:p w:rsidR="0034556D" w:rsidRPr="006E51B8" w:rsidRDefault="0034556D" w:rsidP="006017BA">
      <w:pPr>
        <w:pStyle w:val="afc"/>
        <w:numPr>
          <w:ilvl w:val="0"/>
          <w:numId w:val="15"/>
        </w:numPr>
        <w:tabs>
          <w:tab w:val="left" w:pos="426"/>
        </w:tabs>
        <w:ind w:left="0" w:firstLine="709"/>
        <w:jc w:val="both"/>
        <w:rPr>
          <w:sz w:val="28"/>
        </w:rPr>
      </w:pPr>
      <w:r w:rsidRPr="006E51B8">
        <w:rPr>
          <w:sz w:val="28"/>
        </w:rPr>
        <w:t>Районы, расположенные севернее Енисейского района: Северо-Енисейский, Туруханский, Эвенкийский, Таймырский текут по равнинной местности, характерной малыми уклонами и скоростями водных потоков. Реки этих районов имеют период ледостава более 200 дней в году, при глубине многих (68%) рек в зимний период менее 1 метра и толщине ледового покрова не менее 1 метра. В зимний период реки промерзают до дна. Эти факторы сочетаются с крайне малой плотностью населения, что делает маловероятным использование имеющихся на этой территории водных ресурсов для электроснабжения в зимний период.</w:t>
      </w:r>
    </w:p>
    <w:p w:rsidR="0034556D" w:rsidRPr="006E51B8" w:rsidRDefault="0034556D" w:rsidP="006017BA">
      <w:pPr>
        <w:pStyle w:val="afc"/>
        <w:numPr>
          <w:ilvl w:val="0"/>
          <w:numId w:val="15"/>
        </w:numPr>
        <w:tabs>
          <w:tab w:val="left" w:pos="426"/>
        </w:tabs>
        <w:ind w:left="0" w:firstLine="709"/>
        <w:jc w:val="both"/>
        <w:rPr>
          <w:sz w:val="28"/>
        </w:rPr>
      </w:pPr>
      <w:r w:rsidRPr="006E51B8">
        <w:rPr>
          <w:sz w:val="28"/>
        </w:rPr>
        <w:t>Гидроресурсы районов для малой энергетики крайне неравномерны – 42 района края имеют технический потенциал почти 100 ГВт (смотри таблицу 1.62) , а первые семь районов</w:t>
      </w:r>
      <w:r w:rsidR="00EF63EE" w:rsidRPr="006E51B8">
        <w:rPr>
          <w:sz w:val="28"/>
        </w:rPr>
        <w:t xml:space="preserve"> </w:t>
      </w:r>
      <w:r w:rsidRPr="006E51B8">
        <w:rPr>
          <w:sz w:val="28"/>
        </w:rPr>
        <w:t>располагают почти 60% всего гидроэнергетического потенциала малой энергетики края (смотри таблицу 1.62). В то же время последние семь районов имеют менее 1% всего энергопотенциала края по ВИЭ.</w:t>
      </w:r>
    </w:p>
    <w:p w:rsidR="0034556D" w:rsidRPr="006E51B8" w:rsidRDefault="0034556D" w:rsidP="006017BA">
      <w:pPr>
        <w:pStyle w:val="afc"/>
        <w:numPr>
          <w:ilvl w:val="0"/>
          <w:numId w:val="15"/>
        </w:numPr>
        <w:tabs>
          <w:tab w:val="left" w:pos="426"/>
        </w:tabs>
        <w:ind w:left="0" w:firstLine="709"/>
        <w:jc w:val="both"/>
        <w:rPr>
          <w:sz w:val="28"/>
        </w:rPr>
      </w:pPr>
      <w:r w:rsidRPr="006E51B8">
        <w:rPr>
          <w:sz w:val="28"/>
        </w:rPr>
        <w:t>Как показано в разделе 1, подавляющее большинство населенных пунктов размещено по берегам рек, следовательно, существует широкий выбор населенных пунктов для реализации проектов энергообеспечения населенных пунктов от мини и микроГЭС. При этом логика выбора может быть следующей: выбор района для реализации программы, выбор реки с хорошей энергетикой, выбор населенного пункта (пунктов) для реализации проекта. Выбор типа источника гидроэнергии и его параметров по установленной мощности в зависимости от расчетного энергопотребления или дефицита электроэнергии.</w:t>
      </w:r>
    </w:p>
    <w:p w:rsidR="0034556D" w:rsidRPr="006E51B8" w:rsidRDefault="0034556D" w:rsidP="006017BA">
      <w:pPr>
        <w:pStyle w:val="afc"/>
        <w:numPr>
          <w:ilvl w:val="0"/>
          <w:numId w:val="15"/>
        </w:numPr>
        <w:ind w:left="0" w:firstLine="709"/>
        <w:jc w:val="both"/>
        <w:rPr>
          <w:sz w:val="28"/>
        </w:rPr>
      </w:pPr>
      <w:r w:rsidRPr="006E51B8">
        <w:rPr>
          <w:sz w:val="28"/>
        </w:rPr>
        <w:t>На рисунке 1.44 приведено изображение края, а в таблице 1.62– результаты вычисления энергетических потенциалов рек края и его суммарный потенциал.</w:t>
      </w:r>
    </w:p>
    <w:p w:rsidR="0034556D" w:rsidRDefault="0034556D" w:rsidP="0034556D">
      <w:pPr>
        <w:spacing w:after="200" w:line="276" w:lineRule="auto"/>
        <w:ind w:firstLine="0"/>
        <w:jc w:val="left"/>
      </w:pPr>
      <w:r>
        <w:br w:type="page"/>
      </w:r>
    </w:p>
    <w:tbl>
      <w:tblPr>
        <w:tblW w:w="0" w:type="auto"/>
        <w:tblLook w:val="04A0"/>
      </w:tblPr>
      <w:tblGrid>
        <w:gridCol w:w="10421"/>
      </w:tblGrid>
      <w:tr w:rsidR="0034556D" w:rsidRPr="00FA07D2" w:rsidTr="00BC5334">
        <w:tc>
          <w:tcPr>
            <w:tcW w:w="10421" w:type="dxa"/>
          </w:tcPr>
          <w:p w:rsidR="0034556D" w:rsidRPr="00FA07D2" w:rsidRDefault="0034556D" w:rsidP="00BC5334">
            <w:pPr>
              <w:pStyle w:val="afe"/>
            </w:pPr>
            <w:r>
              <w:rPr>
                <w:noProof/>
                <w:lang w:eastAsia="ru-RU"/>
              </w:rPr>
              <w:lastRenderedPageBreak/>
              <w:drawing>
                <wp:inline distT="0" distB="0" distL="0" distR="0">
                  <wp:extent cx="4081896" cy="8307186"/>
                  <wp:effectExtent l="19050" t="0" r="0" b="0"/>
                  <wp:docPr id="19" name="Рисунок 18" descr="Карта края н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края новая.jpg"/>
                          <pic:cNvPicPr/>
                        </pic:nvPicPr>
                        <pic:blipFill>
                          <a:blip r:embed="rId101" cstate="print"/>
                          <a:srcRect t="3614" b="1332"/>
                          <a:stretch>
                            <a:fillRect/>
                          </a:stretch>
                        </pic:blipFill>
                        <pic:spPr>
                          <a:xfrm>
                            <a:off x="0" y="0"/>
                            <a:ext cx="4081896" cy="8307186"/>
                          </a:xfrm>
                          <a:prstGeom prst="rect">
                            <a:avLst/>
                          </a:prstGeom>
                        </pic:spPr>
                      </pic:pic>
                    </a:graphicData>
                  </a:graphic>
                </wp:inline>
              </w:drawing>
            </w:r>
          </w:p>
        </w:tc>
      </w:tr>
      <w:tr w:rsidR="0034556D" w:rsidRPr="00FA07D2" w:rsidTr="00BC5334">
        <w:tc>
          <w:tcPr>
            <w:tcW w:w="10421" w:type="dxa"/>
          </w:tcPr>
          <w:p w:rsidR="0034556D" w:rsidRPr="00FA07D2" w:rsidRDefault="0034556D" w:rsidP="00BC5334">
            <w:pPr>
              <w:pStyle w:val="afe"/>
            </w:pPr>
            <w:r w:rsidRPr="00FA07D2">
              <w:t>Рисунок 1.4</w:t>
            </w:r>
            <w:r>
              <w:t>4</w:t>
            </w:r>
            <w:r w:rsidRPr="00FA07D2">
              <w:t xml:space="preserve"> – Гидроэнергетический потенциал </w:t>
            </w:r>
            <w:r>
              <w:t>малой энергетики районов края</w:t>
            </w:r>
          </w:p>
        </w:tc>
      </w:tr>
    </w:tbl>
    <w:p w:rsidR="0034556D" w:rsidRDefault="0034556D" w:rsidP="0034556D">
      <w:pPr>
        <w:tabs>
          <w:tab w:val="left" w:pos="426"/>
        </w:tabs>
      </w:pPr>
    </w:p>
    <w:p w:rsidR="0034556D" w:rsidRDefault="0034556D" w:rsidP="0034556D">
      <w:pPr>
        <w:spacing w:after="200" w:line="276" w:lineRule="auto"/>
        <w:ind w:firstLine="0"/>
        <w:jc w:val="left"/>
      </w:pPr>
      <w:r>
        <w:br w:type="page"/>
      </w:r>
    </w:p>
    <w:p w:rsidR="0034556D" w:rsidRDefault="0034556D" w:rsidP="0034556D">
      <w:pPr>
        <w:pStyle w:val="aff3"/>
      </w:pPr>
      <w:r>
        <w:lastRenderedPageBreak/>
        <w:t xml:space="preserve">Таблица 1.62 – Энергетические показатели водных ресурсов края и районов для ВИЭ </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95"/>
        <w:gridCol w:w="1701"/>
        <w:gridCol w:w="1842"/>
        <w:gridCol w:w="2073"/>
        <w:gridCol w:w="2037"/>
      </w:tblGrid>
      <w:tr w:rsidR="0034556D" w:rsidRPr="002D7B4B" w:rsidTr="00BC5334">
        <w:trPr>
          <w:trHeight w:val="375"/>
        </w:trPr>
        <w:tc>
          <w:tcPr>
            <w:tcW w:w="2695"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Район</w:t>
            </w:r>
          </w:p>
        </w:tc>
        <w:tc>
          <w:tcPr>
            <w:tcW w:w="1701"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Валовая мощность, МВт</w:t>
            </w:r>
          </w:p>
        </w:tc>
        <w:tc>
          <w:tcPr>
            <w:tcW w:w="1842"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Техническая мощность, МВт</w:t>
            </w:r>
          </w:p>
        </w:tc>
        <w:tc>
          <w:tcPr>
            <w:tcW w:w="2073" w:type="dxa"/>
            <w:shd w:val="clear" w:color="auto" w:fill="auto"/>
            <w:noWrap/>
            <w:vAlign w:val="center"/>
            <w:hideMark/>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Экономическая мощность, МВт</w:t>
            </w:r>
          </w:p>
        </w:tc>
        <w:tc>
          <w:tcPr>
            <w:tcW w:w="2037" w:type="dxa"/>
            <w:vAlign w:val="center"/>
          </w:tcPr>
          <w:p w:rsidR="0034556D" w:rsidRPr="002D7B4B" w:rsidRDefault="0034556D" w:rsidP="00BC5334">
            <w:pPr>
              <w:pStyle w:val="aff3"/>
              <w:jc w:val="center"/>
              <w:rPr>
                <w:rFonts w:eastAsia="Times New Roman" w:cs="Times New Roman"/>
                <w:szCs w:val="24"/>
              </w:rPr>
            </w:pPr>
            <w:r w:rsidRPr="002D7B4B">
              <w:rPr>
                <w:rFonts w:eastAsia="Times New Roman" w:cs="Times New Roman"/>
                <w:szCs w:val="24"/>
              </w:rPr>
              <w:t>Рейтинг района</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02" w:anchor=".D0.9C.D0.BE.D1.82.D1.8B.D0.B3.D0.B8.D0.BD.D1.81.D0.BA.D0.B8.D0.B9_.D1.80.D0.B0.D0.B9.D0.BE.D0.BD" w:history="1">
              <w:r w:rsidR="0034556D" w:rsidRPr="002D7B4B">
                <w:rPr>
                  <w:rFonts w:eastAsia="Times New Roman" w:cs="Times New Roman"/>
                  <w:color w:val="000000"/>
                  <w:szCs w:val="24"/>
                </w:rPr>
                <w:t>Мотыгинский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34 599,87</w:t>
            </w:r>
          </w:p>
        </w:tc>
        <w:tc>
          <w:tcPr>
            <w:tcW w:w="1842" w:type="dxa"/>
            <w:shd w:val="clear" w:color="auto" w:fill="auto"/>
            <w:noWrap/>
            <w:vAlign w:val="center"/>
            <w:hideMark/>
          </w:tcPr>
          <w:p w:rsidR="0034556D" w:rsidRPr="002D7B4B" w:rsidRDefault="0034556D" w:rsidP="00BC5334">
            <w:pPr>
              <w:pStyle w:val="aff5"/>
              <w:jc w:val="center"/>
            </w:pPr>
            <w:r w:rsidRPr="002D7B4B">
              <w:t>20 759,92</w:t>
            </w:r>
          </w:p>
        </w:tc>
        <w:tc>
          <w:tcPr>
            <w:tcW w:w="2073" w:type="dxa"/>
            <w:shd w:val="clear" w:color="auto" w:fill="auto"/>
            <w:noWrap/>
            <w:vAlign w:val="center"/>
            <w:hideMark/>
          </w:tcPr>
          <w:p w:rsidR="0034556D" w:rsidRPr="002D7B4B" w:rsidRDefault="0034556D" w:rsidP="00BC5334">
            <w:pPr>
              <w:pStyle w:val="aff5"/>
              <w:jc w:val="center"/>
            </w:pPr>
            <w:r w:rsidRPr="002D7B4B">
              <w:t>4 151,98</w:t>
            </w:r>
          </w:p>
        </w:tc>
        <w:tc>
          <w:tcPr>
            <w:tcW w:w="2037" w:type="dxa"/>
            <w:vAlign w:val="center"/>
          </w:tcPr>
          <w:p w:rsidR="0034556D" w:rsidRPr="002D7B4B" w:rsidRDefault="0034556D" w:rsidP="00BC5334">
            <w:pPr>
              <w:pStyle w:val="aff5"/>
              <w:jc w:val="center"/>
            </w:pPr>
            <w:r w:rsidRPr="002D7B4B">
              <w:t>1</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03" w:anchor=".D0.9A.D1.83.D1.80.D0.B0.D0.B3.D0.B8.D0.BD.D1.81.D0.BA.D0.B8.D0.B9_.D1.80.D0.B0.D0.B9.D0.BE.D0.BD" w:history="1">
              <w:r w:rsidR="0034556D" w:rsidRPr="002D7B4B">
                <w:rPr>
                  <w:rFonts w:eastAsia="Times New Roman" w:cs="Times New Roman"/>
                  <w:color w:val="000000"/>
                  <w:szCs w:val="24"/>
                </w:rPr>
                <w:t>Курагинский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22 659,14</w:t>
            </w:r>
          </w:p>
        </w:tc>
        <w:tc>
          <w:tcPr>
            <w:tcW w:w="1842" w:type="dxa"/>
            <w:shd w:val="clear" w:color="auto" w:fill="auto"/>
            <w:noWrap/>
            <w:vAlign w:val="center"/>
            <w:hideMark/>
          </w:tcPr>
          <w:p w:rsidR="0034556D" w:rsidRPr="002D7B4B" w:rsidRDefault="0034556D" w:rsidP="00BC5334">
            <w:pPr>
              <w:pStyle w:val="aff5"/>
              <w:jc w:val="center"/>
            </w:pPr>
            <w:r w:rsidRPr="002D7B4B">
              <w:t>13 595,48</w:t>
            </w:r>
          </w:p>
        </w:tc>
        <w:tc>
          <w:tcPr>
            <w:tcW w:w="2073" w:type="dxa"/>
            <w:shd w:val="clear" w:color="auto" w:fill="auto"/>
            <w:noWrap/>
            <w:vAlign w:val="center"/>
            <w:hideMark/>
          </w:tcPr>
          <w:p w:rsidR="0034556D" w:rsidRPr="002D7B4B" w:rsidRDefault="0034556D" w:rsidP="00BC5334">
            <w:pPr>
              <w:pStyle w:val="aff5"/>
              <w:jc w:val="center"/>
            </w:pPr>
            <w:r w:rsidRPr="002D7B4B">
              <w:t>2 719,10</w:t>
            </w:r>
          </w:p>
        </w:tc>
        <w:tc>
          <w:tcPr>
            <w:tcW w:w="2037" w:type="dxa"/>
            <w:vAlign w:val="center"/>
          </w:tcPr>
          <w:p w:rsidR="0034556D" w:rsidRPr="002D7B4B" w:rsidRDefault="0034556D" w:rsidP="00BC5334">
            <w:pPr>
              <w:pStyle w:val="aff5"/>
              <w:jc w:val="center"/>
            </w:pPr>
            <w:r w:rsidRPr="002D7B4B">
              <w:t>2</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04" w:anchor=".D0.91.D0.BE.D0.B3.D1.83.D1.87.D0.B0.D0.BD.D1.81.D0.BA.D0.B8.D0.B9_.D1.80.D0.B0.D0.B9.D0.BE.D0.BD" w:history="1">
              <w:r w:rsidR="0034556D" w:rsidRPr="002D7B4B">
                <w:rPr>
                  <w:rFonts w:eastAsia="Times New Roman" w:cs="Times New Roman"/>
                  <w:color w:val="000000"/>
                  <w:szCs w:val="24"/>
                </w:rPr>
                <w:t> Богучанский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13 295,55</w:t>
            </w:r>
          </w:p>
        </w:tc>
        <w:tc>
          <w:tcPr>
            <w:tcW w:w="1842" w:type="dxa"/>
            <w:shd w:val="clear" w:color="auto" w:fill="auto"/>
            <w:noWrap/>
            <w:vAlign w:val="center"/>
            <w:hideMark/>
          </w:tcPr>
          <w:p w:rsidR="0034556D" w:rsidRPr="002D7B4B" w:rsidRDefault="0034556D" w:rsidP="00BC5334">
            <w:pPr>
              <w:pStyle w:val="aff5"/>
              <w:jc w:val="center"/>
            </w:pPr>
            <w:r w:rsidRPr="002D7B4B">
              <w:t>7 977,33</w:t>
            </w:r>
          </w:p>
        </w:tc>
        <w:tc>
          <w:tcPr>
            <w:tcW w:w="2073" w:type="dxa"/>
            <w:shd w:val="clear" w:color="auto" w:fill="auto"/>
            <w:noWrap/>
            <w:vAlign w:val="center"/>
            <w:hideMark/>
          </w:tcPr>
          <w:p w:rsidR="0034556D" w:rsidRPr="002D7B4B" w:rsidRDefault="0034556D" w:rsidP="00BC5334">
            <w:pPr>
              <w:pStyle w:val="aff5"/>
              <w:jc w:val="center"/>
            </w:pPr>
            <w:r w:rsidRPr="002D7B4B">
              <w:t>1 595,47</w:t>
            </w:r>
          </w:p>
        </w:tc>
        <w:tc>
          <w:tcPr>
            <w:tcW w:w="2037" w:type="dxa"/>
            <w:vAlign w:val="center"/>
          </w:tcPr>
          <w:p w:rsidR="0034556D" w:rsidRPr="002D7B4B" w:rsidRDefault="0034556D" w:rsidP="00BC5334">
            <w:pPr>
              <w:pStyle w:val="aff5"/>
              <w:jc w:val="center"/>
            </w:pPr>
            <w:r w:rsidRPr="002D7B4B">
              <w:t>3</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05" w:anchor=".D0.9D.D0.B0.D0.B7.D0.B0.D1.80.D0.BE.D0.B2.D1.81.D0.BA.D0.B8.D0.B9_.D1.80.D0.B0.D0.B9.D0.BE.D0.BD" w:history="1">
              <w:r w:rsidR="0034556D" w:rsidRPr="002D7B4B">
                <w:rPr>
                  <w:rFonts w:eastAsia="Times New Roman" w:cs="Times New Roman"/>
                  <w:color w:val="000000"/>
                  <w:szCs w:val="24"/>
                </w:rPr>
                <w:t>Назаровский</w:t>
              </w:r>
            </w:hyperlink>
          </w:p>
        </w:tc>
        <w:tc>
          <w:tcPr>
            <w:tcW w:w="1701" w:type="dxa"/>
            <w:shd w:val="clear" w:color="auto" w:fill="auto"/>
            <w:noWrap/>
            <w:vAlign w:val="center"/>
            <w:hideMark/>
          </w:tcPr>
          <w:p w:rsidR="0034556D" w:rsidRPr="002D7B4B" w:rsidRDefault="0034556D" w:rsidP="00BC5334">
            <w:pPr>
              <w:pStyle w:val="aff5"/>
              <w:jc w:val="center"/>
            </w:pPr>
            <w:r w:rsidRPr="002D7B4B">
              <w:t>7 370,74</w:t>
            </w:r>
          </w:p>
        </w:tc>
        <w:tc>
          <w:tcPr>
            <w:tcW w:w="1842" w:type="dxa"/>
            <w:shd w:val="clear" w:color="auto" w:fill="auto"/>
            <w:noWrap/>
            <w:vAlign w:val="center"/>
            <w:hideMark/>
          </w:tcPr>
          <w:p w:rsidR="0034556D" w:rsidRPr="002D7B4B" w:rsidRDefault="0034556D" w:rsidP="00BC5334">
            <w:pPr>
              <w:pStyle w:val="aff5"/>
              <w:jc w:val="center"/>
            </w:pPr>
            <w:r w:rsidRPr="002D7B4B">
              <w:t>4 422,45</w:t>
            </w:r>
          </w:p>
        </w:tc>
        <w:tc>
          <w:tcPr>
            <w:tcW w:w="2073" w:type="dxa"/>
            <w:shd w:val="clear" w:color="auto" w:fill="auto"/>
            <w:noWrap/>
            <w:vAlign w:val="center"/>
            <w:hideMark/>
          </w:tcPr>
          <w:p w:rsidR="0034556D" w:rsidRPr="002D7B4B" w:rsidRDefault="0034556D" w:rsidP="00BC5334">
            <w:pPr>
              <w:pStyle w:val="aff5"/>
              <w:jc w:val="center"/>
            </w:pPr>
            <w:r w:rsidRPr="002D7B4B">
              <w:t>884,49</w:t>
            </w:r>
          </w:p>
        </w:tc>
        <w:tc>
          <w:tcPr>
            <w:tcW w:w="2037" w:type="dxa"/>
            <w:vAlign w:val="center"/>
          </w:tcPr>
          <w:p w:rsidR="0034556D" w:rsidRPr="002D7B4B" w:rsidRDefault="0034556D" w:rsidP="00BC5334">
            <w:pPr>
              <w:pStyle w:val="aff5"/>
              <w:jc w:val="center"/>
            </w:pPr>
            <w:r w:rsidRPr="002D7B4B">
              <w:t>4</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06" w:anchor=".D0.91.D0.BE.D0.BB.D1.8C.D1.88.D0.B5.D0.BC.D1.83.D1.80.D1.82.D0.B8.D0.BD.D1.81.D0.BA.D0.B8.D0.B9_.D1.80.D0.B0.D0.B9.D0.BE.D0.BD" w:history="1">
              <w:r w:rsidR="0034556D" w:rsidRPr="002D7B4B">
                <w:rPr>
                  <w:rFonts w:eastAsia="Times New Roman" w:cs="Times New Roman"/>
                  <w:color w:val="000000"/>
                  <w:szCs w:val="24"/>
                </w:rPr>
                <w:t>Большемуртинский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6 968,68</w:t>
            </w:r>
          </w:p>
        </w:tc>
        <w:tc>
          <w:tcPr>
            <w:tcW w:w="1842" w:type="dxa"/>
            <w:shd w:val="clear" w:color="auto" w:fill="auto"/>
            <w:noWrap/>
            <w:vAlign w:val="center"/>
            <w:hideMark/>
          </w:tcPr>
          <w:p w:rsidR="0034556D" w:rsidRPr="002D7B4B" w:rsidRDefault="0034556D" w:rsidP="00BC5334">
            <w:pPr>
              <w:pStyle w:val="aff5"/>
              <w:jc w:val="center"/>
            </w:pPr>
            <w:r w:rsidRPr="002D7B4B">
              <w:t>4 181,21</w:t>
            </w:r>
          </w:p>
        </w:tc>
        <w:tc>
          <w:tcPr>
            <w:tcW w:w="2073" w:type="dxa"/>
            <w:shd w:val="clear" w:color="auto" w:fill="auto"/>
            <w:noWrap/>
            <w:vAlign w:val="center"/>
            <w:hideMark/>
          </w:tcPr>
          <w:p w:rsidR="0034556D" w:rsidRPr="002D7B4B" w:rsidRDefault="0034556D" w:rsidP="00BC5334">
            <w:pPr>
              <w:pStyle w:val="aff5"/>
              <w:jc w:val="center"/>
            </w:pPr>
            <w:r w:rsidRPr="002D7B4B">
              <w:t>836,24</w:t>
            </w:r>
          </w:p>
        </w:tc>
        <w:tc>
          <w:tcPr>
            <w:tcW w:w="2037" w:type="dxa"/>
            <w:vAlign w:val="center"/>
          </w:tcPr>
          <w:p w:rsidR="0034556D" w:rsidRPr="002D7B4B" w:rsidRDefault="0034556D" w:rsidP="00BC5334">
            <w:pPr>
              <w:pStyle w:val="aff5"/>
              <w:jc w:val="center"/>
            </w:pPr>
            <w:r w:rsidRPr="002D7B4B">
              <w:t>5</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07" w:anchor=".D0.9A.D0.B0.D1.80.D0.B0.D1.82.D1.83.D0.B7.D1.81.D0.BA.D0.B8.D0.B9_.D1.80.D0.B0.D0.B9.D0.BE.D0.BD" w:history="1">
              <w:r w:rsidR="0034556D" w:rsidRPr="002D7B4B">
                <w:rPr>
                  <w:rFonts w:eastAsia="Times New Roman" w:cs="Times New Roman"/>
                  <w:color w:val="000000"/>
                  <w:szCs w:val="24"/>
                </w:rPr>
                <w:t>Каратузский</w:t>
              </w:r>
            </w:hyperlink>
          </w:p>
        </w:tc>
        <w:tc>
          <w:tcPr>
            <w:tcW w:w="1701" w:type="dxa"/>
            <w:shd w:val="clear" w:color="auto" w:fill="auto"/>
            <w:noWrap/>
            <w:vAlign w:val="center"/>
            <w:hideMark/>
          </w:tcPr>
          <w:p w:rsidR="0034556D" w:rsidRPr="002D7B4B" w:rsidRDefault="0034556D" w:rsidP="00BC5334">
            <w:pPr>
              <w:pStyle w:val="aff5"/>
              <w:jc w:val="center"/>
            </w:pPr>
            <w:r w:rsidRPr="002D7B4B">
              <w:t>6 929,91</w:t>
            </w:r>
          </w:p>
        </w:tc>
        <w:tc>
          <w:tcPr>
            <w:tcW w:w="1842" w:type="dxa"/>
            <w:shd w:val="clear" w:color="auto" w:fill="auto"/>
            <w:noWrap/>
            <w:vAlign w:val="center"/>
            <w:hideMark/>
          </w:tcPr>
          <w:p w:rsidR="0034556D" w:rsidRPr="002D7B4B" w:rsidRDefault="0034556D" w:rsidP="00BC5334">
            <w:pPr>
              <w:pStyle w:val="aff5"/>
              <w:jc w:val="center"/>
            </w:pPr>
            <w:r w:rsidRPr="002D7B4B">
              <w:t>4 157,95</w:t>
            </w:r>
          </w:p>
        </w:tc>
        <w:tc>
          <w:tcPr>
            <w:tcW w:w="2073" w:type="dxa"/>
            <w:shd w:val="clear" w:color="auto" w:fill="auto"/>
            <w:noWrap/>
            <w:vAlign w:val="center"/>
            <w:hideMark/>
          </w:tcPr>
          <w:p w:rsidR="0034556D" w:rsidRPr="002D7B4B" w:rsidRDefault="0034556D" w:rsidP="00BC5334">
            <w:pPr>
              <w:pStyle w:val="aff5"/>
              <w:jc w:val="center"/>
            </w:pPr>
            <w:r w:rsidRPr="002D7B4B">
              <w:t>831,59</w:t>
            </w:r>
          </w:p>
        </w:tc>
        <w:tc>
          <w:tcPr>
            <w:tcW w:w="2037" w:type="dxa"/>
            <w:vAlign w:val="center"/>
          </w:tcPr>
          <w:p w:rsidR="0034556D" w:rsidRPr="002D7B4B" w:rsidRDefault="0034556D" w:rsidP="00BC5334">
            <w:pPr>
              <w:pStyle w:val="aff5"/>
              <w:jc w:val="center"/>
            </w:pPr>
            <w:r w:rsidRPr="002D7B4B">
              <w:t>6</w:t>
            </w:r>
          </w:p>
        </w:tc>
      </w:tr>
      <w:tr w:rsidR="0034556D" w:rsidRPr="002D7B4B" w:rsidTr="00BC5334">
        <w:trPr>
          <w:trHeight w:val="315"/>
        </w:trPr>
        <w:tc>
          <w:tcPr>
            <w:tcW w:w="2695" w:type="dxa"/>
            <w:shd w:val="clear" w:color="auto" w:fill="auto"/>
            <w:noWrap/>
            <w:hideMark/>
          </w:tcPr>
          <w:p w:rsidR="0034556D" w:rsidRPr="002D7B4B" w:rsidRDefault="0034556D" w:rsidP="00BC5334">
            <w:pPr>
              <w:pStyle w:val="aff3"/>
              <w:rPr>
                <w:rFonts w:eastAsia="Times New Roman" w:cs="Times New Roman"/>
                <w:color w:val="000000"/>
                <w:szCs w:val="24"/>
              </w:rPr>
            </w:pPr>
            <w:r w:rsidRPr="002D7B4B">
              <w:rPr>
                <w:rFonts w:eastAsia="Times New Roman" w:cs="Times New Roman"/>
                <w:color w:val="000000"/>
                <w:szCs w:val="24"/>
              </w:rPr>
              <w:t>Абанский</w:t>
            </w:r>
          </w:p>
        </w:tc>
        <w:tc>
          <w:tcPr>
            <w:tcW w:w="1701" w:type="dxa"/>
            <w:shd w:val="clear" w:color="auto" w:fill="auto"/>
            <w:noWrap/>
            <w:vAlign w:val="center"/>
            <w:hideMark/>
          </w:tcPr>
          <w:p w:rsidR="0034556D" w:rsidRPr="002D7B4B" w:rsidRDefault="0034556D" w:rsidP="00BC5334">
            <w:pPr>
              <w:pStyle w:val="aff5"/>
              <w:jc w:val="center"/>
            </w:pPr>
            <w:r w:rsidRPr="002D7B4B">
              <w:t>6 709,13</w:t>
            </w:r>
          </w:p>
        </w:tc>
        <w:tc>
          <w:tcPr>
            <w:tcW w:w="1842" w:type="dxa"/>
            <w:shd w:val="clear" w:color="auto" w:fill="auto"/>
            <w:noWrap/>
            <w:vAlign w:val="center"/>
            <w:hideMark/>
          </w:tcPr>
          <w:p w:rsidR="0034556D" w:rsidRPr="002D7B4B" w:rsidRDefault="0034556D" w:rsidP="00BC5334">
            <w:pPr>
              <w:pStyle w:val="aff5"/>
              <w:jc w:val="center"/>
            </w:pPr>
            <w:r w:rsidRPr="002D7B4B">
              <w:t>4 025,48</w:t>
            </w:r>
          </w:p>
        </w:tc>
        <w:tc>
          <w:tcPr>
            <w:tcW w:w="2073" w:type="dxa"/>
            <w:shd w:val="clear" w:color="auto" w:fill="auto"/>
            <w:noWrap/>
            <w:vAlign w:val="center"/>
            <w:hideMark/>
          </w:tcPr>
          <w:p w:rsidR="0034556D" w:rsidRPr="002D7B4B" w:rsidRDefault="0034556D" w:rsidP="00BC5334">
            <w:pPr>
              <w:pStyle w:val="aff5"/>
              <w:jc w:val="center"/>
            </w:pPr>
            <w:r w:rsidRPr="002D7B4B">
              <w:t>805,10</w:t>
            </w:r>
          </w:p>
        </w:tc>
        <w:tc>
          <w:tcPr>
            <w:tcW w:w="2037" w:type="dxa"/>
            <w:vAlign w:val="center"/>
          </w:tcPr>
          <w:p w:rsidR="0034556D" w:rsidRPr="002D7B4B" w:rsidRDefault="0034556D" w:rsidP="00BC5334">
            <w:pPr>
              <w:pStyle w:val="aff5"/>
              <w:jc w:val="center"/>
            </w:pPr>
            <w:r w:rsidRPr="002D7B4B">
              <w:t>7</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08" w:anchor=".D0.A2.D1.8E.D1.85.D1.82.D0.B5.D1.82.D1.81.D0.BA.D0.B8.D0.B9_.D1.80.D0.B0.D0.B9.D0.BE.D0.BD" w:history="1">
              <w:r w:rsidR="0034556D" w:rsidRPr="002D7B4B">
                <w:rPr>
                  <w:rFonts w:eastAsia="Times New Roman" w:cs="Times New Roman"/>
                  <w:color w:val="000000"/>
                  <w:szCs w:val="24"/>
                </w:rPr>
                <w:t>Тюхтетский</w:t>
              </w:r>
            </w:hyperlink>
          </w:p>
        </w:tc>
        <w:tc>
          <w:tcPr>
            <w:tcW w:w="1701" w:type="dxa"/>
            <w:shd w:val="clear" w:color="auto" w:fill="auto"/>
            <w:noWrap/>
            <w:vAlign w:val="center"/>
            <w:hideMark/>
          </w:tcPr>
          <w:p w:rsidR="0034556D" w:rsidRPr="002D7B4B" w:rsidRDefault="0034556D" w:rsidP="00BC5334">
            <w:pPr>
              <w:pStyle w:val="aff5"/>
              <w:jc w:val="center"/>
            </w:pPr>
            <w:r w:rsidRPr="002D7B4B">
              <w:t>6 260,57</w:t>
            </w:r>
          </w:p>
        </w:tc>
        <w:tc>
          <w:tcPr>
            <w:tcW w:w="1842" w:type="dxa"/>
            <w:shd w:val="clear" w:color="auto" w:fill="auto"/>
            <w:noWrap/>
            <w:vAlign w:val="center"/>
            <w:hideMark/>
          </w:tcPr>
          <w:p w:rsidR="0034556D" w:rsidRPr="002D7B4B" w:rsidRDefault="0034556D" w:rsidP="00BC5334">
            <w:pPr>
              <w:pStyle w:val="aff5"/>
              <w:jc w:val="center"/>
            </w:pPr>
            <w:r w:rsidRPr="002D7B4B">
              <w:t>3 756,34</w:t>
            </w:r>
          </w:p>
        </w:tc>
        <w:tc>
          <w:tcPr>
            <w:tcW w:w="2073" w:type="dxa"/>
            <w:shd w:val="clear" w:color="auto" w:fill="auto"/>
            <w:noWrap/>
            <w:vAlign w:val="center"/>
            <w:hideMark/>
          </w:tcPr>
          <w:p w:rsidR="0034556D" w:rsidRPr="002D7B4B" w:rsidRDefault="0034556D" w:rsidP="00BC5334">
            <w:pPr>
              <w:pStyle w:val="aff5"/>
              <w:jc w:val="center"/>
            </w:pPr>
            <w:r w:rsidRPr="002D7B4B">
              <w:t>751,27</w:t>
            </w:r>
          </w:p>
        </w:tc>
        <w:tc>
          <w:tcPr>
            <w:tcW w:w="2037" w:type="dxa"/>
            <w:vAlign w:val="center"/>
          </w:tcPr>
          <w:p w:rsidR="0034556D" w:rsidRPr="002D7B4B" w:rsidRDefault="0034556D" w:rsidP="00BC5334">
            <w:pPr>
              <w:pStyle w:val="aff5"/>
              <w:jc w:val="center"/>
            </w:pPr>
            <w:r w:rsidRPr="002D7B4B">
              <w:t>8</w:t>
            </w:r>
          </w:p>
        </w:tc>
      </w:tr>
      <w:tr w:rsidR="0034556D" w:rsidRPr="002D7B4B" w:rsidTr="00BC5334">
        <w:trPr>
          <w:trHeight w:val="315"/>
        </w:trPr>
        <w:tc>
          <w:tcPr>
            <w:tcW w:w="2695" w:type="dxa"/>
            <w:shd w:val="clear" w:color="auto" w:fill="auto"/>
            <w:noWrap/>
            <w:hideMark/>
          </w:tcPr>
          <w:p w:rsidR="0034556D" w:rsidRPr="002D7B4B" w:rsidRDefault="0034556D" w:rsidP="00BC5334">
            <w:pPr>
              <w:pStyle w:val="aff3"/>
              <w:rPr>
                <w:rFonts w:eastAsia="Times New Roman" w:cs="Times New Roman"/>
                <w:color w:val="000000"/>
                <w:szCs w:val="24"/>
              </w:rPr>
            </w:pPr>
            <w:r w:rsidRPr="002D7B4B">
              <w:rPr>
                <w:rFonts w:eastAsia="Times New Roman" w:cs="Times New Roman"/>
                <w:color w:val="000000"/>
                <w:szCs w:val="24"/>
              </w:rPr>
              <w:t>Новосёловский</w:t>
            </w:r>
          </w:p>
        </w:tc>
        <w:tc>
          <w:tcPr>
            <w:tcW w:w="1701" w:type="dxa"/>
            <w:shd w:val="clear" w:color="auto" w:fill="auto"/>
            <w:noWrap/>
            <w:vAlign w:val="center"/>
            <w:hideMark/>
          </w:tcPr>
          <w:p w:rsidR="0034556D" w:rsidRPr="002D7B4B" w:rsidRDefault="0034556D" w:rsidP="00BC5334">
            <w:pPr>
              <w:pStyle w:val="aff5"/>
              <w:jc w:val="center"/>
            </w:pPr>
            <w:r w:rsidRPr="002D7B4B">
              <w:t>6 118,16</w:t>
            </w:r>
          </w:p>
        </w:tc>
        <w:tc>
          <w:tcPr>
            <w:tcW w:w="1842" w:type="dxa"/>
            <w:shd w:val="clear" w:color="auto" w:fill="auto"/>
            <w:noWrap/>
            <w:vAlign w:val="center"/>
            <w:hideMark/>
          </w:tcPr>
          <w:p w:rsidR="0034556D" w:rsidRPr="002D7B4B" w:rsidRDefault="0034556D" w:rsidP="00BC5334">
            <w:pPr>
              <w:pStyle w:val="aff5"/>
              <w:jc w:val="center"/>
            </w:pPr>
            <w:r w:rsidRPr="002D7B4B">
              <w:t>3 670,90</w:t>
            </w:r>
          </w:p>
        </w:tc>
        <w:tc>
          <w:tcPr>
            <w:tcW w:w="2073" w:type="dxa"/>
            <w:shd w:val="clear" w:color="auto" w:fill="auto"/>
            <w:noWrap/>
            <w:vAlign w:val="center"/>
            <w:hideMark/>
          </w:tcPr>
          <w:p w:rsidR="0034556D" w:rsidRPr="002D7B4B" w:rsidRDefault="0034556D" w:rsidP="00BC5334">
            <w:pPr>
              <w:pStyle w:val="aff5"/>
              <w:jc w:val="center"/>
            </w:pPr>
            <w:r w:rsidRPr="002D7B4B">
              <w:t>734,18</w:t>
            </w:r>
          </w:p>
        </w:tc>
        <w:tc>
          <w:tcPr>
            <w:tcW w:w="2037" w:type="dxa"/>
            <w:vAlign w:val="center"/>
          </w:tcPr>
          <w:p w:rsidR="0034556D" w:rsidRPr="002D7B4B" w:rsidRDefault="0034556D" w:rsidP="00BC5334">
            <w:pPr>
              <w:pStyle w:val="aff5"/>
              <w:jc w:val="center"/>
            </w:pPr>
            <w:r w:rsidRPr="002D7B4B">
              <w:t>9</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09" w:anchor=".D0.A1.D0.B0.D1.8F.D0.BD.D1.81.D0.BA.D0.B8.D0.B9_.D1.80.D0.B0.D0.B9.D0.BE.D0.BD" w:history="1">
              <w:r w:rsidR="0034556D" w:rsidRPr="002D7B4B">
                <w:rPr>
                  <w:rFonts w:eastAsia="Times New Roman" w:cs="Times New Roman"/>
                  <w:color w:val="000000"/>
                  <w:szCs w:val="24"/>
                </w:rPr>
                <w:t>Саянский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5 443,08</w:t>
            </w:r>
          </w:p>
        </w:tc>
        <w:tc>
          <w:tcPr>
            <w:tcW w:w="1842" w:type="dxa"/>
            <w:shd w:val="clear" w:color="auto" w:fill="auto"/>
            <w:noWrap/>
            <w:vAlign w:val="center"/>
            <w:hideMark/>
          </w:tcPr>
          <w:p w:rsidR="0034556D" w:rsidRPr="002D7B4B" w:rsidRDefault="0034556D" w:rsidP="00BC5334">
            <w:pPr>
              <w:pStyle w:val="aff5"/>
              <w:jc w:val="center"/>
            </w:pPr>
            <w:r w:rsidRPr="002D7B4B">
              <w:t>3 265,85</w:t>
            </w:r>
          </w:p>
        </w:tc>
        <w:tc>
          <w:tcPr>
            <w:tcW w:w="2073" w:type="dxa"/>
            <w:shd w:val="clear" w:color="auto" w:fill="auto"/>
            <w:noWrap/>
            <w:vAlign w:val="center"/>
            <w:hideMark/>
          </w:tcPr>
          <w:p w:rsidR="0034556D" w:rsidRPr="002D7B4B" w:rsidRDefault="0034556D" w:rsidP="00BC5334">
            <w:pPr>
              <w:pStyle w:val="aff5"/>
              <w:jc w:val="center"/>
            </w:pPr>
            <w:r w:rsidRPr="002D7B4B">
              <w:t>653,17</w:t>
            </w:r>
          </w:p>
        </w:tc>
        <w:tc>
          <w:tcPr>
            <w:tcW w:w="2037" w:type="dxa"/>
            <w:vAlign w:val="center"/>
          </w:tcPr>
          <w:p w:rsidR="0034556D" w:rsidRPr="002D7B4B" w:rsidRDefault="0034556D" w:rsidP="00BC5334">
            <w:pPr>
              <w:pStyle w:val="aff5"/>
              <w:jc w:val="center"/>
            </w:pPr>
            <w:r w:rsidRPr="002D7B4B">
              <w:t>10</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10" w:anchor=".D0.91.D0.BE.D0.BB.D1.8C.D1.88.D0.B5.D1.83.D0.BB.D1.83.D0.B9.D1.81.D0.BA.D0.B8.D0.B9_.D1.80.D0.B0.D0.B9.D0.BE.D0.BD" w:history="1">
              <w:r w:rsidR="0034556D" w:rsidRPr="002D7B4B">
                <w:rPr>
                  <w:rFonts w:eastAsia="Times New Roman" w:cs="Times New Roman"/>
                  <w:color w:val="000000"/>
                  <w:szCs w:val="24"/>
                </w:rPr>
                <w:t>Большеулуйский</w:t>
              </w:r>
            </w:hyperlink>
          </w:p>
        </w:tc>
        <w:tc>
          <w:tcPr>
            <w:tcW w:w="1701" w:type="dxa"/>
            <w:shd w:val="clear" w:color="auto" w:fill="auto"/>
            <w:noWrap/>
            <w:vAlign w:val="center"/>
            <w:hideMark/>
          </w:tcPr>
          <w:p w:rsidR="0034556D" w:rsidRPr="002D7B4B" w:rsidRDefault="0034556D" w:rsidP="00BC5334">
            <w:pPr>
              <w:pStyle w:val="aff5"/>
              <w:jc w:val="center"/>
            </w:pPr>
            <w:r w:rsidRPr="002D7B4B">
              <w:t>4 706,81</w:t>
            </w:r>
          </w:p>
        </w:tc>
        <w:tc>
          <w:tcPr>
            <w:tcW w:w="1842" w:type="dxa"/>
            <w:shd w:val="clear" w:color="auto" w:fill="auto"/>
            <w:noWrap/>
            <w:vAlign w:val="center"/>
            <w:hideMark/>
          </w:tcPr>
          <w:p w:rsidR="0034556D" w:rsidRPr="002D7B4B" w:rsidRDefault="0034556D" w:rsidP="00BC5334">
            <w:pPr>
              <w:pStyle w:val="aff5"/>
              <w:jc w:val="center"/>
            </w:pPr>
            <w:r w:rsidRPr="002D7B4B">
              <w:t>2 824,08</w:t>
            </w:r>
          </w:p>
        </w:tc>
        <w:tc>
          <w:tcPr>
            <w:tcW w:w="2073" w:type="dxa"/>
            <w:shd w:val="clear" w:color="auto" w:fill="auto"/>
            <w:noWrap/>
            <w:vAlign w:val="center"/>
            <w:hideMark/>
          </w:tcPr>
          <w:p w:rsidR="0034556D" w:rsidRPr="002D7B4B" w:rsidRDefault="0034556D" w:rsidP="00BC5334">
            <w:pPr>
              <w:pStyle w:val="aff5"/>
              <w:jc w:val="center"/>
            </w:pPr>
            <w:r w:rsidRPr="002D7B4B">
              <w:t>564,82</w:t>
            </w:r>
          </w:p>
        </w:tc>
        <w:tc>
          <w:tcPr>
            <w:tcW w:w="2037" w:type="dxa"/>
            <w:vAlign w:val="center"/>
          </w:tcPr>
          <w:p w:rsidR="0034556D" w:rsidRPr="002D7B4B" w:rsidRDefault="0034556D" w:rsidP="00BC5334">
            <w:pPr>
              <w:pStyle w:val="aff5"/>
              <w:jc w:val="center"/>
            </w:pPr>
            <w:r w:rsidRPr="002D7B4B">
              <w:t>11</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11" w:anchor=".D0.A1.D1.83.D1.85.D0.BE.D0.B1.D1.83.D0.B7.D0.B8.D0.BC.D1.81.D0.BA.D0.B8.D0.B9_.D1.80.D0.B0.D0.B9.D0.BE.D0.BD" w:history="1">
              <w:r w:rsidR="0034556D" w:rsidRPr="002D7B4B">
                <w:rPr>
                  <w:rFonts w:eastAsia="Times New Roman" w:cs="Times New Roman"/>
                  <w:color w:val="000000"/>
                  <w:szCs w:val="24"/>
                </w:rPr>
                <w:t>Сухобузимский</w:t>
              </w:r>
            </w:hyperlink>
          </w:p>
        </w:tc>
        <w:tc>
          <w:tcPr>
            <w:tcW w:w="1701" w:type="dxa"/>
            <w:shd w:val="clear" w:color="auto" w:fill="auto"/>
            <w:noWrap/>
            <w:vAlign w:val="center"/>
            <w:hideMark/>
          </w:tcPr>
          <w:p w:rsidR="0034556D" w:rsidRPr="002D7B4B" w:rsidRDefault="0034556D" w:rsidP="00BC5334">
            <w:pPr>
              <w:pStyle w:val="aff5"/>
              <w:jc w:val="center"/>
            </w:pPr>
            <w:r w:rsidRPr="002D7B4B">
              <w:t>4 696,07</w:t>
            </w:r>
          </w:p>
        </w:tc>
        <w:tc>
          <w:tcPr>
            <w:tcW w:w="1842" w:type="dxa"/>
            <w:shd w:val="clear" w:color="auto" w:fill="auto"/>
            <w:noWrap/>
            <w:vAlign w:val="center"/>
            <w:hideMark/>
          </w:tcPr>
          <w:p w:rsidR="0034556D" w:rsidRPr="002D7B4B" w:rsidRDefault="0034556D" w:rsidP="00BC5334">
            <w:pPr>
              <w:pStyle w:val="aff5"/>
              <w:jc w:val="center"/>
            </w:pPr>
            <w:r w:rsidRPr="002D7B4B">
              <w:t>2 817,64</w:t>
            </w:r>
          </w:p>
        </w:tc>
        <w:tc>
          <w:tcPr>
            <w:tcW w:w="2073" w:type="dxa"/>
            <w:shd w:val="clear" w:color="auto" w:fill="auto"/>
            <w:noWrap/>
            <w:vAlign w:val="center"/>
            <w:hideMark/>
          </w:tcPr>
          <w:p w:rsidR="0034556D" w:rsidRPr="002D7B4B" w:rsidRDefault="0034556D" w:rsidP="00BC5334">
            <w:pPr>
              <w:pStyle w:val="aff5"/>
              <w:jc w:val="center"/>
            </w:pPr>
            <w:r w:rsidRPr="002D7B4B">
              <w:t>563,53</w:t>
            </w:r>
          </w:p>
        </w:tc>
        <w:tc>
          <w:tcPr>
            <w:tcW w:w="2037" w:type="dxa"/>
            <w:vAlign w:val="center"/>
          </w:tcPr>
          <w:p w:rsidR="0034556D" w:rsidRPr="002D7B4B" w:rsidRDefault="0034556D" w:rsidP="00BC5334">
            <w:pPr>
              <w:pStyle w:val="aff5"/>
              <w:jc w:val="center"/>
            </w:pPr>
            <w:r w:rsidRPr="002D7B4B">
              <w:t>12</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12" w:anchor=".D0.A0.D1.8B.D0.B1.D0.B8.D0.BD.D1.81.D0.BA.D0.B8.D0.B9_.D1.80.D0.B0.D0.B9.D0.BE.D0.BD" w:history="1">
              <w:r w:rsidR="0034556D" w:rsidRPr="002D7B4B">
                <w:rPr>
                  <w:rFonts w:eastAsia="Times New Roman" w:cs="Times New Roman"/>
                  <w:color w:val="000000"/>
                  <w:szCs w:val="24"/>
                </w:rPr>
                <w:t>Рыбинский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4 012,49</w:t>
            </w:r>
          </w:p>
        </w:tc>
        <w:tc>
          <w:tcPr>
            <w:tcW w:w="1842" w:type="dxa"/>
            <w:shd w:val="clear" w:color="auto" w:fill="auto"/>
            <w:noWrap/>
            <w:vAlign w:val="center"/>
            <w:hideMark/>
          </w:tcPr>
          <w:p w:rsidR="0034556D" w:rsidRPr="002D7B4B" w:rsidRDefault="0034556D" w:rsidP="00BC5334">
            <w:pPr>
              <w:pStyle w:val="aff5"/>
              <w:jc w:val="center"/>
            </w:pPr>
            <w:r w:rsidRPr="002D7B4B">
              <w:t>2 407,49</w:t>
            </w:r>
          </w:p>
        </w:tc>
        <w:tc>
          <w:tcPr>
            <w:tcW w:w="2073" w:type="dxa"/>
            <w:shd w:val="clear" w:color="auto" w:fill="auto"/>
            <w:noWrap/>
            <w:vAlign w:val="center"/>
            <w:hideMark/>
          </w:tcPr>
          <w:p w:rsidR="0034556D" w:rsidRPr="002D7B4B" w:rsidRDefault="0034556D" w:rsidP="00BC5334">
            <w:pPr>
              <w:pStyle w:val="aff5"/>
              <w:jc w:val="center"/>
            </w:pPr>
            <w:r w:rsidRPr="002D7B4B">
              <w:t>481,50</w:t>
            </w:r>
          </w:p>
        </w:tc>
        <w:tc>
          <w:tcPr>
            <w:tcW w:w="2037" w:type="dxa"/>
            <w:vAlign w:val="center"/>
          </w:tcPr>
          <w:p w:rsidR="0034556D" w:rsidRPr="002D7B4B" w:rsidRDefault="0034556D" w:rsidP="00BC5334">
            <w:pPr>
              <w:pStyle w:val="aff5"/>
              <w:jc w:val="center"/>
            </w:pPr>
            <w:r w:rsidRPr="002D7B4B">
              <w:t>13</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13" w:anchor=".D0.9F.D0.B0.D1.80.D1.82.D0.B8.D0.B7.D0.B0.D0.BD.D1.81.D0.BA.D0.B8.D0.B9_.D1.80.D0.B0.D0.B9.D0.BE.D0.BD" w:history="1">
              <w:r w:rsidR="0034556D" w:rsidRPr="002D7B4B">
                <w:rPr>
                  <w:rFonts w:eastAsia="Times New Roman" w:cs="Times New Roman"/>
                  <w:color w:val="000000"/>
                  <w:szCs w:val="24"/>
                </w:rPr>
                <w:t>Партизанский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3 877,40</w:t>
            </w:r>
          </w:p>
        </w:tc>
        <w:tc>
          <w:tcPr>
            <w:tcW w:w="1842" w:type="dxa"/>
            <w:shd w:val="clear" w:color="auto" w:fill="auto"/>
            <w:noWrap/>
            <w:vAlign w:val="center"/>
            <w:hideMark/>
          </w:tcPr>
          <w:p w:rsidR="0034556D" w:rsidRPr="002D7B4B" w:rsidRDefault="0034556D" w:rsidP="00BC5334">
            <w:pPr>
              <w:pStyle w:val="aff5"/>
              <w:jc w:val="center"/>
            </w:pPr>
            <w:r w:rsidRPr="002D7B4B">
              <w:t>2 326,44</w:t>
            </w:r>
          </w:p>
        </w:tc>
        <w:tc>
          <w:tcPr>
            <w:tcW w:w="2073" w:type="dxa"/>
            <w:shd w:val="clear" w:color="auto" w:fill="auto"/>
            <w:noWrap/>
            <w:vAlign w:val="center"/>
            <w:hideMark/>
          </w:tcPr>
          <w:p w:rsidR="0034556D" w:rsidRPr="002D7B4B" w:rsidRDefault="0034556D" w:rsidP="00BC5334">
            <w:pPr>
              <w:pStyle w:val="aff5"/>
              <w:jc w:val="center"/>
            </w:pPr>
            <w:r w:rsidRPr="002D7B4B">
              <w:t>465,29</w:t>
            </w:r>
          </w:p>
        </w:tc>
        <w:tc>
          <w:tcPr>
            <w:tcW w:w="2037" w:type="dxa"/>
            <w:vAlign w:val="center"/>
          </w:tcPr>
          <w:p w:rsidR="0034556D" w:rsidRPr="002D7B4B" w:rsidRDefault="0034556D" w:rsidP="00BC5334">
            <w:pPr>
              <w:pStyle w:val="aff5"/>
              <w:jc w:val="center"/>
            </w:pPr>
            <w:r w:rsidRPr="002D7B4B">
              <w:t>14</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14" w:anchor=".D0.A8.D1.83.D1.88.D0.B5.D0.BD.D1.81.D0.BA.D0.B8.D0.B9_.D1.80.D0.B0.D0.B9.D0.BE.D0.BD" w:history="1">
              <w:r w:rsidR="0034556D" w:rsidRPr="002D7B4B">
                <w:rPr>
                  <w:rFonts w:eastAsia="Times New Roman" w:cs="Times New Roman"/>
                  <w:color w:val="000000"/>
                  <w:szCs w:val="24"/>
                </w:rPr>
                <w:t>Шушенский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3 566,62</w:t>
            </w:r>
          </w:p>
        </w:tc>
        <w:tc>
          <w:tcPr>
            <w:tcW w:w="1842" w:type="dxa"/>
            <w:shd w:val="clear" w:color="auto" w:fill="auto"/>
            <w:noWrap/>
            <w:vAlign w:val="center"/>
            <w:hideMark/>
          </w:tcPr>
          <w:p w:rsidR="0034556D" w:rsidRPr="002D7B4B" w:rsidRDefault="0034556D" w:rsidP="00BC5334">
            <w:pPr>
              <w:pStyle w:val="aff5"/>
              <w:jc w:val="center"/>
            </w:pPr>
            <w:r w:rsidRPr="002D7B4B">
              <w:t>2 139,97</w:t>
            </w:r>
          </w:p>
        </w:tc>
        <w:tc>
          <w:tcPr>
            <w:tcW w:w="2073" w:type="dxa"/>
            <w:shd w:val="clear" w:color="auto" w:fill="auto"/>
            <w:noWrap/>
            <w:vAlign w:val="center"/>
            <w:hideMark/>
          </w:tcPr>
          <w:p w:rsidR="0034556D" w:rsidRPr="002D7B4B" w:rsidRDefault="0034556D" w:rsidP="00BC5334">
            <w:pPr>
              <w:pStyle w:val="aff5"/>
              <w:jc w:val="center"/>
            </w:pPr>
            <w:r w:rsidRPr="002D7B4B">
              <w:t>427,99</w:t>
            </w:r>
          </w:p>
        </w:tc>
        <w:tc>
          <w:tcPr>
            <w:tcW w:w="2037" w:type="dxa"/>
            <w:vAlign w:val="center"/>
          </w:tcPr>
          <w:p w:rsidR="0034556D" w:rsidRPr="002D7B4B" w:rsidRDefault="0034556D" w:rsidP="00BC5334">
            <w:pPr>
              <w:pStyle w:val="aff5"/>
              <w:jc w:val="center"/>
            </w:pPr>
            <w:r w:rsidRPr="002D7B4B">
              <w:t>15</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15" w:anchor=".D0.A2.D0.B0.D1.81.D0.B5.D0.B5.D0.B2.D1.81.D0.BA.D0.B8.D0.B9_.D1.80.D0.B0.D0.B9.D0.BE.D0.BD" w:history="1">
              <w:r w:rsidR="0034556D" w:rsidRPr="002D7B4B">
                <w:rPr>
                  <w:rFonts w:eastAsia="Times New Roman" w:cs="Times New Roman"/>
                  <w:color w:val="000000"/>
                  <w:szCs w:val="24"/>
                </w:rPr>
                <w:t>Тасеевский</w:t>
              </w:r>
            </w:hyperlink>
          </w:p>
        </w:tc>
        <w:tc>
          <w:tcPr>
            <w:tcW w:w="1701" w:type="dxa"/>
            <w:shd w:val="clear" w:color="auto" w:fill="auto"/>
            <w:noWrap/>
            <w:vAlign w:val="center"/>
            <w:hideMark/>
          </w:tcPr>
          <w:p w:rsidR="0034556D" w:rsidRPr="002D7B4B" w:rsidRDefault="0034556D" w:rsidP="00BC5334">
            <w:pPr>
              <w:pStyle w:val="aff5"/>
              <w:jc w:val="center"/>
            </w:pPr>
            <w:r w:rsidRPr="002D7B4B">
              <w:t>2 890,17</w:t>
            </w:r>
          </w:p>
        </w:tc>
        <w:tc>
          <w:tcPr>
            <w:tcW w:w="1842" w:type="dxa"/>
            <w:shd w:val="clear" w:color="auto" w:fill="auto"/>
            <w:noWrap/>
            <w:vAlign w:val="center"/>
            <w:hideMark/>
          </w:tcPr>
          <w:p w:rsidR="0034556D" w:rsidRPr="002D7B4B" w:rsidRDefault="0034556D" w:rsidP="00BC5334">
            <w:pPr>
              <w:pStyle w:val="aff5"/>
              <w:jc w:val="center"/>
            </w:pPr>
            <w:r w:rsidRPr="002D7B4B">
              <w:t>1 734,10</w:t>
            </w:r>
          </w:p>
        </w:tc>
        <w:tc>
          <w:tcPr>
            <w:tcW w:w="2073" w:type="dxa"/>
            <w:shd w:val="clear" w:color="auto" w:fill="auto"/>
            <w:noWrap/>
            <w:vAlign w:val="center"/>
            <w:hideMark/>
          </w:tcPr>
          <w:p w:rsidR="0034556D" w:rsidRPr="002D7B4B" w:rsidRDefault="0034556D" w:rsidP="00BC5334">
            <w:pPr>
              <w:pStyle w:val="aff5"/>
              <w:jc w:val="center"/>
            </w:pPr>
            <w:r w:rsidRPr="002D7B4B">
              <w:t>346,82</w:t>
            </w:r>
          </w:p>
        </w:tc>
        <w:tc>
          <w:tcPr>
            <w:tcW w:w="2037" w:type="dxa"/>
            <w:vAlign w:val="center"/>
          </w:tcPr>
          <w:p w:rsidR="0034556D" w:rsidRPr="002D7B4B" w:rsidRDefault="0034556D" w:rsidP="00BC5334">
            <w:pPr>
              <w:pStyle w:val="aff5"/>
              <w:jc w:val="center"/>
            </w:pPr>
            <w:r w:rsidRPr="002D7B4B">
              <w:t>16</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16" w:anchor=".D0.95.D1.80.D0.BC.D0.B0.D0.BA.D0.BE.D0.B2.D1.81.D0.BA.D0.B8.D0.B9_.D1.80.D0.B0.D0.B9.D0.BE.D0.BD" w:history="1">
              <w:r w:rsidR="0034556D" w:rsidRPr="002D7B4B">
                <w:rPr>
                  <w:rFonts w:eastAsia="Times New Roman" w:cs="Times New Roman"/>
                  <w:color w:val="000000"/>
                  <w:szCs w:val="24"/>
                </w:rPr>
                <w:t>Ермаковский</w:t>
              </w:r>
            </w:hyperlink>
          </w:p>
        </w:tc>
        <w:tc>
          <w:tcPr>
            <w:tcW w:w="1701" w:type="dxa"/>
            <w:shd w:val="clear" w:color="auto" w:fill="auto"/>
            <w:noWrap/>
            <w:vAlign w:val="center"/>
            <w:hideMark/>
          </w:tcPr>
          <w:p w:rsidR="0034556D" w:rsidRPr="002D7B4B" w:rsidRDefault="0034556D" w:rsidP="00BC5334">
            <w:pPr>
              <w:pStyle w:val="aff5"/>
              <w:jc w:val="center"/>
            </w:pPr>
            <w:r w:rsidRPr="002D7B4B">
              <w:t>2 832,56</w:t>
            </w:r>
          </w:p>
        </w:tc>
        <w:tc>
          <w:tcPr>
            <w:tcW w:w="1842" w:type="dxa"/>
            <w:shd w:val="clear" w:color="auto" w:fill="auto"/>
            <w:noWrap/>
            <w:vAlign w:val="center"/>
            <w:hideMark/>
          </w:tcPr>
          <w:p w:rsidR="0034556D" w:rsidRPr="002D7B4B" w:rsidRDefault="0034556D" w:rsidP="00BC5334">
            <w:pPr>
              <w:pStyle w:val="aff5"/>
              <w:jc w:val="center"/>
            </w:pPr>
            <w:r w:rsidRPr="002D7B4B">
              <w:t>1 699,54</w:t>
            </w:r>
          </w:p>
        </w:tc>
        <w:tc>
          <w:tcPr>
            <w:tcW w:w="2073" w:type="dxa"/>
            <w:shd w:val="clear" w:color="auto" w:fill="auto"/>
            <w:noWrap/>
            <w:vAlign w:val="center"/>
            <w:hideMark/>
          </w:tcPr>
          <w:p w:rsidR="0034556D" w:rsidRPr="002D7B4B" w:rsidRDefault="0034556D" w:rsidP="00BC5334">
            <w:pPr>
              <w:pStyle w:val="aff5"/>
              <w:jc w:val="center"/>
            </w:pPr>
            <w:r w:rsidRPr="002D7B4B">
              <w:t>339,91</w:t>
            </w:r>
          </w:p>
        </w:tc>
        <w:tc>
          <w:tcPr>
            <w:tcW w:w="2037" w:type="dxa"/>
            <w:vAlign w:val="center"/>
          </w:tcPr>
          <w:p w:rsidR="0034556D" w:rsidRPr="002D7B4B" w:rsidRDefault="0034556D" w:rsidP="00BC5334">
            <w:pPr>
              <w:pStyle w:val="aff5"/>
              <w:jc w:val="center"/>
            </w:pPr>
            <w:r w:rsidRPr="002D7B4B">
              <w:t>17</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17" w:anchor=".D0.9C.D0.B0.D0.BD.D1.81.D0.BA.D0.B8.D0.B9_.D1.80.D0.B0.D0.B9.D0.BE.D0.BD" w:history="1">
              <w:r w:rsidR="0034556D" w:rsidRPr="002D7B4B">
                <w:rPr>
                  <w:rFonts w:eastAsia="Times New Roman" w:cs="Times New Roman"/>
                  <w:color w:val="000000"/>
                  <w:szCs w:val="24"/>
                </w:rPr>
                <w:t>Манский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2 714,92</w:t>
            </w:r>
          </w:p>
        </w:tc>
        <w:tc>
          <w:tcPr>
            <w:tcW w:w="1842" w:type="dxa"/>
            <w:shd w:val="clear" w:color="auto" w:fill="auto"/>
            <w:noWrap/>
            <w:vAlign w:val="center"/>
            <w:hideMark/>
          </w:tcPr>
          <w:p w:rsidR="0034556D" w:rsidRPr="002D7B4B" w:rsidRDefault="0034556D" w:rsidP="00BC5334">
            <w:pPr>
              <w:pStyle w:val="aff5"/>
              <w:jc w:val="center"/>
            </w:pPr>
            <w:r w:rsidRPr="002D7B4B">
              <w:t>1 628,95</w:t>
            </w:r>
          </w:p>
        </w:tc>
        <w:tc>
          <w:tcPr>
            <w:tcW w:w="2073" w:type="dxa"/>
            <w:shd w:val="clear" w:color="auto" w:fill="auto"/>
            <w:noWrap/>
            <w:vAlign w:val="center"/>
            <w:hideMark/>
          </w:tcPr>
          <w:p w:rsidR="0034556D" w:rsidRPr="002D7B4B" w:rsidRDefault="0034556D" w:rsidP="00BC5334">
            <w:pPr>
              <w:pStyle w:val="aff5"/>
              <w:jc w:val="center"/>
            </w:pPr>
            <w:r w:rsidRPr="002D7B4B">
              <w:t>325,79</w:t>
            </w:r>
          </w:p>
        </w:tc>
        <w:tc>
          <w:tcPr>
            <w:tcW w:w="2037" w:type="dxa"/>
            <w:vAlign w:val="center"/>
          </w:tcPr>
          <w:p w:rsidR="0034556D" w:rsidRPr="002D7B4B" w:rsidRDefault="0034556D" w:rsidP="00BC5334">
            <w:pPr>
              <w:pStyle w:val="aff5"/>
              <w:jc w:val="center"/>
            </w:pPr>
            <w:r w:rsidRPr="002D7B4B">
              <w:t>18</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18" w:anchor=".D0.95.D0.BD.D0.B8.D1.81.D0.B5.D0.B9.D1.81.D0.BA.D0.B8.D0.B9_.D1.80.D0.B0.D0.B9.D0.BE.D0.BD" w:history="1">
              <w:r w:rsidR="0034556D" w:rsidRPr="002D7B4B">
                <w:rPr>
                  <w:rFonts w:eastAsia="Times New Roman" w:cs="Times New Roman"/>
                  <w:color w:val="000000"/>
                  <w:szCs w:val="24"/>
                </w:rPr>
                <w:t>Енисейский</w:t>
              </w:r>
            </w:hyperlink>
          </w:p>
        </w:tc>
        <w:tc>
          <w:tcPr>
            <w:tcW w:w="1701" w:type="dxa"/>
            <w:shd w:val="clear" w:color="auto" w:fill="auto"/>
            <w:noWrap/>
            <w:vAlign w:val="center"/>
            <w:hideMark/>
          </w:tcPr>
          <w:p w:rsidR="0034556D" w:rsidRPr="002D7B4B" w:rsidRDefault="0034556D" w:rsidP="00BC5334">
            <w:pPr>
              <w:pStyle w:val="aff5"/>
              <w:jc w:val="center"/>
            </w:pPr>
            <w:r w:rsidRPr="002D7B4B">
              <w:t>2 521,56</w:t>
            </w:r>
          </w:p>
        </w:tc>
        <w:tc>
          <w:tcPr>
            <w:tcW w:w="1842" w:type="dxa"/>
            <w:shd w:val="clear" w:color="auto" w:fill="auto"/>
            <w:noWrap/>
            <w:vAlign w:val="center"/>
            <w:hideMark/>
          </w:tcPr>
          <w:p w:rsidR="0034556D" w:rsidRPr="002D7B4B" w:rsidRDefault="0034556D" w:rsidP="00BC5334">
            <w:pPr>
              <w:pStyle w:val="aff5"/>
              <w:jc w:val="center"/>
            </w:pPr>
            <w:r w:rsidRPr="002D7B4B">
              <w:t>1 512,94</w:t>
            </w:r>
          </w:p>
        </w:tc>
        <w:tc>
          <w:tcPr>
            <w:tcW w:w="2073" w:type="dxa"/>
            <w:shd w:val="clear" w:color="auto" w:fill="auto"/>
            <w:noWrap/>
            <w:vAlign w:val="center"/>
            <w:hideMark/>
          </w:tcPr>
          <w:p w:rsidR="0034556D" w:rsidRPr="002D7B4B" w:rsidRDefault="0034556D" w:rsidP="00BC5334">
            <w:pPr>
              <w:pStyle w:val="aff5"/>
              <w:jc w:val="center"/>
            </w:pPr>
            <w:r w:rsidRPr="002D7B4B">
              <w:t>302,59</w:t>
            </w:r>
          </w:p>
        </w:tc>
        <w:tc>
          <w:tcPr>
            <w:tcW w:w="2037" w:type="dxa"/>
            <w:vAlign w:val="center"/>
          </w:tcPr>
          <w:p w:rsidR="0034556D" w:rsidRPr="002D7B4B" w:rsidRDefault="0034556D" w:rsidP="00BC5334">
            <w:pPr>
              <w:pStyle w:val="aff5"/>
              <w:jc w:val="center"/>
            </w:pPr>
            <w:r w:rsidRPr="002D7B4B">
              <w:t>19</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19" w:anchor=".D0.91.D0.B0.D0.BB.D0.B0.D1.85.D1.82.D0.B8.D0.BD.D1.81.D0.BA.D0.B8.D0.B9_.D1.80.D0.B0.D0.B9.D0.BE.D0.BD" w:history="1">
              <w:r w:rsidR="0034556D" w:rsidRPr="002D7B4B">
                <w:rPr>
                  <w:rFonts w:eastAsia="Times New Roman" w:cs="Times New Roman"/>
                  <w:color w:val="000000"/>
                  <w:szCs w:val="24"/>
                </w:rPr>
                <w:t>Балахтинский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2 003,25</w:t>
            </w:r>
          </w:p>
        </w:tc>
        <w:tc>
          <w:tcPr>
            <w:tcW w:w="1842" w:type="dxa"/>
            <w:shd w:val="clear" w:color="auto" w:fill="auto"/>
            <w:noWrap/>
            <w:vAlign w:val="center"/>
            <w:hideMark/>
          </w:tcPr>
          <w:p w:rsidR="0034556D" w:rsidRPr="002D7B4B" w:rsidRDefault="0034556D" w:rsidP="00BC5334">
            <w:pPr>
              <w:pStyle w:val="aff5"/>
              <w:jc w:val="center"/>
            </w:pPr>
            <w:r w:rsidRPr="002D7B4B">
              <w:t>1 201,95</w:t>
            </w:r>
          </w:p>
        </w:tc>
        <w:tc>
          <w:tcPr>
            <w:tcW w:w="2073" w:type="dxa"/>
            <w:shd w:val="clear" w:color="auto" w:fill="auto"/>
            <w:noWrap/>
            <w:vAlign w:val="center"/>
            <w:hideMark/>
          </w:tcPr>
          <w:p w:rsidR="0034556D" w:rsidRPr="002D7B4B" w:rsidRDefault="0034556D" w:rsidP="00BC5334">
            <w:pPr>
              <w:pStyle w:val="aff5"/>
              <w:jc w:val="center"/>
            </w:pPr>
            <w:r w:rsidRPr="002D7B4B">
              <w:t>240,39</w:t>
            </w:r>
          </w:p>
        </w:tc>
        <w:tc>
          <w:tcPr>
            <w:tcW w:w="2037" w:type="dxa"/>
            <w:vAlign w:val="center"/>
          </w:tcPr>
          <w:p w:rsidR="0034556D" w:rsidRPr="002D7B4B" w:rsidRDefault="0034556D" w:rsidP="00BC5334">
            <w:pPr>
              <w:pStyle w:val="aff5"/>
              <w:jc w:val="center"/>
            </w:pPr>
            <w:r w:rsidRPr="002D7B4B">
              <w:t>20</w:t>
            </w:r>
          </w:p>
        </w:tc>
      </w:tr>
      <w:tr w:rsidR="0034556D" w:rsidRPr="002D7B4B" w:rsidTr="00BC5334">
        <w:trPr>
          <w:trHeight w:val="315"/>
        </w:trPr>
        <w:tc>
          <w:tcPr>
            <w:tcW w:w="2695" w:type="dxa"/>
            <w:shd w:val="clear" w:color="auto" w:fill="auto"/>
            <w:noWrap/>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Ачинский</w:t>
            </w:r>
          </w:p>
        </w:tc>
        <w:tc>
          <w:tcPr>
            <w:tcW w:w="1701" w:type="dxa"/>
            <w:shd w:val="clear" w:color="auto" w:fill="auto"/>
            <w:noWrap/>
            <w:vAlign w:val="center"/>
            <w:hideMark/>
          </w:tcPr>
          <w:p w:rsidR="0034556D" w:rsidRPr="002D7B4B" w:rsidRDefault="0034556D" w:rsidP="00BC5334">
            <w:pPr>
              <w:pStyle w:val="aff5"/>
              <w:jc w:val="center"/>
            </w:pPr>
            <w:r w:rsidRPr="002D7B4B">
              <w:t>1 801,20</w:t>
            </w:r>
          </w:p>
        </w:tc>
        <w:tc>
          <w:tcPr>
            <w:tcW w:w="1842" w:type="dxa"/>
            <w:shd w:val="clear" w:color="auto" w:fill="auto"/>
            <w:noWrap/>
            <w:vAlign w:val="center"/>
            <w:hideMark/>
          </w:tcPr>
          <w:p w:rsidR="0034556D" w:rsidRPr="002D7B4B" w:rsidRDefault="0034556D" w:rsidP="00BC5334">
            <w:pPr>
              <w:pStyle w:val="aff5"/>
              <w:jc w:val="center"/>
            </w:pPr>
            <w:r w:rsidRPr="002D7B4B">
              <w:t>1 080,72</w:t>
            </w:r>
          </w:p>
        </w:tc>
        <w:tc>
          <w:tcPr>
            <w:tcW w:w="2073" w:type="dxa"/>
            <w:shd w:val="clear" w:color="auto" w:fill="auto"/>
            <w:noWrap/>
            <w:vAlign w:val="center"/>
            <w:hideMark/>
          </w:tcPr>
          <w:p w:rsidR="0034556D" w:rsidRPr="002D7B4B" w:rsidRDefault="0034556D" w:rsidP="00BC5334">
            <w:pPr>
              <w:pStyle w:val="aff5"/>
              <w:jc w:val="center"/>
            </w:pPr>
            <w:r w:rsidRPr="002D7B4B">
              <w:t>216,14</w:t>
            </w:r>
          </w:p>
        </w:tc>
        <w:tc>
          <w:tcPr>
            <w:tcW w:w="2037" w:type="dxa"/>
            <w:vAlign w:val="center"/>
          </w:tcPr>
          <w:p w:rsidR="0034556D" w:rsidRPr="002D7B4B" w:rsidRDefault="0034556D" w:rsidP="00BC5334">
            <w:pPr>
              <w:pStyle w:val="aff5"/>
              <w:jc w:val="center"/>
            </w:pPr>
            <w:r w:rsidRPr="002D7B4B">
              <w:t>21</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20" w:anchor=".D0.9A.D0.B0.D0.B7.D0.B0.D1.87.D0.B8.D0.BD.D1.81.D0.BA.D0.B8.D0.B9_.D1.80.D0.B0.D0.B9.D0.BE.D0.BD" w:history="1">
              <w:r w:rsidR="0034556D" w:rsidRPr="002D7B4B">
                <w:rPr>
                  <w:rFonts w:eastAsia="Times New Roman" w:cs="Times New Roman"/>
                  <w:color w:val="000000"/>
                  <w:szCs w:val="24"/>
                </w:rPr>
                <w:t>Казачинский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1 674,01</w:t>
            </w:r>
          </w:p>
        </w:tc>
        <w:tc>
          <w:tcPr>
            <w:tcW w:w="1842" w:type="dxa"/>
            <w:shd w:val="clear" w:color="auto" w:fill="auto"/>
            <w:noWrap/>
            <w:vAlign w:val="center"/>
            <w:hideMark/>
          </w:tcPr>
          <w:p w:rsidR="0034556D" w:rsidRPr="002D7B4B" w:rsidRDefault="0034556D" w:rsidP="00BC5334">
            <w:pPr>
              <w:pStyle w:val="aff5"/>
              <w:jc w:val="center"/>
            </w:pPr>
            <w:r w:rsidRPr="002D7B4B">
              <w:t>1 004,41</w:t>
            </w:r>
          </w:p>
        </w:tc>
        <w:tc>
          <w:tcPr>
            <w:tcW w:w="2073" w:type="dxa"/>
            <w:shd w:val="clear" w:color="auto" w:fill="auto"/>
            <w:noWrap/>
            <w:vAlign w:val="center"/>
            <w:hideMark/>
          </w:tcPr>
          <w:p w:rsidR="0034556D" w:rsidRPr="002D7B4B" w:rsidRDefault="0034556D" w:rsidP="00BC5334">
            <w:pPr>
              <w:pStyle w:val="aff5"/>
              <w:jc w:val="center"/>
            </w:pPr>
            <w:r w:rsidRPr="002D7B4B">
              <w:t>200,88</w:t>
            </w:r>
          </w:p>
        </w:tc>
        <w:tc>
          <w:tcPr>
            <w:tcW w:w="2037" w:type="dxa"/>
            <w:vAlign w:val="center"/>
          </w:tcPr>
          <w:p w:rsidR="0034556D" w:rsidRPr="002D7B4B" w:rsidRDefault="0034556D" w:rsidP="00BC5334">
            <w:pPr>
              <w:pStyle w:val="aff5"/>
              <w:jc w:val="center"/>
            </w:pPr>
            <w:r w:rsidRPr="002D7B4B">
              <w:t>22</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21" w:anchor=".D0.98.D1.80.D0.B1.D0.B5.D0.B9.D1.81.D0.BA.D0.B8.D0.B9_.D1.80.D0.B0.D0.B9.D0.BE.D0.BD" w:history="1">
              <w:r w:rsidR="0034556D" w:rsidRPr="002D7B4B">
                <w:rPr>
                  <w:rFonts w:eastAsia="Times New Roman" w:cs="Times New Roman"/>
                  <w:color w:val="000000"/>
                  <w:szCs w:val="24"/>
                </w:rPr>
                <w:t>Ирбейский</w:t>
              </w:r>
            </w:hyperlink>
          </w:p>
        </w:tc>
        <w:tc>
          <w:tcPr>
            <w:tcW w:w="1701" w:type="dxa"/>
            <w:shd w:val="clear" w:color="auto" w:fill="auto"/>
            <w:noWrap/>
            <w:vAlign w:val="center"/>
            <w:hideMark/>
          </w:tcPr>
          <w:p w:rsidR="0034556D" w:rsidRPr="002D7B4B" w:rsidRDefault="0034556D" w:rsidP="00BC5334">
            <w:pPr>
              <w:pStyle w:val="aff5"/>
              <w:jc w:val="center"/>
            </w:pPr>
            <w:r w:rsidRPr="002D7B4B">
              <w:t>1 664,28</w:t>
            </w:r>
          </w:p>
        </w:tc>
        <w:tc>
          <w:tcPr>
            <w:tcW w:w="1842" w:type="dxa"/>
            <w:shd w:val="clear" w:color="auto" w:fill="auto"/>
            <w:noWrap/>
            <w:vAlign w:val="center"/>
            <w:hideMark/>
          </w:tcPr>
          <w:p w:rsidR="0034556D" w:rsidRPr="002D7B4B" w:rsidRDefault="0034556D" w:rsidP="00BC5334">
            <w:pPr>
              <w:pStyle w:val="aff5"/>
              <w:jc w:val="center"/>
            </w:pPr>
            <w:r w:rsidRPr="002D7B4B">
              <w:t>998,57</w:t>
            </w:r>
          </w:p>
        </w:tc>
        <w:tc>
          <w:tcPr>
            <w:tcW w:w="2073" w:type="dxa"/>
            <w:shd w:val="clear" w:color="auto" w:fill="auto"/>
            <w:noWrap/>
            <w:vAlign w:val="center"/>
            <w:hideMark/>
          </w:tcPr>
          <w:p w:rsidR="0034556D" w:rsidRPr="002D7B4B" w:rsidRDefault="0034556D" w:rsidP="00BC5334">
            <w:pPr>
              <w:pStyle w:val="aff5"/>
              <w:jc w:val="center"/>
            </w:pPr>
            <w:r w:rsidRPr="002D7B4B">
              <w:t>199,71</w:t>
            </w:r>
          </w:p>
        </w:tc>
        <w:tc>
          <w:tcPr>
            <w:tcW w:w="2037" w:type="dxa"/>
            <w:vAlign w:val="center"/>
          </w:tcPr>
          <w:p w:rsidR="0034556D" w:rsidRPr="002D7B4B" w:rsidRDefault="0034556D" w:rsidP="00BC5334">
            <w:pPr>
              <w:pStyle w:val="aff5"/>
              <w:jc w:val="center"/>
            </w:pPr>
            <w:r w:rsidRPr="002D7B4B">
              <w:t>23</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22" w:anchor=".D0.9D.D0.B8.D0.B6.D0.BD.D0.B5.D0.B8.D0.BD.D0.B3.D0.B0.D1.88.D1.81.D0.BA.D0.B8.D0.B9_.D1.80.D0.B0.D0.B9.D0.BE.D0.BD" w:history="1">
              <w:r w:rsidR="0034556D" w:rsidRPr="002D7B4B">
                <w:rPr>
                  <w:rFonts w:eastAsia="Times New Roman" w:cs="Times New Roman"/>
                  <w:color w:val="000000"/>
                  <w:szCs w:val="24"/>
                </w:rPr>
                <w:t>Нижнеингашский</w:t>
              </w:r>
            </w:hyperlink>
          </w:p>
        </w:tc>
        <w:tc>
          <w:tcPr>
            <w:tcW w:w="1701" w:type="dxa"/>
            <w:shd w:val="clear" w:color="auto" w:fill="auto"/>
            <w:noWrap/>
            <w:vAlign w:val="center"/>
            <w:hideMark/>
          </w:tcPr>
          <w:p w:rsidR="0034556D" w:rsidRPr="002D7B4B" w:rsidRDefault="0034556D" w:rsidP="00BC5334">
            <w:pPr>
              <w:pStyle w:val="aff5"/>
              <w:jc w:val="center"/>
            </w:pPr>
            <w:r w:rsidRPr="002D7B4B">
              <w:t>1 561,14</w:t>
            </w:r>
          </w:p>
        </w:tc>
        <w:tc>
          <w:tcPr>
            <w:tcW w:w="1842" w:type="dxa"/>
            <w:shd w:val="clear" w:color="auto" w:fill="auto"/>
            <w:noWrap/>
            <w:vAlign w:val="center"/>
            <w:hideMark/>
          </w:tcPr>
          <w:p w:rsidR="0034556D" w:rsidRPr="002D7B4B" w:rsidRDefault="0034556D" w:rsidP="00BC5334">
            <w:pPr>
              <w:pStyle w:val="aff5"/>
              <w:jc w:val="center"/>
            </w:pPr>
            <w:r w:rsidRPr="002D7B4B">
              <w:t>936,69</w:t>
            </w:r>
          </w:p>
        </w:tc>
        <w:tc>
          <w:tcPr>
            <w:tcW w:w="2073" w:type="dxa"/>
            <w:shd w:val="clear" w:color="auto" w:fill="auto"/>
            <w:noWrap/>
            <w:vAlign w:val="center"/>
            <w:hideMark/>
          </w:tcPr>
          <w:p w:rsidR="0034556D" w:rsidRPr="002D7B4B" w:rsidRDefault="0034556D" w:rsidP="00BC5334">
            <w:pPr>
              <w:pStyle w:val="aff5"/>
              <w:jc w:val="center"/>
            </w:pPr>
            <w:r w:rsidRPr="002D7B4B">
              <w:t>187,34</w:t>
            </w:r>
          </w:p>
        </w:tc>
        <w:tc>
          <w:tcPr>
            <w:tcW w:w="2037" w:type="dxa"/>
            <w:vAlign w:val="center"/>
          </w:tcPr>
          <w:p w:rsidR="0034556D" w:rsidRPr="002D7B4B" w:rsidRDefault="0034556D" w:rsidP="00BC5334">
            <w:pPr>
              <w:pStyle w:val="aff5"/>
              <w:jc w:val="center"/>
            </w:pPr>
            <w:r w:rsidRPr="002D7B4B">
              <w:t>24</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23" w:anchor=".D0.91.D0.BE.D0.B3.D0.BE.D1.82.D0.BE.D0.BB.D1.8C.D1.81.D0.BA.D0.B8.D0.B9_.D1.80.D0.B0.D0.B9.D0.BE.D0.BD" w:history="1">
              <w:r w:rsidR="0034556D" w:rsidRPr="002D7B4B">
                <w:rPr>
                  <w:rFonts w:eastAsia="Times New Roman" w:cs="Times New Roman"/>
                  <w:color w:val="000000"/>
                  <w:szCs w:val="24"/>
                </w:rPr>
                <w:t>Боготольский</w:t>
              </w:r>
            </w:hyperlink>
          </w:p>
        </w:tc>
        <w:tc>
          <w:tcPr>
            <w:tcW w:w="1701" w:type="dxa"/>
            <w:shd w:val="clear" w:color="auto" w:fill="auto"/>
            <w:noWrap/>
            <w:vAlign w:val="center"/>
            <w:hideMark/>
          </w:tcPr>
          <w:p w:rsidR="0034556D" w:rsidRPr="002D7B4B" w:rsidRDefault="0034556D" w:rsidP="00BC5334">
            <w:pPr>
              <w:pStyle w:val="aff5"/>
              <w:jc w:val="center"/>
            </w:pPr>
            <w:r w:rsidRPr="002D7B4B">
              <w:t>1 285,77</w:t>
            </w:r>
          </w:p>
        </w:tc>
        <w:tc>
          <w:tcPr>
            <w:tcW w:w="1842" w:type="dxa"/>
            <w:shd w:val="clear" w:color="auto" w:fill="auto"/>
            <w:noWrap/>
            <w:vAlign w:val="center"/>
            <w:hideMark/>
          </w:tcPr>
          <w:p w:rsidR="0034556D" w:rsidRPr="002D7B4B" w:rsidRDefault="0034556D" w:rsidP="00BC5334">
            <w:pPr>
              <w:pStyle w:val="aff5"/>
              <w:jc w:val="center"/>
            </w:pPr>
            <w:r w:rsidRPr="002D7B4B">
              <w:t>771,46</w:t>
            </w:r>
          </w:p>
        </w:tc>
        <w:tc>
          <w:tcPr>
            <w:tcW w:w="2073" w:type="dxa"/>
            <w:shd w:val="clear" w:color="auto" w:fill="auto"/>
            <w:noWrap/>
            <w:vAlign w:val="center"/>
            <w:hideMark/>
          </w:tcPr>
          <w:p w:rsidR="0034556D" w:rsidRPr="002D7B4B" w:rsidRDefault="0034556D" w:rsidP="00BC5334">
            <w:pPr>
              <w:pStyle w:val="aff5"/>
              <w:jc w:val="center"/>
            </w:pPr>
            <w:r w:rsidRPr="002D7B4B">
              <w:t>154,29</w:t>
            </w:r>
          </w:p>
        </w:tc>
        <w:tc>
          <w:tcPr>
            <w:tcW w:w="2037" w:type="dxa"/>
            <w:vAlign w:val="center"/>
          </w:tcPr>
          <w:p w:rsidR="0034556D" w:rsidRPr="002D7B4B" w:rsidRDefault="0034556D" w:rsidP="00BC5334">
            <w:pPr>
              <w:pStyle w:val="aff5"/>
              <w:jc w:val="center"/>
            </w:pPr>
            <w:r w:rsidRPr="002D7B4B">
              <w:t>25</w:t>
            </w:r>
          </w:p>
        </w:tc>
      </w:tr>
      <w:tr w:rsidR="0034556D" w:rsidRPr="002D7B4B" w:rsidTr="00BC5334">
        <w:trPr>
          <w:trHeight w:val="315"/>
        </w:trPr>
        <w:tc>
          <w:tcPr>
            <w:tcW w:w="2695" w:type="dxa"/>
            <w:shd w:val="clear" w:color="auto" w:fill="auto"/>
            <w:noWrap/>
            <w:hideMark/>
          </w:tcPr>
          <w:p w:rsidR="0034556D" w:rsidRPr="002D7B4B" w:rsidRDefault="0034556D" w:rsidP="00BC5334">
            <w:pPr>
              <w:pStyle w:val="aff3"/>
              <w:rPr>
                <w:rFonts w:eastAsia="Times New Roman" w:cs="Times New Roman"/>
                <w:color w:val="000000"/>
                <w:szCs w:val="24"/>
              </w:rPr>
            </w:pPr>
            <w:r w:rsidRPr="002D7B4B">
              <w:rPr>
                <w:rFonts w:eastAsia="Times New Roman" w:cs="Times New Roman"/>
                <w:color w:val="000000"/>
                <w:szCs w:val="24"/>
              </w:rPr>
              <w:t>Ужурский</w:t>
            </w:r>
          </w:p>
        </w:tc>
        <w:tc>
          <w:tcPr>
            <w:tcW w:w="1701" w:type="dxa"/>
            <w:shd w:val="clear" w:color="auto" w:fill="auto"/>
            <w:noWrap/>
            <w:vAlign w:val="center"/>
            <w:hideMark/>
          </w:tcPr>
          <w:p w:rsidR="0034556D" w:rsidRPr="002D7B4B" w:rsidRDefault="0034556D" w:rsidP="00BC5334">
            <w:pPr>
              <w:pStyle w:val="aff5"/>
              <w:jc w:val="center"/>
            </w:pPr>
            <w:r w:rsidRPr="002D7B4B">
              <w:t>1 285,28</w:t>
            </w:r>
          </w:p>
        </w:tc>
        <w:tc>
          <w:tcPr>
            <w:tcW w:w="1842" w:type="dxa"/>
            <w:shd w:val="clear" w:color="auto" w:fill="auto"/>
            <w:noWrap/>
            <w:vAlign w:val="center"/>
            <w:hideMark/>
          </w:tcPr>
          <w:p w:rsidR="0034556D" w:rsidRPr="002D7B4B" w:rsidRDefault="0034556D" w:rsidP="00BC5334">
            <w:pPr>
              <w:pStyle w:val="aff5"/>
              <w:jc w:val="center"/>
            </w:pPr>
            <w:r w:rsidRPr="002D7B4B">
              <w:t>771,17</w:t>
            </w:r>
          </w:p>
        </w:tc>
        <w:tc>
          <w:tcPr>
            <w:tcW w:w="2073" w:type="dxa"/>
            <w:shd w:val="clear" w:color="auto" w:fill="auto"/>
            <w:noWrap/>
            <w:vAlign w:val="center"/>
            <w:hideMark/>
          </w:tcPr>
          <w:p w:rsidR="0034556D" w:rsidRPr="002D7B4B" w:rsidRDefault="0034556D" w:rsidP="00BC5334">
            <w:pPr>
              <w:pStyle w:val="aff5"/>
              <w:jc w:val="center"/>
            </w:pPr>
            <w:r w:rsidRPr="002D7B4B">
              <w:t>154,23</w:t>
            </w:r>
          </w:p>
        </w:tc>
        <w:tc>
          <w:tcPr>
            <w:tcW w:w="2037" w:type="dxa"/>
            <w:vAlign w:val="center"/>
          </w:tcPr>
          <w:p w:rsidR="0034556D" w:rsidRPr="002D7B4B" w:rsidRDefault="0034556D" w:rsidP="00BC5334">
            <w:pPr>
              <w:pStyle w:val="aff5"/>
              <w:jc w:val="center"/>
            </w:pPr>
            <w:r w:rsidRPr="002D7B4B">
              <w:t>26</w:t>
            </w:r>
          </w:p>
        </w:tc>
      </w:tr>
      <w:tr w:rsidR="0034556D" w:rsidRPr="002D7B4B" w:rsidTr="00BC5334">
        <w:trPr>
          <w:trHeight w:val="315"/>
        </w:trPr>
        <w:tc>
          <w:tcPr>
            <w:tcW w:w="2695" w:type="dxa"/>
            <w:shd w:val="clear" w:color="auto" w:fill="auto"/>
            <w:noWrap/>
            <w:hideMark/>
          </w:tcPr>
          <w:p w:rsidR="0034556D" w:rsidRPr="002D7B4B" w:rsidRDefault="0034556D" w:rsidP="00BC5334">
            <w:pPr>
              <w:pStyle w:val="aff3"/>
              <w:rPr>
                <w:rFonts w:eastAsia="Times New Roman" w:cs="Times New Roman"/>
                <w:color w:val="000000"/>
                <w:szCs w:val="24"/>
              </w:rPr>
            </w:pPr>
            <w:r w:rsidRPr="002D7B4B">
              <w:rPr>
                <w:rFonts w:eastAsia="Times New Roman" w:cs="Times New Roman"/>
                <w:color w:val="000000"/>
                <w:szCs w:val="24"/>
              </w:rPr>
              <w:t>Уярский</w:t>
            </w:r>
          </w:p>
        </w:tc>
        <w:tc>
          <w:tcPr>
            <w:tcW w:w="1701" w:type="dxa"/>
            <w:shd w:val="clear" w:color="auto" w:fill="auto"/>
            <w:noWrap/>
            <w:vAlign w:val="center"/>
            <w:hideMark/>
          </w:tcPr>
          <w:p w:rsidR="0034556D" w:rsidRPr="002D7B4B" w:rsidRDefault="0034556D" w:rsidP="00BC5334">
            <w:pPr>
              <w:pStyle w:val="aff5"/>
              <w:jc w:val="center"/>
            </w:pPr>
            <w:r w:rsidRPr="002D7B4B">
              <w:t>1 072,72</w:t>
            </w:r>
          </w:p>
        </w:tc>
        <w:tc>
          <w:tcPr>
            <w:tcW w:w="1842" w:type="dxa"/>
            <w:shd w:val="clear" w:color="auto" w:fill="auto"/>
            <w:noWrap/>
            <w:vAlign w:val="center"/>
            <w:hideMark/>
          </w:tcPr>
          <w:p w:rsidR="0034556D" w:rsidRPr="002D7B4B" w:rsidRDefault="0034556D" w:rsidP="00BC5334">
            <w:pPr>
              <w:pStyle w:val="aff5"/>
              <w:jc w:val="center"/>
            </w:pPr>
            <w:r w:rsidRPr="002D7B4B">
              <w:t>643,63</w:t>
            </w:r>
          </w:p>
        </w:tc>
        <w:tc>
          <w:tcPr>
            <w:tcW w:w="2073" w:type="dxa"/>
            <w:shd w:val="clear" w:color="auto" w:fill="auto"/>
            <w:noWrap/>
            <w:vAlign w:val="center"/>
            <w:hideMark/>
          </w:tcPr>
          <w:p w:rsidR="0034556D" w:rsidRPr="002D7B4B" w:rsidRDefault="0034556D" w:rsidP="00BC5334">
            <w:pPr>
              <w:pStyle w:val="aff5"/>
              <w:jc w:val="center"/>
            </w:pPr>
            <w:r w:rsidRPr="002D7B4B">
              <w:t>128,73</w:t>
            </w:r>
          </w:p>
        </w:tc>
        <w:tc>
          <w:tcPr>
            <w:tcW w:w="2037" w:type="dxa"/>
            <w:vAlign w:val="center"/>
          </w:tcPr>
          <w:p w:rsidR="0034556D" w:rsidRPr="002D7B4B" w:rsidRDefault="0034556D" w:rsidP="00BC5334">
            <w:pPr>
              <w:pStyle w:val="aff5"/>
              <w:jc w:val="center"/>
            </w:pPr>
            <w:r w:rsidRPr="002D7B4B">
              <w:t>27</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24" w:anchor=".D0.94.D0.B7.D0.B5.D1.80.D0.B6.D0.B8.D0.BD.D1.81.D0.BA.D0.B8.D0.B9_.D1.80.D0.B0.D0.B9.D0.BE.D0.BD" w:history="1">
              <w:r w:rsidR="0034556D" w:rsidRPr="002D7B4B">
                <w:rPr>
                  <w:rFonts w:eastAsia="Times New Roman" w:cs="Times New Roman"/>
                  <w:color w:val="000000"/>
                  <w:szCs w:val="24"/>
                </w:rPr>
                <w:t>Дзержинский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946,46</w:t>
            </w:r>
          </w:p>
        </w:tc>
        <w:tc>
          <w:tcPr>
            <w:tcW w:w="1842" w:type="dxa"/>
            <w:shd w:val="clear" w:color="auto" w:fill="auto"/>
            <w:noWrap/>
            <w:vAlign w:val="center"/>
            <w:hideMark/>
          </w:tcPr>
          <w:p w:rsidR="0034556D" w:rsidRPr="002D7B4B" w:rsidRDefault="0034556D" w:rsidP="00BC5334">
            <w:pPr>
              <w:pStyle w:val="aff5"/>
              <w:jc w:val="center"/>
            </w:pPr>
            <w:r w:rsidRPr="002D7B4B">
              <w:t>567,88</w:t>
            </w:r>
          </w:p>
        </w:tc>
        <w:tc>
          <w:tcPr>
            <w:tcW w:w="2073" w:type="dxa"/>
            <w:shd w:val="clear" w:color="auto" w:fill="auto"/>
            <w:noWrap/>
            <w:vAlign w:val="center"/>
            <w:hideMark/>
          </w:tcPr>
          <w:p w:rsidR="0034556D" w:rsidRPr="002D7B4B" w:rsidRDefault="0034556D" w:rsidP="00BC5334">
            <w:pPr>
              <w:pStyle w:val="aff5"/>
              <w:jc w:val="center"/>
            </w:pPr>
            <w:r w:rsidRPr="002D7B4B">
              <w:t>113,58</w:t>
            </w:r>
          </w:p>
        </w:tc>
        <w:tc>
          <w:tcPr>
            <w:tcW w:w="2037" w:type="dxa"/>
            <w:vAlign w:val="center"/>
          </w:tcPr>
          <w:p w:rsidR="0034556D" w:rsidRPr="002D7B4B" w:rsidRDefault="0034556D" w:rsidP="00BC5334">
            <w:pPr>
              <w:pStyle w:val="aff5"/>
              <w:jc w:val="center"/>
            </w:pPr>
            <w:r w:rsidRPr="002D7B4B">
              <w:t>28</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25" w:anchor=".D0.9F.D0.B8.D1.80.D0.BE.D0.B2.D1.81.D0.BA.D0.B8.D0.B9_.D1.80.D0.B0.D0.B9.D0.BE.D0.BD" w:history="1">
              <w:r w:rsidR="0034556D" w:rsidRPr="002D7B4B">
                <w:rPr>
                  <w:rFonts w:eastAsia="Times New Roman" w:cs="Times New Roman"/>
                  <w:color w:val="000000"/>
                  <w:szCs w:val="24"/>
                </w:rPr>
                <w:t>Пировский</w:t>
              </w:r>
            </w:hyperlink>
          </w:p>
        </w:tc>
        <w:tc>
          <w:tcPr>
            <w:tcW w:w="1701" w:type="dxa"/>
            <w:shd w:val="clear" w:color="auto" w:fill="auto"/>
            <w:noWrap/>
            <w:vAlign w:val="center"/>
            <w:hideMark/>
          </w:tcPr>
          <w:p w:rsidR="0034556D" w:rsidRPr="002D7B4B" w:rsidRDefault="0034556D" w:rsidP="00BC5334">
            <w:pPr>
              <w:pStyle w:val="aff5"/>
              <w:jc w:val="center"/>
            </w:pPr>
            <w:r w:rsidRPr="002D7B4B">
              <w:t>844,96</w:t>
            </w:r>
          </w:p>
        </w:tc>
        <w:tc>
          <w:tcPr>
            <w:tcW w:w="1842" w:type="dxa"/>
            <w:shd w:val="clear" w:color="auto" w:fill="auto"/>
            <w:noWrap/>
            <w:vAlign w:val="center"/>
            <w:hideMark/>
          </w:tcPr>
          <w:p w:rsidR="0034556D" w:rsidRPr="002D7B4B" w:rsidRDefault="0034556D" w:rsidP="00BC5334">
            <w:pPr>
              <w:pStyle w:val="aff5"/>
              <w:jc w:val="center"/>
            </w:pPr>
            <w:r w:rsidRPr="002D7B4B">
              <w:t>506,98</w:t>
            </w:r>
          </w:p>
        </w:tc>
        <w:tc>
          <w:tcPr>
            <w:tcW w:w="2073" w:type="dxa"/>
            <w:shd w:val="clear" w:color="auto" w:fill="auto"/>
            <w:noWrap/>
            <w:vAlign w:val="center"/>
            <w:hideMark/>
          </w:tcPr>
          <w:p w:rsidR="0034556D" w:rsidRPr="002D7B4B" w:rsidRDefault="0034556D" w:rsidP="00BC5334">
            <w:pPr>
              <w:pStyle w:val="aff5"/>
              <w:jc w:val="center"/>
            </w:pPr>
            <w:r w:rsidRPr="002D7B4B">
              <w:t>101,40</w:t>
            </w:r>
          </w:p>
        </w:tc>
        <w:tc>
          <w:tcPr>
            <w:tcW w:w="2037" w:type="dxa"/>
            <w:vAlign w:val="center"/>
          </w:tcPr>
          <w:p w:rsidR="0034556D" w:rsidRPr="002D7B4B" w:rsidRDefault="0034556D" w:rsidP="00BC5334">
            <w:pPr>
              <w:pStyle w:val="aff5"/>
              <w:jc w:val="center"/>
            </w:pPr>
            <w:r w:rsidRPr="002D7B4B">
              <w:t>29</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26" w:anchor=".D0.9A.D0.B5.D0.B6.D0.B5.D0.BC.D1.81.D0.BA.D0.B8.D0.B9_.D1.80.D0.B0.D0.B9.D0.BE.D0.BD" w:history="1">
              <w:r w:rsidR="0034556D" w:rsidRPr="002D7B4B">
                <w:rPr>
                  <w:rFonts w:eastAsia="Times New Roman" w:cs="Times New Roman"/>
                  <w:color w:val="000000"/>
                  <w:szCs w:val="24"/>
                </w:rPr>
                <w:t>Кежемский</w:t>
              </w:r>
            </w:hyperlink>
          </w:p>
        </w:tc>
        <w:tc>
          <w:tcPr>
            <w:tcW w:w="1701" w:type="dxa"/>
            <w:shd w:val="clear" w:color="auto" w:fill="auto"/>
            <w:noWrap/>
            <w:vAlign w:val="center"/>
            <w:hideMark/>
          </w:tcPr>
          <w:p w:rsidR="0034556D" w:rsidRPr="002D7B4B" w:rsidRDefault="0034556D" w:rsidP="00BC5334">
            <w:pPr>
              <w:pStyle w:val="aff5"/>
              <w:jc w:val="center"/>
            </w:pPr>
            <w:r w:rsidRPr="002D7B4B">
              <w:t>765,23</w:t>
            </w:r>
          </w:p>
        </w:tc>
        <w:tc>
          <w:tcPr>
            <w:tcW w:w="1842" w:type="dxa"/>
            <w:shd w:val="clear" w:color="auto" w:fill="auto"/>
            <w:noWrap/>
            <w:vAlign w:val="center"/>
            <w:hideMark/>
          </w:tcPr>
          <w:p w:rsidR="0034556D" w:rsidRPr="002D7B4B" w:rsidRDefault="0034556D" w:rsidP="00BC5334">
            <w:pPr>
              <w:pStyle w:val="aff5"/>
              <w:jc w:val="center"/>
            </w:pPr>
            <w:r w:rsidRPr="002D7B4B">
              <w:t>459,14</w:t>
            </w:r>
          </w:p>
        </w:tc>
        <w:tc>
          <w:tcPr>
            <w:tcW w:w="2073" w:type="dxa"/>
            <w:shd w:val="clear" w:color="auto" w:fill="auto"/>
            <w:noWrap/>
            <w:vAlign w:val="center"/>
            <w:hideMark/>
          </w:tcPr>
          <w:p w:rsidR="0034556D" w:rsidRPr="002D7B4B" w:rsidRDefault="0034556D" w:rsidP="00BC5334">
            <w:pPr>
              <w:pStyle w:val="aff5"/>
              <w:jc w:val="center"/>
            </w:pPr>
            <w:r w:rsidRPr="002D7B4B">
              <w:t>91,83</w:t>
            </w:r>
          </w:p>
        </w:tc>
        <w:tc>
          <w:tcPr>
            <w:tcW w:w="2037" w:type="dxa"/>
            <w:vAlign w:val="center"/>
          </w:tcPr>
          <w:p w:rsidR="0034556D" w:rsidRPr="002D7B4B" w:rsidRDefault="0034556D" w:rsidP="00BC5334">
            <w:pPr>
              <w:pStyle w:val="aff5"/>
              <w:jc w:val="center"/>
            </w:pPr>
            <w:r w:rsidRPr="002D7B4B">
              <w:t>30</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27" w:anchor=".D0.98.D0.B4.D1.80.D0.B8.D0.BD.D1.81.D0.BA.D0.B8.D0.B9_.D1.80.D0.B0.D0.B9.D0.BE.D0.BD" w:history="1">
              <w:r w:rsidR="0034556D" w:rsidRPr="002D7B4B">
                <w:rPr>
                  <w:rFonts w:eastAsia="Times New Roman" w:cs="Times New Roman"/>
                  <w:color w:val="000000"/>
                  <w:szCs w:val="24"/>
                </w:rPr>
                <w:t>Идринский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659,92</w:t>
            </w:r>
          </w:p>
        </w:tc>
        <w:tc>
          <w:tcPr>
            <w:tcW w:w="1842" w:type="dxa"/>
            <w:shd w:val="clear" w:color="auto" w:fill="auto"/>
            <w:noWrap/>
            <w:vAlign w:val="center"/>
            <w:hideMark/>
          </w:tcPr>
          <w:p w:rsidR="0034556D" w:rsidRPr="002D7B4B" w:rsidRDefault="0034556D" w:rsidP="00BC5334">
            <w:pPr>
              <w:pStyle w:val="aff5"/>
              <w:jc w:val="center"/>
            </w:pPr>
            <w:r w:rsidRPr="002D7B4B">
              <w:t>395,95</w:t>
            </w:r>
          </w:p>
        </w:tc>
        <w:tc>
          <w:tcPr>
            <w:tcW w:w="2073" w:type="dxa"/>
            <w:shd w:val="clear" w:color="auto" w:fill="auto"/>
            <w:noWrap/>
            <w:vAlign w:val="center"/>
            <w:hideMark/>
          </w:tcPr>
          <w:p w:rsidR="0034556D" w:rsidRPr="002D7B4B" w:rsidRDefault="0034556D" w:rsidP="00BC5334">
            <w:pPr>
              <w:pStyle w:val="aff5"/>
              <w:jc w:val="center"/>
            </w:pPr>
            <w:r w:rsidRPr="002D7B4B">
              <w:t>79,19</w:t>
            </w:r>
          </w:p>
        </w:tc>
        <w:tc>
          <w:tcPr>
            <w:tcW w:w="2037" w:type="dxa"/>
            <w:vAlign w:val="center"/>
          </w:tcPr>
          <w:p w:rsidR="0034556D" w:rsidRPr="002D7B4B" w:rsidRDefault="0034556D" w:rsidP="00BC5334">
            <w:pPr>
              <w:pStyle w:val="aff5"/>
              <w:jc w:val="center"/>
            </w:pPr>
            <w:r w:rsidRPr="002D7B4B">
              <w:t>31</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28" w:anchor=".D0.9C.D0.B8.D0.BD.D1.83.D1.81.D0.B8.D0.BD.D1.81.D0.BA.D0.B8.D0.B9_.D1.80.D0.B0.D0.B9.D0.BE.D0.BD" w:history="1">
              <w:r w:rsidR="0034556D" w:rsidRPr="002D7B4B">
                <w:rPr>
                  <w:rFonts w:eastAsia="Times New Roman" w:cs="Times New Roman"/>
                  <w:color w:val="000000"/>
                  <w:szCs w:val="24"/>
                </w:rPr>
                <w:t>Минусинский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516,99</w:t>
            </w:r>
          </w:p>
        </w:tc>
        <w:tc>
          <w:tcPr>
            <w:tcW w:w="1842" w:type="dxa"/>
            <w:shd w:val="clear" w:color="auto" w:fill="auto"/>
            <w:noWrap/>
            <w:vAlign w:val="center"/>
            <w:hideMark/>
          </w:tcPr>
          <w:p w:rsidR="0034556D" w:rsidRPr="002D7B4B" w:rsidRDefault="0034556D" w:rsidP="00BC5334">
            <w:pPr>
              <w:pStyle w:val="aff5"/>
              <w:jc w:val="center"/>
            </w:pPr>
            <w:r w:rsidRPr="002D7B4B">
              <w:t>310,19</w:t>
            </w:r>
          </w:p>
        </w:tc>
        <w:tc>
          <w:tcPr>
            <w:tcW w:w="2073" w:type="dxa"/>
            <w:shd w:val="clear" w:color="auto" w:fill="auto"/>
            <w:noWrap/>
            <w:vAlign w:val="center"/>
            <w:hideMark/>
          </w:tcPr>
          <w:p w:rsidR="0034556D" w:rsidRPr="002D7B4B" w:rsidRDefault="0034556D" w:rsidP="00BC5334">
            <w:pPr>
              <w:pStyle w:val="aff5"/>
              <w:jc w:val="center"/>
            </w:pPr>
            <w:r w:rsidRPr="002D7B4B">
              <w:t>62,04</w:t>
            </w:r>
          </w:p>
        </w:tc>
        <w:tc>
          <w:tcPr>
            <w:tcW w:w="2037" w:type="dxa"/>
            <w:vAlign w:val="center"/>
          </w:tcPr>
          <w:p w:rsidR="0034556D" w:rsidRPr="002D7B4B" w:rsidRDefault="0034556D" w:rsidP="00BC5334">
            <w:pPr>
              <w:pStyle w:val="aff5"/>
              <w:jc w:val="center"/>
            </w:pPr>
            <w:r w:rsidRPr="002D7B4B">
              <w:t>32</w:t>
            </w:r>
          </w:p>
        </w:tc>
      </w:tr>
      <w:tr w:rsidR="0034556D" w:rsidRPr="002D7B4B" w:rsidTr="00BC5334">
        <w:trPr>
          <w:trHeight w:val="315"/>
        </w:trPr>
        <w:tc>
          <w:tcPr>
            <w:tcW w:w="2695" w:type="dxa"/>
            <w:shd w:val="clear" w:color="auto" w:fill="auto"/>
            <w:noWrap/>
            <w:hideMark/>
          </w:tcPr>
          <w:p w:rsidR="0034556D" w:rsidRPr="002D7B4B" w:rsidRDefault="0034556D" w:rsidP="00BC5334">
            <w:pPr>
              <w:pStyle w:val="aff3"/>
              <w:rPr>
                <w:rFonts w:eastAsia="Times New Roman" w:cs="Times New Roman"/>
                <w:szCs w:val="24"/>
              </w:rPr>
            </w:pPr>
            <w:r w:rsidRPr="002D7B4B">
              <w:rPr>
                <w:rFonts w:eastAsia="Times New Roman" w:cs="Times New Roman"/>
                <w:szCs w:val="24"/>
              </w:rPr>
              <w:t> Бирилюсский</w:t>
            </w:r>
          </w:p>
        </w:tc>
        <w:tc>
          <w:tcPr>
            <w:tcW w:w="1701" w:type="dxa"/>
            <w:shd w:val="clear" w:color="auto" w:fill="auto"/>
            <w:noWrap/>
            <w:vAlign w:val="center"/>
            <w:hideMark/>
          </w:tcPr>
          <w:p w:rsidR="0034556D" w:rsidRPr="002D7B4B" w:rsidRDefault="0034556D" w:rsidP="00BC5334">
            <w:pPr>
              <w:pStyle w:val="aff5"/>
              <w:jc w:val="center"/>
            </w:pPr>
            <w:r w:rsidRPr="002D7B4B">
              <w:t>453,82</w:t>
            </w:r>
          </w:p>
        </w:tc>
        <w:tc>
          <w:tcPr>
            <w:tcW w:w="1842" w:type="dxa"/>
            <w:shd w:val="clear" w:color="auto" w:fill="auto"/>
            <w:noWrap/>
            <w:vAlign w:val="center"/>
            <w:hideMark/>
          </w:tcPr>
          <w:p w:rsidR="0034556D" w:rsidRPr="002D7B4B" w:rsidRDefault="0034556D" w:rsidP="00BC5334">
            <w:pPr>
              <w:pStyle w:val="aff5"/>
              <w:jc w:val="center"/>
            </w:pPr>
            <w:r w:rsidRPr="002D7B4B">
              <w:t>272,29</w:t>
            </w:r>
          </w:p>
        </w:tc>
        <w:tc>
          <w:tcPr>
            <w:tcW w:w="2073" w:type="dxa"/>
            <w:shd w:val="clear" w:color="auto" w:fill="auto"/>
            <w:noWrap/>
            <w:vAlign w:val="center"/>
            <w:hideMark/>
          </w:tcPr>
          <w:p w:rsidR="0034556D" w:rsidRPr="002D7B4B" w:rsidRDefault="0034556D" w:rsidP="00BC5334">
            <w:pPr>
              <w:pStyle w:val="aff5"/>
              <w:jc w:val="center"/>
            </w:pPr>
            <w:r w:rsidRPr="002D7B4B">
              <w:t>54,46</w:t>
            </w:r>
          </w:p>
        </w:tc>
        <w:tc>
          <w:tcPr>
            <w:tcW w:w="2037" w:type="dxa"/>
            <w:vAlign w:val="center"/>
          </w:tcPr>
          <w:p w:rsidR="0034556D" w:rsidRPr="002D7B4B" w:rsidRDefault="0034556D" w:rsidP="00BC5334">
            <w:pPr>
              <w:pStyle w:val="aff5"/>
              <w:jc w:val="center"/>
            </w:pPr>
            <w:r w:rsidRPr="002D7B4B">
              <w:t>33</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29" w:anchor=".D0.9A.D0.B0.D0.BD.D1.81.D0.BA.D0.B8.D0.B9_.D1.80.D0.B0.D0.B9.D0.BE.D0.BD" w:history="1">
              <w:r w:rsidR="0034556D" w:rsidRPr="002D7B4B">
                <w:rPr>
                  <w:rFonts w:eastAsia="Times New Roman" w:cs="Times New Roman"/>
                  <w:color w:val="000000"/>
                  <w:szCs w:val="24"/>
                </w:rPr>
                <w:t>Канский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448,73</w:t>
            </w:r>
          </w:p>
        </w:tc>
        <w:tc>
          <w:tcPr>
            <w:tcW w:w="1842" w:type="dxa"/>
            <w:shd w:val="clear" w:color="auto" w:fill="auto"/>
            <w:noWrap/>
            <w:vAlign w:val="center"/>
            <w:hideMark/>
          </w:tcPr>
          <w:p w:rsidR="0034556D" w:rsidRPr="002D7B4B" w:rsidRDefault="0034556D" w:rsidP="00BC5334">
            <w:pPr>
              <w:pStyle w:val="aff5"/>
              <w:jc w:val="center"/>
            </w:pPr>
            <w:r w:rsidRPr="002D7B4B">
              <w:t>269,24</w:t>
            </w:r>
          </w:p>
        </w:tc>
        <w:tc>
          <w:tcPr>
            <w:tcW w:w="2073" w:type="dxa"/>
            <w:shd w:val="clear" w:color="auto" w:fill="auto"/>
            <w:noWrap/>
            <w:vAlign w:val="center"/>
            <w:hideMark/>
          </w:tcPr>
          <w:p w:rsidR="0034556D" w:rsidRPr="002D7B4B" w:rsidRDefault="0034556D" w:rsidP="00BC5334">
            <w:pPr>
              <w:pStyle w:val="aff5"/>
              <w:jc w:val="center"/>
            </w:pPr>
            <w:r w:rsidRPr="002D7B4B">
              <w:t>53,85</w:t>
            </w:r>
          </w:p>
        </w:tc>
        <w:tc>
          <w:tcPr>
            <w:tcW w:w="2037" w:type="dxa"/>
            <w:vAlign w:val="center"/>
          </w:tcPr>
          <w:p w:rsidR="0034556D" w:rsidRPr="002D7B4B" w:rsidRDefault="0034556D" w:rsidP="00BC5334">
            <w:pPr>
              <w:pStyle w:val="aff5"/>
              <w:jc w:val="center"/>
            </w:pPr>
            <w:r w:rsidRPr="002D7B4B">
              <w:t>34</w:t>
            </w:r>
          </w:p>
        </w:tc>
      </w:tr>
      <w:tr w:rsidR="0034556D" w:rsidRPr="002D7B4B" w:rsidTr="00BC5334">
        <w:trPr>
          <w:trHeight w:val="315"/>
        </w:trPr>
        <w:tc>
          <w:tcPr>
            <w:tcW w:w="2695" w:type="dxa"/>
            <w:shd w:val="clear" w:color="auto" w:fill="auto"/>
            <w:noWrap/>
            <w:hideMark/>
          </w:tcPr>
          <w:p w:rsidR="0034556D" w:rsidRPr="002D7B4B" w:rsidRDefault="0034556D" w:rsidP="00BC5334">
            <w:pPr>
              <w:pStyle w:val="aff3"/>
              <w:rPr>
                <w:rFonts w:eastAsia="Times New Roman" w:cs="Times New Roman"/>
                <w:color w:val="000000"/>
                <w:szCs w:val="24"/>
              </w:rPr>
            </w:pPr>
            <w:r w:rsidRPr="002D7B4B">
              <w:rPr>
                <w:rFonts w:eastAsia="Times New Roman" w:cs="Times New Roman"/>
                <w:color w:val="000000"/>
                <w:szCs w:val="24"/>
              </w:rPr>
              <w:t>Шарыповский</w:t>
            </w:r>
          </w:p>
        </w:tc>
        <w:tc>
          <w:tcPr>
            <w:tcW w:w="1701" w:type="dxa"/>
            <w:shd w:val="clear" w:color="auto" w:fill="auto"/>
            <w:noWrap/>
            <w:vAlign w:val="center"/>
            <w:hideMark/>
          </w:tcPr>
          <w:p w:rsidR="0034556D" w:rsidRPr="002D7B4B" w:rsidRDefault="0034556D" w:rsidP="00BC5334">
            <w:pPr>
              <w:pStyle w:val="aff5"/>
              <w:jc w:val="center"/>
            </w:pPr>
            <w:r w:rsidRPr="002D7B4B">
              <w:t>395,64</w:t>
            </w:r>
          </w:p>
        </w:tc>
        <w:tc>
          <w:tcPr>
            <w:tcW w:w="1842" w:type="dxa"/>
            <w:shd w:val="clear" w:color="auto" w:fill="auto"/>
            <w:noWrap/>
            <w:vAlign w:val="center"/>
            <w:hideMark/>
          </w:tcPr>
          <w:p w:rsidR="0034556D" w:rsidRPr="002D7B4B" w:rsidRDefault="0034556D" w:rsidP="00BC5334">
            <w:pPr>
              <w:pStyle w:val="aff5"/>
              <w:jc w:val="center"/>
            </w:pPr>
            <w:r w:rsidRPr="002D7B4B">
              <w:t>237,39</w:t>
            </w:r>
          </w:p>
        </w:tc>
        <w:tc>
          <w:tcPr>
            <w:tcW w:w="2073" w:type="dxa"/>
            <w:shd w:val="clear" w:color="auto" w:fill="auto"/>
            <w:noWrap/>
            <w:vAlign w:val="center"/>
            <w:hideMark/>
          </w:tcPr>
          <w:p w:rsidR="0034556D" w:rsidRPr="002D7B4B" w:rsidRDefault="0034556D" w:rsidP="00BC5334">
            <w:pPr>
              <w:pStyle w:val="aff5"/>
              <w:jc w:val="center"/>
            </w:pPr>
            <w:r w:rsidRPr="002D7B4B">
              <w:t>47,48</w:t>
            </w:r>
          </w:p>
        </w:tc>
        <w:tc>
          <w:tcPr>
            <w:tcW w:w="2037" w:type="dxa"/>
            <w:vAlign w:val="center"/>
          </w:tcPr>
          <w:p w:rsidR="0034556D" w:rsidRPr="002D7B4B" w:rsidRDefault="0034556D" w:rsidP="00BC5334">
            <w:pPr>
              <w:pStyle w:val="aff5"/>
              <w:jc w:val="center"/>
            </w:pPr>
            <w:r w:rsidRPr="002D7B4B">
              <w:t>35</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30" w:anchor=".D0.9A.D0.BE.D0.B7.D1.83.D0.BB.D1.8C.D1.81.D0.BA.D0.B8.D0.B9_.D1.80.D0.B0.D0.B9.D0.BE.D0.BD" w:history="1">
              <w:r w:rsidR="0034556D" w:rsidRPr="002D7B4B">
                <w:rPr>
                  <w:rFonts w:eastAsia="Times New Roman" w:cs="Times New Roman"/>
                  <w:color w:val="000000"/>
                  <w:szCs w:val="24"/>
                </w:rPr>
                <w:t>Козульский</w:t>
              </w:r>
            </w:hyperlink>
          </w:p>
        </w:tc>
        <w:tc>
          <w:tcPr>
            <w:tcW w:w="1701" w:type="dxa"/>
            <w:shd w:val="clear" w:color="auto" w:fill="auto"/>
            <w:noWrap/>
            <w:vAlign w:val="center"/>
            <w:hideMark/>
          </w:tcPr>
          <w:p w:rsidR="0034556D" w:rsidRPr="002D7B4B" w:rsidRDefault="0034556D" w:rsidP="00BC5334">
            <w:pPr>
              <w:pStyle w:val="aff5"/>
              <w:jc w:val="center"/>
            </w:pPr>
            <w:r w:rsidRPr="002D7B4B">
              <w:t>238,86</w:t>
            </w:r>
          </w:p>
        </w:tc>
        <w:tc>
          <w:tcPr>
            <w:tcW w:w="1842" w:type="dxa"/>
            <w:shd w:val="clear" w:color="auto" w:fill="auto"/>
            <w:noWrap/>
            <w:vAlign w:val="center"/>
            <w:hideMark/>
          </w:tcPr>
          <w:p w:rsidR="0034556D" w:rsidRPr="002D7B4B" w:rsidRDefault="0034556D" w:rsidP="00BC5334">
            <w:pPr>
              <w:pStyle w:val="aff5"/>
              <w:jc w:val="center"/>
            </w:pPr>
            <w:r w:rsidRPr="002D7B4B">
              <w:t>143,31</w:t>
            </w:r>
          </w:p>
        </w:tc>
        <w:tc>
          <w:tcPr>
            <w:tcW w:w="2073" w:type="dxa"/>
            <w:shd w:val="clear" w:color="auto" w:fill="auto"/>
            <w:noWrap/>
            <w:vAlign w:val="center"/>
            <w:hideMark/>
          </w:tcPr>
          <w:p w:rsidR="0034556D" w:rsidRPr="002D7B4B" w:rsidRDefault="0034556D" w:rsidP="00BC5334">
            <w:pPr>
              <w:pStyle w:val="aff5"/>
              <w:jc w:val="center"/>
            </w:pPr>
            <w:r w:rsidRPr="002D7B4B">
              <w:t>28,66</w:t>
            </w:r>
          </w:p>
        </w:tc>
        <w:tc>
          <w:tcPr>
            <w:tcW w:w="2037" w:type="dxa"/>
            <w:vAlign w:val="center"/>
          </w:tcPr>
          <w:p w:rsidR="0034556D" w:rsidRPr="002D7B4B" w:rsidRDefault="0034556D" w:rsidP="00BC5334">
            <w:pPr>
              <w:pStyle w:val="aff5"/>
              <w:jc w:val="center"/>
            </w:pPr>
            <w:r w:rsidRPr="002D7B4B">
              <w:t>36</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szCs w:val="24"/>
              </w:rPr>
            </w:pPr>
            <w:hyperlink r:id="rId131" w:anchor=".D0.91.D0.B5.D1.80.D1.91.D0.B7.D0.BE.D0.B2.D1.81.D0.BA.D0.B8.D0.B9_.D1.80.D0.B0.D0.B9.D0.BE.D0.BD" w:history="1">
              <w:r w:rsidR="0034556D" w:rsidRPr="002D7B4B">
                <w:rPr>
                  <w:rFonts w:eastAsia="Times New Roman" w:cs="Times New Roman"/>
                  <w:szCs w:val="24"/>
                </w:rPr>
                <w:t>Берёзовский</w:t>
              </w:r>
            </w:hyperlink>
          </w:p>
        </w:tc>
        <w:tc>
          <w:tcPr>
            <w:tcW w:w="1701" w:type="dxa"/>
            <w:shd w:val="clear" w:color="auto" w:fill="auto"/>
            <w:noWrap/>
            <w:vAlign w:val="center"/>
            <w:hideMark/>
          </w:tcPr>
          <w:p w:rsidR="0034556D" w:rsidRPr="002D7B4B" w:rsidRDefault="0034556D" w:rsidP="00BC5334">
            <w:pPr>
              <w:pStyle w:val="aff5"/>
              <w:jc w:val="center"/>
            </w:pPr>
            <w:r w:rsidRPr="002D7B4B">
              <w:t>207,61</w:t>
            </w:r>
          </w:p>
        </w:tc>
        <w:tc>
          <w:tcPr>
            <w:tcW w:w="1842" w:type="dxa"/>
            <w:shd w:val="clear" w:color="auto" w:fill="auto"/>
            <w:noWrap/>
            <w:vAlign w:val="center"/>
            <w:hideMark/>
          </w:tcPr>
          <w:p w:rsidR="0034556D" w:rsidRPr="002D7B4B" w:rsidRDefault="0034556D" w:rsidP="00BC5334">
            <w:pPr>
              <w:pStyle w:val="aff5"/>
              <w:jc w:val="center"/>
            </w:pPr>
            <w:r w:rsidRPr="002D7B4B">
              <w:t>124,57</w:t>
            </w:r>
          </w:p>
        </w:tc>
        <w:tc>
          <w:tcPr>
            <w:tcW w:w="2073" w:type="dxa"/>
            <w:shd w:val="clear" w:color="auto" w:fill="auto"/>
            <w:noWrap/>
            <w:vAlign w:val="center"/>
            <w:hideMark/>
          </w:tcPr>
          <w:p w:rsidR="0034556D" w:rsidRPr="002D7B4B" w:rsidRDefault="0034556D" w:rsidP="00BC5334">
            <w:pPr>
              <w:pStyle w:val="aff5"/>
              <w:jc w:val="center"/>
            </w:pPr>
            <w:r w:rsidRPr="002D7B4B">
              <w:t>24,91</w:t>
            </w:r>
          </w:p>
        </w:tc>
        <w:tc>
          <w:tcPr>
            <w:tcW w:w="2037" w:type="dxa"/>
            <w:vAlign w:val="center"/>
          </w:tcPr>
          <w:p w:rsidR="0034556D" w:rsidRPr="002D7B4B" w:rsidRDefault="0034556D" w:rsidP="00BC5334">
            <w:pPr>
              <w:pStyle w:val="aff5"/>
              <w:jc w:val="center"/>
            </w:pPr>
            <w:r w:rsidRPr="002D7B4B">
              <w:t>37</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32" w:anchor=".D0.95.D0.BC.D0.B5.D0.BB.D1.8C.D1.8F.D0.BD.D0.BE.D0.B2.D1.81.D0.BA.D0.B8.D0.B9_.D1.80.D0.B0.D0.B9.D0.BE.D0.BD" w:history="1">
              <w:r w:rsidR="0034556D" w:rsidRPr="002D7B4B">
                <w:rPr>
                  <w:rFonts w:eastAsia="Times New Roman" w:cs="Times New Roman"/>
                  <w:color w:val="000000"/>
                  <w:szCs w:val="24"/>
                </w:rPr>
                <w:t>Емельяновский</w:t>
              </w:r>
            </w:hyperlink>
          </w:p>
        </w:tc>
        <w:tc>
          <w:tcPr>
            <w:tcW w:w="1701" w:type="dxa"/>
            <w:shd w:val="clear" w:color="auto" w:fill="auto"/>
            <w:noWrap/>
            <w:vAlign w:val="center"/>
            <w:hideMark/>
          </w:tcPr>
          <w:p w:rsidR="0034556D" w:rsidRPr="002D7B4B" w:rsidRDefault="0034556D" w:rsidP="00BC5334">
            <w:pPr>
              <w:pStyle w:val="aff5"/>
              <w:jc w:val="center"/>
            </w:pPr>
            <w:r w:rsidRPr="002D7B4B">
              <w:t>163,67</w:t>
            </w:r>
          </w:p>
        </w:tc>
        <w:tc>
          <w:tcPr>
            <w:tcW w:w="1842" w:type="dxa"/>
            <w:shd w:val="clear" w:color="auto" w:fill="auto"/>
            <w:noWrap/>
            <w:vAlign w:val="center"/>
            <w:hideMark/>
          </w:tcPr>
          <w:p w:rsidR="0034556D" w:rsidRPr="002D7B4B" w:rsidRDefault="0034556D" w:rsidP="00BC5334">
            <w:pPr>
              <w:pStyle w:val="aff5"/>
              <w:jc w:val="center"/>
            </w:pPr>
            <w:r w:rsidRPr="002D7B4B">
              <w:t>98,20</w:t>
            </w:r>
          </w:p>
        </w:tc>
        <w:tc>
          <w:tcPr>
            <w:tcW w:w="2073" w:type="dxa"/>
            <w:shd w:val="clear" w:color="auto" w:fill="auto"/>
            <w:noWrap/>
            <w:vAlign w:val="center"/>
            <w:hideMark/>
          </w:tcPr>
          <w:p w:rsidR="0034556D" w:rsidRPr="002D7B4B" w:rsidRDefault="0034556D" w:rsidP="00BC5334">
            <w:pPr>
              <w:pStyle w:val="aff5"/>
              <w:jc w:val="center"/>
            </w:pPr>
            <w:r w:rsidRPr="002D7B4B">
              <w:t>19,64</w:t>
            </w:r>
          </w:p>
        </w:tc>
        <w:tc>
          <w:tcPr>
            <w:tcW w:w="2037" w:type="dxa"/>
            <w:vAlign w:val="center"/>
          </w:tcPr>
          <w:p w:rsidR="0034556D" w:rsidRPr="002D7B4B" w:rsidRDefault="0034556D" w:rsidP="00BC5334">
            <w:pPr>
              <w:pStyle w:val="aff5"/>
              <w:jc w:val="center"/>
            </w:pPr>
            <w:r w:rsidRPr="002D7B4B">
              <w:t>38</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33" w:anchor=".D0.98.D0.BB.D0.B0.D0.BD.D1.81.D0.BA.D0.B8.D0.B9_.D1.80.D0.B0.D0.B9.D0.BE.D0.BD" w:history="1">
              <w:r w:rsidR="0034556D" w:rsidRPr="002D7B4B">
                <w:rPr>
                  <w:rFonts w:eastAsia="Times New Roman" w:cs="Times New Roman"/>
                  <w:color w:val="000000"/>
                  <w:szCs w:val="24"/>
                </w:rPr>
                <w:t>Иланский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132,97</w:t>
            </w:r>
          </w:p>
        </w:tc>
        <w:tc>
          <w:tcPr>
            <w:tcW w:w="1842" w:type="dxa"/>
            <w:shd w:val="clear" w:color="auto" w:fill="auto"/>
            <w:noWrap/>
            <w:vAlign w:val="center"/>
            <w:hideMark/>
          </w:tcPr>
          <w:p w:rsidR="0034556D" w:rsidRPr="002D7B4B" w:rsidRDefault="0034556D" w:rsidP="00BC5334">
            <w:pPr>
              <w:pStyle w:val="aff5"/>
              <w:jc w:val="center"/>
            </w:pPr>
            <w:r w:rsidRPr="002D7B4B">
              <w:t>79,78</w:t>
            </w:r>
          </w:p>
        </w:tc>
        <w:tc>
          <w:tcPr>
            <w:tcW w:w="2073" w:type="dxa"/>
            <w:shd w:val="clear" w:color="auto" w:fill="auto"/>
            <w:noWrap/>
            <w:vAlign w:val="center"/>
            <w:hideMark/>
          </w:tcPr>
          <w:p w:rsidR="0034556D" w:rsidRPr="002D7B4B" w:rsidRDefault="0034556D" w:rsidP="00BC5334">
            <w:pPr>
              <w:pStyle w:val="aff5"/>
              <w:jc w:val="center"/>
            </w:pPr>
            <w:r w:rsidRPr="002D7B4B">
              <w:t>15,96</w:t>
            </w:r>
          </w:p>
        </w:tc>
        <w:tc>
          <w:tcPr>
            <w:tcW w:w="2037" w:type="dxa"/>
            <w:vAlign w:val="center"/>
          </w:tcPr>
          <w:p w:rsidR="0034556D" w:rsidRPr="002D7B4B" w:rsidRDefault="0034556D" w:rsidP="00BC5334">
            <w:pPr>
              <w:pStyle w:val="aff5"/>
              <w:jc w:val="center"/>
            </w:pPr>
            <w:r w:rsidRPr="002D7B4B">
              <w:t>39</w:t>
            </w:r>
          </w:p>
        </w:tc>
      </w:tr>
      <w:tr w:rsidR="0034556D" w:rsidRPr="002D7B4B" w:rsidTr="00BC5334">
        <w:trPr>
          <w:trHeight w:val="315"/>
        </w:trPr>
        <w:tc>
          <w:tcPr>
            <w:tcW w:w="2695" w:type="dxa"/>
            <w:shd w:val="clear" w:color="auto" w:fill="auto"/>
            <w:noWrap/>
            <w:hideMark/>
          </w:tcPr>
          <w:p w:rsidR="0034556D" w:rsidRPr="002D7B4B" w:rsidRDefault="00145A51" w:rsidP="00BC5334">
            <w:pPr>
              <w:pStyle w:val="aff3"/>
              <w:rPr>
                <w:rFonts w:eastAsia="Times New Roman" w:cs="Times New Roman"/>
                <w:color w:val="000000"/>
                <w:szCs w:val="24"/>
              </w:rPr>
            </w:pPr>
            <w:hyperlink r:id="rId134" w:anchor=".D0.9A.D1.80.D0.B0.D1.81.D0.BD.D0.BE.D1.82.D1.83.D1.80.D0.B0.D0.BD.D1.81.D0.BA.D0.B8.D0.B9_.D1.80.D0.B0.D0.B9.D0.BE.D0.BD" w:history="1">
              <w:r w:rsidR="0034556D" w:rsidRPr="002D7B4B">
                <w:rPr>
                  <w:rFonts w:eastAsia="Times New Roman" w:cs="Times New Roman"/>
                  <w:color w:val="000000"/>
                  <w:szCs w:val="24"/>
                </w:rPr>
                <w:t>Краснотуранский</w:t>
              </w:r>
            </w:hyperlink>
          </w:p>
        </w:tc>
        <w:tc>
          <w:tcPr>
            <w:tcW w:w="1701" w:type="dxa"/>
            <w:shd w:val="clear" w:color="auto" w:fill="auto"/>
            <w:noWrap/>
            <w:vAlign w:val="center"/>
            <w:hideMark/>
          </w:tcPr>
          <w:p w:rsidR="0034556D" w:rsidRPr="002D7B4B" w:rsidRDefault="0034556D" w:rsidP="00BC5334">
            <w:pPr>
              <w:pStyle w:val="aff5"/>
              <w:jc w:val="center"/>
            </w:pPr>
            <w:r w:rsidRPr="002D7B4B">
              <w:t>4,35</w:t>
            </w:r>
          </w:p>
        </w:tc>
        <w:tc>
          <w:tcPr>
            <w:tcW w:w="1842" w:type="dxa"/>
            <w:shd w:val="clear" w:color="auto" w:fill="auto"/>
            <w:noWrap/>
            <w:vAlign w:val="center"/>
            <w:hideMark/>
          </w:tcPr>
          <w:p w:rsidR="0034556D" w:rsidRPr="002D7B4B" w:rsidRDefault="0034556D" w:rsidP="00BC5334">
            <w:pPr>
              <w:pStyle w:val="aff5"/>
              <w:jc w:val="center"/>
            </w:pPr>
            <w:r w:rsidRPr="002D7B4B">
              <w:t>2,61</w:t>
            </w:r>
          </w:p>
        </w:tc>
        <w:tc>
          <w:tcPr>
            <w:tcW w:w="2073" w:type="dxa"/>
            <w:shd w:val="clear" w:color="auto" w:fill="auto"/>
            <w:noWrap/>
            <w:vAlign w:val="center"/>
            <w:hideMark/>
          </w:tcPr>
          <w:p w:rsidR="0034556D" w:rsidRPr="002D7B4B" w:rsidRDefault="0034556D" w:rsidP="00BC5334">
            <w:pPr>
              <w:pStyle w:val="aff5"/>
              <w:jc w:val="center"/>
            </w:pPr>
            <w:r w:rsidRPr="002D7B4B">
              <w:t>0,52</w:t>
            </w:r>
          </w:p>
        </w:tc>
        <w:tc>
          <w:tcPr>
            <w:tcW w:w="2037" w:type="dxa"/>
            <w:vAlign w:val="center"/>
          </w:tcPr>
          <w:p w:rsidR="0034556D" w:rsidRPr="002D7B4B" w:rsidRDefault="0034556D" w:rsidP="00BC5334">
            <w:pPr>
              <w:pStyle w:val="aff5"/>
              <w:jc w:val="center"/>
            </w:pPr>
            <w:r w:rsidRPr="002D7B4B">
              <w:t>40</w:t>
            </w:r>
          </w:p>
        </w:tc>
      </w:tr>
    </w:tbl>
    <w:p w:rsidR="0034556D" w:rsidRDefault="0034556D" w:rsidP="0034556D">
      <w:pPr>
        <w:spacing w:after="200" w:line="276" w:lineRule="auto"/>
        <w:contextualSpacing/>
      </w:pPr>
    </w:p>
    <w:p w:rsidR="0034556D" w:rsidRDefault="0034556D" w:rsidP="0034556D">
      <w:pPr>
        <w:ind w:firstLine="708"/>
        <w:contextualSpacing/>
      </w:pPr>
      <w:r>
        <w:t>При расчете экономической мощности рек края был учтен закон распределения расходов по месяцам года и уменьшение скорости потока подо льдом, вследствие увеличения сопротивлений.</w:t>
      </w:r>
      <w:r w:rsidR="00EF63EE">
        <w:t xml:space="preserve"> </w:t>
      </w:r>
    </w:p>
    <w:p w:rsidR="0034556D" w:rsidRDefault="0034556D" w:rsidP="0034556D"/>
    <w:p w:rsidR="0034556D" w:rsidRDefault="0034556D" w:rsidP="0034556D">
      <w:pPr>
        <w:pStyle w:val="23"/>
      </w:pPr>
      <w:bookmarkStart w:id="33" w:name="_Toc355774676"/>
      <w:r w:rsidRPr="00687C4E">
        <w:t>Выводы по разделу</w:t>
      </w:r>
      <w:bookmarkEnd w:id="33"/>
    </w:p>
    <w:p w:rsidR="0034556D" w:rsidRPr="00A24B6A" w:rsidRDefault="0034556D" w:rsidP="0034556D"/>
    <w:p w:rsidR="0034556D" w:rsidRDefault="0034556D" w:rsidP="0034556D">
      <w:pPr>
        <w:rPr>
          <w:rFonts w:cs="Times New Roman"/>
          <w:szCs w:val="28"/>
        </w:rPr>
      </w:pPr>
      <w:r>
        <w:rPr>
          <w:rFonts w:cs="Times New Roman"/>
          <w:szCs w:val="28"/>
        </w:rPr>
        <w:t>1. Изменения расхода весьма неблагоприятны для развития малой энергетики: в зимний период, когда потребность в электроэнергии может быть максимальной, – энергетика реки близка к минимальной, а разница между его максимумом и минимумом достигает 10 – 20 раз.</w:t>
      </w:r>
    </w:p>
    <w:p w:rsidR="0034556D" w:rsidRDefault="0034556D" w:rsidP="0034556D">
      <w:r>
        <w:rPr>
          <w:rFonts w:cs="Times New Roman"/>
          <w:szCs w:val="28"/>
        </w:rPr>
        <w:t xml:space="preserve">2. </w:t>
      </w:r>
      <w:r>
        <w:t>Районы, расположенные севернее Енисейского района: Северо-Енисейский, Туруханский, Эвенкийский, Таймырский текут по равнинной местности, характерной малыми уклонами и скоростями водных потоков. Реки этих районов имеют период ледостава более 200 дней в году, при глубине многих (68%) рек в зимний период менее 1 метра и толщине ледового покрова не менее 1 метра. В зимний период реки промерзают до дна. Эти факторы сочетаются с крайне малой плотностью населения, что делает маловероятным использование имеющихся на этой территории водных ресурсов для электроснабжения в зимний период.</w:t>
      </w:r>
    </w:p>
    <w:p w:rsidR="0034556D" w:rsidRDefault="0034556D" w:rsidP="0034556D">
      <w:r>
        <w:t>3. Гидроресурсы районов для малой энергетики крайне неравномерны – 42 района края имеют технический потенциал ВИЭ почти 100 ГВт (смотри таблицу 1.62) , а первые семь районов</w:t>
      </w:r>
      <w:r w:rsidR="00EF63EE">
        <w:t xml:space="preserve"> </w:t>
      </w:r>
      <w:r>
        <w:t>располагают почти 60% всего гидроэнергетического потенциала малой энергетики края (смотри таблицу 1.62). В то же время последние семь районов имеют менее 1% всего энергопотенциала края по ВИЭ.</w:t>
      </w:r>
    </w:p>
    <w:p w:rsidR="0034556D" w:rsidRDefault="0034556D" w:rsidP="0034556D">
      <w:r>
        <w:t>4. Подавляющее большинство населенных пунктов размещено по берегам рек, следовательно, существует широкий выбор населенных пунктов для реализации проектов энергообеспечения населенных пунктов от мини и микроГЭС. При этом логика выбора может быть следующей: выбор района для реализации программы, выбор реки с хорошей энергетикой, выбор населенного пункта (пунктов) для реализации проекта. Выбор типа источника гидроэнергии и его параметров по установленной мощности в зависимости от расчетного энергопотребления или дефицита электроэнергии.</w:t>
      </w:r>
    </w:p>
    <w:p w:rsidR="0034556D" w:rsidRDefault="0034556D" w:rsidP="0034556D">
      <w:r>
        <w:t xml:space="preserve">5. </w:t>
      </w:r>
      <w:r>
        <w:rPr>
          <w:rFonts w:cs="Times New Roman"/>
          <w:szCs w:val="28"/>
        </w:rPr>
        <w:t>Большинство мировых производителей мини и микроГЭС не работают на Российском рынке и не готовы к адаптации конструкции своих изделий к суровым климатическим условиям Красноярского края, особенно к реальному диапазону зимних отрицательных температур, который сказывается на характеристиках смазочных и уплотнительных материалов и снижении прочностных характеристик конструкционных материалов энергоустановок и других компонентов малых ГЭС.</w:t>
      </w:r>
    </w:p>
    <w:p w:rsidR="0034556D" w:rsidRDefault="0034556D" w:rsidP="0034556D">
      <w:pPr>
        <w:spacing w:after="200" w:line="276" w:lineRule="auto"/>
        <w:jc w:val="left"/>
        <w:rPr>
          <w:b/>
        </w:rPr>
      </w:pPr>
    </w:p>
    <w:p w:rsidR="0034556D" w:rsidRPr="00687C4E" w:rsidRDefault="0034556D" w:rsidP="0034556D">
      <w:pPr>
        <w:spacing w:after="200" w:line="276" w:lineRule="auto"/>
        <w:jc w:val="left"/>
        <w:rPr>
          <w:b/>
        </w:rPr>
      </w:pPr>
      <w:r w:rsidRPr="00687C4E">
        <w:rPr>
          <w:b/>
        </w:rPr>
        <w:br w:type="page"/>
      </w:r>
    </w:p>
    <w:p w:rsidR="009947E7" w:rsidRDefault="009947E7" w:rsidP="009947E7">
      <w:pPr>
        <w:pStyle w:val="1"/>
      </w:pPr>
      <w:bookmarkStart w:id="34" w:name="_Toc355774677"/>
      <w:r w:rsidRPr="002A5E05">
        <w:lastRenderedPageBreak/>
        <w:t>2 ВОЗМОЖНОСТИ СОВРЕМЕННОЙ МАЛОЙ ГИДРОЭНЕРГЕТИКИ</w:t>
      </w:r>
      <w:bookmarkEnd w:id="34"/>
      <w:r w:rsidRPr="002A5E05">
        <w:t xml:space="preserve"> </w:t>
      </w:r>
    </w:p>
    <w:p w:rsidR="009947E7" w:rsidRPr="009947E7" w:rsidRDefault="009947E7" w:rsidP="009947E7"/>
    <w:p w:rsidR="009947E7" w:rsidRDefault="009947E7" w:rsidP="009947E7">
      <w:pPr>
        <w:pStyle w:val="23"/>
      </w:pPr>
      <w:bookmarkStart w:id="35" w:name="_Toc355774678"/>
      <w:r w:rsidRPr="00244707">
        <w:t>2.1 История и классификация мини- и микроГЭС</w:t>
      </w:r>
      <w:bookmarkEnd w:id="35"/>
    </w:p>
    <w:p w:rsidR="009947E7" w:rsidRPr="009947E7" w:rsidRDefault="009947E7" w:rsidP="009947E7"/>
    <w:p w:rsidR="009947E7" w:rsidRPr="002A5E05" w:rsidRDefault="009947E7" w:rsidP="009947E7">
      <w:pPr>
        <w:pStyle w:val="3"/>
      </w:pPr>
      <w:bookmarkStart w:id="36" w:name="_Toc343552654"/>
      <w:bookmarkStart w:id="37" w:name="_Toc355774679"/>
      <w:r w:rsidRPr="00244707">
        <w:t xml:space="preserve">2.1.1 </w:t>
      </w:r>
      <w:r w:rsidR="00690BC1">
        <w:t>История и т</w:t>
      </w:r>
      <w:r w:rsidRPr="00244707">
        <w:t>енденции развития гидроэнергетики в России</w:t>
      </w:r>
      <w:bookmarkEnd w:id="37"/>
    </w:p>
    <w:p w:rsidR="009947E7" w:rsidRPr="00244707" w:rsidRDefault="009947E7" w:rsidP="009947E7"/>
    <w:p w:rsidR="009947E7" w:rsidRPr="008A7283" w:rsidRDefault="009947E7" w:rsidP="009947E7">
      <w:pPr>
        <w:rPr>
          <w:szCs w:val="28"/>
        </w:rPr>
      </w:pPr>
      <w:r w:rsidRPr="008A7283">
        <w:rPr>
          <w:szCs w:val="28"/>
        </w:rPr>
        <w:t xml:space="preserve">Гидроэнергетика занимает важное место в энергобалансе России. Установленная мощность гидроэлектростанций РФ – около 50 ГВт. экономический потенциал гидроэнергии свыше 850 млрд. кВт∙ч, при его использовании менее 20 %. </w:t>
      </w:r>
    </w:p>
    <w:p w:rsidR="009947E7" w:rsidRPr="008A7283" w:rsidRDefault="009947E7" w:rsidP="009947E7">
      <w:pPr>
        <w:rPr>
          <w:szCs w:val="28"/>
        </w:rPr>
      </w:pPr>
      <w:r w:rsidRPr="008A7283">
        <w:rPr>
          <w:szCs w:val="28"/>
        </w:rPr>
        <w:t xml:space="preserve">В России первые гидросиловые установки появились в </w:t>
      </w:r>
      <w:r w:rsidRPr="008A7283">
        <w:rPr>
          <w:szCs w:val="28"/>
          <w:lang w:val="en-US"/>
        </w:rPr>
        <w:t>XIV</w:t>
      </w:r>
      <w:r w:rsidRPr="008A7283">
        <w:rPr>
          <w:szCs w:val="28"/>
        </w:rPr>
        <w:t xml:space="preserve"> веке в виде водяных колес, в основном на уральских и алтайских горнорудных предприятиях. В 18 веке на Урале построены 157 гидроустановок [</w:t>
      </w:r>
      <w:fldSimple w:instr=" REF _Ref351819471 \r \h  \* MERGEFORMAT ">
        <w:r w:rsidR="00031A42">
          <w:t>76</w:t>
        </w:r>
      </w:fldSimple>
      <w:r w:rsidRPr="008A7283">
        <w:rPr>
          <w:szCs w:val="28"/>
        </w:rPr>
        <w:t>]. Для повышения</w:t>
      </w:r>
      <w:r>
        <w:rPr>
          <w:szCs w:val="28"/>
        </w:rPr>
        <w:t xml:space="preserve"> </w:t>
      </w:r>
      <w:r w:rsidRPr="008A7283">
        <w:rPr>
          <w:szCs w:val="28"/>
        </w:rPr>
        <w:t>их мощности возводятся плотины. Водяные колеса приводят в движение меха доменных печей, горны, молоты; работают на прядильных фабриках, лесопилках на мукомольных водяных мельницах. В 19 веке созданы гидравлические турбины с более высокими скоростями и КПД.</w:t>
      </w:r>
    </w:p>
    <w:p w:rsidR="009947E7" w:rsidRPr="008A7283" w:rsidRDefault="009947E7" w:rsidP="009947E7">
      <w:pPr>
        <w:rPr>
          <w:szCs w:val="28"/>
        </w:rPr>
      </w:pPr>
      <w:r w:rsidRPr="008A7283">
        <w:rPr>
          <w:szCs w:val="28"/>
        </w:rPr>
        <w:t>Развитие электроэнергетики в России началось</w:t>
      </w:r>
      <w:r>
        <w:rPr>
          <w:szCs w:val="28"/>
        </w:rPr>
        <w:t xml:space="preserve"> </w:t>
      </w:r>
      <w:r w:rsidRPr="008A7283">
        <w:rPr>
          <w:szCs w:val="28"/>
        </w:rPr>
        <w:t>именно</w:t>
      </w:r>
      <w:r>
        <w:rPr>
          <w:szCs w:val="28"/>
        </w:rPr>
        <w:t xml:space="preserve"> </w:t>
      </w:r>
      <w:r w:rsidRPr="008A7283">
        <w:rPr>
          <w:szCs w:val="28"/>
        </w:rPr>
        <w:t>с</w:t>
      </w:r>
      <w:r>
        <w:rPr>
          <w:szCs w:val="28"/>
        </w:rPr>
        <w:t xml:space="preserve"> </w:t>
      </w:r>
      <w:r w:rsidRPr="008A7283">
        <w:rPr>
          <w:szCs w:val="28"/>
        </w:rPr>
        <w:t>освоения</w:t>
      </w:r>
      <w:r>
        <w:rPr>
          <w:szCs w:val="28"/>
        </w:rPr>
        <w:t xml:space="preserve"> </w:t>
      </w:r>
      <w:r w:rsidRPr="008A7283">
        <w:rPr>
          <w:szCs w:val="28"/>
        </w:rPr>
        <w:t>малых рек.</w:t>
      </w:r>
      <w:r>
        <w:rPr>
          <w:szCs w:val="28"/>
        </w:rPr>
        <w:t xml:space="preserve"> </w:t>
      </w:r>
      <w:r w:rsidRPr="008A7283">
        <w:rPr>
          <w:szCs w:val="28"/>
        </w:rPr>
        <w:t>Много</w:t>
      </w:r>
      <w:r>
        <w:rPr>
          <w:szCs w:val="28"/>
        </w:rPr>
        <w:t xml:space="preserve"> </w:t>
      </w:r>
      <w:r w:rsidRPr="008A7283">
        <w:rPr>
          <w:szCs w:val="28"/>
        </w:rPr>
        <w:t>плотин</w:t>
      </w:r>
      <w:r>
        <w:rPr>
          <w:szCs w:val="28"/>
        </w:rPr>
        <w:t xml:space="preserve"> </w:t>
      </w:r>
      <w:r w:rsidRPr="008A7283">
        <w:rPr>
          <w:szCs w:val="28"/>
        </w:rPr>
        <w:t>на</w:t>
      </w:r>
      <w:r>
        <w:rPr>
          <w:szCs w:val="28"/>
        </w:rPr>
        <w:t xml:space="preserve"> </w:t>
      </w:r>
      <w:r w:rsidRPr="008A7283">
        <w:rPr>
          <w:szCs w:val="28"/>
        </w:rPr>
        <w:t>малых</w:t>
      </w:r>
      <w:r>
        <w:rPr>
          <w:szCs w:val="28"/>
        </w:rPr>
        <w:t xml:space="preserve"> </w:t>
      </w:r>
      <w:r w:rsidRPr="008A7283">
        <w:rPr>
          <w:szCs w:val="28"/>
        </w:rPr>
        <w:t>реках было построено в 30-е годы XX века. Существовали МГЭС и при крупных предприятиях,</w:t>
      </w:r>
      <w:r>
        <w:rPr>
          <w:szCs w:val="28"/>
        </w:rPr>
        <w:t xml:space="preserve"> </w:t>
      </w:r>
      <w:r w:rsidRPr="008A7283">
        <w:rPr>
          <w:szCs w:val="28"/>
        </w:rPr>
        <w:t>обеспечивая</w:t>
      </w:r>
      <w:r>
        <w:rPr>
          <w:szCs w:val="28"/>
        </w:rPr>
        <w:t xml:space="preserve"> </w:t>
      </w:r>
      <w:r w:rsidRPr="008A7283">
        <w:rPr>
          <w:szCs w:val="28"/>
        </w:rPr>
        <w:t>бесперебойное электроснабжение ответственных</w:t>
      </w:r>
      <w:r>
        <w:rPr>
          <w:szCs w:val="28"/>
        </w:rPr>
        <w:t xml:space="preserve"> </w:t>
      </w:r>
      <w:r w:rsidRPr="008A7283">
        <w:rPr>
          <w:szCs w:val="28"/>
        </w:rPr>
        <w:t>технологических</w:t>
      </w:r>
      <w:r>
        <w:rPr>
          <w:szCs w:val="28"/>
        </w:rPr>
        <w:t xml:space="preserve"> </w:t>
      </w:r>
      <w:r w:rsidRPr="008A7283">
        <w:rPr>
          <w:szCs w:val="28"/>
        </w:rPr>
        <w:t>процессов. При составлении плана ГОЭЛРО были запланированы к строительству около 40 тысяч гидросиловых установок мощностью 12 лошадиных сил.</w:t>
      </w:r>
    </w:p>
    <w:p w:rsidR="009947E7" w:rsidRPr="008A7283" w:rsidRDefault="009947E7" w:rsidP="009947E7">
      <w:pPr>
        <w:rPr>
          <w:szCs w:val="28"/>
        </w:rPr>
      </w:pPr>
      <w:r w:rsidRPr="008A7283">
        <w:rPr>
          <w:szCs w:val="28"/>
        </w:rPr>
        <w:t>В тридцатые годы вместе со строительством крупных электростанций развернулось и строительство малых ГЭС. Мощности возможных к использованию водных энергетических ресурсов на мелких ГЭС определены в размере 14 млн. кВт. В сороковых годах прошлого столетия в областях, краях и республиках СССР разработаны схемы использования местных энергетических ресурсов. С 1945 по 1950 г.г. было построено около 5000 малых ГЭС [</w:t>
      </w:r>
      <w:fldSimple w:instr=" REF _Ref351819471 \r \h  \* MERGEFORMAT ">
        <w:r w:rsidR="00031A42">
          <w:t>76</w:t>
        </w:r>
      </w:fldSimple>
      <w:r w:rsidRPr="008A7283">
        <w:rPr>
          <w:szCs w:val="28"/>
        </w:rPr>
        <w:t>]. К 1952 году их количество достигло 6614 единиц суммарной мощностью свыше 350 тыс. кВт. В основном они строились в сельской местности, что способствовало развитию сельского хозяйства.</w:t>
      </w:r>
    </w:p>
    <w:p w:rsidR="009947E7" w:rsidRPr="008A7283" w:rsidRDefault="009947E7" w:rsidP="009947E7">
      <w:pPr>
        <w:ind w:firstLine="708"/>
        <w:rPr>
          <w:szCs w:val="28"/>
        </w:rPr>
      </w:pPr>
      <w:r w:rsidRPr="008A7283">
        <w:rPr>
          <w:szCs w:val="28"/>
        </w:rPr>
        <w:t>Гидроэлектростанции на малых реках сыграли большую роль в восстановлении народного хозяйства после войны. Однако уже в середине пятидесятых годов интерес к малой энергетике угас в связи с началом крупного энергетического строительства и созданием единой энергетической системы страны, что сделало МГЭС неконкурентоспособными</w:t>
      </w:r>
      <w:r>
        <w:rPr>
          <w:szCs w:val="28"/>
        </w:rPr>
        <w:t xml:space="preserve"> </w:t>
      </w:r>
      <w:r w:rsidRPr="008A7283">
        <w:rPr>
          <w:szCs w:val="28"/>
        </w:rPr>
        <w:t>в</w:t>
      </w:r>
      <w:r>
        <w:rPr>
          <w:szCs w:val="28"/>
        </w:rPr>
        <w:t xml:space="preserve"> </w:t>
      </w:r>
      <w:r w:rsidRPr="008A7283">
        <w:rPr>
          <w:szCs w:val="28"/>
        </w:rPr>
        <w:t xml:space="preserve">экономическом отношении. </w:t>
      </w:r>
    </w:p>
    <w:p w:rsidR="009947E7" w:rsidRPr="008A7283" w:rsidRDefault="009947E7" w:rsidP="009947E7">
      <w:pPr>
        <w:rPr>
          <w:szCs w:val="28"/>
        </w:rPr>
      </w:pPr>
      <w:r w:rsidRPr="008A7283">
        <w:rPr>
          <w:szCs w:val="28"/>
        </w:rPr>
        <w:t>Прекратилось проектирование,</w:t>
      </w:r>
      <w:r>
        <w:rPr>
          <w:szCs w:val="28"/>
        </w:rPr>
        <w:t xml:space="preserve"> </w:t>
      </w:r>
      <w:r w:rsidRPr="008A7283">
        <w:rPr>
          <w:szCs w:val="28"/>
        </w:rPr>
        <w:t>строительство,</w:t>
      </w:r>
      <w:r>
        <w:rPr>
          <w:szCs w:val="28"/>
        </w:rPr>
        <w:t xml:space="preserve"> </w:t>
      </w:r>
      <w:r w:rsidRPr="008A7283">
        <w:rPr>
          <w:szCs w:val="28"/>
        </w:rPr>
        <w:t>изготовление</w:t>
      </w:r>
      <w:r>
        <w:rPr>
          <w:szCs w:val="28"/>
        </w:rPr>
        <w:t xml:space="preserve"> </w:t>
      </w:r>
      <w:r w:rsidRPr="008A7283">
        <w:rPr>
          <w:szCs w:val="28"/>
        </w:rPr>
        <w:t>оборудования</w:t>
      </w:r>
      <w:r>
        <w:rPr>
          <w:szCs w:val="28"/>
        </w:rPr>
        <w:t xml:space="preserve"> </w:t>
      </w:r>
      <w:r w:rsidRPr="008A7283">
        <w:rPr>
          <w:szCs w:val="28"/>
        </w:rPr>
        <w:t>и</w:t>
      </w:r>
      <w:r>
        <w:rPr>
          <w:szCs w:val="28"/>
        </w:rPr>
        <w:t xml:space="preserve"> </w:t>
      </w:r>
      <w:r w:rsidRPr="008A7283">
        <w:rPr>
          <w:szCs w:val="28"/>
        </w:rPr>
        <w:t>запасных частей для малой гидроэнергетики, начался массовый вывод МГЭС из эксплуатации. В 1962 г. число МГЭС сократилось до</w:t>
      </w:r>
      <w:r>
        <w:rPr>
          <w:szCs w:val="28"/>
        </w:rPr>
        <w:t xml:space="preserve"> </w:t>
      </w:r>
      <w:r w:rsidRPr="008A7283">
        <w:rPr>
          <w:szCs w:val="28"/>
        </w:rPr>
        <w:t>2665 [</w:t>
      </w:r>
      <w:fldSimple w:instr=" REF _Ref351819477 \r \h  \* MERGEFORMAT ">
        <w:r w:rsidR="00031A42">
          <w:t>77</w:t>
        </w:r>
      </w:fldSimple>
      <w:r w:rsidRPr="008A7283">
        <w:rPr>
          <w:szCs w:val="28"/>
        </w:rPr>
        <w:t>].</w:t>
      </w:r>
      <w:r>
        <w:rPr>
          <w:szCs w:val="28"/>
        </w:rPr>
        <w:t xml:space="preserve"> </w:t>
      </w:r>
      <w:r w:rsidRPr="008A7283">
        <w:rPr>
          <w:szCs w:val="28"/>
        </w:rPr>
        <w:t>Большинство</w:t>
      </w:r>
      <w:r>
        <w:rPr>
          <w:szCs w:val="28"/>
        </w:rPr>
        <w:t xml:space="preserve"> </w:t>
      </w:r>
      <w:r w:rsidRPr="008A7283">
        <w:rPr>
          <w:szCs w:val="28"/>
        </w:rPr>
        <w:t>МГЭС</w:t>
      </w:r>
      <w:r>
        <w:rPr>
          <w:szCs w:val="28"/>
        </w:rPr>
        <w:t xml:space="preserve"> </w:t>
      </w:r>
      <w:r w:rsidRPr="008A7283">
        <w:rPr>
          <w:szCs w:val="28"/>
        </w:rPr>
        <w:t>перестали вырабатывать ток, их оборудование было разукомплектовано, хотя многие здания и сооружения еще сохранились</w:t>
      </w:r>
      <w:r>
        <w:rPr>
          <w:szCs w:val="28"/>
        </w:rPr>
        <w:t xml:space="preserve"> </w:t>
      </w:r>
      <w:r w:rsidRPr="008A7283">
        <w:rPr>
          <w:szCs w:val="28"/>
        </w:rPr>
        <w:t>и</w:t>
      </w:r>
      <w:r>
        <w:rPr>
          <w:szCs w:val="28"/>
        </w:rPr>
        <w:t xml:space="preserve"> </w:t>
      </w:r>
      <w:r w:rsidRPr="008A7283">
        <w:rPr>
          <w:szCs w:val="28"/>
        </w:rPr>
        <w:t>могут</w:t>
      </w:r>
      <w:r>
        <w:rPr>
          <w:szCs w:val="28"/>
        </w:rPr>
        <w:t xml:space="preserve"> </w:t>
      </w:r>
      <w:r w:rsidRPr="008A7283">
        <w:rPr>
          <w:szCs w:val="28"/>
        </w:rPr>
        <w:t>быть</w:t>
      </w:r>
      <w:r>
        <w:rPr>
          <w:szCs w:val="28"/>
        </w:rPr>
        <w:t xml:space="preserve"> </w:t>
      </w:r>
      <w:r w:rsidRPr="008A7283">
        <w:rPr>
          <w:szCs w:val="28"/>
        </w:rPr>
        <w:t>восстановлены, некоторые из них уже функционируют.</w:t>
      </w:r>
    </w:p>
    <w:p w:rsidR="009947E7" w:rsidRPr="008A7283" w:rsidRDefault="009947E7" w:rsidP="009947E7">
      <w:pPr>
        <w:rPr>
          <w:szCs w:val="28"/>
        </w:rPr>
      </w:pPr>
      <w:r w:rsidRPr="008A7283">
        <w:rPr>
          <w:szCs w:val="28"/>
        </w:rPr>
        <w:t>Во многих странах не только приостановили строительство новых МГЭС, но и законсервировали многие действующие. В Норвегии, США, Германии, Франции количество малых ГЭС уменьшилось в 6 – 8 раз [</w:t>
      </w:r>
      <w:fldSimple w:instr=" REF _Ref351819489 \r \h  \* MERGEFORMAT ">
        <w:r w:rsidR="00031A42">
          <w:t>78</w:t>
        </w:r>
      </w:fldSimple>
      <w:r w:rsidRPr="008A7283">
        <w:rPr>
          <w:szCs w:val="28"/>
        </w:rPr>
        <w:t xml:space="preserve">]. С середины 70-х годов </w:t>
      </w:r>
      <w:r w:rsidRPr="008A7283">
        <w:rPr>
          <w:szCs w:val="28"/>
        </w:rPr>
        <w:lastRenderedPageBreak/>
        <w:t>прошлого века вследствие энергетического кризиса малая энергетика начала привлекать к себе все большее внимание и в развитых и в развивающихся</w:t>
      </w:r>
      <w:r>
        <w:rPr>
          <w:szCs w:val="28"/>
        </w:rPr>
        <w:t xml:space="preserve"> </w:t>
      </w:r>
      <w:r w:rsidRPr="008A7283">
        <w:rPr>
          <w:szCs w:val="28"/>
        </w:rPr>
        <w:t>странах. Наряду с резким повышением стоимости углеводородов этому способствовали:</w:t>
      </w:r>
    </w:p>
    <w:p w:rsidR="009947E7" w:rsidRPr="00EF63EE" w:rsidRDefault="009947E7" w:rsidP="006017BA">
      <w:pPr>
        <w:pStyle w:val="afc"/>
        <w:numPr>
          <w:ilvl w:val="0"/>
          <w:numId w:val="20"/>
        </w:numPr>
        <w:ind w:left="0" w:firstLine="709"/>
        <w:jc w:val="both"/>
        <w:rPr>
          <w:sz w:val="28"/>
          <w:szCs w:val="28"/>
        </w:rPr>
      </w:pPr>
      <w:r w:rsidRPr="00EF63EE">
        <w:rPr>
          <w:sz w:val="28"/>
          <w:szCs w:val="28"/>
        </w:rPr>
        <w:t>ужесточение требований к охране окружающей среды, и как следствие удорожание строительства ТЭС и АЭС;</w:t>
      </w:r>
    </w:p>
    <w:p w:rsidR="009947E7" w:rsidRPr="00EF63EE" w:rsidRDefault="009947E7" w:rsidP="006017BA">
      <w:pPr>
        <w:pStyle w:val="afc"/>
        <w:numPr>
          <w:ilvl w:val="0"/>
          <w:numId w:val="20"/>
        </w:numPr>
        <w:ind w:left="0" w:firstLine="709"/>
        <w:jc w:val="both"/>
        <w:rPr>
          <w:sz w:val="28"/>
          <w:szCs w:val="28"/>
        </w:rPr>
      </w:pPr>
      <w:r w:rsidRPr="00EF63EE">
        <w:rPr>
          <w:sz w:val="28"/>
          <w:szCs w:val="28"/>
        </w:rPr>
        <w:t>освоение отдаленных труднодоступных районов и необходимость их электрификации;</w:t>
      </w:r>
    </w:p>
    <w:p w:rsidR="009947E7" w:rsidRPr="00EF63EE" w:rsidRDefault="009947E7" w:rsidP="006017BA">
      <w:pPr>
        <w:pStyle w:val="afc"/>
        <w:numPr>
          <w:ilvl w:val="0"/>
          <w:numId w:val="20"/>
        </w:numPr>
        <w:ind w:left="0" w:firstLine="709"/>
        <w:jc w:val="both"/>
        <w:rPr>
          <w:sz w:val="28"/>
          <w:szCs w:val="28"/>
        </w:rPr>
      </w:pPr>
      <w:r w:rsidRPr="00EF63EE">
        <w:rPr>
          <w:sz w:val="28"/>
          <w:szCs w:val="28"/>
        </w:rPr>
        <w:t>исчерпание возможностей освоения крупных водотоков (в особенности в Европе и Канаде);</w:t>
      </w:r>
    </w:p>
    <w:p w:rsidR="009947E7" w:rsidRPr="00EF63EE" w:rsidRDefault="009947E7" w:rsidP="006017BA">
      <w:pPr>
        <w:pStyle w:val="afc"/>
        <w:numPr>
          <w:ilvl w:val="0"/>
          <w:numId w:val="20"/>
        </w:numPr>
        <w:ind w:left="0" w:firstLine="709"/>
        <w:jc w:val="both"/>
        <w:rPr>
          <w:sz w:val="28"/>
          <w:szCs w:val="28"/>
        </w:rPr>
      </w:pPr>
      <w:r w:rsidRPr="00EF63EE">
        <w:rPr>
          <w:sz w:val="28"/>
          <w:szCs w:val="28"/>
        </w:rPr>
        <w:t>совершенствование проектирования, технологии строительства и эксплуатации МГЭС, повышение их экономической эффективности.</w:t>
      </w:r>
    </w:p>
    <w:p w:rsidR="009947E7" w:rsidRPr="008A7283" w:rsidRDefault="009947E7" w:rsidP="009947E7">
      <w:pPr>
        <w:rPr>
          <w:szCs w:val="28"/>
        </w:rPr>
      </w:pPr>
      <w:r w:rsidRPr="008A7283">
        <w:rPr>
          <w:szCs w:val="28"/>
        </w:rPr>
        <w:t>В России в связи с отсутствием больших энергетических проектов строительство малых ГЭС может оказаться многообещающим.</w:t>
      </w:r>
    </w:p>
    <w:p w:rsidR="009947E7" w:rsidRPr="008A7283" w:rsidRDefault="009947E7" w:rsidP="009947E7">
      <w:pPr>
        <w:rPr>
          <w:szCs w:val="28"/>
        </w:rPr>
      </w:pPr>
      <w:r w:rsidRPr="008A7283">
        <w:rPr>
          <w:szCs w:val="28"/>
        </w:rPr>
        <w:t>Расширяется международное сотрудничество в данной области. Создаются международные энергетические организации для повышения эффективности малой энергетики в странах Азии и Латинской Америки. При ООН разработана программа строительства МГЭС в 42 развивающихся странах [</w:t>
      </w:r>
      <w:fldSimple w:instr=" REF _Ref351819498 \r \h  \* MERGEFORMAT ">
        <w:r w:rsidR="00031A42">
          <w:t>79</w:t>
        </w:r>
      </w:fldSimple>
      <w:r w:rsidRPr="008A7283">
        <w:rPr>
          <w:szCs w:val="28"/>
        </w:rPr>
        <w:t>]. В ряде стран восстанавливаются выведенные из эксплуатации малые ГЭС в США (2150 МГЭС), Швейцарии (3700 МГЭС), Германии, Франции и других странах.</w:t>
      </w:r>
    </w:p>
    <w:p w:rsidR="009947E7" w:rsidRPr="008A7283" w:rsidRDefault="009947E7" w:rsidP="009947E7">
      <w:pPr>
        <w:rPr>
          <w:szCs w:val="28"/>
        </w:rPr>
      </w:pPr>
      <w:r w:rsidRPr="008A7283">
        <w:rPr>
          <w:szCs w:val="28"/>
        </w:rPr>
        <w:t>Вместе с восстановлением старых МГЭС ведется их строительство на объектах неэнергетического назначения: водосбросах водохозяйственных гидроузлов, перепадах каналов,</w:t>
      </w:r>
      <w:r>
        <w:rPr>
          <w:szCs w:val="28"/>
        </w:rPr>
        <w:t xml:space="preserve"> </w:t>
      </w:r>
      <w:r w:rsidRPr="008A7283">
        <w:rPr>
          <w:szCs w:val="28"/>
        </w:rPr>
        <w:t>использование технологических водотоков, водосбросах ТЭЦ, промышленных и канализационных стоков и т.д.</w:t>
      </w:r>
    </w:p>
    <w:p w:rsidR="009947E7" w:rsidRPr="008A7283" w:rsidRDefault="009947E7" w:rsidP="009947E7">
      <w:pPr>
        <w:rPr>
          <w:szCs w:val="28"/>
        </w:rPr>
      </w:pPr>
      <w:r w:rsidRPr="008A7283">
        <w:rPr>
          <w:szCs w:val="28"/>
        </w:rPr>
        <w:t>Основным источником развития малой энергетики остаются неосвоенные малые реки: их потенциал практически не используется.</w:t>
      </w:r>
    </w:p>
    <w:p w:rsidR="009947E7" w:rsidRDefault="009947E7" w:rsidP="009947E7"/>
    <w:p w:rsidR="009947E7" w:rsidRPr="00244707" w:rsidRDefault="009947E7" w:rsidP="009947E7">
      <w:pPr>
        <w:pStyle w:val="3"/>
      </w:pPr>
      <w:bookmarkStart w:id="38" w:name="_Toc355774680"/>
      <w:r w:rsidRPr="00244707">
        <w:t>2.1.</w:t>
      </w:r>
      <w:r w:rsidR="00126785" w:rsidRPr="00C81477">
        <w:t>2</w:t>
      </w:r>
      <w:r w:rsidRPr="00244707">
        <w:t xml:space="preserve"> Основные схемы использования водной энергии</w:t>
      </w:r>
      <w:bookmarkEnd w:id="38"/>
    </w:p>
    <w:p w:rsidR="009947E7" w:rsidRDefault="009947E7" w:rsidP="009947E7"/>
    <w:p w:rsidR="009947E7" w:rsidRPr="008A7283" w:rsidRDefault="009947E7" w:rsidP="009947E7">
      <w:pPr>
        <w:rPr>
          <w:szCs w:val="28"/>
        </w:rPr>
      </w:pPr>
      <w:r w:rsidRPr="008A7283">
        <w:rPr>
          <w:szCs w:val="28"/>
        </w:rPr>
        <w:t>Чтобы превратить энергию текущей воды в электрическую энергию, необходимо иметь определенные значения ее расхода и напора. В естественных условиях концентрированные в определенном месте напоры и гарантированные расходы.</w:t>
      </w:r>
    </w:p>
    <w:p w:rsidR="009947E7" w:rsidRPr="008A7283" w:rsidRDefault="009947E7" w:rsidP="009947E7">
      <w:pPr>
        <w:pStyle w:val="aff1"/>
        <w:shd w:val="clear" w:color="000000" w:fill="auto"/>
        <w:suppressAutoHyphens/>
        <w:spacing w:before="0" w:beforeAutospacing="0" w:after="0" w:afterAutospacing="0"/>
        <w:rPr>
          <w:sz w:val="28"/>
          <w:szCs w:val="28"/>
        </w:rPr>
      </w:pPr>
      <w:r w:rsidRPr="008A7283">
        <w:rPr>
          <w:sz w:val="28"/>
          <w:szCs w:val="28"/>
        </w:rPr>
        <w:t>Согласно ГОСТ 51238-98 [</w:t>
      </w:r>
      <w:r w:rsidR="00145A51">
        <w:fldChar w:fldCharType="begin"/>
      </w:r>
      <w:r w:rsidR="00126785">
        <w:rPr>
          <w:sz w:val="28"/>
          <w:szCs w:val="28"/>
        </w:rPr>
        <w:instrText xml:space="preserve"> REF _Ref355599061 \r \h </w:instrText>
      </w:r>
      <w:r w:rsidR="00145A51">
        <w:fldChar w:fldCharType="separate"/>
      </w:r>
      <w:r w:rsidR="00126785">
        <w:rPr>
          <w:sz w:val="28"/>
          <w:szCs w:val="28"/>
        </w:rPr>
        <w:t>80</w:t>
      </w:r>
      <w:r w:rsidR="00145A51">
        <w:fldChar w:fldCharType="end"/>
      </w:r>
      <w:r w:rsidRPr="008A7283">
        <w:rPr>
          <w:sz w:val="28"/>
          <w:szCs w:val="28"/>
        </w:rPr>
        <w:t>] Малая гидроэлектростанция (малая ГЭС или МГЭС) – это ГЭС с установленной мощностью от 100 до 30000 кВт, а микро гидроэлектростанция (микроГЭС или МкГЭС) – это МГЭС с установленной мощностью до 100 кВт.</w:t>
      </w:r>
    </w:p>
    <w:p w:rsidR="009947E7" w:rsidRPr="008A7283" w:rsidRDefault="009947E7" w:rsidP="009947E7">
      <w:pPr>
        <w:pStyle w:val="aff1"/>
        <w:shd w:val="clear" w:color="000000" w:fill="auto"/>
        <w:suppressAutoHyphens/>
        <w:spacing w:before="0" w:beforeAutospacing="0" w:after="0" w:afterAutospacing="0"/>
        <w:rPr>
          <w:sz w:val="28"/>
          <w:szCs w:val="28"/>
        </w:rPr>
      </w:pPr>
      <w:r w:rsidRPr="008A7283">
        <w:rPr>
          <w:sz w:val="28"/>
          <w:szCs w:val="28"/>
        </w:rPr>
        <w:t>В [</w:t>
      </w:r>
      <w:r w:rsidR="00145A51">
        <w:fldChar w:fldCharType="begin"/>
      </w:r>
      <w:r w:rsidR="00126785">
        <w:rPr>
          <w:sz w:val="28"/>
          <w:szCs w:val="28"/>
        </w:rPr>
        <w:instrText xml:space="preserve"> REF _Ref355599061 \r \h </w:instrText>
      </w:r>
      <w:r w:rsidR="00145A51">
        <w:fldChar w:fldCharType="separate"/>
      </w:r>
      <w:r w:rsidR="00126785">
        <w:rPr>
          <w:sz w:val="28"/>
          <w:szCs w:val="28"/>
        </w:rPr>
        <w:t>80</w:t>
      </w:r>
      <w:r w:rsidR="00145A51">
        <w:fldChar w:fldCharType="end"/>
      </w:r>
      <w:r w:rsidRPr="008A7283">
        <w:rPr>
          <w:sz w:val="28"/>
          <w:szCs w:val="28"/>
        </w:rPr>
        <w:t>] определены основные виды малых гидроэлектростанций:</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Плотинная МГЭС - Малая ГЭС, в которой для создания напора используются как плотина, так и здание ГЭС.</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Русловая МГЭС - малая ГЭС, в которой здание ГЭС используется для создания напора.</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Приплотинная МГЭС - малая ГЭС, в которой здание ГЭС не участвует в создании напора.</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lastRenderedPageBreak/>
        <w:t>Деривационная МГЭС - малая ГЭС, в которой напор создается за счет естественного перепада уровней водотока при напорной или безнапорной деривации.</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Смешанная МГЭС - малая ГЭС, в которой напор создается как за счет плотины, так и за счет естественного перепада уровней, реализуемого при помощи деривации.</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Бесплотинная МГЭС (микроГЭС) - ГЭС, использующая преимущественно кинетическую энергию потока на рабочем колесе гидравлической машины.</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Свободнопоточная МГЭС (МкГЭС) - ГЭС, использующая кинетическую энергию водного потока в его естественном состоянии.</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Плавучая МГЭС (МкГЭС) - ГЭС, гидроагрегаты которой располагаются на плавучих средствах</w:t>
      </w:r>
      <w:r w:rsidRPr="008A7283">
        <w:rPr>
          <w:sz w:val="28"/>
          <w:szCs w:val="28"/>
        </w:rPr>
        <w:tab/>
        <w:t>.</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Погружная МГЭС (МкГЭС) - ГЭС, в которой используются погружные, т.е. размещаемые под водой гидроагрегаты</w:t>
      </w:r>
      <w:r w:rsidRPr="008A7283">
        <w:rPr>
          <w:sz w:val="28"/>
          <w:szCs w:val="28"/>
        </w:rPr>
        <w:tab/>
        <w:t>.</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Стационарная МГЭС (МкГЭС) - ГЭС, не предназначенная для перемещения в другой створ водотока.</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Мобильная МГЭС (МкГЭС) - ГЭС, конструктивное исполнение которой предусматривает возможность ее перемещения на иное место установки без нарушения готовности к работе ее основных узлов.</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Рукавная МГЭС (МкГЭС) - разновидность деривационной ГЭС, на которой в качестве деривации используется нестационарный сборный или гибкий рукав или шланг.</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Гирляндная МГЭС (МкГЭС) - бесплотинная или свободно-поточная ГЭС, имеющая общий валопровод, в которой несколько соосных гидравлических машин работают на одну или несколько электрических машин.</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Сетевая МГЭС (МкГЭС) - ГЭС, предназначенная для работы параллельно с электрическими сетями федерального или регионального значения, мощность которой считается бесконечной по отношению к мощности МГЭС (МкГЭС).</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rPr>
          <w:sz w:val="28"/>
          <w:szCs w:val="28"/>
        </w:rPr>
      </w:pPr>
      <w:r w:rsidRPr="008A7283">
        <w:rPr>
          <w:sz w:val="28"/>
          <w:szCs w:val="28"/>
        </w:rPr>
        <w:t>Автономная МГЭС (МкГЭС) - ГЭС, предназначенная для работы на изолированного потребителя электроэнергии или местную изолированную электрическую сеть, мощность которой соизмерима с мощностью МГЭС (МкГЭС).</w:t>
      </w:r>
    </w:p>
    <w:p w:rsidR="009947E7" w:rsidRPr="008A7283" w:rsidRDefault="009947E7" w:rsidP="006017BA">
      <w:pPr>
        <w:pStyle w:val="aff1"/>
        <w:numPr>
          <w:ilvl w:val="0"/>
          <w:numId w:val="21"/>
        </w:numPr>
        <w:shd w:val="clear" w:color="000000" w:fill="auto"/>
        <w:tabs>
          <w:tab w:val="left" w:pos="851"/>
        </w:tabs>
        <w:suppressAutoHyphens/>
        <w:spacing w:before="0" w:beforeAutospacing="0" w:after="0" w:afterAutospacing="0"/>
        <w:ind w:left="0" w:firstLine="709"/>
        <w:contextualSpacing/>
      </w:pPr>
      <w:r w:rsidRPr="008A7283">
        <w:rPr>
          <w:sz w:val="28"/>
          <w:szCs w:val="28"/>
        </w:rPr>
        <w:t xml:space="preserve">Электрическая машина МГЭС (МкГЭС) - Электрическая машина (синхронная, асинхронная, двойного питания, постоянного тока), приводимая во вращение от гидротурбины и преобразующая механическую энергию вращения в электрическую энергию. </w:t>
      </w:r>
    </w:p>
    <w:p w:rsidR="009947E7" w:rsidRPr="008A7283" w:rsidRDefault="009947E7" w:rsidP="009947E7">
      <w:pPr>
        <w:pStyle w:val="aff1"/>
        <w:shd w:val="clear" w:color="000000" w:fill="auto"/>
        <w:tabs>
          <w:tab w:val="left" w:pos="851"/>
        </w:tabs>
        <w:suppressAutoHyphens/>
        <w:spacing w:before="0" w:beforeAutospacing="0" w:after="0" w:afterAutospacing="0"/>
        <w:rPr>
          <w:sz w:val="28"/>
          <w:szCs w:val="28"/>
        </w:rPr>
      </w:pPr>
      <w:r w:rsidRPr="008A7283">
        <w:rPr>
          <w:sz w:val="28"/>
          <w:szCs w:val="28"/>
        </w:rPr>
        <w:t>Рассмотренные</w:t>
      </w:r>
      <w:r>
        <w:rPr>
          <w:sz w:val="28"/>
          <w:szCs w:val="28"/>
        </w:rPr>
        <w:t xml:space="preserve"> </w:t>
      </w:r>
      <w:r w:rsidRPr="008A7283">
        <w:rPr>
          <w:sz w:val="28"/>
          <w:szCs w:val="28"/>
        </w:rPr>
        <w:t>выше виды малых гидроэнергостанций можно сгруппировать в схему,</w:t>
      </w:r>
      <w:r w:rsidRPr="008A7283">
        <w:t xml:space="preserve"> </w:t>
      </w:r>
      <w:r w:rsidRPr="008A7283">
        <w:rPr>
          <w:sz w:val="28"/>
          <w:szCs w:val="28"/>
        </w:rPr>
        <w:t>представленную на рисунке 2.1.</w:t>
      </w:r>
    </w:p>
    <w:tbl>
      <w:tblPr>
        <w:tblStyle w:val="af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rPr>
          <w:jc w:val="center"/>
        </w:trPr>
        <w:tc>
          <w:tcPr>
            <w:tcW w:w="10421" w:type="dxa"/>
          </w:tcPr>
          <w:p w:rsidR="009947E7" w:rsidRPr="008A7283" w:rsidRDefault="00145A51" w:rsidP="00BC5334">
            <w:pPr>
              <w:pStyle w:val="aff1"/>
              <w:tabs>
                <w:tab w:val="left" w:pos="851"/>
              </w:tabs>
              <w:suppressAutoHyphens/>
              <w:spacing w:before="0" w:beforeAutospacing="0" w:after="0" w:afterAutospacing="0"/>
              <w:ind w:firstLine="0"/>
              <w:rPr>
                <w:sz w:val="28"/>
                <w:szCs w:val="28"/>
              </w:rPr>
            </w:pPr>
            <w:r w:rsidRPr="00145A51">
              <w:rPr>
                <w:noProof/>
                <w:szCs w:val="28"/>
              </w:rPr>
              <w:lastRenderedPageBreak/>
              <w:pict>
                <v:group id="Группа 259" o:spid="_x0000_s1281" style="position:absolute;left:0;text-align:left;margin-left:22.5pt;margin-top:12.6pt;width:456.95pt;height:195.7pt;z-index:251770368" coordorigin="2129,7861" coordsize="9139,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">
                  <v:shapetype id="_x0000_t202" coordsize="21600,21600" o:spt="202" path="m,l,21600r21600,l21600,xe">
                    <v:stroke joinstyle="miter"/>
                    <v:path gradientshapeok="t" o:connecttype="rect"/>
                  </v:shapetype>
                  <v:shape id="Text Box 56" o:spid="_x0000_s1027" type="#_x0000_t202" style="position:absolute;left:5191;top:7861;width:2715;height:4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4+sIA&#10;AADcAAAADwAAAGRycy9kb3ducmV2LnhtbERPy2rCQBTdF/yH4RbcFJ2oJWp0lCIodueLdnvJXJPQ&#10;zJ10Zozx751FocvDeS/XnalFS85XlhWMhgkI4tzqigsFl/N2MAPhA7LG2jIpeJCH9ar3ssRM2zsf&#10;qT2FQsQQ9hkqKENoMil9XpJBP7QNceSu1hkMEbpCaof3GG5qOU6SVBqsODaU2NCmpPzndDMKZu/7&#10;9tt/Tg5feXqt5+Ft2u5+nVL91+5jASJQF/7Ff+69VjBO4/x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Krj6wgAAANwAAAAPAAAAAAAAAAAAAAAAAJgCAABkcnMvZG93&#10;bnJldi54bWxQSwUGAAAAAAQABAD1AAAAhwMAAAAA&#10;">
                    <v:textbox>
                      <w:txbxContent>
                        <w:p w:rsidR="00EB1F0E" w:rsidRPr="00411C1F" w:rsidRDefault="00EB1F0E" w:rsidP="009947E7">
                          <w:pPr>
                            <w:jc w:val="center"/>
                            <w:rPr>
                              <w:sz w:val="22"/>
                            </w:rPr>
                          </w:pPr>
                          <w:r w:rsidRPr="00411C1F">
                            <w:rPr>
                              <w:sz w:val="22"/>
                            </w:rPr>
                            <w:t>Малая гидроэнергетика</w:t>
                          </w:r>
                        </w:p>
                      </w:txbxContent>
                    </v:textbox>
                  </v:shape>
                  <v:shape id="Text Box 57" o:spid="_x0000_s1028" type="#_x0000_t202" style="position:absolute;left:2836;top:8401;width:1353;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YdYcYA&#10;AADcAAAADwAAAGRycy9kb3ducmV2LnhtbESPT2vCQBTE7wW/w/KEXkrd+IfURleRQsXeNJb2+sg+&#10;k2D2bdzdxvTbdwuCx2FmfsMs171pREfO15YVjEcJCOLC6ppLBZ/H9+c5CB+QNTaWScEveVivBg9L&#10;zLS98oG6PJQiQthnqKAKoc2k9EVFBv3ItsTRO1lnMETpSqkdXiPcNHKSJKk0WHNcqLClt4qKc/5j&#10;FMxnu+7bf0z3X0V6al7D00u3vTilHof9ZgEiUB/u4Vt7pxVM0jH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YdYcYAAADcAAAADwAAAAAAAAAAAAAAAACYAgAAZHJz&#10;L2Rvd25yZXYueG1sUEsFBgAAAAAEAAQA9QAAAIsDAAAAAA==&#10;">
                    <v:textbox>
                      <w:txbxContent>
                        <w:p w:rsidR="00EB1F0E" w:rsidRPr="00411C1F" w:rsidRDefault="00EB1F0E" w:rsidP="009947E7">
                          <w:pPr>
                            <w:pStyle w:val="aff3"/>
                          </w:pPr>
                          <w:r w:rsidRPr="00411C1F">
                            <w:t>Мини ГЭС</w:t>
                          </w:r>
                        </w:p>
                      </w:txbxContent>
                    </v:textbox>
                  </v:shape>
                  <v:shape id="Text Box 58" o:spid="_x0000_s1029" type="#_x0000_t202" style="position:absolute;left:8919;top:8401;width:1507;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SDFsYA&#10;AADcAAAADwAAAGRycy9kb3ducmV2LnhtbESPT2vCQBTE7wW/w/KEXopuTEvU6Cql0GJv/kOvj+wz&#10;CWbfprvbmH77bqHgcZiZ3zDLdW8a0ZHztWUFk3ECgriwuuZSwfHwPpqB8AFZY2OZFPyQh/Vq8LDE&#10;XNsb76jbh1JECPscFVQhtLmUvqjIoB/bljh6F+sMhihdKbXDW4SbRqZJkkmDNceFClt6q6i47r+N&#10;gtnLpjv7z+ftqcguzTw8TbuPL6fU47B/XYAI1Id7+L+90QrSLIW/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SDFsYAAADcAAAADwAAAAAAAAAAAAAAAACYAgAAZHJz&#10;L2Rvd25yZXYueG1sUEsFBgAAAAAEAAQA9QAAAIsDAAAAAA==&#10;">
                    <v:textbox>
                      <w:txbxContent>
                        <w:p w:rsidR="00EB1F0E" w:rsidRPr="00411C1F" w:rsidRDefault="00EB1F0E" w:rsidP="009947E7">
                          <w:pPr>
                            <w:pStyle w:val="aff3"/>
                          </w:pPr>
                          <w:r w:rsidRPr="00411C1F">
                            <w:t>Микро ГЭС</w:t>
                          </w:r>
                        </w:p>
                      </w:txbxContent>
                    </v:textbox>
                  </v:shape>
                  <v:shape id="Text Box 59" o:spid="_x0000_s1030" type="#_x0000_t202" style="position:absolute;left:2436;top:9121;width:1403;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jcYA&#10;AADcAAAADwAAAGRycy9kb3ducmV2LnhtbESPT2vCQBTE74V+h+UVeil14x9Sja5SCi16q7HU6yP7&#10;TILZt3F3G+O3dwWhx2FmfsMsVr1pREfO15YVDAcJCOLC6ppLBT+7z9cpCB+QNTaWScGFPKyWjw8L&#10;zLQ985a6PJQiQthnqKAKoc2k9EVFBv3AtsTRO1hnMETpSqkdniPcNHKUJKk0WHNcqLClj4qKY/5n&#10;FEwn627vN+Pv3yI9NLPw8tZ9nZxSz0/9+xxEoD78h+/ttVYwSs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mjcYAAADcAAAADwAAAAAAAAAAAAAAAACYAgAAZHJz&#10;L2Rvd25yZXYueG1sUEsFBgAAAAAEAAQA9QAAAIsDAAAAAA==&#10;">
                    <v:textbox>
                      <w:txbxContent>
                        <w:p w:rsidR="00EB1F0E" w:rsidRDefault="00EB1F0E" w:rsidP="009947E7">
                          <w:pPr>
                            <w:pStyle w:val="aff3"/>
                          </w:pPr>
                          <w:r w:rsidRPr="00411C1F">
                            <w:t>плотинная</w:t>
                          </w:r>
                        </w:p>
                      </w:txbxContent>
                    </v:textbox>
                  </v:shape>
                  <v:shape id="Text Box 60" o:spid="_x0000_s1031" type="#_x0000_t202" style="position:absolute;left:2436;top:10816;width:1958;height:4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G++cYA&#10;AADcAAAADwAAAGRycy9kb3ducmV2LnhtbESPT2vCQBTE74V+h+UVeil14x9Sja5SCi16q7HU6yP7&#10;TILZt3F3G+O3dwWhx2FmfsMsVr1pREfO15YVDAcJCOLC6ppLBT+7z9cpCB+QNTaWScGFPKyWjw8L&#10;zLQ985a6PJQiQthnqKAKoc2k9EVFBv3AtsTRO1hnMETpSqkdniPcNHKUJKk0WHNcqLClj4qKY/5n&#10;FEwn627vN+Pv3yI9NLPw8tZ9nZxSz0/9+xxEoD78h+/ttVYwSi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G++cYAAADcAAAADwAAAAAAAAAAAAAAAACYAgAAZHJz&#10;L2Rvd25yZXYueG1sUEsFBgAAAAAEAAQA9QAAAIsDAAAAAA==&#10;">
                    <v:textbox>
                      <w:txbxContent>
                        <w:p w:rsidR="00EB1F0E" w:rsidRPr="00411C1F" w:rsidRDefault="00EB1F0E" w:rsidP="009947E7">
                          <w:pPr>
                            <w:pStyle w:val="aff3"/>
                          </w:pPr>
                          <w:r w:rsidRPr="00411C1F">
                            <w:t>деривационная</w:t>
                          </w:r>
                        </w:p>
                      </w:txbxContent>
                    </v:textbox>
                  </v:shape>
                  <v:shape id="Text Box 61" o:spid="_x0000_s1032" type="#_x0000_t202" style="position:absolute;left:2836;top:10246;width:1430;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0bYsYA&#10;AADcAAAADwAAAGRycy9kb3ducmV2LnhtbESPQWvCQBSE70L/w/IKXkQ3ahtt6ipFqNhbq9JeH9ln&#10;Esy+TXe3Mf57tyB4HGbmG2ax6kwtWnK+sqxgPEpAEOdWV1woOOzfh3MQPiBrrC2Tggt5WC0fegvM&#10;tD3zF7W7UIgIYZ+hgjKEJpPS5yUZ9CPbEEfvaJ3BEKUrpHZ4jnBTy0mSpNJgxXGhxIbWJeWn3Z9R&#10;MH/atj/+Y/r5nafH+iUMZu3m1ynVf+zeXkEE6sI9fGtvtYJJ+gz/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0bYsYAAADcAAAADwAAAAAAAAAAAAAAAACYAgAAZHJz&#10;L2Rvd25yZXYueG1sUEsFBgAAAAAEAAQA9QAAAIsDAAAAAA==&#10;">
                    <v:textbox>
                      <w:txbxContent>
                        <w:p w:rsidR="00EB1F0E" w:rsidRPr="00411C1F" w:rsidRDefault="00EB1F0E" w:rsidP="009947E7">
                          <w:pPr>
                            <w:pStyle w:val="aff3"/>
                          </w:pPr>
                          <w:r w:rsidRPr="00411C1F">
                            <w:t>русловая</w:t>
                          </w:r>
                        </w:p>
                      </w:txbxContent>
                    </v:textbox>
                  </v:shape>
                  <v:shape id="Text Box 62" o:spid="_x0000_s1033" type="#_x0000_t202" style="position:absolute;left:2436;top:11401;width:1478;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FcUA&#10;AADcAAAADwAAAGRycy9kb3ducmV2LnhtbESPQWvCQBSE70L/w/KEXkQ3tSXa1FVKwaI3q6LXR/aZ&#10;BLNv0901xn/vCoUeh5n5hpktOlOLlpyvLCt4GSUgiHOrKy4U7HfL4RSED8gaa8uk4EYeFvOn3gwz&#10;ba/8Q+02FCJC2GeooAyhyaT0eUkG/cg2xNE7WWcwROkKqR1eI9zUcpwkqTRYcVwosaGvkvLz9mIU&#10;TN9W7dGvXzeHPD3V72Ewab9/nVLP/e7zA0SgLvyH/9orrWCcpvA4E4+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4UVxQAAANwAAAAPAAAAAAAAAAAAAAAAAJgCAABkcnMv&#10;ZG93bnJldi54bWxQSwUGAAAAAAQABAD1AAAAigMAAAAA&#10;">
                    <v:textbox>
                      <w:txbxContent>
                        <w:p w:rsidR="00EB1F0E" w:rsidRDefault="00EB1F0E" w:rsidP="009947E7">
                          <w:pPr>
                            <w:pStyle w:val="aff3"/>
                          </w:pPr>
                          <w:r w:rsidRPr="00411C1F">
                            <w:t>смешанная</w:t>
                          </w:r>
                        </w:p>
                      </w:txbxContent>
                    </v:textbox>
                  </v:shape>
                  <v:shape id="Text Box 63" o:spid="_x0000_s1034" type="#_x0000_t202" style="position:absolute;left:2836;top:9676;width:1830;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gjsYA&#10;AADcAAAADwAAAGRycy9kb3ducmV2LnhtbESPT2vCQBTE70K/w/IEL6Kb2hJt6ioitOit/kGvj+wz&#10;CWbfxt1tTL99Vyj0OMzMb5j5sjO1aMn5yrKC53ECgji3uuJCwfHwMZqB8AFZY22ZFPyQh+XiqTfH&#10;TNs776jdh0JECPsMFZQhNJmUPi/JoB/bhjh6F+sMhihdIbXDe4SbWk6SJJUGK44LJTa0Lim/7r+N&#10;gtnrpj377cvXKU8v9VsYTtvPm1Nq0O9W7yACdeE//NfeaAWTdAq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MgjsYAAADcAAAADwAAAAAAAAAAAAAAAACYAgAAZHJz&#10;L2Rvd25yZXYueG1sUEsFBgAAAAAEAAQA9QAAAIsDAAAAAA==&#10;">
                    <v:textbox>
                      <w:txbxContent>
                        <w:p w:rsidR="00EB1F0E" w:rsidRDefault="00EB1F0E" w:rsidP="009947E7">
                          <w:pPr>
                            <w:pStyle w:val="aff3"/>
                          </w:pPr>
                          <w:r w:rsidRPr="00411C1F">
                            <w:t>приплотинная</w:t>
                          </w:r>
                        </w:p>
                      </w:txbxContent>
                    </v:textbox>
                  </v:shape>
                  <v:shape id="Text Box 64" o:spid="_x0000_s1035" type="#_x0000_t202" style="position:absolute;left:9211;top:9121;width:1630;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y0/MIA&#10;AADcAAAADwAAAGRycy9kb3ducmV2LnhtbERPy2rCQBTdF/yH4RbcFJ2oJWp0lCIodueLdnvJXJPQ&#10;zJ10Zozx751FocvDeS/XnalFS85XlhWMhgkI4tzqigsFl/N2MAPhA7LG2jIpeJCH9ar3ssRM2zsf&#10;qT2FQsQQ9hkqKENoMil9XpJBP7QNceSu1hkMEbpCaof3GG5qOU6SVBqsODaU2NCmpPzndDMKZu/7&#10;9tt/Tg5feXqt5+Ft2u5+nVL91+5jASJQF/7Ff+69VjBO49p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LT8wgAAANwAAAAPAAAAAAAAAAAAAAAAAJgCAABkcnMvZG93&#10;bnJldi54bWxQSwUGAAAAAAQABAD1AAAAhwMAAAAA&#10;">
                    <v:textbox>
                      <w:txbxContent>
                        <w:p w:rsidR="00EB1F0E" w:rsidRDefault="00EB1F0E" w:rsidP="009947E7">
                          <w:pPr>
                            <w:pStyle w:val="aff3"/>
                          </w:pPr>
                          <w:r w:rsidRPr="00411C1F">
                            <w:t>стационарная</w:t>
                          </w:r>
                        </w:p>
                      </w:txbxContent>
                    </v:textbox>
                  </v:shape>
                  <v:shape id="Text Box 65" o:spid="_x0000_s1036" type="#_x0000_t202" style="position:absolute;left:9211;top:10081;width:1630;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ARZ8YA&#10;AADcAAAADwAAAGRycy9kb3ducmV2LnhtbESPT2vCQBTE7wW/w/KEXkrd+IdUo6uUQsXeNJZ6fWSf&#10;STD7Nt3dxvTbdwuCx2FmfsOsNr1pREfO15YVjEcJCOLC6ppLBZ/H9+c5CB+QNTaWScEvedisBw8r&#10;zLS98oG6PJQiQthnqKAKoc2k9EVFBv3ItsTRO1tnMETpSqkdXiPcNHKSJKk0WHNcqLClt4qKS/5j&#10;FMxnu+7kP6b7ryI9N4vw9NJtv51Sj8P+dQkiUB/u4Vt7pxVM0gX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ARZ8YAAADcAAAADwAAAAAAAAAAAAAAAACYAgAAZHJz&#10;L2Rvd25yZXYueG1sUEsFBgAAAAAEAAQA9QAAAIsDAAAAAA==&#10;">
                    <v:textbox>
                      <w:txbxContent>
                        <w:p w:rsidR="00EB1F0E" w:rsidRDefault="00EB1F0E" w:rsidP="009947E7">
                          <w:pPr>
                            <w:pStyle w:val="aff3"/>
                          </w:pPr>
                          <w:r w:rsidRPr="00411C1F">
                            <w:t>мобильная</w:t>
                          </w:r>
                        </w:p>
                      </w:txbxContent>
                    </v:textbox>
                  </v:shape>
                  <v:shape id="Text Box 66" o:spid="_x0000_s1037" type="#_x0000_t202" style="position:absolute;left:4666;top:8806;width:1071;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MuJ8IA&#10;AADcAAAADwAAAGRycy9kb3ducmV2LnhtbERPy4rCMBTdD/gP4QpuBk11xEc1iggz6M4Xur0017bY&#10;3NQkUzt/P1kMzPJw3st1ayrRkPOlZQXDQQKCOLO65FzB5fzZn4HwAVljZZkU/JCH9arztsRU2xcf&#10;qTmFXMQQ9ikqKEKoUyl9VpBBP7A1ceTu1hkMEbpcaoevGG4qOUqSiTRYcmwosKZtQdnj9G0UzMa7&#10;5ub3H4drNrlX8/A+bb6eTqlet90sQARqw7/4z73TCkbTOD+ei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8y4nwgAAANwAAAAPAAAAAAAAAAAAAAAAAJgCAABkcnMvZG93&#10;bnJldi54bWxQSwUGAAAAAAQABAD1AAAAhwMAAAAA&#10;">
                    <v:textbox>
                      <w:txbxContent>
                        <w:p w:rsidR="00EB1F0E" w:rsidRDefault="00EB1F0E" w:rsidP="009947E7">
                          <w:pPr>
                            <w:pStyle w:val="aff3"/>
                          </w:pPr>
                          <w:r w:rsidRPr="00411C1F">
                            <w:t>сетевая</w:t>
                          </w:r>
                        </w:p>
                      </w:txbxContent>
                    </v:textbox>
                  </v:shape>
                  <v:shape id="Text Box 67" o:spid="_x0000_s1038" type="#_x0000_t202" style="position:absolute;left:6014;top:8806;width:1537;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vMUA&#10;AADcAAAADwAAAGRycy9kb3ducmV2LnhtbESPT2sCMRTE7wW/Q3hCL0Wz2uKf1ShSaNGbVdHrY/Pc&#10;Xdy8rEm6rt/eCIUeh5n5DTNftqYSDTlfWlYw6CcgiDOrS84VHPZfvQkIH5A1VpZJwZ08LBedlzmm&#10;2t74h5pdyEWEsE9RQRFCnUrps4IM+r6tiaN3ts5giNLlUju8Rbip5DBJRtJgyXGhwJo+C8ouu1+j&#10;YPKxbk5+8749ZqNzNQ1v4+b76pR67barGYhAbfgP/7XXWsFwPIDn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4u8xQAAANwAAAAPAAAAAAAAAAAAAAAAAJgCAABkcnMv&#10;ZG93bnJldi54bWxQSwUGAAAAAAQABAD1AAAAigMAAAAA&#10;">
                    <v:textbox>
                      <w:txbxContent>
                        <w:p w:rsidR="00EB1F0E" w:rsidRDefault="00EB1F0E" w:rsidP="009947E7">
                          <w:pPr>
                            <w:pStyle w:val="aff3"/>
                          </w:pPr>
                          <w:r w:rsidRPr="00411C1F">
                            <w:t>автономная</w:t>
                          </w:r>
                        </w:p>
                      </w:txbxContent>
                    </v:textbox>
                  </v:shape>
                  <v:shape id="Text Box 68" o:spid="_x0000_s1039" type="#_x0000_t202" style="position:absolute;left:4666;top:10487;width:2024;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0Vy8UA&#10;AADcAAAADwAAAGRycy9kb3ducmV2LnhtbESPQWvCQBSE70L/w/IKXkQ3TYva1FVEaNGbTUWvj+wz&#10;Cc2+jbvbmP77rlDwOMzMN8xi1ZtGdOR8bVnB0yQBQVxYXXOp4PD1Pp6D8AFZY2OZFPySh9XyYbDA&#10;TNsrf1KXh1JECPsMFVQhtJmUvqjIoJ/Yljh6Z+sMhihdKbXDa4SbRqZJMpUGa44LFba0qaj4zn+M&#10;gvnLtjv53fP+WEzPzWsYzbqPi1Nq+Niv30AE6sM9/N/eagXpLIXb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bRXLxQAAANwAAAAPAAAAAAAAAAAAAAAAAJgCAABkcnMv&#10;ZG93bnJldi54bWxQSwUGAAAAAAQABAD1AAAAigMAAAAA&#10;">
                    <v:textbox>
                      <w:txbxContent>
                        <w:p w:rsidR="00EB1F0E" w:rsidRDefault="00EB1F0E" w:rsidP="009947E7">
                          <w:pPr>
                            <w:pStyle w:val="aff3"/>
                          </w:pPr>
                          <w:r w:rsidRPr="00411C1F">
                            <w:t>деривационная</w:t>
                          </w:r>
                        </w:p>
                      </w:txbxContent>
                    </v:textbox>
                  </v:shape>
                  <v:shape id="Text Box 69" o:spid="_x0000_s1040" type="#_x0000_t202" style="position:absolute;left:4522;top:11221;width:1492;height:4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GwUMYA&#10;AADcAAAADwAAAGRycy9kb3ducmV2LnhtbESPW2sCMRSE34X+h3AKfZGa9YKX1Sil0KJvakt9PWyO&#10;u4ubkzVJ1/XfG0HwcZiZb5jFqjWVaMj50rKCfi8BQZxZXXKu4Pfn630KwgdkjZVlUnAlD6vlS2eB&#10;qbYX3lGzD7mIEPYpKihCqFMpfVaQQd+zNXH0jtYZDFG6XGqHlwg3lRwkyVgaLDkuFFjTZ0HZaf9v&#10;FExH6+bgN8PtXzY+VrPQnTTfZ6fU22v7MQcRqA3P8KO91goGkyH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GwUMYAAADcAAAADwAAAAAAAAAAAAAAAACYAgAAZHJz&#10;L2Rvd25yZXYueG1sUEsFBgAAAAAEAAQA9QAAAIsDAAAAAA==&#10;">
                    <v:textbox>
                      <w:txbxContent>
                        <w:p w:rsidR="00EB1F0E" w:rsidRDefault="00EB1F0E" w:rsidP="009947E7">
                          <w:pPr>
                            <w:pStyle w:val="aff3"/>
                          </w:pPr>
                          <w:r w:rsidRPr="00411C1F">
                            <w:t>рукавная</w:t>
                          </w:r>
                        </w:p>
                      </w:txbxContent>
                    </v:textbox>
                  </v:shape>
                  <v:shape id="Text Box 70" o:spid="_x0000_s1041" type="#_x0000_t202" style="position:absolute;left:6844;top:9541;width:1739;height:3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goJMYA&#10;AADcAAAADwAAAGRycy9kb3ducmV2LnhtbESPT2sCMRTE74LfITyhF9FsrajdbpRSUPRmVez1sXn7&#10;h25etkm6br99UxB6HGbmN0y26U0jOnK+tqzgcZqAIM6trrlUcDlvJysQPiBrbCyTgh/ysFkPBxmm&#10;2t74nbpTKEWEsE9RQRVCm0rp84oM+qltiaNXWGcwROlKqR3eItw0cpYkC2mw5rhQYUtvFeWfp2+j&#10;YDXfdx/+8HS85ouieQ7jZbf7cko9jPrXFxCB+vAfvrf3WsFsOY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goJMYAAADcAAAADwAAAAAAAAAAAAAAAACYAgAAZHJz&#10;L2Rvd25yZXYueG1sUEsFBgAAAAAEAAQA9QAAAIsDAAAAAA==&#10;">
                    <v:textbox>
                      <w:txbxContent>
                        <w:p w:rsidR="00EB1F0E" w:rsidRDefault="00EB1F0E" w:rsidP="009947E7">
                          <w:pPr>
                            <w:pStyle w:val="aff3"/>
                          </w:pPr>
                          <w:r w:rsidRPr="00411C1F">
                            <w:t>бесплотинная</w:t>
                          </w:r>
                        </w:p>
                      </w:txbxContent>
                    </v:textbox>
                  </v:shape>
                  <v:shape id="Text Box 71" o:spid="_x0000_s1042" type="#_x0000_t202" style="position:absolute;left:6844;top:10487;width:2290;height:3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Nv8YA&#10;AADcAAAADwAAAGRycy9kb3ducmV2LnhtbESPW2sCMRSE34X+h3AKvhTN1tZLt0YRwaJv3mhfD5vj&#10;7tLNyZrEdf33plDwcZiZb5jpvDWVaMj50rKC134CgjizuuRcwfGw6k1A+ICssbJMCm7kYT576kwx&#10;1fbKO2r2IRcRwj5FBUUIdSqlzwoy6Pu2Jo7eyTqDIUqXS+3wGuGmkoMkGUmDJceFAmtaFpT97i9G&#10;weR93fz4zdv2Oxudqo/wMm6+zk6p7nO7+AQRqA2P8H97rRUMxkP4OxOP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SNv8YAAADcAAAADwAAAAAAAAAAAAAAAACYAgAAZHJz&#10;L2Rvd25yZXYueG1sUEsFBgAAAAAEAAQA9QAAAIsDAAAAAA==&#10;">
                    <v:textbox>
                      <w:txbxContent>
                        <w:p w:rsidR="00EB1F0E" w:rsidRDefault="00EB1F0E" w:rsidP="009947E7">
                          <w:pPr>
                            <w:pStyle w:val="aff3"/>
                          </w:pPr>
                          <w:r w:rsidRPr="00411C1F">
                            <w:t>свободнопоточная</w:t>
                          </w:r>
                        </w:p>
                      </w:txbxContent>
                    </v:textbox>
                  </v:shape>
                  <v:shape id="Text Box 72" o:spid="_x0000_s1043" type="#_x0000_t202" style="position:absolute;left:6690;top:11386;width:1246;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YTyMYA&#10;AADcAAAADwAAAGRycy9kb3ducmV2LnhtbESPT2vCQBTE70K/w/IEL6Kb2hJt6ioitOit/kGvj+wz&#10;CWbfxt1tTL99Vyj0OMzMb5j5sjO1aMn5yrKC53ECgji3uuJCwfHwMZqB8AFZY22ZFPyQh+XiqTfH&#10;TNs776jdh0JECPsMFZQhNJmUPi/JoB/bhjh6F+sMhihdIbXDe4SbWk6SJJUGK44LJTa0Lim/7r+N&#10;gtnrpj377cvXKU8v9VsYTtvPm1Nq0O9W7yACdeE//NfeaAWTaQq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YTyMYAAADcAAAADwAAAAAAAAAAAAAAAACYAgAAZHJz&#10;L2Rvd25yZXYueG1sUEsFBgAAAAAEAAQA9QAAAIsDAAAAAA==&#10;">
                    <v:textbox>
                      <w:txbxContent>
                        <w:p w:rsidR="00EB1F0E" w:rsidRDefault="00EB1F0E" w:rsidP="009947E7">
                          <w:pPr>
                            <w:pStyle w:val="aff3"/>
                          </w:pPr>
                          <w:r w:rsidRPr="00411C1F">
                            <w:t>плавучая</w:t>
                          </w:r>
                        </w:p>
                      </w:txbxContent>
                    </v:textbox>
                  </v:shape>
                  <v:shape id="Text Box 73" o:spid="_x0000_s1044" type="#_x0000_t202" style="position:absolute;left:9762;top:11386;width:1506;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2U8YA&#10;AADcAAAADwAAAGRycy9kb3ducmV2LnhtbESPW2vCQBSE3wv+h+UIfSl14wWj0VVKoaJvXkr7esge&#10;k2D2bLq7jem/7wqCj8PMfMMs152pRUvOV5YVDAcJCOLc6ooLBZ+nj9cZCB+QNdaWScEfeVivek9L&#10;zLS98oHaYyhEhLDPUEEZQpNJ6fOSDPqBbYijd7bOYIjSFVI7vEa4qeUoSabSYMVxocSG3kvKL8df&#10;o2A22bbffjfef+XTcz0PL2m7+XFKPfe7twWIQF14hO/trVYwSlO4nY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q2U8YAAADcAAAADwAAAAAAAAAAAAAAAACYAgAAZHJz&#10;L2Rvd25yZXYueG1sUEsFBgAAAAAEAAQA9QAAAIsDAAAAAA==&#10;">
                    <v:textbox>
                      <w:txbxContent>
                        <w:p w:rsidR="00EB1F0E" w:rsidRDefault="00EB1F0E" w:rsidP="009947E7">
                          <w:pPr>
                            <w:pStyle w:val="aff3"/>
                          </w:pPr>
                          <w:r w:rsidRPr="00411C1F">
                            <w:t>гирляндная</w:t>
                          </w:r>
                        </w:p>
                      </w:txbxContent>
                    </v:textbox>
                  </v:shape>
                  <v:shape id="Text Box 74" o:spid="_x0000_s1045" type="#_x0000_t202" style="position:absolute;left:8120;top:11386;width:1449;height:5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UiIcIA&#10;AADcAAAADwAAAGRycy9kb3ducmV2LnhtbERPy4rCMBTdD/gP4QpuBk11xEc1iggz6M4Xur0017bY&#10;3NQkUzt/P1kMzPJw3st1ayrRkPOlZQXDQQKCOLO65FzB5fzZn4HwAVljZZkU/JCH9arztsRU2xcf&#10;qTmFXMQQ9ikqKEKoUyl9VpBBP7A1ceTu1hkMEbpcaoevGG4qOUqSiTRYcmwosKZtQdnj9G0UzMa7&#10;5ub3H4drNrlX8/A+bb6eTqlet90sQARqw7/4z73TCkbTuDaei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hSIhwgAAANwAAAAPAAAAAAAAAAAAAAAAAJgCAABkcnMvZG93&#10;bnJldi54bWxQSwUGAAAAAAQABAD1AAAAhwMAAAAA&#10;">
                    <v:textbox>
                      <w:txbxContent>
                        <w:p w:rsidR="00EB1F0E" w:rsidRPr="007538CA" w:rsidRDefault="00EB1F0E" w:rsidP="009947E7">
                          <w:pPr>
                            <w:pStyle w:val="aff3"/>
                          </w:pPr>
                          <w:r w:rsidRPr="007538CA">
                            <w:t>погружная</w:t>
                          </w:r>
                        </w:p>
                      </w:txbxContent>
                    </v:textbox>
                  </v:shape>
                  <v:shapetype id="_x0000_t32" coordsize="21600,21600" o:spt="32" o:oned="t" path="m,l21600,21600e" filled="f">
                    <v:path arrowok="t" fillok="f" o:connecttype="none"/>
                    <o:lock v:ext="edit" shapetype="t"/>
                  </v:shapetype>
                  <v:shape id="AutoShape 75" o:spid="_x0000_s1046" type="#_x0000_t32" style="position:absolute;left:4189;top:8552;width:473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E5X8YAAADcAAAADwAAAGRycy9kb3ducmV2LnhtbESPT2sCMRTE74V+h/CEXopmFax2Ncq2&#10;INSCB//dXzfPTXDzst1EXb99Uyj0OMzMb5j5snO1uFIbrGcFw0EGgrj02nKl4LBf9acgQkTWWHsm&#10;BXcKsFw8Pswx1/7GW7ruYiUShEOOCkyMTS5lKA05DAPfECfv5FuHMcm2krrFW4K7Wo6y7EU6tJwW&#10;DDb0bqg87y5OwWY9fCu+jF1/br/tZrwq6kv1fFTqqdcVMxCRuvgf/mt/aAWjyS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xOV/GAAAA3AAAAA8AAAAAAAAA&#10;AAAAAAAAoQIAAGRycy9kb3ducmV2LnhtbFBLBQYAAAAABAAEAPkAAACUAwAAAAA=&#10;"/>
                  <v:shape id="AutoShape 76" o:spid="_x0000_s1047" type="#_x0000_t32" style="position:absolute;left:3605;top:8088;width:158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7g5cIAAADcAAAADwAAAGRycy9kb3ducmV2LnhtbERPy2oCMRTdC/2HcAvdSM0oKDIaZRQE&#10;FVz46P46uZ2ETm7GSdTp3zeLgsvDec+XnavFg9pgPSsYDjIQxKXXlisFl/PmcwoiRGSNtWdS8EsB&#10;lou33hxz7Z98pMcpViKFcMhRgYmxyaUMpSGHYeAb4sR9+9ZhTLCtpG7xmcJdLUdZNpEOLacGgw2t&#10;DZU/p7tTcNgNV8XV2N3+eLOH8aao71X/S6mP966YgYjUxZf4373VCkbTND+dSUd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J7g5cIAAADcAAAADwAAAAAAAAAAAAAA&#10;AAChAgAAZHJzL2Rvd25yZXYueG1sUEsFBgAAAAAEAAQA+QAAAJADAAAAAA==&#10;"/>
                  <v:shape id="AutoShape 77" o:spid="_x0000_s1048" type="#_x0000_t32" style="position:absolute;left:7906;top:8087;width:17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JFfsUAAADcAAAADwAAAGRycy9kb3ducmV2LnhtbESPQWsCMRSE7wX/Q3iCl6LZFVpkNcq2&#10;INSCB229PzfPTXDzst1EXf99Uyh4HGbmG2ax6l0jrtQF61lBPslAEFdeW64VfH+txzMQISJrbDyT&#10;gjsFWC0HTwsstL/xjq77WIsE4VCgAhNjW0gZKkMOw8S3xMk7+c5hTLKrpe7wluCukdMse5UOLacF&#10;gy29G6rO+4tTsN3kb+XR2M3n7sduX9Zlc6mfD0qNhn05BxGpj4/wf/tDK5jOcvg7k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9JFfsUAAADcAAAADwAAAAAAAAAA&#10;AAAAAAChAgAAZHJzL2Rvd25yZXYueG1sUEsFBgAAAAAEAAQA+QAAAJMDAAAAAA==&#10;"/>
                  <v:shape id="AutoShape 78" o:spid="_x0000_s1049" type="#_x0000_t32" style="position:absolute;left:3605;top:8087;width:0;height:3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DbCcUAAADcAAAADwAAAGRycy9kb3ducmV2LnhtbESPQWsCMRSE7wX/Q3hCL0WzLrTIapS1&#10;INSCB229PzfPTXDzsm6ibv99Uyh4HGbmG2a+7F0jbtQF61nBZJyBIK68tlwr+P5aj6YgQkTW2Hgm&#10;BT8UYLkYPM2x0P7OO7rtYy0ShEOBCkyMbSFlqAw5DGPfEifv5DuHMcmulrrDe4K7RuZZ9iYdWk4L&#10;Blt6N1Sd91enYLuZrMqjsZvP3cVuX9dlc61fDko9D/tyBiJSHx/h//aHVpBP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wDbCcUAAADcAAAADwAAAAAAAAAA&#10;AAAAAAChAgAAZHJzL2Rvd25yZXYueG1sUEsFBgAAAAAEAAQA+QAAAJMDAAAAAA==&#10;"/>
                  <v:shape id="AutoShape 79" o:spid="_x0000_s1050" type="#_x0000_t32" style="position:absolute;left:9657;top:8086;width:0;height:3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x+ksUAAADcAAAADwAAAGRycy9kb3ducmV2LnhtbESPT2sCMRTE7wW/Q3hCL0WzWhRZjbIt&#10;CLXgwX/35+Z1E7p52W6ibr99UxA8DjPzG2ax6lwtrtQG61nBaJiBIC69tlwpOB7WgxmIEJE11p5J&#10;wS8FWC17TwvMtb/xjq77WIkE4ZCjAhNjk0sZSkMOw9A3xMn78q3DmGRbSd3iLcFdLcdZNpUOLacF&#10;gw29Gyq/9xenYLsZvRVnYzefux+7nayL+lK9nJR67nfFHESkLj7C9/aHVjCevc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x+ksUAAADcAAAADwAAAAAAAAAA&#10;AAAAAAChAgAAZHJzL2Rvd25yZXYueG1sUEsFBgAAAAAEAAQA+QAAAJMDAAAAAA==&#10;"/>
                  <v:shape id="AutoShape 80" o:spid="_x0000_s1051" type="#_x0000_t32" style="position:absolute;left:5291;top:8551;width:0;height:25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Xm5sUAAADcAAAADwAAAGRycy9kb3ducmV2LnhtbESPT2sCMRTE7wW/Q3hCL0WzShVZjbIt&#10;CLXgwX/35+Z1E7p52W6ibr99UxA8DjPzG2ax6lwtrtQG61nBaJiBIC69tlwpOB7WgxmIEJE11p5J&#10;wS8FWC17TwvMtb/xjq77WIkE4ZCjAhNjk0sZSkMOw9A3xMn78q3DmGRbSd3iLcFdLcdZNpUOLacF&#10;gw29Gyq/9xenYLsZvRVnYzefux+7nayL+lK9nJR67nfFHESkLj7C9/aHVjCevc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Xm5sUAAADcAAAADwAAAAAAAAAA&#10;AAAAAAChAgAAZHJzL2Rvd25yZXYueG1sUEsFBgAAAAAEAAQA+QAAAJMDAAAAAA==&#10;"/>
                  <v:shape id="AutoShape 81" o:spid="_x0000_s1052" type="#_x0000_t32" style="position:absolute;left:6690;top:8551;width:0;height:25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lDfcUAAADcAAAADwAAAGRycy9kb3ducmV2LnhtbESPQWsCMRSE74L/ITyhF6lZBYtsjbIK&#10;Qi140Or9dfO6CW5e1k3U7b83QqHHYWa+YebLztXiRm2wnhWMRxkI4tJry5WC49fmdQYiRGSNtWdS&#10;8EsBlot+b4659nfe0+0QK5EgHHJUYGJscilDachhGPmGOHk/vnUYk2wrqVu8J7ir5STL3qRDy2nB&#10;YENrQ+X5cHUKdtvxqvg2dvu5v9jddFPU12p4Uupl0BXvICJ18T/81/7QCiazKTzP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lDfcUAAADcAAAADwAAAAAAAAAA&#10;AAAAAAChAgAAZHJzL2Rvd25yZXYueG1sUEsFBgAAAAAEAAQA+QAAAJMDAAAAAA==&#10;"/>
                  <v:shape id="AutoShape 82" o:spid="_x0000_s1053" type="#_x0000_t32" style="position:absolute;left:2129;top:8551;width:70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vdCsUAAADcAAAADwAAAGRycy9kb3ducmV2LnhtbESPQWsCMRSE74L/IbxCL1KzCopsjbIK&#10;QhU8qO39dfO6Cd28rJuo6783hYLHYWa+YebLztXiSm2wnhWMhhkI4tJry5WCz9PmbQYiRGSNtWdS&#10;cKcAy0W/N8dc+xsf6HqMlUgQDjkqMDE2uZShNOQwDH1DnLwf3zqMSbaV1C3eEtzVcpxlU+nQclow&#10;2NDaUPl7vDgF++1oVXwbu90dznY/2RT1pRp8KfX60hXvICJ18Rn+b39oBePZFP7O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vdCsUAAADcAAAADwAAAAAAAAAA&#10;AAAAAAChAgAAZHJzL2Rvd25yZXYueG1sUEsFBgAAAAAEAAQA+QAAAJMDAAAAAA==&#10;"/>
                  <v:shape id="AutoShape 83" o:spid="_x0000_s1054" type="#_x0000_t32" style="position:absolute;left:2129;top:8551;width:0;height:303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d4kcUAAADcAAAADwAAAGRycy9kb3ducmV2LnhtbESPT2sCMRTE7wW/Q3hCL0WzClVZjbIt&#10;CLXgwX/35+Z1E7p52W6ibr99UxA8DjPzG2ax6lwtrtQG61nBaJiBIC69tlwpOB7WgxmIEJE11p5J&#10;wS8FWC17TwvMtb/xjq77WIkE4ZCjAhNjk0sZSkMOw9A3xMn78q3DmGRbSd3iLcFdLcdZNpEOLacF&#10;gw29Gyq/9xenYLsZvRVnYzefux+7fV0X9aV6OSn13O+KOYhIXXyE7+0PrWA8m8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3d4kcUAAADcAAAADwAAAAAAAAAA&#10;AAAAAAChAgAAZHJzL2Rvd25yZXYueG1sUEsFBgAAAAAEAAQA+QAAAJMDAAAAAA==&#10;"/>
                  <v:shape id="AutoShape 84" o:spid="_x0000_s1055" type="#_x0000_t32" style="position:absolute;left:2129;top:11581;width:30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js48IAAADcAAAADwAAAGRycy9kb3ducmV2LnhtbERPy2oCMRTdC/2HcAvdSM0oKDIaZRQE&#10;FVz46P46uZ2ETm7GSdTp3zeLgsvDec+XnavFg9pgPSsYDjIQxKXXlisFl/PmcwoiRGSNtWdS8EsB&#10;lou33hxz7Z98pMcpViKFcMhRgYmxyaUMpSGHYeAb4sR9+9ZhTLCtpG7xmcJdLUdZNpEOLacGgw2t&#10;DZU/p7tTcNgNV8XV2N3+eLOH8aao71X/S6mP966YgYjUxZf4373VCkbTtDadSUd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js48IAAADcAAAADwAAAAAAAAAAAAAA&#10;AAChAgAAZHJzL2Rvd25yZXYueG1sUEsFBgAAAAAEAAQA+QAAAJADAAAAAA==&#10;"/>
                  <v:shape id="AutoShape 85" o:spid="_x0000_s1056" type="#_x0000_t32" style="position:absolute;left:2129;top:11026;width:30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JeMUAAADcAAAADwAAAGRycy9kb3ducmV2LnhtbESPT2sCMRTE7wW/Q3iFXopmFSq6Ncoq&#10;CLXgwX/35+Z1E7p5WTdRt9++EQo9DjPzG2a26FwtbtQG61nBcJCBIC69tlwpOB7W/QmIEJE11p5J&#10;wQ8FWMx7TzPMtb/zjm77WIkE4ZCjAhNjk0sZSkMOw8A3xMn78q3DmGRbSd3iPcFdLUdZNpYOLacF&#10;gw2tDJXf+6tTsN0Ml8XZ2M3n7mK3b+uivlavJ6VenrviHUSkLv6H/9ofWsFoMoX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RJeMUAAADcAAAADwAAAAAAAAAA&#10;AAAAAAChAgAAZHJzL2Rvd25yZXYueG1sUEsFBgAAAAAEAAQA+QAAAJMDAAAAAA==&#10;"/>
                  <v:shape id="AutoShape 86" o:spid="_x0000_s1057" type="#_x0000_t32" style="position:absolute;left:2621;top:10487;width:21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d2OMIAAADcAAAADwAAAGRycy9kb3ducmV2LnhtbERPy2oCMRTdC/2HcIVuRDMKLToaZVoQ&#10;asGFr/11cp0EJzfTSdTp3zeLgsvDeS9WnavFndpgPSsYjzIQxKXXlisFx8N6OAURIrLG2jMp+KUA&#10;q+VLb4G59g/e0X0fK5FCOOSowMTY5FKG0pDDMPINceIuvnUYE2wrqVt8pHBXy0mWvUuHllODwYY+&#10;DZXX/c0p2G7GH8XZ2M337sdu39ZFfasGJ6Ve+10xBxGpi0/xv/tLK5jM0vx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Ud2OMIAAADcAAAADwAAAAAAAAAAAAAA&#10;AAChAgAAZHJzL2Rvd25yZXYueG1sUEsFBgAAAAAEAAQA+QAAAJADAAAAAA==&#10;"/>
                  <v:shape id="AutoShape 87" o:spid="_x0000_s1058" type="#_x0000_t32" style="position:absolute;left:2621;top:9842;width:21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vTo8YAAADcAAAADwAAAGRycy9kb3ducmV2LnhtbESPQWsCMRSE74X+h/AKvRTNrtBSV6Ns&#10;C0IVPGj1/tw8N8HNy3YTdfvvG6HgcZiZb5jpvHeNuFAXrGcF+TADQVx5bblWsPteDN5BhIissfFM&#10;Cn4pwHz2+DDFQvsrb+iyjbVIEA4FKjAxtoWUoTLkMAx9S5y8o+8cxiS7WuoOrwnuGjnKsjfp0HJa&#10;MNjSp6HqtD07Betl/lEejF2uNj92/boom3P9slfq+akvJyAi9fEe/m9/aQWjcQ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L06PGAAAA3AAAAA8AAAAAAAAA&#10;AAAAAAAAoQIAAGRycy9kb3ducmV2LnhtbFBLBQYAAAAABAAEAPkAAACUAwAAAAA=&#10;"/>
                  <v:shape id="AutoShape 88" o:spid="_x0000_s1059" type="#_x0000_t32" style="position:absolute;left:2129;top:9346;width:30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lN1MYAAADcAAAADwAAAGRycy9kb3ducmV2LnhtbESPQWsCMRSE74L/ITyhF9GsCy12a5S1&#10;INSCB7XeXzevm9DNy7qJuv33TaHgcZiZb5jFqneNuFIXrGcFs2kGgrjy2nKt4OO4mcxBhIissfFM&#10;Cn4owGo5HCyw0P7Ge7oeYi0ShEOBCkyMbSFlqAw5DFPfEifvy3cOY5JdLXWHtwR3jcyz7Ek6tJwW&#10;DLb0aqj6Plycgt12ti4/jd2+789297gpm0s9Pin1MOrLFxCR+ngP/7fftIL8OY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ZTdTGAAAA3AAAAA8AAAAAAAAA&#10;AAAAAAAAoQIAAGRycy9kb3ducmV2LnhtbFBLBQYAAAAABAAEAPkAAACUAwAAAAA=&#10;"/>
                  <v:shape id="AutoShape 89" o:spid="_x0000_s1060" type="#_x0000_t32" style="position:absolute;left:10426;top:8551;width:61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XoT8YAAADcAAAADwAAAGRycy9kb3ducmV2LnhtbESPT2sCMRTE74V+h/CEXopmVSp2Ncq2&#10;INSCB//dXzfPTXDzst1EXb99Uyj0OMzMb5j5snO1uFIbrGcFw0EGgrj02nKl4LBf9acgQkTWWHsm&#10;BXcKsFw8Pswx1/7GW7ruYiUShEOOCkyMTS5lKA05DAPfECfv5FuHMcm2krrFW4K7Wo6ybCIdWk4L&#10;Bht6N1SedxenYLMevhVfxq4/t99287Iq6kv1fFTqqdcVMxCRuvgf/mt/aAWj1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V6E/GAAAA3AAAAA8AAAAAAAAA&#10;AAAAAAAAoQIAAGRycy9kb3ducmV2LnhtbFBLBQYAAAAABAAEAPkAAACUAwAAAAA=&#10;"/>
                  <v:shape id="AutoShape 90" o:spid="_x0000_s1061" type="#_x0000_t32" style="position:absolute;left:11041;top:8551;width:0;height:169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xwO8YAAADcAAAADwAAAGRycy9kb3ducmV2LnhtbESPT2sCMRTE74V+h/CEXopmFSt2Ncq2&#10;INSCB//dXzfPTXDzst1EXb99Uyj0OMzMb5j5snO1uFIbrGcFw0EGgrj02nKl4LBf9acgQkTWWHsm&#10;BXcKsFw8Pswx1/7GW7ruYiUShEOOCkyMTS5lKA05DAPfECfv5FuHMcm2krrFW4K7Wo6ybCIdWk4L&#10;Bht6N1SedxenYLMevhVfxq4/t99287Iq6kv1fFTqqdcVMxCRuvgf/mt/aAWj1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8cDvGAAAA3AAAAA8AAAAAAAAA&#10;AAAAAAAAoQIAAGRycy9kb3ducmV2LnhtbFBLBQYAAAAABAAEAPkAAACUAwAAAAA=&#10;"/>
                  <v:shape id="AutoShape 91" o:spid="_x0000_s1062" type="#_x0000_t32" style="position:absolute;left:10841;top:10246;width:200;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FVy8UAAADcAAAADwAAAGRycy9kb3ducmV2LnhtbESPwWrDMBBE74H+g9hCLyGRHWhIXMsh&#10;FAolh0ITH3JcpI1taq0cSXXcv68KhRyHmXnDlLvJ9mIkHzrHCvJlBoJYO9Nxo6A+vS02IEJENtg7&#10;JgU/FGBXPcxKLIy78SeNx9iIBOFQoII2xqGQMuiWLIalG4iTd3HeYkzSN9J4vCW47eUqy9bSYsdp&#10;ocWBXlvSX8dvq6A71B/1OL9GrzeH/OzzcDr3Wqmnx2n/AiLSFO/h//a7UbDaPsPfmXQEZ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FVy8UAAADcAAAADwAAAAAAAAAA&#10;AAAAAAChAgAAZHJzL2Rvd25yZXYueG1sUEsFBgAAAAAEAAQA+QAAAJMDAAAAAA==&#10;"/>
                  <v:shape id="AutoShape 92" o:spid="_x0000_s1063" type="#_x0000_t32" style="position:absolute;left:10841;top:9346;width:20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JL18YAAADcAAAADwAAAGRycy9kb3ducmV2LnhtbESPT2sCMRTE70K/Q3gFL1KzCkq7NcpW&#10;ELTgwT+9v25eN6Gbl3UTdf32jSD0OMzMb5jZonO1uFAbrGcFo2EGgrj02nKl4HhYvbyCCBFZY+2Z&#10;FNwowGL+1Jthrv2Vd3TZx0okCIccFZgYm1zKUBpyGIa+IU7ej28dxiTbSuoWrwnuajnOsql0aDkt&#10;GGxoaaj83Z+dgu1m9FF8G7v53J3sdrIq6nM1+FKq/9wV7yAidfE//GivtYLx2x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iS9fGAAAA3AAAAA8AAAAAAAAA&#10;AAAAAAAAoQIAAGRycy9kb3ducmV2LnhtbFBLBQYAAAAABAAEAPkAAACUAwAAAAA=&#10;"/>
                  <v:shape id="AutoShape 93" o:spid="_x0000_s1064" type="#_x0000_t32" style="position:absolute;left:8583;top:9730;width:337;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7uTMYAAADcAAAADwAAAGRycy9kb3ducmV2LnhtbESPT2sCMRTE74V+h/CEXopmFax2Ncq2&#10;INSCB//dXzfPTXDzst1EXb99Uyj0OMzMb5j5snO1uFIbrGcFw0EGgrj02nKl4LBf9acgQkTWWHsm&#10;BXcKsFw8Pswx1/7GW7ruYiUShEOOCkyMTS5lKA05DAPfECfv5FuHMcm2krrFW4K7Wo6y7EU6tJwW&#10;DDb0bqg87y5OwWY9fCu+jF1/br/tZrwq6kv1fFTqqdcVMxCRuvgf/mt/aAWj1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u7kzGAAAA3AAAAA8AAAAAAAAA&#10;AAAAAAAAoQIAAGRycy9kb3ducmV2LnhtbFBLBQYAAAAABAAEAPkAAACUAwAAAAA=&#10;"/>
                  <v:shape id="AutoShape 94" o:spid="_x0000_s1065" type="#_x0000_t32" style="position:absolute;left:5290;top:10157;width:2939;height: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F6PsIAAADcAAAADwAAAGRycy9kb3ducmV2LnhtbERPy2oCMRTdC/2HcIVuRDMKLToaZVoQ&#10;asGFr/11cp0EJzfTSdTp3zeLgsvDeS9WnavFndpgPSsYjzIQxKXXlisFx8N6OAURIrLG2jMp+KUA&#10;q+VLb4G59g/e0X0fK5FCOOSowMTY5FKG0pDDMPINceIuvnUYE2wrqVt8pHBXy0mWvUuHllODwYY+&#10;DZXX/c0p2G7GH8XZ2M337sdu39ZFfasGJ6Ve+10xBxGpi0/xv/tLK5jM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F6PsIAAADcAAAADwAAAAAAAAAAAAAA&#10;AAChAgAAZHJzL2Rvd25yZXYueG1sUEsFBgAAAAAEAAQA+QAAAJADAAAAAA==&#10;"/>
                  <v:shape id="AutoShape 95" o:spid="_x0000_s1066" type="#_x0000_t32" style="position:absolute;left:7213;top:11130;width:305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3fpcUAAADcAAAADwAAAGRycy9kb3ducmV2LnhtbESPT2sCMRTE7wW/Q3hCL0WzChVdjbIt&#10;CLXgwX/35+Z1E7p52W6ibr99UxA8DjPzG2ax6lwtrtQG61nBaJiBIC69tlwpOB7WgymIEJE11p5J&#10;wS8FWC17TwvMtb/xjq77WIkE4ZCjAhNjk0sZSkMOw9A3xMn78q3DmGRbSd3iLcFdLcdZNpEOLacF&#10;gw29Gyq/9xenYLsZvRVnYzefux+7fV0X9aV6OSn13O+KOYhIXXyE7+0PrWA8m8H/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3fpcUAAADcAAAADwAAAAAAAAAA&#10;AAAAAAChAgAAZHJzL2Rvd25yZXYueG1sUEsFBgAAAAAEAAQA+QAAAJMDAAAAAA==&#10;"/>
                  <v:shape id="AutoShape 96" o:spid="_x0000_s1067" type="#_x0000_t32" style="position:absolute;left:8920;top:9211;width:29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zsIsIAAADcAAAADwAAAGRycy9kb3ducmV2LnhtbERPTWsCMRC9C/0PYQpeRLMqlbI1yioI&#10;WvCg1vt0M92EbibrJur675tDwePjfc+XnavFjdpgPSsYjzIQxKXXlisFX6fN8B1EiMgaa8+k4EEB&#10;louX3hxz7e98oNsxViKFcMhRgYmxyaUMpSGHYeQb4sT9+NZhTLCtpG7xnsJdLSdZNpMOLacGgw2t&#10;DZW/x6tTsN+NV8W3sbvPw8Xu3zZFfa0GZ6X6r13xASJSF5/if/dWK5hmaX4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6zsIsIAAADcAAAADwAAAAAAAAAAAAAA&#10;AAChAgAAZHJzL2Rvd25yZXYueG1sUEsFBgAAAAAEAAQA+QAAAJADAAAAAA==&#10;"/>
                  <v:shape id="AutoShape 97" o:spid="_x0000_s1068" type="#_x0000_t32" style="position:absolute;left:8920;top:10247;width:291;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BJucYAAADcAAAADwAAAGRycy9kb3ducmV2LnhtbESPT2sCMRTE7wW/Q3hCL0Wz29Iiq1HW&#10;glALHvx3f26em+DmZbuJuv32TaHQ4zAzv2Fmi9414kZdsJ4V5OMMBHHlteVawWG/Gk1AhIissfFM&#10;Cr4pwGI+eJhhof2dt3TbxVokCIcCFZgY20LKUBlyGMa+JU7e2XcOY5JdLXWH9wR3jXzOsjfp0HJa&#10;MNjSu6Hqsrs6BZt1vixPxq4/t19287oqm2v9dFTqcdiXUxCR+vgf/mt/aAUvWQ6/Z9IR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gSbnGAAAA3AAAAA8AAAAAAAAA&#10;AAAAAAAAoQIAAGRycy9kb3ducmV2LnhtbFBLBQYAAAAABAAEAPkAAACUAwAAAAA=&#10;"/>
                  <v:shape id="AutoShape 98" o:spid="_x0000_s1069" type="#_x0000_t32" style="position:absolute;left:8920;top:9211;width:0;height:103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LXzsUAAADcAAAADwAAAGRycy9kb3ducmV2LnhtbESPQWsCMRSE74L/ITzBi9SsiqVsjbIV&#10;BC140Lb3181zE9y8bDdRt/++KQgeh5n5hlmsOleLK7XBelYwGWcgiEuvLVcKPj82Ty8gQkTWWHsm&#10;Bb8UYLXs9xaYa3/jA12PsRIJwiFHBSbGJpcylIYchrFviJN38q3DmGRbSd3iLcFdLadZ9iwdWk4L&#10;BhtaGyrPx4tTsN9N3opvY3fvhx+7n2+K+lKNvpQaDrriFUSkLj7C9/ZWK5hlU/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DLXzsUAAADcAAAADwAAAAAAAAAA&#10;AAAAAAChAgAAZHJzL2Rvd25yZXYueG1sUEsFBgAAAAAEAAQA+QAAAJMDAAAAAA==&#10;"/>
                  <v:shape id="AutoShape 99" o:spid="_x0000_s1070" type="#_x0000_t32" style="position:absolute;left:7800;top:9933;width:0;height:22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5yVcYAAADcAAAADwAAAGRycy9kb3ducmV2LnhtbESPT2sCMRTE7wW/Q3hCL6VmrVRka5S1&#10;IFTBg396f908N8HNy7qJuv32jVDwOMzMb5jpvHO1uFIbrGcFw0EGgrj02nKl4LBfvk5AhIissfZM&#10;Cn4pwHzWe5pirv2Nt3TdxUokCIccFZgYm1zKUBpyGAa+IU7e0bcOY5JtJXWLtwR3tXzLsrF0aDkt&#10;GGzo01B52l2cgs1quCh+jF2tt2e7eV8W9aV6+Vbqud8VHyAidfER/m9/aQWjbAT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clXGAAAA3AAAAA8AAAAAAAAA&#10;AAAAAAAAoQIAAGRycy9kb3ducmV2LnhtbFBLBQYAAAAABAAEAPkAAACUAwAAAAA=&#10;"/>
                  <v:shape id="AutoShape 100" o:spid="_x0000_s1071" type="#_x0000_t32" style="position:absolute;left:8230;top:10892;width:0;height:23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fqIcYAAADcAAAADwAAAGRycy9kb3ducmV2LnhtbESPQWsCMRSE7wX/Q3iCl1KzWi1lNcpW&#10;EFTwoG3vz83rJnTzst1E3f77piB4HGbmG2a+7FwtLtQG61nBaJiBIC69tlwp+HhfP72CCBFZY+2Z&#10;FPxSgOWi9zDHXPsrH+hyjJVIEA45KjAxNrmUoTTkMAx9Q5y8L986jEm2ldQtXhPc1XKcZS/SoeW0&#10;YLChlaHy+3h2Cvbb0VtxMna7O/zY/XRd1Ofq8VOpQb8rZiAidfEevrU3WsFzN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X6iHGAAAA3AAAAA8AAAAAAAAA&#10;AAAAAAAAoQIAAGRycy9kb3ducmV2LnhtbFBLBQYAAAAABAAEAPkAAACUAwAAAAA=&#10;"/>
                  <v:shape id="AutoShape 101" o:spid="_x0000_s1072" type="#_x0000_t32" style="position:absolute;left:7212;top:11130;width:1;height:2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tPusYAAADcAAAADwAAAGRycy9kb3ducmV2LnhtbESPQWsCMRSE70L/Q3iFXqRmtShla5St&#10;IFTBg2t7f908N8HNy3YTdfvvTaHgcZiZb5j5sneNuFAXrGcF41EGgrjy2nKt4POwfn4FESKyxsYz&#10;KfilAMvFw2COufZX3tOljLVIEA45KjAxtrmUoTLkMIx8S5y8o+8cxiS7WuoOrwnuGjnJspl0aDkt&#10;GGxpZag6lWenYLcZvxffxm62+x+7m66L5lwPv5R6euyLNxCR+ngP/7c/tIKXbAp/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bT7rGAAAA3AAAAA8AAAAAAAAA&#10;AAAAAAAAoQIAAGRycy9kb3ducmV2LnhtbFBLBQYAAAAABAAEAPkAAACUAwAAAAA=&#10;"/>
                  <v:shape id="AutoShape 102" o:spid="_x0000_s1073" type="#_x0000_t32" style="position:absolute;left:8766;top:11130;width:1;height:2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nRzcUAAADcAAAADwAAAGRycy9kb3ducmV2LnhtbESPQWsCMRSE74L/ITzBi9SsSqVsjbIV&#10;BBU8aNv76+Z1E7p52W6irv/eFIQeh5n5hlmsOleLC7XBelYwGWcgiEuvLVcKPt43Ty8gQkTWWHsm&#10;BTcKsFr2ewvMtb/ykS6nWIkE4ZCjAhNjk0sZSkMOw9g3xMn79q3DmGRbSd3iNcFdLadZNpcOLacF&#10;gw2tDZU/p7NTcNhN3oovY3f74689PG+K+lyNPpUaDrriFUSkLv6HH+2tVjDL5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wnRzcUAAADcAAAADwAAAAAAAAAA&#10;AAAAAAChAgAAZHJzL2Rvd25yZXYueG1sUEsFBgAAAAAEAAQA+QAAAJMDAAAAAA==&#10;"/>
                  <v:shape id="AutoShape 103" o:spid="_x0000_s1074" type="#_x0000_t32" style="position:absolute;left:10272;top:11130;width:1;height:2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0VsYAAADcAAAADwAAAGRycy9kb3ducmV2LnhtbESPQWsCMRSE7wX/Q3iCl1KzWrRlNcpW&#10;EFTwoG3vz83rJnTzst1E3f77piB4HGbmG2a+7FwtLtQG61nBaJiBIC69tlwp+HhfP72CCBFZY+2Z&#10;FPxSgOWi9zDHXPsrH+hyjJVIEA45KjAxNrmUoTTkMAx9Q5y8L986jEm2ldQtXhPc1XKcZVPp0HJa&#10;MNjQylD5fTw7Bfvt6K04GbvdHX7sfrIu6nP1+KnUoN8VMxCRungP39obreA5e4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FdFbGAAAA3AAAAA8AAAAAAAAA&#10;AAAAAAAAoQIAAGRycy9kb3ducmV2LnhtbFBLBQYAAAAABAAEAPkAAACUAwAAAAA=&#10;"/>
                  <v:shape id="AutoShape 104" o:spid="_x0000_s1075" type="#_x0000_t32" style="position:absolute;left:2621;top:9526;width:0;height:9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rgJMIAAADcAAAADwAAAGRycy9kb3ducmV2LnhtbERPTWsCMRC9C/0PYQpeRLMqlbI1yioI&#10;WvCg1vt0M92EbibrJur675tDwePjfc+XnavFjdpgPSsYjzIQxKXXlisFX6fN8B1EiMgaa8+k4EEB&#10;louX3hxz7e98oNsxViKFcMhRgYmxyaUMpSGHYeQb4sT9+NZhTLCtpG7xnsJdLSdZNpMOLacGgw2t&#10;DZW/x6tTsN+NV8W3sbvPw8Xu3zZFfa0GZ6X6r13xASJSF5/if/dWK5hmaW0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rgJMIAAADcAAAADwAAAAAAAAAAAAAA&#10;AAChAgAAZHJzL2Rvd25yZXYueG1sUEsFBgAAAAAEAAQA+QAAAJADAAAAAA==&#10;"/>
                  <v:shape id="AutoShape 105" o:spid="_x0000_s1076" type="#_x0000_t32" style="position:absolute;left:5290;top:10892;width:1;height:32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ZFv8YAAADcAAAADwAAAGRycy9kb3ducmV2LnhtbESPQWsCMRSE7wX/Q3iCl1KzWpR2NcpW&#10;EFTwoG3vz83rJnTzst1E3f77piB4HGbmG2a+7FwtLtQG61nBaJiBIC69tlwp+HhfP72ACBFZY+2Z&#10;FPxSgOWi9zDHXPsrH+hyjJVIEA45KjAxNrmUoTTkMAx9Q5y8L986jEm2ldQtXhPc1XKcZVPp0HJa&#10;MNjQylD5fTw7Bfvt6K04GbvdHX7sfrIu6nP1+KnUoN8VMxCRungP39obreA5e4X/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WRb/GAAAA3AAAAA8AAAAAAAAA&#10;AAAAAAAAoQIAAGRycy9kb3ducmV2LnhtbFBLBQYAAAAABAAEAPkAAACUAwAAAAA=&#10;"/>
                  <v:shape id="AutoShape 106" o:spid="_x0000_s1077" type="#_x0000_t32" style="position:absolute;left:8229;top:10158;width:1;height:32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V6/8MAAADcAAAADwAAAGRycy9kb3ducmV2LnhtbERPz2vCMBS+D/wfwhO8jJnWsTE6o1RB&#10;UMGD3XZ/a96asOalNlG7/94cBh4/vt/z5eBacaE+WM8K8mkGgrj22nKj4PNj8/QGIkRkja1nUvBH&#10;AZaL0cMcC+2vfKRLFRuRQjgUqMDE2BVShtqQwzD1HXHifnzvMCbYN1L3eE3hrpWzLHuVDi2nBoMd&#10;rQ3Vv9XZKTjs8lX5bexufzzZw8umbM/N45dSk/FQvoOINMS7+N+91Qqe8zQ/nUlH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1ev/DAAAA3AAAAA8AAAAAAAAAAAAA&#10;AAAAoQIAAGRycy9kb3ducmV2LnhtbFBLBQYAAAAABAAEAPkAAACRAwAAAAA=&#10;"/>
                  <v:shape id="AutoShape 107" o:spid="_x0000_s1078" type="#_x0000_t32" style="position:absolute;left:5289;top:10157;width:1;height:32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nfZMYAAADcAAAADwAAAGRycy9kb3ducmV2LnhtbESPT2sCMRTE7wW/Q3gFL6VmV7GUrVHW&#10;gqCCB//0/rp53YRuXrabqNtv3whCj8PM/IaZLXrXiAt1wXpWkI8yEMSV15ZrBafj6vkVRIjIGhvP&#10;pOCXAizmg4cZFtpfeU+XQ6xFgnAoUIGJsS2kDJUhh2HkW+LkffnOYUyyq6Xu8JrgrpHjLHuRDi2n&#10;BYMtvRuqvg9np2C3yZflp7Gb7f7H7qarsjnXTx9KDR/78g1EpD7+h+/ttVYwyXO4nU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532TGAAAA3AAAAA8AAAAAAAAA&#10;AAAAAAAAoQIAAGRycy9kb3ducmV2LnhtbFBLBQYAAAAABAAEAPkAAACUAwAAAAA=&#10;"/>
                  <w10:wrap type="topAndBottom"/>
                </v:group>
              </w:pict>
            </w:r>
          </w:p>
        </w:tc>
      </w:tr>
      <w:tr w:rsidR="009947E7" w:rsidRPr="008A7283" w:rsidTr="00BC5334">
        <w:trPr>
          <w:jc w:val="center"/>
        </w:trPr>
        <w:tc>
          <w:tcPr>
            <w:tcW w:w="10421" w:type="dxa"/>
          </w:tcPr>
          <w:p w:rsidR="009947E7" w:rsidRPr="008A7283" w:rsidRDefault="009947E7" w:rsidP="00BC5334">
            <w:pPr>
              <w:pStyle w:val="afe"/>
              <w:rPr>
                <w:sz w:val="28"/>
                <w:szCs w:val="28"/>
              </w:rPr>
            </w:pPr>
            <w:r w:rsidRPr="008A7283">
              <w:t>Рисунок 2.1 – Классификация малой гидроэнергетики по ГОСТ 51238-98</w:t>
            </w:r>
          </w:p>
        </w:tc>
      </w:tr>
    </w:tbl>
    <w:p w:rsidR="009947E7" w:rsidRPr="008A7283" w:rsidRDefault="009947E7" w:rsidP="009947E7">
      <w:pPr>
        <w:rPr>
          <w:szCs w:val="28"/>
        </w:rPr>
      </w:pPr>
    </w:p>
    <w:p w:rsidR="009947E7" w:rsidRPr="008A7283" w:rsidRDefault="009947E7" w:rsidP="009947E7">
      <w:pPr>
        <w:rPr>
          <w:szCs w:val="28"/>
        </w:rPr>
      </w:pPr>
      <w:r w:rsidRPr="008A7283">
        <w:rPr>
          <w:szCs w:val="28"/>
        </w:rPr>
        <w:t>По способу создания напора малые ГЭС подразделяются на плотинные, деривационные (рукавные), смешанные (плотинно-деривационные) и малые ГЭС на готовом напорном фронте (на перепадах каналов, в системах водоснабжения и др.). МикроГЭС (мощностью до 100 кВт) могут использовать кинетическую энергию водного потока и выполняться без создания специального напора воды.</w:t>
      </w:r>
    </w:p>
    <w:p w:rsidR="009947E7" w:rsidRPr="008A7283" w:rsidRDefault="009947E7" w:rsidP="009947E7">
      <w:pPr>
        <w:rPr>
          <w:szCs w:val="28"/>
        </w:rPr>
      </w:pPr>
      <w:r w:rsidRPr="008A7283">
        <w:rPr>
          <w:b/>
          <w:szCs w:val="28"/>
        </w:rPr>
        <w:t>Плотинные схемы</w:t>
      </w:r>
      <w:r w:rsidRPr="008A7283">
        <w:rPr>
          <w:szCs w:val="28"/>
        </w:rPr>
        <w:t xml:space="preserve"> являются наиболее распространенными схемами энергетического использования равнинных рек со сравнительно малыми уклонами (рисунок 2.2).</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4309745" cy="3228340"/>
                  <wp:effectExtent l="19050" t="0" r="0" b="0"/>
                  <wp:docPr id="157" name="Рисунок 3" descr="C:\Users\QRZ\Desktop\УЧЕБА\Реферат по ВИЭ\КАРТИНКИ\9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QRZ\Desktop\УЧЕБА\Реферат по ВИЭ\КАРТИНКИ\9688.jpg"/>
                          <pic:cNvPicPr>
                            <a:picLocks noChangeAspect="1" noChangeArrowheads="1"/>
                          </pic:cNvPicPr>
                        </pic:nvPicPr>
                        <pic:blipFill>
                          <a:blip r:embed="rId135" cstate="print"/>
                          <a:srcRect/>
                          <a:stretch>
                            <a:fillRect/>
                          </a:stretch>
                        </pic:blipFill>
                        <pic:spPr bwMode="auto">
                          <a:xfrm>
                            <a:off x="0" y="0"/>
                            <a:ext cx="4309745" cy="3228340"/>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Default="009947E7" w:rsidP="00BC5334">
            <w:pPr>
              <w:pStyle w:val="afe"/>
              <w:rPr>
                <w:lang w:val="en-US"/>
              </w:rPr>
            </w:pPr>
          </w:p>
          <w:p w:rsidR="009947E7" w:rsidRPr="008A7283" w:rsidRDefault="009947E7" w:rsidP="00BC5334">
            <w:pPr>
              <w:pStyle w:val="afe"/>
              <w:rPr>
                <w:szCs w:val="28"/>
              </w:rPr>
            </w:pPr>
            <w:r w:rsidRPr="008A7283">
              <w:t>Рисунок 2.2 – Плотинная схема ГЭС</w:t>
            </w:r>
          </w:p>
        </w:tc>
      </w:tr>
    </w:tbl>
    <w:p w:rsidR="009947E7" w:rsidRPr="008A7283" w:rsidRDefault="009947E7" w:rsidP="009947E7">
      <w:pPr>
        <w:pStyle w:val="afe"/>
      </w:pPr>
    </w:p>
    <w:p w:rsidR="009947E7" w:rsidRPr="008A7283" w:rsidRDefault="009947E7" w:rsidP="009947E7">
      <w:pPr>
        <w:rPr>
          <w:szCs w:val="28"/>
        </w:rPr>
      </w:pPr>
      <w:r w:rsidRPr="008A7283">
        <w:rPr>
          <w:szCs w:val="28"/>
        </w:rPr>
        <w:t xml:space="preserve">Напор на гидроустановке создается сооружением плотины, перегораживающей реку и подпирающей в ней воду. Вода, перетекая из верхнего </w:t>
      </w:r>
      <w:r w:rsidRPr="008A7283">
        <w:rPr>
          <w:szCs w:val="28"/>
        </w:rPr>
        <w:lastRenderedPageBreak/>
        <w:t>бьефа (пространства перед плотиной) в нижний бьеф (пространство после плотины), попадает на лопасти гидротурбины, приводящей во вращение электрический генератор.</w:t>
      </w:r>
    </w:p>
    <w:p w:rsidR="009947E7" w:rsidRPr="008A7283" w:rsidRDefault="009947E7" w:rsidP="009947E7">
      <w:pPr>
        <w:rPr>
          <w:szCs w:val="28"/>
        </w:rPr>
      </w:pPr>
      <w:r w:rsidRPr="008A7283">
        <w:rPr>
          <w:b/>
          <w:szCs w:val="28"/>
        </w:rPr>
        <w:t xml:space="preserve">Деривационные схемы </w:t>
      </w:r>
      <w:r w:rsidRPr="008A7283">
        <w:rPr>
          <w:szCs w:val="28"/>
        </w:rPr>
        <w:t>применяются в практике строительства малых ГЭС в основном в горных и предгорных районах. Вода из реки отводится специальным каналом или рукавом (рисунок 2.3).</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3903980" cy="2894330"/>
                  <wp:effectExtent l="19050" t="0" r="1270" b="0"/>
                  <wp:docPr id="158" name="Рисунок 1" descr="D:\работа\отчеты\2013\МОЁ\Рисунки\Деривационная ГЭс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тчеты\2013\МОЁ\Рисунки\Деривационная ГЭс схема.jpg"/>
                          <pic:cNvPicPr>
                            <a:picLocks noChangeAspect="1" noChangeArrowheads="1"/>
                          </pic:cNvPicPr>
                        </pic:nvPicPr>
                        <pic:blipFill>
                          <a:blip r:embed="rId136" cstate="print"/>
                          <a:srcRect/>
                          <a:stretch>
                            <a:fillRect/>
                          </a:stretch>
                        </pic:blipFill>
                        <pic:spPr bwMode="auto">
                          <a:xfrm>
                            <a:off x="0" y="0"/>
                            <a:ext cx="3903980" cy="2894330"/>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Default="009947E7" w:rsidP="00BC5334">
            <w:pPr>
              <w:pStyle w:val="afe"/>
              <w:rPr>
                <w:lang w:val="en-US"/>
              </w:rPr>
            </w:pPr>
          </w:p>
          <w:p w:rsidR="009947E7" w:rsidRPr="008A7283" w:rsidRDefault="009947E7" w:rsidP="00BC5334">
            <w:pPr>
              <w:pStyle w:val="afe"/>
              <w:rPr>
                <w:szCs w:val="28"/>
              </w:rPr>
            </w:pPr>
            <w:r w:rsidRPr="008A7283">
              <w:t>Рисунок 2.3 – Деривационная схема ГЭС</w:t>
            </w:r>
          </w:p>
        </w:tc>
      </w:tr>
    </w:tbl>
    <w:p w:rsidR="009947E7" w:rsidRPr="008A7283" w:rsidRDefault="009947E7" w:rsidP="009947E7">
      <w:pPr>
        <w:pStyle w:val="afe"/>
      </w:pPr>
    </w:p>
    <w:p w:rsidR="009947E7" w:rsidRPr="008A7283" w:rsidRDefault="009947E7" w:rsidP="009947E7">
      <w:pPr>
        <w:rPr>
          <w:szCs w:val="28"/>
        </w:rPr>
      </w:pPr>
      <w:r w:rsidRPr="008A7283">
        <w:rPr>
          <w:szCs w:val="28"/>
        </w:rPr>
        <w:t>Возможны следующие схемы деривационных станций:</w:t>
      </w:r>
    </w:p>
    <w:p w:rsidR="009947E7" w:rsidRPr="00EF63EE" w:rsidRDefault="009947E7" w:rsidP="006017BA">
      <w:pPr>
        <w:pStyle w:val="afc"/>
        <w:numPr>
          <w:ilvl w:val="0"/>
          <w:numId w:val="22"/>
        </w:numPr>
        <w:ind w:left="0" w:firstLine="709"/>
        <w:jc w:val="both"/>
        <w:rPr>
          <w:sz w:val="28"/>
          <w:szCs w:val="28"/>
        </w:rPr>
      </w:pPr>
      <w:r w:rsidRPr="00EF63EE">
        <w:rPr>
          <w:i/>
          <w:sz w:val="28"/>
          <w:szCs w:val="28"/>
        </w:rPr>
        <w:t>деривация вдоль реки</w:t>
      </w:r>
      <w:r w:rsidRPr="00EF63EE">
        <w:rPr>
          <w:sz w:val="28"/>
          <w:szCs w:val="28"/>
        </w:rPr>
        <w:t xml:space="preserve"> – для рек со значительными уклонами и скоростями течения;</w:t>
      </w:r>
    </w:p>
    <w:p w:rsidR="009947E7" w:rsidRPr="00EF63EE" w:rsidRDefault="009947E7" w:rsidP="006017BA">
      <w:pPr>
        <w:pStyle w:val="afc"/>
        <w:numPr>
          <w:ilvl w:val="0"/>
          <w:numId w:val="22"/>
        </w:numPr>
        <w:ind w:left="0" w:firstLine="709"/>
        <w:jc w:val="both"/>
        <w:rPr>
          <w:sz w:val="28"/>
          <w:szCs w:val="28"/>
        </w:rPr>
      </w:pPr>
      <w:r w:rsidRPr="00EF63EE">
        <w:rPr>
          <w:i/>
          <w:sz w:val="28"/>
          <w:szCs w:val="28"/>
        </w:rPr>
        <w:t>деривация на спрямлении русла реки</w:t>
      </w:r>
      <w:r w:rsidRPr="00EF63EE">
        <w:rPr>
          <w:sz w:val="28"/>
          <w:szCs w:val="28"/>
        </w:rPr>
        <w:t xml:space="preserve"> – при спрямлении отдельных излучин реки можно получить значительные напоры ГЭС даже на реках с небольшим уклоном (рисунок 2.4);</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rPr>
                <w:szCs w:val="28"/>
              </w:rPr>
            </w:pPr>
            <w:r w:rsidRPr="008A7283">
              <w:rPr>
                <w:noProof/>
                <w:color w:val="202020"/>
                <w:szCs w:val="24"/>
                <w:lang w:eastAsia="ru-RU"/>
              </w:rPr>
              <w:drawing>
                <wp:anchor distT="0" distB="0" distL="114300" distR="114300" simplePos="0" relativeHeight="251610624" behindDoc="1" locked="0" layoutInCell="1" allowOverlap="1">
                  <wp:simplePos x="0" y="0"/>
                  <wp:positionH relativeFrom="column">
                    <wp:posOffset>1958975</wp:posOffset>
                  </wp:positionH>
                  <wp:positionV relativeFrom="paragraph">
                    <wp:posOffset>118110</wp:posOffset>
                  </wp:positionV>
                  <wp:extent cx="2747645" cy="2422525"/>
                  <wp:effectExtent l="19050" t="0" r="0" b="0"/>
                  <wp:wrapTight wrapText="bothSides">
                    <wp:wrapPolygon edited="0">
                      <wp:start x="-150" y="0"/>
                      <wp:lineTo x="-150" y="21402"/>
                      <wp:lineTo x="21565" y="21402"/>
                      <wp:lineTo x="21565" y="0"/>
                      <wp:lineTo x="-150" y="0"/>
                    </wp:wrapPolygon>
                  </wp:wrapTight>
                  <wp:docPr id="159" name="Рисунок 7" descr="Безымянны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 1.png"/>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47645" cy="2422525"/>
                          </a:xfrm>
                          <a:prstGeom prst="rect">
                            <a:avLst/>
                          </a:prstGeom>
                        </pic:spPr>
                      </pic:pic>
                    </a:graphicData>
                  </a:graphic>
                </wp:anchor>
              </w:drawing>
            </w:r>
          </w:p>
        </w:tc>
      </w:tr>
      <w:tr w:rsidR="009947E7" w:rsidRPr="008A7283" w:rsidTr="00BC5334">
        <w:tc>
          <w:tcPr>
            <w:tcW w:w="10421" w:type="dxa"/>
          </w:tcPr>
          <w:p w:rsidR="009947E7" w:rsidRPr="00CE7D83" w:rsidRDefault="009947E7" w:rsidP="00BC5334">
            <w:pPr>
              <w:pStyle w:val="afe"/>
            </w:pPr>
          </w:p>
          <w:p w:rsidR="009947E7" w:rsidRPr="008A7283" w:rsidRDefault="009947E7" w:rsidP="00BC5334">
            <w:pPr>
              <w:pStyle w:val="afe"/>
              <w:rPr>
                <w:szCs w:val="28"/>
              </w:rPr>
            </w:pPr>
            <w:r w:rsidRPr="008A7283">
              <w:t>Рисунок 2.4</w:t>
            </w:r>
            <w:r w:rsidRPr="008A7283">
              <w:rPr>
                <w:szCs w:val="24"/>
              </w:rPr>
              <w:t xml:space="preserve"> – </w:t>
            </w:r>
            <w:r w:rsidRPr="008A7283">
              <w:t>Деривация на спрямлении русла реки</w:t>
            </w:r>
          </w:p>
        </w:tc>
      </w:tr>
    </w:tbl>
    <w:p w:rsidR="009947E7" w:rsidRPr="008A7283" w:rsidRDefault="009947E7" w:rsidP="009947E7">
      <w:pPr>
        <w:ind w:firstLine="0"/>
        <w:rPr>
          <w:szCs w:val="28"/>
        </w:rPr>
      </w:pPr>
    </w:p>
    <w:tbl>
      <w:tblPr>
        <w:tblStyle w:val="afb"/>
        <w:tblpPr w:leftFromText="180" w:rightFromText="180" w:vertAnchor="text" w:horzAnchor="margin" w:tblpY="-8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072AD4" w:rsidP="00BC5334">
            <w:pPr>
              <w:ind w:firstLine="0"/>
              <w:rPr>
                <w:szCs w:val="28"/>
              </w:rPr>
            </w:pPr>
            <w:r>
              <w:rPr>
                <w:noProof/>
                <w:szCs w:val="28"/>
                <w:lang w:eastAsia="ru-RU"/>
              </w:rPr>
              <w:lastRenderedPageBreak/>
              <w:drawing>
                <wp:anchor distT="0" distB="0" distL="114300" distR="114300" simplePos="0" relativeHeight="251616768" behindDoc="1" locked="0" layoutInCell="1" allowOverlap="1">
                  <wp:simplePos x="0" y="0"/>
                  <wp:positionH relativeFrom="column">
                    <wp:posOffset>193675</wp:posOffset>
                  </wp:positionH>
                  <wp:positionV relativeFrom="paragraph">
                    <wp:posOffset>2595880</wp:posOffset>
                  </wp:positionV>
                  <wp:extent cx="3076575" cy="3276600"/>
                  <wp:effectExtent l="0" t="0" r="9525" b="0"/>
                  <wp:wrapTight wrapText="bothSides">
                    <wp:wrapPolygon edited="0">
                      <wp:start x="0" y="0"/>
                      <wp:lineTo x="0" y="21474"/>
                      <wp:lineTo x="21533" y="21474"/>
                      <wp:lineTo x="21533" y="0"/>
                      <wp:lineTo x="0" y="0"/>
                    </wp:wrapPolygon>
                  </wp:wrapTight>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5_3.JPG"/>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76575" cy="3276600"/>
                          </a:xfrm>
                          <a:prstGeom prst="rect">
                            <a:avLst/>
                          </a:prstGeom>
                        </pic:spPr>
                      </pic:pic>
                    </a:graphicData>
                  </a:graphic>
                </wp:anchor>
              </w:drawing>
            </w:r>
            <w:r>
              <w:rPr>
                <w:noProof/>
                <w:szCs w:val="28"/>
                <w:lang w:eastAsia="ru-RU"/>
              </w:rPr>
              <w:drawing>
                <wp:anchor distT="0" distB="0" distL="114300" distR="114300" simplePos="0" relativeHeight="251617792" behindDoc="1" locked="0" layoutInCell="1" allowOverlap="1">
                  <wp:simplePos x="0" y="0"/>
                  <wp:positionH relativeFrom="column">
                    <wp:posOffset>3649345</wp:posOffset>
                  </wp:positionH>
                  <wp:positionV relativeFrom="paragraph">
                    <wp:posOffset>3621405</wp:posOffset>
                  </wp:positionV>
                  <wp:extent cx="2752725" cy="1866900"/>
                  <wp:effectExtent l="0" t="0" r="9525" b="0"/>
                  <wp:wrapTight wrapText="bothSides">
                    <wp:wrapPolygon edited="0">
                      <wp:start x="0" y="0"/>
                      <wp:lineTo x="0" y="21380"/>
                      <wp:lineTo x="21525" y="21380"/>
                      <wp:lineTo x="21525" y="0"/>
                      <wp:lineTo x="0" y="0"/>
                    </wp:wrapPolygon>
                  </wp:wrapTight>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5_4.JPG"/>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52725" cy="1866900"/>
                          </a:xfrm>
                          <a:prstGeom prst="rect">
                            <a:avLst/>
                          </a:prstGeom>
                        </pic:spPr>
                      </pic:pic>
                    </a:graphicData>
                  </a:graphic>
                </wp:anchor>
              </w:drawing>
            </w:r>
            <w:r>
              <w:rPr>
                <w:noProof/>
                <w:szCs w:val="28"/>
                <w:lang w:eastAsia="ru-RU"/>
              </w:rPr>
              <w:drawing>
                <wp:anchor distT="0" distB="0" distL="114300" distR="114300" simplePos="0" relativeHeight="251615744" behindDoc="1" locked="0" layoutInCell="1" allowOverlap="1">
                  <wp:simplePos x="0" y="0"/>
                  <wp:positionH relativeFrom="column">
                    <wp:posOffset>4135755</wp:posOffset>
                  </wp:positionH>
                  <wp:positionV relativeFrom="paragraph">
                    <wp:posOffset>46355</wp:posOffset>
                  </wp:positionV>
                  <wp:extent cx="1933575" cy="2552700"/>
                  <wp:effectExtent l="0" t="0" r="9525" b="0"/>
                  <wp:wrapTight wrapText="bothSides">
                    <wp:wrapPolygon edited="0">
                      <wp:start x="0" y="0"/>
                      <wp:lineTo x="0" y="21439"/>
                      <wp:lineTo x="21494" y="21439"/>
                      <wp:lineTo x="21494" y="0"/>
                      <wp:lineTo x="0" y="0"/>
                    </wp:wrapPolygon>
                  </wp:wrapTight>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5_2.JPG"/>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33575" cy="2552700"/>
                          </a:xfrm>
                          <a:prstGeom prst="rect">
                            <a:avLst/>
                          </a:prstGeom>
                        </pic:spPr>
                      </pic:pic>
                    </a:graphicData>
                  </a:graphic>
                </wp:anchor>
              </w:drawing>
            </w:r>
            <w:r w:rsidR="003C44ED">
              <w:rPr>
                <w:noProof/>
                <w:szCs w:val="28"/>
                <w:lang w:eastAsia="ru-RU"/>
              </w:rPr>
              <w:drawing>
                <wp:anchor distT="0" distB="0" distL="114300" distR="114300" simplePos="0" relativeHeight="251614720" behindDoc="1" locked="0" layoutInCell="1" allowOverlap="1">
                  <wp:simplePos x="0" y="0"/>
                  <wp:positionH relativeFrom="column">
                    <wp:posOffset>122555</wp:posOffset>
                  </wp:positionH>
                  <wp:positionV relativeFrom="paragraph">
                    <wp:posOffset>43180</wp:posOffset>
                  </wp:positionV>
                  <wp:extent cx="3343275" cy="2514600"/>
                  <wp:effectExtent l="0" t="0" r="9525" b="0"/>
                  <wp:wrapTight wrapText="bothSides">
                    <wp:wrapPolygon edited="0">
                      <wp:start x="0" y="0"/>
                      <wp:lineTo x="0" y="21436"/>
                      <wp:lineTo x="21538" y="21436"/>
                      <wp:lineTo x="21538" y="0"/>
                      <wp:lineTo x="0" y="0"/>
                    </wp:wrapPolygon>
                  </wp:wrapTight>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5_1.JPG"/>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43275" cy="2514600"/>
                          </a:xfrm>
                          <a:prstGeom prst="rect">
                            <a:avLst/>
                          </a:prstGeom>
                        </pic:spPr>
                      </pic:pic>
                    </a:graphicData>
                  </a:graphic>
                </wp:anchor>
              </w:drawing>
            </w:r>
          </w:p>
        </w:tc>
      </w:tr>
      <w:tr w:rsidR="009947E7" w:rsidRPr="008A7283" w:rsidTr="00BC5334">
        <w:tc>
          <w:tcPr>
            <w:tcW w:w="10421" w:type="dxa"/>
          </w:tcPr>
          <w:p w:rsidR="009947E7" w:rsidRPr="008A7283" w:rsidRDefault="009947E7" w:rsidP="00BC5334">
            <w:pPr>
              <w:pStyle w:val="afe"/>
              <w:rPr>
                <w:szCs w:val="28"/>
              </w:rPr>
            </w:pPr>
          </w:p>
          <w:p w:rsidR="009947E7" w:rsidRPr="008A7283" w:rsidRDefault="009947E7" w:rsidP="00BC5334">
            <w:pPr>
              <w:pStyle w:val="afe"/>
              <w:rPr>
                <w:szCs w:val="28"/>
              </w:rPr>
            </w:pPr>
            <w:r w:rsidRPr="008A7283">
              <w:rPr>
                <w:szCs w:val="28"/>
              </w:rPr>
              <w:t>Рисунок 2.5</w:t>
            </w:r>
            <w:r w:rsidRPr="008A7283">
              <w:t xml:space="preserve"> – Примеры выполнения деривационных ГЭС</w:t>
            </w:r>
          </w:p>
        </w:tc>
      </w:tr>
    </w:tbl>
    <w:p w:rsidR="009947E7" w:rsidRPr="008A7283" w:rsidRDefault="009947E7" w:rsidP="009947E7">
      <w:pPr>
        <w:pStyle w:val="afe"/>
      </w:pPr>
    </w:p>
    <w:p w:rsidR="009947E7" w:rsidRPr="00EF63EE" w:rsidRDefault="009947E7" w:rsidP="006017BA">
      <w:pPr>
        <w:pStyle w:val="afc"/>
        <w:numPr>
          <w:ilvl w:val="0"/>
          <w:numId w:val="23"/>
        </w:numPr>
        <w:ind w:left="0" w:firstLine="709"/>
        <w:jc w:val="both"/>
        <w:rPr>
          <w:sz w:val="28"/>
          <w:szCs w:val="28"/>
        </w:rPr>
      </w:pPr>
      <w:r w:rsidRPr="00EF63EE">
        <w:rPr>
          <w:i/>
          <w:sz w:val="28"/>
          <w:szCs w:val="28"/>
        </w:rPr>
        <w:t xml:space="preserve">переброска стока из одной реки в другую. </w:t>
      </w:r>
      <w:r w:rsidRPr="00EF63EE">
        <w:rPr>
          <w:sz w:val="28"/>
          <w:szCs w:val="28"/>
        </w:rPr>
        <w:t>Переброску стока из одной реки в другую применяют, когда две соседние реки имеют разное высотное положение и разделены невысоки и коротким водоразделом. Построенная таким образом Сторожевская МГЭС (Ставропольский край) мощностью 880 кВт на канале, соединяющем реки Кяфар и Бижгон при длине деривационного канала 3 км имеет напор 31 м.</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rFonts w:ascii="Arial" w:hAnsi="Arial" w:cs="Arial"/>
                <w:noProof/>
                <w:color w:val="202020"/>
                <w:lang w:eastAsia="ru-RU"/>
              </w:rPr>
              <w:lastRenderedPageBreak/>
              <w:drawing>
                <wp:inline distT="0" distB="0" distL="0" distR="0">
                  <wp:extent cx="5716905" cy="3220085"/>
                  <wp:effectExtent l="19050" t="0" r="0" b="0"/>
                  <wp:docPr id="160" name="Рисунок 3" descr="Irrigation-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rrigation-channel"/>
                          <pic:cNvPicPr>
                            <a:picLocks noChangeAspect="1" noChangeArrowheads="1"/>
                          </pic:cNvPicPr>
                        </pic:nvPicPr>
                        <pic:blipFill>
                          <a:blip r:embed="rId142" cstate="print"/>
                          <a:srcRect/>
                          <a:stretch>
                            <a:fillRect/>
                          </a:stretch>
                        </pic:blipFill>
                        <pic:spPr bwMode="auto">
                          <a:xfrm>
                            <a:off x="0" y="0"/>
                            <a:ext cx="5716905" cy="3220085"/>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Default="009947E7" w:rsidP="00BC5334">
            <w:pPr>
              <w:pStyle w:val="afe"/>
              <w:rPr>
                <w:lang w:val="en-US"/>
              </w:rPr>
            </w:pPr>
          </w:p>
          <w:p w:rsidR="009947E7" w:rsidRPr="008A7283" w:rsidRDefault="009947E7" w:rsidP="00BC5334">
            <w:pPr>
              <w:pStyle w:val="afe"/>
              <w:rPr>
                <w:szCs w:val="28"/>
              </w:rPr>
            </w:pPr>
            <w:r w:rsidRPr="008A7283">
              <w:t>Рисунок 2.6</w:t>
            </w:r>
            <w:r w:rsidRPr="008A7283">
              <w:rPr>
                <w:szCs w:val="24"/>
              </w:rPr>
              <w:t xml:space="preserve"> – </w:t>
            </w:r>
            <w:r w:rsidRPr="008A7283">
              <w:t>Переброска стока из одной реки в другую</w:t>
            </w:r>
          </w:p>
        </w:tc>
      </w:tr>
    </w:tbl>
    <w:p w:rsidR="009947E7" w:rsidRPr="008A7283" w:rsidRDefault="009947E7" w:rsidP="009947E7">
      <w:pPr>
        <w:pStyle w:val="afe"/>
        <w:rPr>
          <w:i/>
        </w:rPr>
      </w:pPr>
    </w:p>
    <w:p w:rsidR="009947E7" w:rsidRPr="008A7283" w:rsidRDefault="009947E7" w:rsidP="009947E7">
      <w:pPr>
        <w:rPr>
          <w:szCs w:val="28"/>
        </w:rPr>
      </w:pPr>
      <w:r w:rsidRPr="008A7283">
        <w:rPr>
          <w:b/>
          <w:szCs w:val="28"/>
        </w:rPr>
        <w:t>МГЭС на готовом напорном фронте</w:t>
      </w:r>
      <w:r w:rsidRPr="008A7283">
        <w:rPr>
          <w:szCs w:val="28"/>
        </w:rPr>
        <w:t xml:space="preserve"> могут использовать водохранилища неэнергетического назначения, перепады каналов, трубопроводы систем водоснабжения. По способу создания напора их следует отнести либо к плотинным, либо к деривационным. При существующих и строящихся гидроузлах такое решение позволяет построить МГЭС без коренной реконструкции водовыпуска и без перерыва нормального режима эксплуатации водохранилища. </w:t>
      </w:r>
    </w:p>
    <w:p w:rsidR="009947E7" w:rsidRPr="008A7283" w:rsidRDefault="009947E7" w:rsidP="009947E7">
      <w:pPr>
        <w:pStyle w:val="afff2"/>
        <w:spacing w:line="240" w:lineRule="auto"/>
        <w:contextualSpacing/>
      </w:pPr>
      <w:r w:rsidRPr="008A7283">
        <w:t>При создании</w:t>
      </w:r>
      <w:r>
        <w:t xml:space="preserve"> </w:t>
      </w:r>
      <w:r w:rsidRPr="008A7283">
        <w:t>низконапорных, деривационных микроГЭС необходимо выполнение большого объема земляных работ по возведению плотины, изменению русла реки или созданию деривационного рукава (канала), что существенно повышает их стоимость.</w:t>
      </w:r>
      <w:r>
        <w:t xml:space="preserve"> </w:t>
      </w:r>
      <w:r w:rsidRPr="008A7283">
        <w:t>Для этих типов микроГЭС серийно могут производиться только энергоблоки. Все остальные работы по монтажу и созданию напора воды проектируются и выполняются индивидуально, что также значительно увеличивает стоимость микроГЭС и сроки реализации проекта.</w:t>
      </w:r>
    </w:p>
    <w:p w:rsidR="009947E7" w:rsidRPr="008A7283" w:rsidRDefault="009947E7" w:rsidP="009947E7">
      <w:pPr>
        <w:pStyle w:val="afff2"/>
        <w:spacing w:line="240" w:lineRule="auto"/>
        <w:contextualSpacing/>
      </w:pPr>
      <w:r w:rsidRPr="008A7283">
        <w:t>МикроГЭС – один из наиболее ранних видов ГЭС в истории развития гидроэнергетики. Они могут использовать потенциальную энергию потока, т.е. быть деривационными, плотинными или кинетическую энергию потока – свободнопоточные микроГЭС.</w:t>
      </w:r>
    </w:p>
    <w:p w:rsidR="009947E7" w:rsidRPr="008A7283" w:rsidRDefault="009947E7" w:rsidP="009947E7">
      <w:pPr>
        <w:pStyle w:val="afff2"/>
        <w:spacing w:line="240" w:lineRule="auto"/>
        <w:contextualSpacing/>
      </w:pPr>
      <w:r w:rsidRPr="008A7283">
        <w:t>Свободнопоточные микроГЭС устанавливаются непосредственно в водотоке. Примерами их являются разработанные и применявшиеся в СССР гирляндные микроГЭС конструкции Б.С. Блинова [</w:t>
      </w:r>
      <w:fldSimple w:instr=" REF _Ref352184874 \r \h  \* MERGEFORMAT ">
        <w:r w:rsidR="00031A42">
          <w:t>81</w:t>
        </w:r>
      </w:fldSimple>
      <w:r w:rsidRPr="008A7283">
        <w:t>,</w:t>
      </w:r>
      <w:fldSimple w:instr=" REF _Ref352184880 \r \h  \* MERGEFORMAT ">
        <w:r w:rsidR="00031A42">
          <w:t>82</w:t>
        </w:r>
      </w:fldSimple>
      <w:r w:rsidRPr="008A7283">
        <w:t>] и некоторые другие.</w:t>
      </w:r>
      <w:r>
        <w:t xml:space="preserve"> </w:t>
      </w:r>
      <w:r w:rsidRPr="008A7283">
        <w:t xml:space="preserve">Поперечная гирляндная микроГЭС состоит из нескольких гидротурбин, жестко закрепленных на стальном тросе (выполняющем роль гибкого вала), повышающей механической передачи (мультипликатора) и гидрогенератора (рисунок 2.7). Трос с гидротурбинами располагается в воде поперек реки и удерживается на обоих берегах якорями или анкерными опорами.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pStyle w:val="afff2"/>
              <w:spacing w:line="240" w:lineRule="auto"/>
              <w:ind w:firstLine="0"/>
              <w:contextualSpacing/>
              <w:jc w:val="center"/>
            </w:pPr>
            <w:r w:rsidRPr="008A7283">
              <w:rPr>
                <w:noProof/>
              </w:rPr>
              <w:lastRenderedPageBreak/>
              <w:drawing>
                <wp:inline distT="0" distB="0" distL="0" distR="0">
                  <wp:extent cx="3129667" cy="1967727"/>
                  <wp:effectExtent l="19050" t="0" r="0" b="0"/>
                  <wp:docPr id="161" name="Рисунок 2" descr="D:\работа\отчеты\2013\МОЁ\Рисунки\Убрать логот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отчеты\2013\МОЁ\Рисунки\Убрать логотип.jpg"/>
                          <pic:cNvPicPr>
                            <a:picLocks noChangeAspect="1" noChangeArrowheads="1"/>
                          </pic:cNvPicPr>
                        </pic:nvPicPr>
                        <pic:blipFill>
                          <a:blip r:embed="rId143" cstate="print"/>
                          <a:srcRect/>
                          <a:stretch>
                            <a:fillRect/>
                          </a:stretch>
                        </pic:blipFill>
                        <pic:spPr bwMode="auto">
                          <a:xfrm>
                            <a:off x="0" y="0"/>
                            <a:ext cx="3133649" cy="1970231"/>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CE7D83" w:rsidRDefault="009947E7" w:rsidP="00BC5334">
            <w:pPr>
              <w:pStyle w:val="afe"/>
            </w:pPr>
            <w:r w:rsidRPr="008A7283">
              <w:t>Рисунок 2.7 – Гирляндная миниГЭС:</w:t>
            </w:r>
          </w:p>
          <w:p w:rsidR="009947E7" w:rsidRPr="00CE7D83" w:rsidRDefault="009947E7" w:rsidP="00BC5334">
            <w:pPr>
              <w:pStyle w:val="afe"/>
            </w:pPr>
          </w:p>
          <w:p w:rsidR="009947E7" w:rsidRPr="008A7283" w:rsidRDefault="009947E7" w:rsidP="00BC5334">
            <w:pPr>
              <w:pStyle w:val="afe"/>
            </w:pPr>
            <w:r>
              <w:t xml:space="preserve"> </w:t>
            </w:r>
            <w:r w:rsidRPr="008A7283">
              <w:t>1 – подшипник; 2 – опора; 3 – металлический трос; 4 – гидроколесо (турбина); 5 – электрогенератор; 6 – уровень верхнего течения реки; 7 – русло реки</w:t>
            </w:r>
          </w:p>
        </w:tc>
      </w:tr>
    </w:tbl>
    <w:p w:rsidR="009947E7" w:rsidRPr="008A7283" w:rsidRDefault="009947E7" w:rsidP="009947E7">
      <w:pPr>
        <w:pStyle w:val="afff2"/>
        <w:spacing w:line="240" w:lineRule="auto"/>
        <w:contextualSpacing/>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pStyle w:val="afff2"/>
              <w:spacing w:line="240" w:lineRule="auto"/>
              <w:ind w:firstLine="0"/>
              <w:contextualSpacing/>
              <w:rPr>
                <w:noProof/>
              </w:rPr>
            </w:pPr>
            <w:r w:rsidRPr="008A7283">
              <w:rPr>
                <w:noProof/>
              </w:rPr>
              <w:drawing>
                <wp:inline distT="0" distB="0" distL="0" distR="0">
                  <wp:extent cx="6480175" cy="3599180"/>
                  <wp:effectExtent l="19050" t="0" r="0" b="0"/>
                  <wp:docPr id="162" name="Рисунок 10" descr="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2.png"/>
                          <pic:cNvPicPr/>
                        </pic:nvPicPr>
                        <pic:blipFill>
                          <a:blip r:embed="rId144" cstate="print"/>
                          <a:stretch>
                            <a:fillRect/>
                          </a:stretch>
                        </pic:blipFill>
                        <pic:spPr>
                          <a:xfrm>
                            <a:off x="0" y="0"/>
                            <a:ext cx="6480175" cy="3599180"/>
                          </a:xfrm>
                          <a:prstGeom prst="rect">
                            <a:avLst/>
                          </a:prstGeom>
                        </pic:spPr>
                      </pic:pic>
                    </a:graphicData>
                  </a:graphic>
                </wp:inline>
              </w:drawing>
            </w:r>
          </w:p>
        </w:tc>
      </w:tr>
      <w:tr w:rsidR="009947E7" w:rsidRPr="008A7283" w:rsidTr="00BC5334">
        <w:tc>
          <w:tcPr>
            <w:tcW w:w="10421" w:type="dxa"/>
          </w:tcPr>
          <w:p w:rsidR="009947E7" w:rsidRDefault="009947E7" w:rsidP="00BC5334">
            <w:pPr>
              <w:pStyle w:val="afe"/>
              <w:rPr>
                <w:lang w:val="en-US"/>
              </w:rPr>
            </w:pPr>
          </w:p>
          <w:p w:rsidR="009947E7" w:rsidRPr="000130FB" w:rsidRDefault="009947E7" w:rsidP="00BC5334">
            <w:pPr>
              <w:pStyle w:val="afe"/>
              <w:rPr>
                <w:noProof/>
                <w:lang w:val="en-US"/>
              </w:rPr>
            </w:pPr>
            <w:r w:rsidRPr="008A7283">
              <w:t>Рисунок 2.8 – Каскад гирляндных ГЭС</w:t>
            </w:r>
          </w:p>
        </w:tc>
      </w:tr>
    </w:tbl>
    <w:p w:rsidR="009947E7" w:rsidRPr="008A7283" w:rsidRDefault="009947E7" w:rsidP="009947E7">
      <w:pPr>
        <w:pStyle w:val="afe"/>
        <w:rPr>
          <w:noProof/>
        </w:rPr>
      </w:pPr>
    </w:p>
    <w:p w:rsidR="009947E7" w:rsidRPr="008A7283" w:rsidRDefault="009947E7" w:rsidP="009947E7">
      <w:pPr>
        <w:pStyle w:val="afff2"/>
        <w:spacing w:line="240" w:lineRule="auto"/>
        <w:contextualSpacing/>
      </w:pPr>
      <w:r w:rsidRPr="008A7283">
        <w:t>Благодаря силе лобового сопротивления гирлянда натягивается и не опускается на дно реки, чем создаются условия для передачи крутящего момента от гидротурбин через мультипликатор к генератору (рисунок 2.8). Несмотря на простоту такие микроГЭС не получили распространения из-за малой эффективности, незащищенности от плавающих предметов и колебаниях уровня водотока.</w:t>
      </w:r>
    </w:p>
    <w:p w:rsidR="009947E7" w:rsidRPr="008A7283" w:rsidRDefault="009947E7" w:rsidP="009947E7">
      <w:pPr>
        <w:pStyle w:val="aff1"/>
        <w:shd w:val="clear" w:color="000000" w:fill="auto"/>
        <w:suppressAutoHyphens/>
        <w:spacing w:before="0" w:beforeAutospacing="0" w:after="0" w:afterAutospacing="0"/>
        <w:ind w:left="-142"/>
        <w:rPr>
          <w:sz w:val="28"/>
          <w:szCs w:val="28"/>
        </w:rPr>
      </w:pPr>
      <w:r w:rsidRPr="008A7283">
        <w:rPr>
          <w:sz w:val="28"/>
          <w:szCs w:val="28"/>
        </w:rPr>
        <w:t>Свободнопоточные ГЭС относятся к экологически чистым источникам электроэнергии, их располагают в реке в погруженном либо полупогруженном положении для использования кинетической энергии водного потока.</w:t>
      </w:r>
    </w:p>
    <w:p w:rsidR="009947E7" w:rsidRPr="008A7283" w:rsidRDefault="009947E7" w:rsidP="009947E7">
      <w:pPr>
        <w:pStyle w:val="aff1"/>
        <w:shd w:val="clear" w:color="000000" w:fill="auto"/>
        <w:suppressAutoHyphens/>
        <w:spacing w:before="0" w:beforeAutospacing="0" w:after="0" w:afterAutospacing="0"/>
        <w:ind w:left="-142"/>
        <w:rPr>
          <w:sz w:val="28"/>
          <w:szCs w:val="28"/>
        </w:rPr>
      </w:pPr>
      <w:r w:rsidRPr="008A7283">
        <w:rPr>
          <w:sz w:val="28"/>
          <w:szCs w:val="28"/>
        </w:rPr>
        <w:t>Конструкции свободнопоточных ГЭС представлены на рисунках 2.9 и 2.10.</w:t>
      </w:r>
    </w:p>
    <w:p w:rsidR="009947E7" w:rsidRPr="008A7283" w:rsidRDefault="009947E7" w:rsidP="009947E7">
      <w:pPr>
        <w:pStyle w:val="aff1"/>
        <w:shd w:val="clear" w:color="000000" w:fill="auto"/>
        <w:suppressAutoHyphens/>
        <w:spacing w:before="0" w:beforeAutospacing="0" w:after="0" w:afterAutospacing="0"/>
        <w:ind w:left="-142"/>
        <w:rPr>
          <w:sz w:val="28"/>
          <w:szCs w:val="28"/>
        </w:rPr>
      </w:pPr>
      <w:r w:rsidRPr="008A7283">
        <w:rPr>
          <w:sz w:val="28"/>
          <w:szCs w:val="28"/>
        </w:rPr>
        <w:lastRenderedPageBreak/>
        <w:t xml:space="preserve">В зависимости от требуемой мощности и расхода реки возможны множества решений, реализующих выработку требуемого объема электроэнергии, что достигается за счет вариации типов и количества устанавливаемых энергоблоков. Выбор оптимального количества энергоблоков и их типов можно свести к решению задачи оптимизации. Общепринятым показателем характеризующим экономическую целесообразность того или иного решения при проектировании микроГЭС является стоимость одного киловатта устанавливаемой мощности, и наиболее эффективное решение соответствует минимальному значению этого показателя. Оптимизация решений связанных с использованием свободнопоточной микроГЭС является комплексной задачей, сочетающей в себе оптимизацию как отдельных компонентов микроГЭС, так и оптимизацию применения каскада таких установок (рисунок 2.9). </w:t>
      </w:r>
    </w:p>
    <w:tbl>
      <w:tblPr>
        <w:tblStyle w:val="afb"/>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pStyle w:val="aff1"/>
              <w:suppressAutoHyphens/>
              <w:spacing w:before="0" w:beforeAutospacing="0" w:after="0" w:afterAutospacing="0"/>
              <w:ind w:firstLine="0"/>
              <w:jc w:val="center"/>
              <w:rPr>
                <w:sz w:val="28"/>
                <w:szCs w:val="28"/>
              </w:rPr>
            </w:pPr>
            <w:r w:rsidRPr="008A7283">
              <w:rPr>
                <w:noProof/>
                <w:sz w:val="28"/>
                <w:szCs w:val="28"/>
              </w:rPr>
              <w:drawing>
                <wp:inline distT="0" distB="0" distL="0" distR="0">
                  <wp:extent cx="5327076" cy="6184221"/>
                  <wp:effectExtent l="19050" t="0" r="6924" b="7029"/>
                  <wp:docPr id="163" name="Рисунок 3" descr="D:\работа\отчеты\2013\МОЁ\Рисунки\Убрать сет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тчеты\2013\МОЁ\Рисунки\Убрать сетку.jpg"/>
                          <pic:cNvPicPr>
                            <a:picLocks noChangeAspect="1" noChangeArrowheads="1"/>
                          </pic:cNvPicPr>
                        </pic:nvPicPr>
                        <pic:blipFill>
                          <a:blip r:embed="rId145" cstate="print"/>
                          <a:srcRect/>
                          <a:stretch>
                            <a:fillRect/>
                          </a:stretch>
                        </pic:blipFill>
                        <pic:spPr bwMode="auto">
                          <a:xfrm>
                            <a:off x="0" y="0"/>
                            <a:ext cx="5326822" cy="6183926"/>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C5334">
            <w:pPr>
              <w:pStyle w:val="afe"/>
            </w:pPr>
          </w:p>
          <w:p w:rsidR="009947E7" w:rsidRPr="008A7283" w:rsidRDefault="009947E7" w:rsidP="00BC5334">
            <w:pPr>
              <w:pStyle w:val="afe"/>
              <w:rPr>
                <w:sz w:val="28"/>
                <w:szCs w:val="28"/>
              </w:rPr>
            </w:pPr>
            <w:r w:rsidRPr="008A7283">
              <w:t>Рисунок 2.9 – Наплавные свободнопоточные миниГЭС пропеллерного типа</w:t>
            </w:r>
          </w:p>
        </w:tc>
      </w:tr>
    </w:tbl>
    <w:p w:rsidR="009947E7" w:rsidRPr="008A7283" w:rsidRDefault="009947E7" w:rsidP="009947E7">
      <w:pPr>
        <w:pStyle w:val="aff1"/>
        <w:shd w:val="clear" w:color="000000" w:fill="auto"/>
        <w:suppressAutoHyphens/>
        <w:spacing w:before="0" w:beforeAutospacing="0" w:after="0" w:afterAutospacing="0"/>
        <w:ind w:left="-142"/>
        <w:rPr>
          <w:sz w:val="28"/>
          <w:szCs w:val="28"/>
        </w:rPr>
      </w:pPr>
    </w:p>
    <w:p w:rsidR="009947E7" w:rsidRPr="008A7283" w:rsidRDefault="009947E7" w:rsidP="009947E7">
      <w:pPr>
        <w:rPr>
          <w:szCs w:val="28"/>
        </w:rPr>
      </w:pPr>
      <w:r w:rsidRPr="008A7283">
        <w:rPr>
          <w:szCs w:val="28"/>
        </w:rPr>
        <w:lastRenderedPageBreak/>
        <w:t xml:space="preserve">Другим примером свободнопоточной микроГЭС является микроГЭС на основе ортогональной турбины и низкоскоростного генератора. </w:t>
      </w:r>
    </w:p>
    <w:p w:rsidR="009947E7" w:rsidRPr="008A7283" w:rsidRDefault="009947E7" w:rsidP="009947E7">
      <w:pPr>
        <w:rPr>
          <w:szCs w:val="28"/>
        </w:rPr>
      </w:pPr>
      <w:r w:rsidRPr="008A7283">
        <w:rPr>
          <w:szCs w:val="28"/>
        </w:rPr>
        <w:t xml:space="preserve">Турбина свободно-поточных микроГЭС в зависимости от скорости реки и мощности установки вращается со скоростью 80 – 200 об/мин. Применение в ней низкоскоростного торцевого синхронного генератора с постоянными магнитами для возбуждения позволяет обойтись без мультипликатора (осуществить прямой привод), чем существенно упрощается и удешевляется конструкция и повышается надежность установки.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lang w:eastAsia="ru-RU"/>
              </w:rPr>
              <w:drawing>
                <wp:anchor distT="0" distB="0" distL="114300" distR="114300" simplePos="0" relativeHeight="251612672" behindDoc="1" locked="0" layoutInCell="1" allowOverlap="1">
                  <wp:simplePos x="0" y="0"/>
                  <wp:positionH relativeFrom="column">
                    <wp:posOffset>644525</wp:posOffset>
                  </wp:positionH>
                  <wp:positionV relativeFrom="paragraph">
                    <wp:posOffset>-1905</wp:posOffset>
                  </wp:positionV>
                  <wp:extent cx="5208270" cy="3546475"/>
                  <wp:effectExtent l="0" t="0" r="0" b="0"/>
                  <wp:wrapTight wrapText="bothSides">
                    <wp:wrapPolygon edited="0">
                      <wp:start x="0" y="0"/>
                      <wp:lineTo x="0" y="21465"/>
                      <wp:lineTo x="21489" y="21465"/>
                      <wp:lineTo x="21489" y="0"/>
                      <wp:lineTo x="0" y="0"/>
                    </wp:wrapPolygon>
                  </wp:wrapTight>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8270" cy="3546475"/>
                          </a:xfrm>
                          <a:prstGeom prst="rect">
                            <a:avLst/>
                          </a:prstGeom>
                          <a:noFill/>
                          <a:ln w="9525">
                            <a:noFill/>
                            <a:miter lim="800000"/>
                            <a:headEnd/>
                            <a:tailEnd/>
                          </a:ln>
                        </pic:spPr>
                      </pic:pic>
                    </a:graphicData>
                  </a:graphic>
                </wp:anchor>
              </w:drawing>
            </w:r>
          </w:p>
        </w:tc>
      </w:tr>
      <w:tr w:rsidR="009947E7" w:rsidRPr="008A7283" w:rsidTr="00BC5334">
        <w:tc>
          <w:tcPr>
            <w:tcW w:w="10421" w:type="dxa"/>
          </w:tcPr>
          <w:p w:rsidR="009947E7" w:rsidRPr="008A7283" w:rsidRDefault="009947E7" w:rsidP="00BC5334">
            <w:pPr>
              <w:pStyle w:val="afe"/>
            </w:pPr>
          </w:p>
          <w:p w:rsidR="009947E7" w:rsidRPr="008A7283" w:rsidRDefault="009947E7" w:rsidP="00BC5334">
            <w:pPr>
              <w:pStyle w:val="afe"/>
              <w:rPr>
                <w:szCs w:val="28"/>
              </w:rPr>
            </w:pPr>
            <w:r w:rsidRPr="008A7283">
              <w:t xml:space="preserve">Рисунок 2.10 – Свободнопоточная микроГЭС с ортогональной турбиной </w:t>
            </w:r>
          </w:p>
        </w:tc>
      </w:tr>
    </w:tbl>
    <w:p w:rsidR="009947E7" w:rsidRPr="008A7283" w:rsidRDefault="009947E7" w:rsidP="009947E7">
      <w:pPr>
        <w:pStyle w:val="afff3"/>
      </w:pPr>
    </w:p>
    <w:p w:rsidR="009947E7" w:rsidRPr="008A7283" w:rsidRDefault="009947E7" w:rsidP="009947E7">
      <w:pPr>
        <w:pStyle w:val="afff3"/>
      </w:pPr>
      <w:r w:rsidRPr="008A7283">
        <w:t>На территории Красноярского края, обладающего колоссальными гидроресурсами (включая не только большие, но и малые реки), возможно применение свободнопоточных микроГЭС мощностью до 25 – 30 кВт и выше [</w:t>
      </w:r>
      <w:fldSimple w:instr=" REF _Ref352185043 \r \h  \* MERGEFORMAT ">
        <w:r w:rsidR="00031A42">
          <w:t>83</w:t>
        </w:r>
      </w:fldSimple>
      <w:r w:rsidRPr="008A7283">
        <w:t>].</w:t>
      </w:r>
    </w:p>
    <w:p w:rsidR="009947E7" w:rsidRPr="008A7283" w:rsidRDefault="009947E7" w:rsidP="009947E7">
      <w:pPr>
        <w:pStyle w:val="afff5"/>
        <w:suppressLineNumbers w:val="0"/>
        <w:ind w:firstLine="709"/>
        <w:jc w:val="both"/>
        <w:rPr>
          <w:noProof/>
          <w:sz w:val="28"/>
          <w:szCs w:val="28"/>
        </w:rPr>
      </w:pPr>
      <w:r w:rsidRPr="008A7283">
        <w:rPr>
          <w:noProof/>
          <w:sz w:val="28"/>
          <w:szCs w:val="28"/>
        </w:rPr>
        <w:t>Установка свободнопоточной микроГЭС не требует земляных работ.</w:t>
      </w:r>
      <w:r w:rsidRPr="008A7283">
        <w:rPr>
          <w:noProof/>
        </w:rPr>
        <w:t xml:space="preserve"> </w:t>
      </w:r>
      <w:r w:rsidRPr="008A7283">
        <w:rPr>
          <w:noProof/>
          <w:sz w:val="28"/>
          <w:szCs w:val="28"/>
        </w:rPr>
        <w:t>Функционирование микроГЭС не является разрушительным для экосистемы района, в котором установлена конструкция. Следовательно, использование микроГЭС не требует затрат на компенсацию экологического ущерба, в отличие от плотинных, деривационных и дизельных станций.</w:t>
      </w:r>
    </w:p>
    <w:p w:rsidR="009947E7" w:rsidRPr="008A7283" w:rsidRDefault="009947E7" w:rsidP="009947E7">
      <w:pPr>
        <w:pStyle w:val="afff8"/>
        <w:spacing w:after="0"/>
        <w:ind w:firstLine="709"/>
        <w:rPr>
          <w:rFonts w:eastAsia="MS Mincho"/>
          <w:sz w:val="28"/>
          <w:szCs w:val="28"/>
        </w:rPr>
      </w:pPr>
      <w:r w:rsidRPr="008A7283">
        <w:rPr>
          <w:rFonts w:eastAsia="MS Mincho"/>
          <w:sz w:val="28"/>
          <w:szCs w:val="28"/>
        </w:rPr>
        <w:t>Выработка</w:t>
      </w:r>
      <w:r>
        <w:rPr>
          <w:rFonts w:eastAsia="MS Mincho"/>
          <w:sz w:val="28"/>
          <w:szCs w:val="28"/>
        </w:rPr>
        <w:t xml:space="preserve"> </w:t>
      </w:r>
      <w:r w:rsidRPr="008A7283">
        <w:rPr>
          <w:rFonts w:eastAsia="MS Mincho"/>
          <w:sz w:val="28"/>
          <w:szCs w:val="28"/>
        </w:rPr>
        <w:t>электроэнергии</w:t>
      </w:r>
      <w:r>
        <w:rPr>
          <w:rFonts w:eastAsia="MS Mincho"/>
          <w:sz w:val="28"/>
          <w:szCs w:val="28"/>
        </w:rPr>
        <w:t xml:space="preserve"> </w:t>
      </w:r>
      <w:r w:rsidRPr="008A7283">
        <w:rPr>
          <w:rFonts w:eastAsia="MS Mincho"/>
          <w:sz w:val="28"/>
          <w:szCs w:val="28"/>
        </w:rPr>
        <w:t>с использованием энергии свободного</w:t>
      </w:r>
      <w:r>
        <w:rPr>
          <w:rFonts w:eastAsia="MS Mincho"/>
          <w:sz w:val="28"/>
          <w:szCs w:val="28"/>
        </w:rPr>
        <w:t xml:space="preserve"> </w:t>
      </w:r>
      <w:r w:rsidRPr="008A7283">
        <w:rPr>
          <w:rFonts w:eastAsia="MS Mincho"/>
          <w:sz w:val="28"/>
          <w:szCs w:val="28"/>
        </w:rPr>
        <w:t>потока реки обеспечивает экологическую чистоту объекта. Турбина ГЭС размещается на дне реки, не мешает проходу лодок и катеров, не создает опасности. Низкая скорость вращения турбины не травмирует обитателей реки и не создает значительного шума.</w:t>
      </w:r>
    </w:p>
    <w:p w:rsidR="009947E7" w:rsidRPr="008A7283" w:rsidRDefault="009947E7" w:rsidP="009947E7">
      <w:pPr>
        <w:pStyle w:val="afff8"/>
        <w:spacing w:after="0"/>
        <w:ind w:firstLine="709"/>
        <w:rPr>
          <w:rFonts w:eastAsia="MS Mincho"/>
          <w:sz w:val="28"/>
          <w:szCs w:val="28"/>
        </w:rPr>
      </w:pPr>
      <w:r w:rsidRPr="008A7283">
        <w:rPr>
          <w:rFonts w:eastAsia="MS Mincho"/>
          <w:sz w:val="28"/>
          <w:szCs w:val="28"/>
        </w:rPr>
        <w:t xml:space="preserve">Установка микроГЭС в удаленных или труднодоступных районах отличается простотой (повышается техническая надежность, снижается стоимость </w:t>
      </w:r>
      <w:r w:rsidRPr="008A7283">
        <w:rPr>
          <w:rFonts w:eastAsia="MS Mincho"/>
          <w:sz w:val="28"/>
          <w:szCs w:val="28"/>
        </w:rPr>
        <w:lastRenderedPageBreak/>
        <w:t>обслуживания), небольшой массой конструкции и отсутствием стационарной привязки к местности, снижается стоимость монтажа.</w:t>
      </w:r>
    </w:p>
    <w:p w:rsidR="009947E7" w:rsidRPr="008A7283" w:rsidRDefault="009947E7" w:rsidP="009947E7">
      <w:pPr>
        <w:pStyle w:val="aff1"/>
        <w:shd w:val="clear" w:color="000000" w:fill="auto"/>
        <w:suppressAutoHyphens/>
        <w:spacing w:before="0" w:beforeAutospacing="0" w:after="0" w:afterAutospacing="0"/>
        <w:ind w:left="-142"/>
        <w:rPr>
          <w:sz w:val="28"/>
          <w:szCs w:val="28"/>
        </w:rPr>
      </w:pPr>
      <w:r w:rsidRPr="008A7283">
        <w:rPr>
          <w:sz w:val="28"/>
          <w:szCs w:val="28"/>
        </w:rPr>
        <w:t>К преимуществам свободнопоточной микроГЭС бесспорно можно отнести</w:t>
      </w:r>
      <w:r>
        <w:rPr>
          <w:sz w:val="28"/>
          <w:szCs w:val="28"/>
        </w:rPr>
        <w:t xml:space="preserve"> </w:t>
      </w:r>
      <w:r w:rsidRPr="008A7283">
        <w:rPr>
          <w:sz w:val="28"/>
          <w:szCs w:val="28"/>
        </w:rPr>
        <w:t>экологичность (нет необходимости вмешательства в природу и проведение любых видов земляных работ), мобильность, но наряду с можно отметить явные недостаток, такой как сезонность в северных широтах, где наблюдается замерзание рек. Наибольшую эффективность свободнопоточные микроГЭС покажут при постоянной работе в не замерзающем источнике.</w:t>
      </w:r>
    </w:p>
    <w:p w:rsidR="009947E7" w:rsidRDefault="009947E7" w:rsidP="009947E7"/>
    <w:p w:rsidR="009947E7" w:rsidRPr="00244707" w:rsidRDefault="009947E7" w:rsidP="009947E7">
      <w:pPr>
        <w:pStyle w:val="3"/>
      </w:pPr>
      <w:bookmarkStart w:id="39" w:name="_Toc355774681"/>
      <w:r w:rsidRPr="00244707">
        <w:t>2.1.3 Малые реки</w:t>
      </w:r>
      <w:bookmarkEnd w:id="36"/>
      <w:bookmarkEnd w:id="39"/>
    </w:p>
    <w:p w:rsidR="009947E7" w:rsidRPr="00244707" w:rsidRDefault="009947E7" w:rsidP="009947E7"/>
    <w:p w:rsidR="009947E7" w:rsidRPr="008A7283" w:rsidRDefault="009947E7" w:rsidP="009947E7">
      <w:pPr>
        <w:ind w:firstLine="708"/>
        <w:rPr>
          <w:szCs w:val="28"/>
        </w:rPr>
      </w:pPr>
      <w:r w:rsidRPr="008A7283">
        <w:rPr>
          <w:szCs w:val="28"/>
        </w:rPr>
        <w:t>Малые</w:t>
      </w:r>
      <w:r>
        <w:rPr>
          <w:szCs w:val="28"/>
        </w:rPr>
        <w:t xml:space="preserve"> </w:t>
      </w:r>
      <w:r w:rsidRPr="008A7283">
        <w:rPr>
          <w:szCs w:val="28"/>
        </w:rPr>
        <w:t>реки</w:t>
      </w:r>
      <w:r>
        <w:rPr>
          <w:szCs w:val="28"/>
        </w:rPr>
        <w:t xml:space="preserve"> </w:t>
      </w:r>
      <w:r w:rsidRPr="008A7283">
        <w:rPr>
          <w:szCs w:val="28"/>
        </w:rPr>
        <w:t>—</w:t>
      </w:r>
      <w:r>
        <w:rPr>
          <w:szCs w:val="28"/>
        </w:rPr>
        <w:t xml:space="preserve"> </w:t>
      </w:r>
      <w:r w:rsidRPr="008A7283">
        <w:rPr>
          <w:szCs w:val="28"/>
        </w:rPr>
        <w:t>наиболее</w:t>
      </w:r>
      <w:r>
        <w:rPr>
          <w:szCs w:val="28"/>
        </w:rPr>
        <w:t xml:space="preserve"> </w:t>
      </w:r>
      <w:r w:rsidRPr="008A7283">
        <w:rPr>
          <w:szCs w:val="28"/>
        </w:rPr>
        <w:t>распространенный вид водных объектов на Земле, большинство из них — верхние звенья и истоки крупных речных систем. Использование стока малых рек в целом ряде районов Российской Федерации является в настоящее время одним</w:t>
      </w:r>
      <w:r>
        <w:rPr>
          <w:szCs w:val="28"/>
        </w:rPr>
        <w:t xml:space="preserve"> </w:t>
      </w:r>
      <w:r w:rsidRPr="008A7283">
        <w:rPr>
          <w:szCs w:val="28"/>
        </w:rPr>
        <w:t>из</w:t>
      </w:r>
      <w:r>
        <w:rPr>
          <w:szCs w:val="28"/>
        </w:rPr>
        <w:t xml:space="preserve"> </w:t>
      </w:r>
      <w:r w:rsidRPr="008A7283">
        <w:rPr>
          <w:szCs w:val="28"/>
        </w:rPr>
        <w:t>важнейших</w:t>
      </w:r>
      <w:r>
        <w:rPr>
          <w:szCs w:val="28"/>
        </w:rPr>
        <w:t xml:space="preserve"> </w:t>
      </w:r>
      <w:r w:rsidRPr="008A7283">
        <w:rPr>
          <w:szCs w:val="28"/>
        </w:rPr>
        <w:t>направлений энергоснабжения</w:t>
      </w:r>
      <w:r>
        <w:rPr>
          <w:szCs w:val="28"/>
        </w:rPr>
        <w:t xml:space="preserve"> </w:t>
      </w:r>
      <w:r w:rsidRPr="008A7283">
        <w:rPr>
          <w:szCs w:val="28"/>
        </w:rPr>
        <w:t>в</w:t>
      </w:r>
      <w:r>
        <w:rPr>
          <w:szCs w:val="28"/>
        </w:rPr>
        <w:t xml:space="preserve"> </w:t>
      </w:r>
      <w:r w:rsidRPr="008A7283">
        <w:rPr>
          <w:szCs w:val="28"/>
        </w:rPr>
        <w:t>связи</w:t>
      </w:r>
      <w:r>
        <w:rPr>
          <w:szCs w:val="28"/>
        </w:rPr>
        <w:t xml:space="preserve"> </w:t>
      </w:r>
      <w:r w:rsidRPr="008A7283">
        <w:rPr>
          <w:szCs w:val="28"/>
        </w:rPr>
        <w:t>с</w:t>
      </w:r>
      <w:r>
        <w:rPr>
          <w:szCs w:val="28"/>
        </w:rPr>
        <w:t xml:space="preserve"> </w:t>
      </w:r>
      <w:r w:rsidRPr="008A7283">
        <w:rPr>
          <w:szCs w:val="28"/>
        </w:rPr>
        <w:t>трудностями</w:t>
      </w:r>
      <w:r>
        <w:rPr>
          <w:szCs w:val="28"/>
        </w:rPr>
        <w:t xml:space="preserve"> </w:t>
      </w:r>
      <w:r w:rsidRPr="008A7283">
        <w:rPr>
          <w:szCs w:val="28"/>
        </w:rPr>
        <w:t>доставки</w:t>
      </w:r>
      <w:r>
        <w:rPr>
          <w:szCs w:val="28"/>
        </w:rPr>
        <w:t xml:space="preserve"> </w:t>
      </w:r>
      <w:r w:rsidRPr="008A7283">
        <w:rPr>
          <w:szCs w:val="28"/>
        </w:rPr>
        <w:t>органического</w:t>
      </w:r>
      <w:r>
        <w:rPr>
          <w:szCs w:val="28"/>
        </w:rPr>
        <w:t xml:space="preserve"> </w:t>
      </w:r>
      <w:r w:rsidRPr="008A7283">
        <w:rPr>
          <w:szCs w:val="28"/>
        </w:rPr>
        <w:t>топлива и его дороговизной. Малые</w:t>
      </w:r>
      <w:r>
        <w:rPr>
          <w:szCs w:val="28"/>
        </w:rPr>
        <w:t xml:space="preserve"> </w:t>
      </w:r>
      <w:r w:rsidRPr="008A7283">
        <w:rPr>
          <w:szCs w:val="28"/>
        </w:rPr>
        <w:t>реки</w:t>
      </w:r>
      <w:r>
        <w:rPr>
          <w:szCs w:val="28"/>
        </w:rPr>
        <w:t xml:space="preserve"> </w:t>
      </w:r>
      <w:r w:rsidRPr="008A7283">
        <w:rPr>
          <w:szCs w:val="28"/>
        </w:rPr>
        <w:t>преобладают</w:t>
      </w:r>
      <w:r>
        <w:rPr>
          <w:szCs w:val="28"/>
        </w:rPr>
        <w:t xml:space="preserve"> </w:t>
      </w:r>
      <w:r w:rsidRPr="008A7283">
        <w:rPr>
          <w:szCs w:val="28"/>
        </w:rPr>
        <w:t>в</w:t>
      </w:r>
      <w:r>
        <w:rPr>
          <w:szCs w:val="28"/>
        </w:rPr>
        <w:t xml:space="preserve"> </w:t>
      </w:r>
      <w:r w:rsidRPr="008A7283">
        <w:rPr>
          <w:szCs w:val="28"/>
        </w:rPr>
        <w:t>гидрографической</w:t>
      </w:r>
      <w:r>
        <w:rPr>
          <w:szCs w:val="28"/>
        </w:rPr>
        <w:t xml:space="preserve"> </w:t>
      </w:r>
      <w:r w:rsidRPr="008A7283">
        <w:rPr>
          <w:szCs w:val="28"/>
        </w:rPr>
        <w:t>сети</w:t>
      </w:r>
      <w:r>
        <w:rPr>
          <w:szCs w:val="28"/>
        </w:rPr>
        <w:t xml:space="preserve"> </w:t>
      </w:r>
      <w:r w:rsidRPr="008A7283">
        <w:rPr>
          <w:szCs w:val="28"/>
        </w:rPr>
        <w:t>по</w:t>
      </w:r>
      <w:r>
        <w:rPr>
          <w:szCs w:val="28"/>
        </w:rPr>
        <w:t xml:space="preserve"> </w:t>
      </w:r>
      <w:r w:rsidRPr="008A7283">
        <w:rPr>
          <w:szCs w:val="28"/>
        </w:rPr>
        <w:t>числу</w:t>
      </w:r>
      <w:r>
        <w:rPr>
          <w:szCs w:val="28"/>
        </w:rPr>
        <w:t xml:space="preserve"> </w:t>
      </w:r>
      <w:r w:rsidRPr="008A7283">
        <w:rPr>
          <w:szCs w:val="28"/>
        </w:rPr>
        <w:t>и</w:t>
      </w:r>
      <w:r>
        <w:rPr>
          <w:szCs w:val="28"/>
        </w:rPr>
        <w:t xml:space="preserve"> </w:t>
      </w:r>
      <w:r w:rsidRPr="008A7283">
        <w:rPr>
          <w:szCs w:val="28"/>
        </w:rPr>
        <w:t>общей длине: из 3 млн. рек на территории бывшего СССР 2,9 млн. — малые реки, 94 % длины речной сети России — малые водотоки. Их сток колеблется от 25 до 85 % и составляет в</w:t>
      </w:r>
      <w:r>
        <w:rPr>
          <w:szCs w:val="28"/>
        </w:rPr>
        <w:t xml:space="preserve"> </w:t>
      </w:r>
      <w:r w:rsidRPr="008A7283">
        <w:rPr>
          <w:szCs w:val="28"/>
        </w:rPr>
        <w:t>среднем</w:t>
      </w:r>
      <w:r>
        <w:rPr>
          <w:szCs w:val="28"/>
        </w:rPr>
        <w:t xml:space="preserve"> </w:t>
      </w:r>
      <w:r w:rsidRPr="008A7283">
        <w:rPr>
          <w:szCs w:val="28"/>
        </w:rPr>
        <w:t>около</w:t>
      </w:r>
      <w:r>
        <w:rPr>
          <w:szCs w:val="28"/>
        </w:rPr>
        <w:t xml:space="preserve"> </w:t>
      </w:r>
      <w:r w:rsidRPr="008A7283">
        <w:rPr>
          <w:szCs w:val="28"/>
        </w:rPr>
        <w:t>50</w:t>
      </w:r>
      <w:r>
        <w:rPr>
          <w:szCs w:val="28"/>
        </w:rPr>
        <w:t xml:space="preserve"> </w:t>
      </w:r>
      <w:r w:rsidRPr="008A7283">
        <w:rPr>
          <w:szCs w:val="28"/>
        </w:rPr>
        <w:t>%</w:t>
      </w:r>
      <w:r>
        <w:rPr>
          <w:szCs w:val="28"/>
        </w:rPr>
        <w:t xml:space="preserve"> </w:t>
      </w:r>
      <w:r w:rsidRPr="008A7283">
        <w:rPr>
          <w:szCs w:val="28"/>
        </w:rPr>
        <w:t>общего</w:t>
      </w:r>
      <w:r>
        <w:rPr>
          <w:szCs w:val="28"/>
        </w:rPr>
        <w:t xml:space="preserve"> </w:t>
      </w:r>
      <w:r w:rsidRPr="008A7283">
        <w:rPr>
          <w:szCs w:val="28"/>
        </w:rPr>
        <w:t>стока рек. В водохозяйственном балансе сток малых рек невелик — около25 %, а безвозвратное потребление водных</w:t>
      </w:r>
      <w:r>
        <w:rPr>
          <w:szCs w:val="28"/>
        </w:rPr>
        <w:t xml:space="preserve"> </w:t>
      </w:r>
      <w:r w:rsidRPr="008A7283">
        <w:rPr>
          <w:szCs w:val="28"/>
        </w:rPr>
        <w:t>ресурсов</w:t>
      </w:r>
      <w:r>
        <w:rPr>
          <w:szCs w:val="28"/>
        </w:rPr>
        <w:t xml:space="preserve"> </w:t>
      </w:r>
      <w:r w:rsidRPr="008A7283">
        <w:rPr>
          <w:szCs w:val="28"/>
        </w:rPr>
        <w:t>из</w:t>
      </w:r>
      <w:r>
        <w:rPr>
          <w:szCs w:val="28"/>
        </w:rPr>
        <w:t xml:space="preserve"> </w:t>
      </w:r>
      <w:r w:rsidRPr="008A7283">
        <w:rPr>
          <w:szCs w:val="28"/>
        </w:rPr>
        <w:t>них</w:t>
      </w:r>
      <w:r>
        <w:rPr>
          <w:szCs w:val="28"/>
        </w:rPr>
        <w:t xml:space="preserve"> </w:t>
      </w:r>
      <w:r w:rsidRPr="008A7283">
        <w:rPr>
          <w:szCs w:val="28"/>
        </w:rPr>
        <w:t>—</w:t>
      </w:r>
      <w:r>
        <w:rPr>
          <w:szCs w:val="28"/>
        </w:rPr>
        <w:t xml:space="preserve"> </w:t>
      </w:r>
      <w:r w:rsidRPr="008A7283">
        <w:rPr>
          <w:szCs w:val="28"/>
        </w:rPr>
        <w:t>около 22 %. Однако значение малых рек в жизни общества трудно переоценить в связи с их исключительной ролью в</w:t>
      </w:r>
      <w:r>
        <w:rPr>
          <w:szCs w:val="28"/>
        </w:rPr>
        <w:t xml:space="preserve"> </w:t>
      </w:r>
      <w:r w:rsidRPr="008A7283">
        <w:rPr>
          <w:szCs w:val="28"/>
        </w:rPr>
        <w:t>удовлетворении</w:t>
      </w:r>
      <w:r>
        <w:rPr>
          <w:szCs w:val="28"/>
        </w:rPr>
        <w:t xml:space="preserve"> </w:t>
      </w:r>
      <w:r w:rsidRPr="008A7283">
        <w:rPr>
          <w:szCs w:val="28"/>
        </w:rPr>
        <w:t>потребностей</w:t>
      </w:r>
      <w:r>
        <w:rPr>
          <w:szCs w:val="28"/>
        </w:rPr>
        <w:t xml:space="preserve"> </w:t>
      </w:r>
      <w:r w:rsidRPr="008A7283">
        <w:rPr>
          <w:szCs w:val="28"/>
        </w:rPr>
        <w:t>хозяйства</w:t>
      </w:r>
      <w:r>
        <w:rPr>
          <w:szCs w:val="28"/>
        </w:rPr>
        <w:t xml:space="preserve"> </w:t>
      </w:r>
      <w:r w:rsidRPr="008A7283">
        <w:rPr>
          <w:szCs w:val="28"/>
        </w:rPr>
        <w:t>в</w:t>
      </w:r>
      <w:r>
        <w:rPr>
          <w:szCs w:val="28"/>
        </w:rPr>
        <w:t xml:space="preserve"> </w:t>
      </w:r>
      <w:r w:rsidRPr="008A7283">
        <w:rPr>
          <w:szCs w:val="28"/>
        </w:rPr>
        <w:t>водных</w:t>
      </w:r>
      <w:r>
        <w:rPr>
          <w:szCs w:val="28"/>
        </w:rPr>
        <w:t xml:space="preserve"> </w:t>
      </w:r>
      <w:r w:rsidRPr="008A7283">
        <w:rPr>
          <w:szCs w:val="28"/>
        </w:rPr>
        <w:t>ресурсах</w:t>
      </w:r>
      <w:r>
        <w:rPr>
          <w:szCs w:val="28"/>
        </w:rPr>
        <w:t xml:space="preserve"> </w:t>
      </w:r>
      <w:r w:rsidRPr="008A7283">
        <w:rPr>
          <w:szCs w:val="28"/>
        </w:rPr>
        <w:t>и</w:t>
      </w:r>
      <w:r>
        <w:rPr>
          <w:szCs w:val="28"/>
        </w:rPr>
        <w:t xml:space="preserve"> </w:t>
      </w:r>
      <w:r w:rsidRPr="008A7283">
        <w:rPr>
          <w:szCs w:val="28"/>
        </w:rPr>
        <w:t>охватом</w:t>
      </w:r>
      <w:r>
        <w:rPr>
          <w:szCs w:val="28"/>
        </w:rPr>
        <w:t xml:space="preserve"> </w:t>
      </w:r>
      <w:r w:rsidRPr="008A7283">
        <w:rPr>
          <w:szCs w:val="28"/>
        </w:rPr>
        <w:t>ими</w:t>
      </w:r>
      <w:r>
        <w:rPr>
          <w:szCs w:val="28"/>
        </w:rPr>
        <w:t xml:space="preserve"> </w:t>
      </w:r>
      <w:r w:rsidRPr="008A7283">
        <w:rPr>
          <w:szCs w:val="28"/>
        </w:rPr>
        <w:t>значительных</w:t>
      </w:r>
      <w:r>
        <w:rPr>
          <w:szCs w:val="28"/>
        </w:rPr>
        <w:t xml:space="preserve"> </w:t>
      </w:r>
      <w:r w:rsidRPr="008A7283">
        <w:rPr>
          <w:szCs w:val="28"/>
        </w:rPr>
        <w:t>территорий —</w:t>
      </w:r>
      <w:r>
        <w:rPr>
          <w:szCs w:val="28"/>
        </w:rPr>
        <w:t xml:space="preserve"> </w:t>
      </w:r>
      <w:r w:rsidRPr="008A7283">
        <w:rPr>
          <w:szCs w:val="28"/>
        </w:rPr>
        <w:t>на</w:t>
      </w:r>
      <w:r>
        <w:rPr>
          <w:szCs w:val="28"/>
        </w:rPr>
        <w:t xml:space="preserve"> </w:t>
      </w:r>
      <w:r w:rsidRPr="008A7283">
        <w:rPr>
          <w:szCs w:val="28"/>
        </w:rPr>
        <w:t>долю</w:t>
      </w:r>
      <w:r>
        <w:rPr>
          <w:szCs w:val="28"/>
        </w:rPr>
        <w:t xml:space="preserve"> </w:t>
      </w:r>
      <w:r w:rsidRPr="008A7283">
        <w:rPr>
          <w:szCs w:val="28"/>
        </w:rPr>
        <w:t>малых</w:t>
      </w:r>
      <w:r>
        <w:rPr>
          <w:szCs w:val="28"/>
        </w:rPr>
        <w:t xml:space="preserve"> </w:t>
      </w:r>
      <w:r w:rsidRPr="008A7283">
        <w:rPr>
          <w:szCs w:val="28"/>
        </w:rPr>
        <w:t>рек</w:t>
      </w:r>
      <w:r>
        <w:rPr>
          <w:szCs w:val="28"/>
        </w:rPr>
        <w:t xml:space="preserve"> </w:t>
      </w:r>
      <w:r w:rsidRPr="008A7283">
        <w:rPr>
          <w:szCs w:val="28"/>
        </w:rPr>
        <w:t>(с</w:t>
      </w:r>
      <w:r>
        <w:rPr>
          <w:szCs w:val="28"/>
        </w:rPr>
        <w:t xml:space="preserve"> </w:t>
      </w:r>
      <w:r w:rsidRPr="008A7283">
        <w:rPr>
          <w:szCs w:val="28"/>
        </w:rPr>
        <w:t>длиной</w:t>
      </w:r>
      <w:r>
        <w:rPr>
          <w:szCs w:val="28"/>
        </w:rPr>
        <w:t xml:space="preserve"> </w:t>
      </w:r>
      <w:r w:rsidRPr="008A7283">
        <w:rPr>
          <w:szCs w:val="28"/>
        </w:rPr>
        <w:t>до 100 км) приходится 95 % общей протяженности гидрографической сети. Их большая ландшафтообразующая роль определяется во многом эрозионно-транспортирующей способностью</w:t>
      </w:r>
      <w:r>
        <w:rPr>
          <w:szCs w:val="28"/>
        </w:rPr>
        <w:t xml:space="preserve"> </w:t>
      </w:r>
      <w:r w:rsidRPr="008A7283">
        <w:rPr>
          <w:szCs w:val="28"/>
        </w:rPr>
        <w:t>водных</w:t>
      </w:r>
      <w:r>
        <w:rPr>
          <w:szCs w:val="28"/>
        </w:rPr>
        <w:t xml:space="preserve"> </w:t>
      </w:r>
      <w:r w:rsidRPr="008A7283">
        <w:rPr>
          <w:szCs w:val="28"/>
        </w:rPr>
        <w:t>потоков,</w:t>
      </w:r>
      <w:r>
        <w:rPr>
          <w:szCs w:val="28"/>
        </w:rPr>
        <w:t xml:space="preserve"> </w:t>
      </w:r>
      <w:r w:rsidRPr="008A7283">
        <w:rPr>
          <w:szCs w:val="28"/>
        </w:rPr>
        <w:t>зависящей</w:t>
      </w:r>
      <w:r>
        <w:rPr>
          <w:szCs w:val="28"/>
        </w:rPr>
        <w:t xml:space="preserve"> </w:t>
      </w:r>
      <w:r w:rsidRPr="008A7283">
        <w:rPr>
          <w:szCs w:val="28"/>
        </w:rPr>
        <w:t>от уклонов, водности реки и т. д. [</w:t>
      </w:r>
      <w:fldSimple w:instr=" REF _Ref352189185 \r \h  \* MERGEFORMAT ">
        <w:r w:rsidR="00031A42">
          <w:t>84</w:t>
        </w:r>
      </w:fldSimple>
      <w:r w:rsidRPr="008A7283">
        <w:rPr>
          <w:szCs w:val="28"/>
        </w:rPr>
        <w:t xml:space="preserve">]. </w:t>
      </w:r>
    </w:p>
    <w:p w:rsidR="009947E7" w:rsidRPr="008A7283" w:rsidRDefault="009947E7" w:rsidP="009947E7">
      <w:pPr>
        <w:ind w:firstLine="708"/>
        <w:rPr>
          <w:szCs w:val="28"/>
        </w:rPr>
      </w:pPr>
      <w:r w:rsidRPr="008A7283">
        <w:rPr>
          <w:szCs w:val="28"/>
        </w:rPr>
        <w:t>На</w:t>
      </w:r>
      <w:r>
        <w:rPr>
          <w:szCs w:val="28"/>
        </w:rPr>
        <w:t xml:space="preserve"> </w:t>
      </w:r>
      <w:r w:rsidRPr="008A7283">
        <w:rPr>
          <w:szCs w:val="28"/>
        </w:rPr>
        <w:t>водосборах</w:t>
      </w:r>
      <w:r>
        <w:rPr>
          <w:szCs w:val="28"/>
        </w:rPr>
        <w:t xml:space="preserve"> </w:t>
      </w:r>
      <w:r w:rsidRPr="008A7283">
        <w:rPr>
          <w:szCs w:val="28"/>
        </w:rPr>
        <w:t>малых</w:t>
      </w:r>
      <w:r>
        <w:rPr>
          <w:szCs w:val="28"/>
        </w:rPr>
        <w:t xml:space="preserve"> </w:t>
      </w:r>
      <w:r w:rsidRPr="008A7283">
        <w:rPr>
          <w:szCs w:val="28"/>
        </w:rPr>
        <w:t>рек</w:t>
      </w:r>
      <w:r>
        <w:rPr>
          <w:szCs w:val="28"/>
        </w:rPr>
        <w:t xml:space="preserve"> </w:t>
      </w:r>
      <w:r w:rsidRPr="008A7283">
        <w:rPr>
          <w:szCs w:val="28"/>
        </w:rPr>
        <w:t>и</w:t>
      </w:r>
      <w:r>
        <w:rPr>
          <w:szCs w:val="28"/>
        </w:rPr>
        <w:t xml:space="preserve"> </w:t>
      </w:r>
      <w:r w:rsidRPr="008A7283">
        <w:rPr>
          <w:szCs w:val="28"/>
        </w:rPr>
        <w:t>в</w:t>
      </w:r>
      <w:r>
        <w:rPr>
          <w:szCs w:val="28"/>
        </w:rPr>
        <w:t xml:space="preserve"> </w:t>
      </w:r>
      <w:r w:rsidRPr="008A7283">
        <w:rPr>
          <w:szCs w:val="28"/>
        </w:rPr>
        <w:t>их прибрежных</w:t>
      </w:r>
      <w:r>
        <w:rPr>
          <w:szCs w:val="28"/>
        </w:rPr>
        <w:t xml:space="preserve"> </w:t>
      </w:r>
      <w:r w:rsidRPr="008A7283">
        <w:rPr>
          <w:szCs w:val="28"/>
        </w:rPr>
        <w:t>зонах</w:t>
      </w:r>
      <w:r>
        <w:rPr>
          <w:szCs w:val="28"/>
        </w:rPr>
        <w:t xml:space="preserve"> </w:t>
      </w:r>
      <w:r w:rsidRPr="008A7283">
        <w:rPr>
          <w:szCs w:val="28"/>
        </w:rPr>
        <w:t>сосредоточена большая</w:t>
      </w:r>
      <w:r>
        <w:rPr>
          <w:szCs w:val="28"/>
        </w:rPr>
        <w:t xml:space="preserve"> </w:t>
      </w:r>
      <w:r w:rsidRPr="008A7283">
        <w:rPr>
          <w:szCs w:val="28"/>
        </w:rPr>
        <w:t>часть</w:t>
      </w:r>
      <w:r>
        <w:rPr>
          <w:szCs w:val="28"/>
        </w:rPr>
        <w:t xml:space="preserve"> </w:t>
      </w:r>
      <w:r w:rsidRPr="008A7283">
        <w:rPr>
          <w:szCs w:val="28"/>
        </w:rPr>
        <w:t>населения:</w:t>
      </w:r>
      <w:r>
        <w:rPr>
          <w:szCs w:val="28"/>
        </w:rPr>
        <w:t xml:space="preserve"> </w:t>
      </w:r>
      <w:r w:rsidRPr="008A7283">
        <w:rPr>
          <w:szCs w:val="28"/>
        </w:rPr>
        <w:t>до</w:t>
      </w:r>
      <w:r>
        <w:rPr>
          <w:szCs w:val="28"/>
        </w:rPr>
        <w:t xml:space="preserve"> </w:t>
      </w:r>
      <w:r w:rsidRPr="008A7283">
        <w:rPr>
          <w:szCs w:val="28"/>
        </w:rPr>
        <w:t>44</w:t>
      </w:r>
      <w:r>
        <w:rPr>
          <w:szCs w:val="28"/>
        </w:rPr>
        <w:t xml:space="preserve"> </w:t>
      </w:r>
      <w:r w:rsidRPr="008A7283">
        <w:rPr>
          <w:szCs w:val="28"/>
        </w:rPr>
        <w:t>% городских жителей и 90 % сельских; 127</w:t>
      </w:r>
      <w:r>
        <w:rPr>
          <w:szCs w:val="28"/>
        </w:rPr>
        <w:t xml:space="preserve"> </w:t>
      </w:r>
      <w:r w:rsidRPr="008A7283">
        <w:rPr>
          <w:szCs w:val="28"/>
        </w:rPr>
        <w:t>тысяч</w:t>
      </w:r>
      <w:r>
        <w:rPr>
          <w:szCs w:val="28"/>
        </w:rPr>
        <w:t xml:space="preserve"> </w:t>
      </w:r>
      <w:r w:rsidRPr="008A7283">
        <w:rPr>
          <w:szCs w:val="28"/>
        </w:rPr>
        <w:t>малых</w:t>
      </w:r>
      <w:r>
        <w:rPr>
          <w:szCs w:val="28"/>
        </w:rPr>
        <w:t xml:space="preserve"> </w:t>
      </w:r>
      <w:r w:rsidRPr="008A7283">
        <w:rPr>
          <w:szCs w:val="28"/>
        </w:rPr>
        <w:t>рек</w:t>
      </w:r>
      <w:r>
        <w:rPr>
          <w:szCs w:val="28"/>
        </w:rPr>
        <w:t xml:space="preserve"> </w:t>
      </w:r>
      <w:r w:rsidRPr="008A7283">
        <w:rPr>
          <w:szCs w:val="28"/>
        </w:rPr>
        <w:t>используется для</w:t>
      </w:r>
      <w:r>
        <w:rPr>
          <w:szCs w:val="28"/>
        </w:rPr>
        <w:t xml:space="preserve"> </w:t>
      </w:r>
      <w:r w:rsidRPr="008A7283">
        <w:rPr>
          <w:szCs w:val="28"/>
        </w:rPr>
        <w:t>нужд</w:t>
      </w:r>
      <w:r>
        <w:rPr>
          <w:szCs w:val="28"/>
        </w:rPr>
        <w:t xml:space="preserve"> </w:t>
      </w:r>
      <w:r w:rsidRPr="008A7283">
        <w:rPr>
          <w:szCs w:val="28"/>
        </w:rPr>
        <w:t>населения</w:t>
      </w:r>
      <w:r>
        <w:rPr>
          <w:szCs w:val="28"/>
        </w:rPr>
        <w:t xml:space="preserve"> </w:t>
      </w:r>
      <w:r w:rsidRPr="008A7283">
        <w:rPr>
          <w:szCs w:val="28"/>
        </w:rPr>
        <w:t>и</w:t>
      </w:r>
      <w:r>
        <w:rPr>
          <w:szCs w:val="28"/>
        </w:rPr>
        <w:t xml:space="preserve"> </w:t>
      </w:r>
      <w:r w:rsidRPr="008A7283">
        <w:rPr>
          <w:szCs w:val="28"/>
        </w:rPr>
        <w:t>хозяйственного</w:t>
      </w:r>
      <w:r>
        <w:rPr>
          <w:szCs w:val="28"/>
        </w:rPr>
        <w:t xml:space="preserve"> </w:t>
      </w:r>
      <w:r w:rsidRPr="008A7283">
        <w:rPr>
          <w:szCs w:val="28"/>
        </w:rPr>
        <w:t>комплекса.</w:t>
      </w:r>
      <w:r>
        <w:rPr>
          <w:szCs w:val="28"/>
        </w:rPr>
        <w:t xml:space="preserve"> </w:t>
      </w:r>
      <w:r w:rsidRPr="008A7283">
        <w:rPr>
          <w:szCs w:val="28"/>
        </w:rPr>
        <w:t>Это</w:t>
      </w:r>
      <w:r>
        <w:rPr>
          <w:szCs w:val="28"/>
        </w:rPr>
        <w:t xml:space="preserve"> </w:t>
      </w:r>
      <w:r w:rsidRPr="008A7283">
        <w:rPr>
          <w:szCs w:val="28"/>
        </w:rPr>
        <w:t>определяет</w:t>
      </w:r>
      <w:r>
        <w:rPr>
          <w:szCs w:val="28"/>
        </w:rPr>
        <w:t xml:space="preserve"> </w:t>
      </w:r>
      <w:r w:rsidRPr="008A7283">
        <w:rPr>
          <w:szCs w:val="28"/>
        </w:rPr>
        <w:t>в значительной</w:t>
      </w:r>
      <w:r>
        <w:rPr>
          <w:szCs w:val="28"/>
        </w:rPr>
        <w:t xml:space="preserve"> </w:t>
      </w:r>
      <w:r w:rsidRPr="008A7283">
        <w:rPr>
          <w:szCs w:val="28"/>
        </w:rPr>
        <w:t>степени</w:t>
      </w:r>
      <w:r>
        <w:rPr>
          <w:szCs w:val="28"/>
        </w:rPr>
        <w:t xml:space="preserve"> </w:t>
      </w:r>
      <w:r w:rsidRPr="008A7283">
        <w:rPr>
          <w:szCs w:val="28"/>
        </w:rPr>
        <w:t>сильное</w:t>
      </w:r>
      <w:r>
        <w:rPr>
          <w:szCs w:val="28"/>
        </w:rPr>
        <w:t xml:space="preserve"> </w:t>
      </w:r>
      <w:r w:rsidRPr="008A7283">
        <w:rPr>
          <w:szCs w:val="28"/>
        </w:rPr>
        <w:t>антропогенное</w:t>
      </w:r>
      <w:r>
        <w:rPr>
          <w:szCs w:val="28"/>
        </w:rPr>
        <w:t xml:space="preserve"> </w:t>
      </w:r>
      <w:r w:rsidRPr="008A7283">
        <w:rPr>
          <w:szCs w:val="28"/>
        </w:rPr>
        <w:t>воздействие</w:t>
      </w:r>
      <w:r>
        <w:rPr>
          <w:szCs w:val="28"/>
        </w:rPr>
        <w:t xml:space="preserve"> </w:t>
      </w:r>
      <w:r w:rsidRPr="008A7283">
        <w:rPr>
          <w:szCs w:val="28"/>
        </w:rPr>
        <w:t>на</w:t>
      </w:r>
      <w:r>
        <w:rPr>
          <w:szCs w:val="28"/>
        </w:rPr>
        <w:t xml:space="preserve"> </w:t>
      </w:r>
      <w:r w:rsidRPr="008A7283">
        <w:rPr>
          <w:szCs w:val="28"/>
        </w:rPr>
        <w:t>водные ресурсы</w:t>
      </w:r>
      <w:r>
        <w:rPr>
          <w:szCs w:val="28"/>
        </w:rPr>
        <w:t xml:space="preserve"> </w:t>
      </w:r>
      <w:r w:rsidRPr="008A7283">
        <w:rPr>
          <w:szCs w:val="28"/>
        </w:rPr>
        <w:t>малых</w:t>
      </w:r>
      <w:r>
        <w:rPr>
          <w:szCs w:val="28"/>
        </w:rPr>
        <w:t xml:space="preserve"> </w:t>
      </w:r>
      <w:r w:rsidRPr="008A7283">
        <w:rPr>
          <w:szCs w:val="28"/>
        </w:rPr>
        <w:t>рек</w:t>
      </w:r>
      <w:r>
        <w:rPr>
          <w:szCs w:val="28"/>
        </w:rPr>
        <w:t xml:space="preserve"> </w:t>
      </w:r>
      <w:r w:rsidRPr="008A7283">
        <w:rPr>
          <w:szCs w:val="28"/>
        </w:rPr>
        <w:t>и</w:t>
      </w:r>
      <w:r>
        <w:rPr>
          <w:szCs w:val="28"/>
        </w:rPr>
        <w:t xml:space="preserve"> </w:t>
      </w:r>
      <w:r w:rsidRPr="008A7283">
        <w:rPr>
          <w:szCs w:val="28"/>
        </w:rPr>
        <w:t>их</w:t>
      </w:r>
      <w:r>
        <w:rPr>
          <w:szCs w:val="28"/>
        </w:rPr>
        <w:t xml:space="preserve"> </w:t>
      </w:r>
      <w:r w:rsidRPr="008A7283">
        <w:rPr>
          <w:szCs w:val="28"/>
        </w:rPr>
        <w:t>общее</w:t>
      </w:r>
      <w:r>
        <w:rPr>
          <w:szCs w:val="28"/>
        </w:rPr>
        <w:t xml:space="preserve"> </w:t>
      </w:r>
      <w:r w:rsidRPr="008A7283">
        <w:rPr>
          <w:szCs w:val="28"/>
        </w:rPr>
        <w:t>состояние. Особенно важно состояние малых</w:t>
      </w:r>
      <w:r>
        <w:rPr>
          <w:szCs w:val="28"/>
        </w:rPr>
        <w:t xml:space="preserve"> </w:t>
      </w:r>
      <w:r w:rsidRPr="008A7283">
        <w:rPr>
          <w:szCs w:val="28"/>
        </w:rPr>
        <w:t>рек,</w:t>
      </w:r>
      <w:r>
        <w:rPr>
          <w:szCs w:val="28"/>
        </w:rPr>
        <w:t xml:space="preserve"> </w:t>
      </w:r>
      <w:r w:rsidRPr="008A7283">
        <w:rPr>
          <w:szCs w:val="28"/>
        </w:rPr>
        <w:t>впадающих</w:t>
      </w:r>
      <w:r>
        <w:rPr>
          <w:szCs w:val="28"/>
        </w:rPr>
        <w:t xml:space="preserve"> </w:t>
      </w:r>
      <w:r w:rsidRPr="008A7283">
        <w:rPr>
          <w:szCs w:val="28"/>
        </w:rPr>
        <w:t>в</w:t>
      </w:r>
      <w:r>
        <w:rPr>
          <w:szCs w:val="28"/>
        </w:rPr>
        <w:t xml:space="preserve"> </w:t>
      </w:r>
      <w:r w:rsidRPr="008A7283">
        <w:rPr>
          <w:szCs w:val="28"/>
        </w:rPr>
        <w:t>водоемы питьевого водоснабжения. Малые реки — наиболее ранимое звено</w:t>
      </w:r>
      <w:r>
        <w:rPr>
          <w:szCs w:val="28"/>
        </w:rPr>
        <w:t xml:space="preserve"> </w:t>
      </w:r>
      <w:r w:rsidRPr="008A7283">
        <w:rPr>
          <w:szCs w:val="28"/>
        </w:rPr>
        <w:t>речной</w:t>
      </w:r>
      <w:r>
        <w:rPr>
          <w:szCs w:val="28"/>
        </w:rPr>
        <w:t xml:space="preserve"> </w:t>
      </w:r>
      <w:r w:rsidRPr="008A7283">
        <w:rPr>
          <w:szCs w:val="28"/>
        </w:rPr>
        <w:t>системы.</w:t>
      </w:r>
      <w:r>
        <w:rPr>
          <w:szCs w:val="28"/>
        </w:rPr>
        <w:t xml:space="preserve"> </w:t>
      </w:r>
    </w:p>
    <w:p w:rsidR="009947E7" w:rsidRPr="008A7283" w:rsidRDefault="009947E7" w:rsidP="009947E7">
      <w:pPr>
        <w:ind w:firstLine="708"/>
        <w:rPr>
          <w:szCs w:val="28"/>
        </w:rPr>
      </w:pPr>
      <w:r w:rsidRPr="008A7283">
        <w:rPr>
          <w:szCs w:val="28"/>
        </w:rPr>
        <w:t>В</w:t>
      </w:r>
      <w:r>
        <w:rPr>
          <w:szCs w:val="28"/>
        </w:rPr>
        <w:t xml:space="preserve"> </w:t>
      </w:r>
      <w:r w:rsidRPr="008A7283">
        <w:rPr>
          <w:szCs w:val="28"/>
        </w:rPr>
        <w:t>связи</w:t>
      </w:r>
      <w:r>
        <w:rPr>
          <w:szCs w:val="28"/>
        </w:rPr>
        <w:t xml:space="preserve"> </w:t>
      </w:r>
      <w:r w:rsidRPr="008A7283">
        <w:rPr>
          <w:szCs w:val="28"/>
        </w:rPr>
        <w:t>с этим вопросы охраны малых рек являются</w:t>
      </w:r>
      <w:r>
        <w:rPr>
          <w:szCs w:val="28"/>
        </w:rPr>
        <w:t xml:space="preserve"> </w:t>
      </w:r>
      <w:r w:rsidRPr="008A7283">
        <w:rPr>
          <w:szCs w:val="28"/>
        </w:rPr>
        <w:t>важнейшей</w:t>
      </w:r>
      <w:r>
        <w:rPr>
          <w:szCs w:val="28"/>
        </w:rPr>
        <w:t xml:space="preserve"> </w:t>
      </w:r>
      <w:r w:rsidRPr="008A7283">
        <w:rPr>
          <w:szCs w:val="28"/>
        </w:rPr>
        <w:t>составной</w:t>
      </w:r>
      <w:r>
        <w:rPr>
          <w:szCs w:val="28"/>
        </w:rPr>
        <w:t xml:space="preserve"> </w:t>
      </w:r>
      <w:r w:rsidRPr="008A7283">
        <w:rPr>
          <w:szCs w:val="28"/>
        </w:rPr>
        <w:t>частью</w:t>
      </w:r>
      <w:r>
        <w:rPr>
          <w:szCs w:val="28"/>
        </w:rPr>
        <w:t xml:space="preserve"> </w:t>
      </w:r>
      <w:r w:rsidRPr="008A7283">
        <w:rPr>
          <w:szCs w:val="28"/>
        </w:rPr>
        <w:t>проблемы</w:t>
      </w:r>
      <w:r>
        <w:rPr>
          <w:szCs w:val="28"/>
        </w:rPr>
        <w:t xml:space="preserve"> </w:t>
      </w:r>
      <w:r w:rsidRPr="008A7283">
        <w:rPr>
          <w:szCs w:val="28"/>
        </w:rPr>
        <w:t>охраны</w:t>
      </w:r>
      <w:r>
        <w:rPr>
          <w:szCs w:val="28"/>
        </w:rPr>
        <w:t xml:space="preserve"> </w:t>
      </w:r>
      <w:r w:rsidRPr="008A7283">
        <w:rPr>
          <w:szCs w:val="28"/>
        </w:rPr>
        <w:t>окружающей среды. Однако ряд принятых постановлений</w:t>
      </w:r>
      <w:r>
        <w:rPr>
          <w:szCs w:val="28"/>
        </w:rPr>
        <w:t xml:space="preserve"> </w:t>
      </w:r>
      <w:r w:rsidRPr="008A7283">
        <w:rPr>
          <w:szCs w:val="28"/>
        </w:rPr>
        <w:t>государственных</w:t>
      </w:r>
      <w:r>
        <w:rPr>
          <w:szCs w:val="28"/>
        </w:rPr>
        <w:t xml:space="preserve"> </w:t>
      </w:r>
      <w:r w:rsidRPr="008A7283">
        <w:rPr>
          <w:szCs w:val="28"/>
        </w:rPr>
        <w:t>органов ориентирован</w:t>
      </w:r>
      <w:r>
        <w:rPr>
          <w:szCs w:val="28"/>
        </w:rPr>
        <w:t xml:space="preserve"> </w:t>
      </w:r>
      <w:r w:rsidRPr="008A7283">
        <w:rPr>
          <w:szCs w:val="28"/>
        </w:rPr>
        <w:t>на</w:t>
      </w:r>
      <w:r>
        <w:rPr>
          <w:szCs w:val="28"/>
        </w:rPr>
        <w:t xml:space="preserve"> </w:t>
      </w:r>
      <w:r w:rsidRPr="008A7283">
        <w:rPr>
          <w:szCs w:val="28"/>
        </w:rPr>
        <w:t>охрану</w:t>
      </w:r>
      <w:r>
        <w:rPr>
          <w:szCs w:val="28"/>
        </w:rPr>
        <w:t xml:space="preserve"> </w:t>
      </w:r>
      <w:r w:rsidRPr="008A7283">
        <w:rPr>
          <w:szCs w:val="28"/>
        </w:rPr>
        <w:t>в</w:t>
      </w:r>
      <w:r>
        <w:rPr>
          <w:szCs w:val="28"/>
        </w:rPr>
        <w:t xml:space="preserve"> </w:t>
      </w:r>
      <w:r w:rsidRPr="008A7283">
        <w:rPr>
          <w:szCs w:val="28"/>
        </w:rPr>
        <w:t>основном крупных и средних рек. Поэтому рассмотрение</w:t>
      </w:r>
      <w:r>
        <w:rPr>
          <w:szCs w:val="28"/>
        </w:rPr>
        <w:t xml:space="preserve"> </w:t>
      </w:r>
      <w:r w:rsidRPr="008A7283">
        <w:rPr>
          <w:szCs w:val="28"/>
        </w:rPr>
        <w:t>перспектив</w:t>
      </w:r>
      <w:r>
        <w:rPr>
          <w:szCs w:val="28"/>
        </w:rPr>
        <w:t xml:space="preserve"> </w:t>
      </w:r>
      <w:r w:rsidRPr="008A7283">
        <w:rPr>
          <w:szCs w:val="28"/>
        </w:rPr>
        <w:t>освоения гидроэнергетического</w:t>
      </w:r>
      <w:r>
        <w:rPr>
          <w:szCs w:val="28"/>
        </w:rPr>
        <w:t xml:space="preserve"> </w:t>
      </w:r>
      <w:r w:rsidRPr="008A7283">
        <w:rPr>
          <w:szCs w:val="28"/>
        </w:rPr>
        <w:t>потенциала малых рек требует чрезвычайно осторожного</w:t>
      </w:r>
      <w:r>
        <w:rPr>
          <w:szCs w:val="28"/>
        </w:rPr>
        <w:t xml:space="preserve"> </w:t>
      </w:r>
      <w:r w:rsidRPr="008A7283">
        <w:rPr>
          <w:szCs w:val="28"/>
        </w:rPr>
        <w:t>подхода</w:t>
      </w:r>
      <w:r>
        <w:rPr>
          <w:szCs w:val="28"/>
        </w:rPr>
        <w:t xml:space="preserve"> </w:t>
      </w:r>
      <w:r w:rsidRPr="008A7283">
        <w:rPr>
          <w:szCs w:val="28"/>
        </w:rPr>
        <w:t>и</w:t>
      </w:r>
      <w:r>
        <w:rPr>
          <w:szCs w:val="28"/>
        </w:rPr>
        <w:t xml:space="preserve"> </w:t>
      </w:r>
      <w:r w:rsidRPr="008A7283">
        <w:rPr>
          <w:szCs w:val="28"/>
        </w:rPr>
        <w:t xml:space="preserve">взвешенной оценки позитивных и возможных негативных последствий создания малых ГЭС (МГЭС). </w:t>
      </w:r>
    </w:p>
    <w:p w:rsidR="009947E7" w:rsidRPr="008A7283" w:rsidRDefault="009947E7" w:rsidP="009947E7">
      <w:pPr>
        <w:ind w:firstLine="708"/>
        <w:rPr>
          <w:szCs w:val="28"/>
        </w:rPr>
      </w:pPr>
      <w:r w:rsidRPr="008A7283">
        <w:rPr>
          <w:szCs w:val="28"/>
        </w:rPr>
        <w:t>Развитие</w:t>
      </w:r>
      <w:r>
        <w:rPr>
          <w:szCs w:val="28"/>
        </w:rPr>
        <w:t xml:space="preserve"> </w:t>
      </w:r>
      <w:r w:rsidRPr="008A7283">
        <w:rPr>
          <w:szCs w:val="28"/>
        </w:rPr>
        <w:t>малой</w:t>
      </w:r>
      <w:r>
        <w:rPr>
          <w:szCs w:val="28"/>
        </w:rPr>
        <w:t xml:space="preserve"> </w:t>
      </w:r>
      <w:r w:rsidRPr="008A7283">
        <w:rPr>
          <w:szCs w:val="28"/>
        </w:rPr>
        <w:t>гидроэнергетики дало толчок к изучению водного режима и условий формирования стока малых</w:t>
      </w:r>
      <w:r>
        <w:rPr>
          <w:szCs w:val="28"/>
        </w:rPr>
        <w:t xml:space="preserve"> </w:t>
      </w:r>
      <w:r w:rsidRPr="008A7283">
        <w:rPr>
          <w:szCs w:val="28"/>
        </w:rPr>
        <w:t>рек,</w:t>
      </w:r>
      <w:r>
        <w:rPr>
          <w:szCs w:val="28"/>
        </w:rPr>
        <w:t xml:space="preserve"> </w:t>
      </w:r>
      <w:r w:rsidRPr="008A7283">
        <w:rPr>
          <w:szCs w:val="28"/>
        </w:rPr>
        <w:t>находившихся</w:t>
      </w:r>
      <w:r>
        <w:rPr>
          <w:szCs w:val="28"/>
        </w:rPr>
        <w:t xml:space="preserve"> </w:t>
      </w:r>
      <w:r w:rsidRPr="008A7283">
        <w:rPr>
          <w:szCs w:val="28"/>
        </w:rPr>
        <w:t>в</w:t>
      </w:r>
      <w:r>
        <w:rPr>
          <w:szCs w:val="28"/>
        </w:rPr>
        <w:t xml:space="preserve"> </w:t>
      </w:r>
      <w:r w:rsidRPr="008A7283">
        <w:rPr>
          <w:szCs w:val="28"/>
        </w:rPr>
        <w:t>то</w:t>
      </w:r>
      <w:r>
        <w:rPr>
          <w:szCs w:val="28"/>
        </w:rPr>
        <w:t xml:space="preserve"> </w:t>
      </w:r>
      <w:r w:rsidRPr="008A7283">
        <w:rPr>
          <w:szCs w:val="28"/>
        </w:rPr>
        <w:t>время</w:t>
      </w:r>
      <w:r>
        <w:rPr>
          <w:szCs w:val="28"/>
        </w:rPr>
        <w:t xml:space="preserve"> </w:t>
      </w:r>
      <w:r w:rsidRPr="008A7283">
        <w:rPr>
          <w:szCs w:val="28"/>
        </w:rPr>
        <w:t>в</w:t>
      </w:r>
      <w:r>
        <w:rPr>
          <w:szCs w:val="28"/>
        </w:rPr>
        <w:t xml:space="preserve"> </w:t>
      </w:r>
      <w:r w:rsidRPr="008A7283">
        <w:rPr>
          <w:szCs w:val="28"/>
        </w:rPr>
        <w:t>начальной</w:t>
      </w:r>
      <w:r>
        <w:rPr>
          <w:szCs w:val="28"/>
        </w:rPr>
        <w:t xml:space="preserve"> </w:t>
      </w:r>
      <w:r w:rsidRPr="008A7283">
        <w:rPr>
          <w:szCs w:val="28"/>
        </w:rPr>
        <w:t>стадии.</w:t>
      </w:r>
      <w:r>
        <w:rPr>
          <w:szCs w:val="28"/>
        </w:rPr>
        <w:t xml:space="preserve"> </w:t>
      </w:r>
      <w:r w:rsidRPr="008A7283">
        <w:rPr>
          <w:szCs w:val="28"/>
        </w:rPr>
        <w:t>Неизвестна была</w:t>
      </w:r>
      <w:r>
        <w:rPr>
          <w:szCs w:val="28"/>
        </w:rPr>
        <w:t xml:space="preserve"> </w:t>
      </w:r>
      <w:r w:rsidRPr="008A7283">
        <w:rPr>
          <w:szCs w:val="28"/>
        </w:rPr>
        <w:t>и</w:t>
      </w:r>
      <w:r>
        <w:rPr>
          <w:szCs w:val="28"/>
        </w:rPr>
        <w:t xml:space="preserve"> </w:t>
      </w:r>
      <w:r w:rsidRPr="008A7283">
        <w:rPr>
          <w:szCs w:val="28"/>
        </w:rPr>
        <w:t>физическая</w:t>
      </w:r>
      <w:r>
        <w:rPr>
          <w:szCs w:val="28"/>
        </w:rPr>
        <w:t xml:space="preserve"> </w:t>
      </w:r>
      <w:r w:rsidRPr="008A7283">
        <w:rPr>
          <w:szCs w:val="28"/>
        </w:rPr>
        <w:t>сторона</w:t>
      </w:r>
      <w:r>
        <w:rPr>
          <w:szCs w:val="28"/>
        </w:rPr>
        <w:t xml:space="preserve"> </w:t>
      </w:r>
      <w:r w:rsidRPr="008A7283">
        <w:rPr>
          <w:szCs w:val="28"/>
        </w:rPr>
        <w:t xml:space="preserve">многих явлений, связанных со </w:t>
      </w:r>
      <w:r w:rsidRPr="008A7283">
        <w:rPr>
          <w:szCs w:val="28"/>
        </w:rPr>
        <w:lastRenderedPageBreak/>
        <w:t>стоком малых рек. Поэтому в первые годы бурного</w:t>
      </w:r>
      <w:r>
        <w:rPr>
          <w:szCs w:val="28"/>
        </w:rPr>
        <w:t xml:space="preserve"> </w:t>
      </w:r>
      <w:r w:rsidRPr="008A7283">
        <w:rPr>
          <w:szCs w:val="28"/>
        </w:rPr>
        <w:t>освоения</w:t>
      </w:r>
      <w:r>
        <w:rPr>
          <w:szCs w:val="28"/>
        </w:rPr>
        <w:t xml:space="preserve"> </w:t>
      </w:r>
      <w:r w:rsidRPr="008A7283">
        <w:rPr>
          <w:szCs w:val="28"/>
        </w:rPr>
        <w:t>малых</w:t>
      </w:r>
      <w:r>
        <w:rPr>
          <w:szCs w:val="28"/>
        </w:rPr>
        <w:t xml:space="preserve"> </w:t>
      </w:r>
      <w:r w:rsidRPr="008A7283">
        <w:rPr>
          <w:szCs w:val="28"/>
        </w:rPr>
        <w:t>рек</w:t>
      </w:r>
      <w:r>
        <w:rPr>
          <w:szCs w:val="28"/>
        </w:rPr>
        <w:t xml:space="preserve"> </w:t>
      </w:r>
      <w:r w:rsidRPr="008A7283">
        <w:rPr>
          <w:szCs w:val="28"/>
        </w:rPr>
        <w:t>проектирование гидротехнических сооружений осуществлялось</w:t>
      </w:r>
      <w:r>
        <w:rPr>
          <w:szCs w:val="28"/>
        </w:rPr>
        <w:t xml:space="preserve"> </w:t>
      </w:r>
      <w:r w:rsidRPr="008A7283">
        <w:rPr>
          <w:szCs w:val="28"/>
        </w:rPr>
        <w:t>без</w:t>
      </w:r>
      <w:r>
        <w:rPr>
          <w:szCs w:val="28"/>
        </w:rPr>
        <w:t xml:space="preserve"> </w:t>
      </w:r>
      <w:r w:rsidRPr="008A7283">
        <w:rPr>
          <w:szCs w:val="28"/>
        </w:rPr>
        <w:t>необходимого</w:t>
      </w:r>
      <w:r>
        <w:rPr>
          <w:szCs w:val="28"/>
        </w:rPr>
        <w:t xml:space="preserve"> </w:t>
      </w:r>
      <w:r w:rsidRPr="008A7283">
        <w:rPr>
          <w:szCs w:val="28"/>
        </w:rPr>
        <w:t>обоснования</w:t>
      </w:r>
      <w:r>
        <w:rPr>
          <w:szCs w:val="28"/>
        </w:rPr>
        <w:t xml:space="preserve"> </w:t>
      </w:r>
      <w:r w:rsidRPr="008A7283">
        <w:rPr>
          <w:szCs w:val="28"/>
        </w:rPr>
        <w:t>гидрологическими данными, что приводило к их разрушению,</w:t>
      </w:r>
      <w:r>
        <w:rPr>
          <w:szCs w:val="28"/>
        </w:rPr>
        <w:t xml:space="preserve"> </w:t>
      </w:r>
      <w:r w:rsidRPr="008A7283">
        <w:rPr>
          <w:szCs w:val="28"/>
        </w:rPr>
        <w:t>удорожанию</w:t>
      </w:r>
      <w:r>
        <w:rPr>
          <w:szCs w:val="28"/>
        </w:rPr>
        <w:t xml:space="preserve"> </w:t>
      </w:r>
      <w:r w:rsidRPr="008A7283">
        <w:rPr>
          <w:szCs w:val="28"/>
        </w:rPr>
        <w:t>строительства, т.к.</w:t>
      </w:r>
      <w:r>
        <w:rPr>
          <w:szCs w:val="28"/>
        </w:rPr>
        <w:t xml:space="preserve"> </w:t>
      </w:r>
      <w:r w:rsidRPr="008A7283">
        <w:rPr>
          <w:szCs w:val="28"/>
        </w:rPr>
        <w:t>для</w:t>
      </w:r>
      <w:r>
        <w:rPr>
          <w:szCs w:val="28"/>
        </w:rPr>
        <w:t xml:space="preserve"> </w:t>
      </w:r>
      <w:r w:rsidRPr="008A7283">
        <w:rPr>
          <w:szCs w:val="28"/>
        </w:rPr>
        <w:t>расчетов</w:t>
      </w:r>
      <w:r>
        <w:rPr>
          <w:szCs w:val="28"/>
        </w:rPr>
        <w:t xml:space="preserve"> </w:t>
      </w:r>
      <w:r w:rsidRPr="008A7283">
        <w:rPr>
          <w:szCs w:val="28"/>
        </w:rPr>
        <w:t>принимались</w:t>
      </w:r>
      <w:r>
        <w:rPr>
          <w:szCs w:val="28"/>
        </w:rPr>
        <w:t xml:space="preserve"> </w:t>
      </w:r>
      <w:r w:rsidRPr="008A7283">
        <w:rPr>
          <w:szCs w:val="28"/>
        </w:rPr>
        <w:t>сечения,</w:t>
      </w:r>
      <w:r>
        <w:rPr>
          <w:szCs w:val="28"/>
        </w:rPr>
        <w:t xml:space="preserve"> </w:t>
      </w:r>
      <w:r w:rsidRPr="008A7283">
        <w:rPr>
          <w:szCs w:val="28"/>
        </w:rPr>
        <w:t>недостаточные</w:t>
      </w:r>
      <w:r>
        <w:rPr>
          <w:szCs w:val="28"/>
        </w:rPr>
        <w:t xml:space="preserve"> </w:t>
      </w:r>
      <w:r w:rsidRPr="008A7283">
        <w:rPr>
          <w:szCs w:val="28"/>
        </w:rPr>
        <w:t>или</w:t>
      </w:r>
      <w:r>
        <w:rPr>
          <w:szCs w:val="28"/>
        </w:rPr>
        <w:t xml:space="preserve"> </w:t>
      </w:r>
      <w:r w:rsidRPr="008A7283">
        <w:rPr>
          <w:szCs w:val="28"/>
        </w:rPr>
        <w:t>слишком большие для пропуска воды. Известны случаи разрушения гидротехнических</w:t>
      </w:r>
      <w:r>
        <w:rPr>
          <w:szCs w:val="28"/>
        </w:rPr>
        <w:t xml:space="preserve"> </w:t>
      </w:r>
      <w:r w:rsidRPr="008A7283">
        <w:rPr>
          <w:szCs w:val="28"/>
        </w:rPr>
        <w:t>сооружений</w:t>
      </w:r>
      <w:r>
        <w:rPr>
          <w:szCs w:val="28"/>
        </w:rPr>
        <w:t xml:space="preserve"> </w:t>
      </w:r>
      <w:r w:rsidRPr="008A7283">
        <w:rPr>
          <w:szCs w:val="28"/>
        </w:rPr>
        <w:t>на</w:t>
      </w:r>
      <w:r>
        <w:rPr>
          <w:szCs w:val="28"/>
        </w:rPr>
        <w:t xml:space="preserve"> </w:t>
      </w:r>
      <w:r w:rsidRPr="008A7283">
        <w:rPr>
          <w:szCs w:val="28"/>
        </w:rPr>
        <w:t>малых</w:t>
      </w:r>
      <w:r>
        <w:rPr>
          <w:szCs w:val="28"/>
        </w:rPr>
        <w:t xml:space="preserve"> </w:t>
      </w:r>
      <w:r w:rsidRPr="008A7283">
        <w:rPr>
          <w:szCs w:val="28"/>
        </w:rPr>
        <w:t>реках на Алтае, Турксибе, в Фергане, Таджикистане и т. д. Поэтому внимание гидрологов</w:t>
      </w:r>
      <w:r>
        <w:rPr>
          <w:szCs w:val="28"/>
        </w:rPr>
        <w:t xml:space="preserve"> </w:t>
      </w:r>
      <w:r w:rsidRPr="008A7283">
        <w:rPr>
          <w:szCs w:val="28"/>
        </w:rPr>
        <w:t>было</w:t>
      </w:r>
      <w:r>
        <w:rPr>
          <w:szCs w:val="28"/>
        </w:rPr>
        <w:t xml:space="preserve"> </w:t>
      </w:r>
      <w:r w:rsidRPr="008A7283">
        <w:rPr>
          <w:szCs w:val="28"/>
        </w:rPr>
        <w:t>обращено</w:t>
      </w:r>
      <w:r>
        <w:rPr>
          <w:szCs w:val="28"/>
        </w:rPr>
        <w:t xml:space="preserve"> </w:t>
      </w:r>
      <w:r w:rsidRPr="008A7283">
        <w:rPr>
          <w:szCs w:val="28"/>
        </w:rPr>
        <w:t>на</w:t>
      </w:r>
      <w:r>
        <w:rPr>
          <w:szCs w:val="28"/>
        </w:rPr>
        <w:t xml:space="preserve"> </w:t>
      </w:r>
      <w:r w:rsidRPr="008A7283">
        <w:rPr>
          <w:szCs w:val="28"/>
        </w:rPr>
        <w:t>разработку</w:t>
      </w:r>
      <w:r>
        <w:rPr>
          <w:szCs w:val="28"/>
        </w:rPr>
        <w:t xml:space="preserve"> </w:t>
      </w:r>
      <w:r w:rsidRPr="008A7283">
        <w:rPr>
          <w:szCs w:val="28"/>
        </w:rPr>
        <w:t>рекомендаций</w:t>
      </w:r>
      <w:r>
        <w:rPr>
          <w:szCs w:val="28"/>
        </w:rPr>
        <w:t xml:space="preserve"> </w:t>
      </w:r>
      <w:r w:rsidRPr="008A7283">
        <w:rPr>
          <w:szCs w:val="28"/>
        </w:rPr>
        <w:t>по</w:t>
      </w:r>
      <w:r>
        <w:rPr>
          <w:szCs w:val="28"/>
        </w:rPr>
        <w:t xml:space="preserve"> </w:t>
      </w:r>
      <w:r w:rsidRPr="008A7283">
        <w:rPr>
          <w:szCs w:val="28"/>
        </w:rPr>
        <w:t>расчетам стока, уровней, сроков установления ледостава,</w:t>
      </w:r>
      <w:r>
        <w:rPr>
          <w:szCs w:val="28"/>
        </w:rPr>
        <w:t xml:space="preserve"> </w:t>
      </w:r>
      <w:r w:rsidRPr="008A7283">
        <w:rPr>
          <w:szCs w:val="28"/>
        </w:rPr>
        <w:t>ледохода,</w:t>
      </w:r>
      <w:r>
        <w:rPr>
          <w:szCs w:val="28"/>
        </w:rPr>
        <w:t xml:space="preserve"> </w:t>
      </w:r>
      <w:r w:rsidRPr="008A7283">
        <w:rPr>
          <w:szCs w:val="28"/>
        </w:rPr>
        <w:t>донного</w:t>
      </w:r>
      <w:r>
        <w:rPr>
          <w:szCs w:val="28"/>
        </w:rPr>
        <w:t xml:space="preserve"> </w:t>
      </w:r>
      <w:r w:rsidRPr="008A7283">
        <w:rPr>
          <w:szCs w:val="28"/>
        </w:rPr>
        <w:t>льда, шуги, толщины льда, продолжительности и высоты весеннего половодья и осенних паводков на малых реках.</w:t>
      </w:r>
    </w:p>
    <w:p w:rsidR="009947E7" w:rsidRPr="008A7283" w:rsidRDefault="009947E7" w:rsidP="009947E7">
      <w:pPr>
        <w:ind w:firstLine="708"/>
        <w:rPr>
          <w:szCs w:val="28"/>
        </w:rPr>
      </w:pPr>
      <w:r w:rsidRPr="008A7283">
        <w:rPr>
          <w:szCs w:val="28"/>
        </w:rPr>
        <w:t>Сложности</w:t>
      </w:r>
      <w:r>
        <w:rPr>
          <w:szCs w:val="28"/>
        </w:rPr>
        <w:t xml:space="preserve"> </w:t>
      </w:r>
      <w:r w:rsidRPr="008A7283">
        <w:rPr>
          <w:szCs w:val="28"/>
        </w:rPr>
        <w:t>заключались</w:t>
      </w:r>
      <w:r>
        <w:rPr>
          <w:szCs w:val="28"/>
        </w:rPr>
        <w:t xml:space="preserve"> </w:t>
      </w:r>
      <w:r w:rsidRPr="008A7283">
        <w:rPr>
          <w:szCs w:val="28"/>
        </w:rPr>
        <w:t>в</w:t>
      </w:r>
      <w:r>
        <w:rPr>
          <w:szCs w:val="28"/>
        </w:rPr>
        <w:t xml:space="preserve"> </w:t>
      </w:r>
      <w:r w:rsidRPr="008A7283">
        <w:rPr>
          <w:szCs w:val="28"/>
        </w:rPr>
        <w:t>том,</w:t>
      </w:r>
      <w:r>
        <w:rPr>
          <w:szCs w:val="28"/>
        </w:rPr>
        <w:t xml:space="preserve"> </w:t>
      </w:r>
      <w:r w:rsidRPr="008A7283">
        <w:rPr>
          <w:szCs w:val="28"/>
        </w:rPr>
        <w:t>что большие</w:t>
      </w:r>
      <w:r>
        <w:rPr>
          <w:szCs w:val="28"/>
        </w:rPr>
        <w:t xml:space="preserve"> </w:t>
      </w:r>
      <w:r w:rsidRPr="008A7283">
        <w:rPr>
          <w:szCs w:val="28"/>
        </w:rPr>
        <w:t>реки</w:t>
      </w:r>
      <w:r>
        <w:rPr>
          <w:szCs w:val="28"/>
        </w:rPr>
        <w:t xml:space="preserve"> </w:t>
      </w:r>
      <w:r w:rsidRPr="008A7283">
        <w:rPr>
          <w:szCs w:val="28"/>
        </w:rPr>
        <w:t>не</w:t>
      </w:r>
      <w:r>
        <w:rPr>
          <w:szCs w:val="28"/>
        </w:rPr>
        <w:t xml:space="preserve"> </w:t>
      </w:r>
      <w:r w:rsidRPr="008A7283">
        <w:rPr>
          <w:szCs w:val="28"/>
        </w:rPr>
        <w:t>могли</w:t>
      </w:r>
      <w:r>
        <w:rPr>
          <w:szCs w:val="28"/>
        </w:rPr>
        <w:t xml:space="preserve"> </w:t>
      </w:r>
      <w:r w:rsidRPr="008A7283">
        <w:rPr>
          <w:szCs w:val="28"/>
        </w:rPr>
        <w:t>быть</w:t>
      </w:r>
      <w:r>
        <w:rPr>
          <w:szCs w:val="28"/>
        </w:rPr>
        <w:t xml:space="preserve"> </w:t>
      </w:r>
      <w:r w:rsidRPr="008A7283">
        <w:rPr>
          <w:szCs w:val="28"/>
        </w:rPr>
        <w:t>аналогом,</w:t>
      </w:r>
      <w:r>
        <w:rPr>
          <w:szCs w:val="28"/>
        </w:rPr>
        <w:t xml:space="preserve"> </w:t>
      </w:r>
      <w:r w:rsidRPr="008A7283">
        <w:rPr>
          <w:szCs w:val="28"/>
        </w:rPr>
        <w:t>и</w:t>
      </w:r>
      <w:r>
        <w:rPr>
          <w:szCs w:val="28"/>
        </w:rPr>
        <w:t xml:space="preserve"> </w:t>
      </w:r>
      <w:r w:rsidRPr="008A7283">
        <w:rPr>
          <w:szCs w:val="28"/>
        </w:rPr>
        <w:t>обобщения</w:t>
      </w:r>
      <w:r>
        <w:rPr>
          <w:szCs w:val="28"/>
        </w:rPr>
        <w:t xml:space="preserve"> </w:t>
      </w:r>
      <w:r w:rsidRPr="008A7283">
        <w:rPr>
          <w:szCs w:val="28"/>
        </w:rPr>
        <w:t>по</w:t>
      </w:r>
      <w:r>
        <w:rPr>
          <w:szCs w:val="28"/>
        </w:rPr>
        <w:t xml:space="preserve"> </w:t>
      </w:r>
      <w:r w:rsidRPr="008A7283">
        <w:rPr>
          <w:szCs w:val="28"/>
        </w:rPr>
        <w:t>ним</w:t>
      </w:r>
      <w:r>
        <w:rPr>
          <w:szCs w:val="28"/>
        </w:rPr>
        <w:t xml:space="preserve"> </w:t>
      </w:r>
      <w:r w:rsidRPr="008A7283">
        <w:rPr>
          <w:szCs w:val="28"/>
        </w:rPr>
        <w:t>нельзя было</w:t>
      </w:r>
      <w:r>
        <w:rPr>
          <w:szCs w:val="28"/>
        </w:rPr>
        <w:t xml:space="preserve"> </w:t>
      </w:r>
      <w:r w:rsidRPr="008A7283">
        <w:rPr>
          <w:szCs w:val="28"/>
        </w:rPr>
        <w:t>перенести</w:t>
      </w:r>
      <w:r>
        <w:rPr>
          <w:szCs w:val="28"/>
        </w:rPr>
        <w:t xml:space="preserve"> </w:t>
      </w:r>
      <w:r w:rsidRPr="008A7283">
        <w:rPr>
          <w:szCs w:val="28"/>
        </w:rPr>
        <w:t>на</w:t>
      </w:r>
      <w:r>
        <w:rPr>
          <w:szCs w:val="28"/>
        </w:rPr>
        <w:t xml:space="preserve"> </w:t>
      </w:r>
      <w:r w:rsidRPr="008A7283">
        <w:rPr>
          <w:szCs w:val="28"/>
        </w:rPr>
        <w:t>малые</w:t>
      </w:r>
      <w:r>
        <w:rPr>
          <w:szCs w:val="28"/>
        </w:rPr>
        <w:t xml:space="preserve"> </w:t>
      </w:r>
      <w:r w:rsidRPr="008A7283">
        <w:rPr>
          <w:szCs w:val="28"/>
        </w:rPr>
        <w:t>реки</w:t>
      </w:r>
      <w:r>
        <w:rPr>
          <w:szCs w:val="28"/>
        </w:rPr>
        <w:t xml:space="preserve"> </w:t>
      </w:r>
      <w:r w:rsidRPr="008A7283">
        <w:rPr>
          <w:szCs w:val="28"/>
        </w:rPr>
        <w:t>без соответствующих поправок. Величина же поправок подвержена большим колебаниям</w:t>
      </w:r>
      <w:r>
        <w:rPr>
          <w:szCs w:val="28"/>
        </w:rPr>
        <w:t xml:space="preserve"> </w:t>
      </w:r>
      <w:r w:rsidRPr="008A7283">
        <w:rPr>
          <w:szCs w:val="28"/>
        </w:rPr>
        <w:t>в</w:t>
      </w:r>
      <w:r>
        <w:rPr>
          <w:szCs w:val="28"/>
        </w:rPr>
        <w:t xml:space="preserve"> </w:t>
      </w:r>
      <w:r w:rsidRPr="008A7283">
        <w:rPr>
          <w:szCs w:val="28"/>
        </w:rPr>
        <w:t>зависимости</w:t>
      </w:r>
      <w:r>
        <w:rPr>
          <w:szCs w:val="28"/>
        </w:rPr>
        <w:t xml:space="preserve"> </w:t>
      </w:r>
      <w:r w:rsidRPr="008A7283">
        <w:rPr>
          <w:szCs w:val="28"/>
        </w:rPr>
        <w:t>от</w:t>
      </w:r>
      <w:r>
        <w:rPr>
          <w:szCs w:val="28"/>
        </w:rPr>
        <w:t xml:space="preserve"> </w:t>
      </w:r>
      <w:r w:rsidRPr="008A7283">
        <w:rPr>
          <w:szCs w:val="28"/>
        </w:rPr>
        <w:t>ряда местных физико-географических условий. Кроме того, малые реки имеют</w:t>
      </w:r>
      <w:r>
        <w:rPr>
          <w:szCs w:val="28"/>
        </w:rPr>
        <w:t xml:space="preserve"> </w:t>
      </w:r>
      <w:r w:rsidRPr="008A7283">
        <w:rPr>
          <w:szCs w:val="28"/>
        </w:rPr>
        <w:t>значительно</w:t>
      </w:r>
      <w:r>
        <w:rPr>
          <w:szCs w:val="28"/>
        </w:rPr>
        <w:t xml:space="preserve"> </w:t>
      </w:r>
      <w:r w:rsidRPr="008A7283">
        <w:rPr>
          <w:szCs w:val="28"/>
        </w:rPr>
        <w:t>большую</w:t>
      </w:r>
      <w:r>
        <w:rPr>
          <w:szCs w:val="28"/>
        </w:rPr>
        <w:t xml:space="preserve"> </w:t>
      </w:r>
      <w:r w:rsidRPr="008A7283">
        <w:rPr>
          <w:szCs w:val="28"/>
        </w:rPr>
        <w:t>вариацию стока, что требовало более длительного периода наблюдений. В результате были созданы специальные методы расчетов различных элементов водного и других видов режима малых рек, разработаны практические рекомендации по борьбе с полыньей и</w:t>
      </w:r>
      <w:r>
        <w:rPr>
          <w:szCs w:val="28"/>
        </w:rPr>
        <w:t xml:space="preserve"> </w:t>
      </w:r>
      <w:r w:rsidRPr="008A7283">
        <w:rPr>
          <w:szCs w:val="28"/>
        </w:rPr>
        <w:t>перемерзанием</w:t>
      </w:r>
      <w:r>
        <w:rPr>
          <w:szCs w:val="28"/>
        </w:rPr>
        <w:t xml:space="preserve"> </w:t>
      </w:r>
      <w:r w:rsidRPr="008A7283">
        <w:rPr>
          <w:szCs w:val="28"/>
        </w:rPr>
        <w:t>рек</w:t>
      </w:r>
      <w:r>
        <w:rPr>
          <w:szCs w:val="28"/>
        </w:rPr>
        <w:t xml:space="preserve"> </w:t>
      </w:r>
      <w:r w:rsidRPr="008A7283">
        <w:rPr>
          <w:szCs w:val="28"/>
        </w:rPr>
        <w:t>на</w:t>
      </w:r>
      <w:r>
        <w:rPr>
          <w:szCs w:val="28"/>
        </w:rPr>
        <w:t xml:space="preserve"> </w:t>
      </w:r>
      <w:r w:rsidRPr="008A7283">
        <w:rPr>
          <w:szCs w:val="28"/>
        </w:rPr>
        <w:t xml:space="preserve">перекатах, в том числе путем промораживания полыньи, утепления перекатов хвоей и т.д. </w:t>
      </w:r>
    </w:p>
    <w:p w:rsidR="009947E7" w:rsidRPr="008A7283" w:rsidRDefault="009947E7" w:rsidP="009947E7">
      <w:pPr>
        <w:ind w:firstLine="708"/>
        <w:rPr>
          <w:szCs w:val="28"/>
        </w:rPr>
      </w:pPr>
      <w:r w:rsidRPr="008A7283">
        <w:rPr>
          <w:szCs w:val="28"/>
        </w:rPr>
        <w:t>В конце прошлого столетия вновь</w:t>
      </w:r>
      <w:r>
        <w:rPr>
          <w:szCs w:val="28"/>
        </w:rPr>
        <w:t xml:space="preserve"> </w:t>
      </w:r>
      <w:r w:rsidRPr="008A7283">
        <w:rPr>
          <w:szCs w:val="28"/>
        </w:rPr>
        <w:t>повысился</w:t>
      </w:r>
      <w:r>
        <w:rPr>
          <w:szCs w:val="28"/>
        </w:rPr>
        <w:t xml:space="preserve"> </w:t>
      </w:r>
      <w:r w:rsidRPr="008A7283">
        <w:rPr>
          <w:szCs w:val="28"/>
        </w:rPr>
        <w:t>интерес</w:t>
      </w:r>
      <w:r>
        <w:rPr>
          <w:szCs w:val="28"/>
        </w:rPr>
        <w:t xml:space="preserve"> </w:t>
      </w:r>
      <w:r w:rsidRPr="008A7283">
        <w:rPr>
          <w:szCs w:val="28"/>
        </w:rPr>
        <w:t>к</w:t>
      </w:r>
      <w:r>
        <w:rPr>
          <w:szCs w:val="28"/>
        </w:rPr>
        <w:t xml:space="preserve"> </w:t>
      </w:r>
      <w:r w:rsidRPr="008A7283">
        <w:rPr>
          <w:szCs w:val="28"/>
        </w:rPr>
        <w:t>малым гидроэлектростанциям. Однако распад СССР, перестройка экономики в связи с переходом на рыночные отношения, отсутствие финансирования, резкое снижение объемов промышленного</w:t>
      </w:r>
      <w:r>
        <w:rPr>
          <w:szCs w:val="28"/>
        </w:rPr>
        <w:t xml:space="preserve"> </w:t>
      </w:r>
      <w:r w:rsidRPr="008A7283">
        <w:rPr>
          <w:szCs w:val="28"/>
        </w:rPr>
        <w:t>производства</w:t>
      </w:r>
      <w:r>
        <w:rPr>
          <w:szCs w:val="28"/>
        </w:rPr>
        <w:t xml:space="preserve"> </w:t>
      </w:r>
      <w:r w:rsidRPr="008A7283">
        <w:rPr>
          <w:szCs w:val="28"/>
        </w:rPr>
        <w:t>и</w:t>
      </w:r>
      <w:r>
        <w:rPr>
          <w:szCs w:val="28"/>
        </w:rPr>
        <w:t xml:space="preserve"> </w:t>
      </w:r>
      <w:r w:rsidRPr="008A7283">
        <w:rPr>
          <w:szCs w:val="28"/>
        </w:rPr>
        <w:t>потребностей в электроэнергии, протесты экологической общественности — эти и ряд других причин привели к свертыванию</w:t>
      </w:r>
      <w:r>
        <w:rPr>
          <w:szCs w:val="28"/>
        </w:rPr>
        <w:t xml:space="preserve"> </w:t>
      </w:r>
      <w:r w:rsidRPr="008A7283">
        <w:rPr>
          <w:szCs w:val="28"/>
        </w:rPr>
        <w:t>энергетического</w:t>
      </w:r>
      <w:r>
        <w:rPr>
          <w:szCs w:val="28"/>
        </w:rPr>
        <w:t xml:space="preserve"> </w:t>
      </w:r>
      <w:r w:rsidRPr="008A7283">
        <w:rPr>
          <w:szCs w:val="28"/>
        </w:rPr>
        <w:t xml:space="preserve">строительства, консервации многих строящихся объектов. </w:t>
      </w:r>
    </w:p>
    <w:p w:rsidR="009947E7" w:rsidRPr="008A7283" w:rsidRDefault="009947E7" w:rsidP="009947E7">
      <w:pPr>
        <w:ind w:firstLine="708"/>
        <w:rPr>
          <w:szCs w:val="28"/>
        </w:rPr>
      </w:pPr>
      <w:r w:rsidRPr="008A7283">
        <w:rPr>
          <w:szCs w:val="28"/>
        </w:rPr>
        <w:t>Но</w:t>
      </w:r>
      <w:r>
        <w:rPr>
          <w:szCs w:val="28"/>
        </w:rPr>
        <w:t xml:space="preserve"> </w:t>
      </w:r>
      <w:r w:rsidRPr="008A7283">
        <w:rPr>
          <w:szCs w:val="28"/>
        </w:rPr>
        <w:t>в</w:t>
      </w:r>
      <w:r>
        <w:rPr>
          <w:szCs w:val="28"/>
        </w:rPr>
        <w:t xml:space="preserve"> </w:t>
      </w:r>
      <w:r w:rsidRPr="008A7283">
        <w:rPr>
          <w:szCs w:val="28"/>
        </w:rPr>
        <w:t>последние</w:t>
      </w:r>
      <w:r>
        <w:rPr>
          <w:szCs w:val="28"/>
        </w:rPr>
        <w:t xml:space="preserve"> </w:t>
      </w:r>
      <w:r w:rsidRPr="008A7283">
        <w:rPr>
          <w:szCs w:val="28"/>
        </w:rPr>
        <w:t>годы</w:t>
      </w:r>
      <w:r>
        <w:rPr>
          <w:szCs w:val="28"/>
        </w:rPr>
        <w:t xml:space="preserve"> </w:t>
      </w:r>
      <w:r w:rsidRPr="008A7283">
        <w:rPr>
          <w:szCs w:val="28"/>
        </w:rPr>
        <w:t>роль</w:t>
      </w:r>
      <w:r>
        <w:rPr>
          <w:szCs w:val="28"/>
        </w:rPr>
        <w:t xml:space="preserve"> </w:t>
      </w:r>
      <w:r w:rsidRPr="008A7283">
        <w:rPr>
          <w:szCs w:val="28"/>
        </w:rPr>
        <w:t>малых ГЭС выросла в связи с дефицитом и увеличением</w:t>
      </w:r>
      <w:r>
        <w:rPr>
          <w:szCs w:val="28"/>
        </w:rPr>
        <w:t xml:space="preserve"> </w:t>
      </w:r>
      <w:r w:rsidRPr="008A7283">
        <w:rPr>
          <w:szCs w:val="28"/>
        </w:rPr>
        <w:t>стоимости</w:t>
      </w:r>
      <w:r>
        <w:rPr>
          <w:szCs w:val="28"/>
        </w:rPr>
        <w:t xml:space="preserve"> </w:t>
      </w:r>
      <w:r w:rsidRPr="008A7283">
        <w:rPr>
          <w:szCs w:val="28"/>
        </w:rPr>
        <w:t>органического топлива, необходимостью электрификации</w:t>
      </w:r>
      <w:r>
        <w:rPr>
          <w:szCs w:val="28"/>
        </w:rPr>
        <w:t xml:space="preserve"> </w:t>
      </w:r>
      <w:r w:rsidRPr="008A7283">
        <w:rPr>
          <w:szCs w:val="28"/>
        </w:rPr>
        <w:t>изолированных</w:t>
      </w:r>
      <w:r>
        <w:rPr>
          <w:szCs w:val="28"/>
        </w:rPr>
        <w:t xml:space="preserve"> </w:t>
      </w:r>
      <w:r w:rsidRPr="008A7283">
        <w:rPr>
          <w:szCs w:val="28"/>
        </w:rPr>
        <w:t>сельских и промышленных потребителей, большими затратами на транспортировку дизельного топлива в отдаленные</w:t>
      </w:r>
      <w:r>
        <w:rPr>
          <w:szCs w:val="28"/>
        </w:rPr>
        <w:t xml:space="preserve"> </w:t>
      </w:r>
      <w:r w:rsidRPr="008A7283">
        <w:rPr>
          <w:szCs w:val="28"/>
        </w:rPr>
        <w:t>районы</w:t>
      </w:r>
      <w:r>
        <w:rPr>
          <w:szCs w:val="28"/>
        </w:rPr>
        <w:t xml:space="preserve"> </w:t>
      </w:r>
      <w:r w:rsidRPr="008A7283">
        <w:rPr>
          <w:szCs w:val="28"/>
        </w:rPr>
        <w:t>с</w:t>
      </w:r>
      <w:r>
        <w:rPr>
          <w:szCs w:val="28"/>
        </w:rPr>
        <w:t xml:space="preserve"> </w:t>
      </w:r>
      <w:r w:rsidRPr="008A7283">
        <w:rPr>
          <w:szCs w:val="28"/>
        </w:rPr>
        <w:t>рассредоточенными потребителями</w:t>
      </w:r>
      <w:r>
        <w:rPr>
          <w:szCs w:val="28"/>
        </w:rPr>
        <w:t xml:space="preserve"> </w:t>
      </w:r>
      <w:r w:rsidRPr="008A7283">
        <w:rPr>
          <w:szCs w:val="28"/>
        </w:rPr>
        <w:t>энергии,</w:t>
      </w:r>
      <w:r>
        <w:rPr>
          <w:szCs w:val="28"/>
        </w:rPr>
        <w:t xml:space="preserve"> </w:t>
      </w:r>
      <w:r w:rsidRPr="008A7283">
        <w:rPr>
          <w:szCs w:val="28"/>
        </w:rPr>
        <w:t xml:space="preserve">недоступными для получения электроэнергии по линиям электропередач. </w:t>
      </w:r>
    </w:p>
    <w:p w:rsidR="009947E7" w:rsidRDefault="009947E7" w:rsidP="009947E7"/>
    <w:p w:rsidR="00A21D7D" w:rsidRPr="00C81477" w:rsidRDefault="00A21D7D" w:rsidP="00FB05DF">
      <w:pPr>
        <w:pStyle w:val="23"/>
      </w:pPr>
      <w:bookmarkStart w:id="40" w:name="_Toc355774682"/>
      <w:r w:rsidRPr="00C81477">
        <w:t>2. 2 Оценка мирового рынка возобновляемой гидроэнергетики</w:t>
      </w:r>
      <w:bookmarkEnd w:id="40"/>
      <w:r w:rsidRPr="00C81477">
        <w:t xml:space="preserve"> </w:t>
      </w:r>
    </w:p>
    <w:p w:rsidR="00A21D7D" w:rsidRPr="00C81477" w:rsidRDefault="00A21D7D" w:rsidP="00A21D7D"/>
    <w:p w:rsidR="00A21D7D" w:rsidRPr="00C81477" w:rsidRDefault="00A21D7D" w:rsidP="00A21D7D">
      <w:r w:rsidRPr="00C81477">
        <w:t>Гидроэнергия – один из самых старых ист</w:t>
      </w:r>
      <w:r w:rsidR="00B945D5" w:rsidRPr="00C81477">
        <w:t>очников энергии,  использовавший</w:t>
      </w:r>
      <w:r w:rsidRPr="00C81477">
        <w:t xml:space="preserve">ся еще до промышленной революции для приведения в движение механизмов мельниц, лесопильных заводов и кузниц. Кинетическая и потенциальная энергия водного потока превращается посредством турбинного колеса в механическую энергию вращения, которая может использоваться для механизмов машин или генераторов. Сегодня, благодаря развитию технологий выработки и транспортировки энергии, гидроэнергия в мире используется практически только для выработки электрического тока. </w:t>
      </w:r>
    </w:p>
    <w:p w:rsidR="00A21D7D" w:rsidRPr="00C81477" w:rsidRDefault="00A21D7D" w:rsidP="00A21D7D">
      <w:r w:rsidRPr="00C81477">
        <w:t xml:space="preserve">Гидроэнергия - это созревшая технология, стоящая на втором месте, после традиционного использования твердых источников энергии и нефти, которая </w:t>
      </w:r>
      <w:r w:rsidRPr="00C81477">
        <w:lastRenderedPageBreak/>
        <w:t xml:space="preserve">составляет самую большую долю в возобновляемой энергии – </w:t>
      </w:r>
      <w:r w:rsidR="00B945D5" w:rsidRPr="00C81477">
        <w:t xml:space="preserve">гидроэлектростанции производят </w:t>
      </w:r>
      <w:r w:rsidRPr="00C81477">
        <w:t>16% электрического тока. Развитие гидроэнергетики в мире позволяет не только сократить потребление невосстанавливаемых ресурсов, но и улучшить экологическую обстановку в мировых масштабах, за счет сокращения выработки эмиссий CO</w:t>
      </w:r>
      <w:r w:rsidRPr="00C81477">
        <w:rPr>
          <w:vertAlign w:val="subscript"/>
        </w:rPr>
        <w:t>2</w:t>
      </w:r>
      <w:r w:rsidRPr="00C81477">
        <w:t xml:space="preserve"> от сжигания твердого топ</w:t>
      </w:r>
      <w:r w:rsidR="00B945D5" w:rsidRPr="00C81477">
        <w:t>лива и нефти. В связи с этим в Е</w:t>
      </w:r>
      <w:r w:rsidRPr="00C81477">
        <w:t>вропейском союзе было принято решение о сокращении использования твёрдотопливных и атомных электростанций и компенсации необходимой электроэнергии за счет ввода новых электростанций, использующих восстанавливаемые источники энергии.</w:t>
      </w:r>
    </w:p>
    <w:p w:rsidR="00A21D7D" w:rsidRPr="00C81477" w:rsidRDefault="00A21D7D" w:rsidP="00A21D7D">
      <w:r w:rsidRPr="00C81477">
        <w:t>Мировое развитие отрасли гидроэнергетики можно оценить, рассмотрев распределение экономического гидроэнергопотенциала по регионам ми</w:t>
      </w:r>
      <w:r w:rsidR="00B945D5" w:rsidRPr="00C81477">
        <w:t>ра и сопоставив</w:t>
      </w:r>
      <w:r w:rsidRPr="00C81477">
        <w:t xml:space="preserve"> с процентом освоенного потенциала гидроэнергоресурсов в конкретном регионе. Данная информация представлена в таблице 2.1.[</w:t>
      </w:r>
      <w:fldSimple w:instr=" REF _Ref355596262 \r \h  \* MERGEFORMAT ">
        <w:r w:rsidR="00031A42" w:rsidRPr="00C81477">
          <w:t>85</w:t>
        </w:r>
      </w:fldSimple>
      <w:r w:rsidRPr="00C81477">
        <w:t>]</w:t>
      </w:r>
    </w:p>
    <w:p w:rsidR="00A21D7D" w:rsidRPr="00C81477" w:rsidRDefault="00A21D7D" w:rsidP="00A21D7D"/>
    <w:p w:rsidR="00A21D7D" w:rsidRPr="00C81477" w:rsidRDefault="00A21D7D" w:rsidP="00682323">
      <w:pPr>
        <w:pStyle w:val="aff3"/>
      </w:pPr>
      <w:r w:rsidRPr="00C81477">
        <w:t>Таблица 2.1. – Мировой гидроэнергетический потенциал</w:t>
      </w:r>
    </w:p>
    <w:tbl>
      <w:tblPr>
        <w:tblW w:w="10348" w:type="dxa"/>
        <w:tblInd w:w="70" w:type="dxa"/>
        <w:tblCellMar>
          <w:left w:w="70" w:type="dxa"/>
          <w:right w:w="70" w:type="dxa"/>
        </w:tblCellMar>
        <w:tblLook w:val="04A0"/>
      </w:tblPr>
      <w:tblGrid>
        <w:gridCol w:w="2835"/>
        <w:gridCol w:w="2127"/>
        <w:gridCol w:w="2551"/>
        <w:gridCol w:w="2835"/>
      </w:tblGrid>
      <w:tr w:rsidR="00A21D7D" w:rsidRPr="00C81477" w:rsidTr="00226399">
        <w:trPr>
          <w:trHeight w:val="300"/>
        </w:trPr>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1D7D" w:rsidRPr="00C81477" w:rsidRDefault="00A21D7D" w:rsidP="00682323">
            <w:pPr>
              <w:pStyle w:val="aff3"/>
              <w:rPr>
                <w:rFonts w:eastAsia="Times New Roman"/>
              </w:rPr>
            </w:pPr>
            <w:r w:rsidRPr="00C81477">
              <w:rPr>
                <w:rFonts w:eastAsia="Times New Roman"/>
              </w:rPr>
              <w:t>Регион</w:t>
            </w:r>
          </w:p>
        </w:tc>
        <w:tc>
          <w:tcPr>
            <w:tcW w:w="4678" w:type="dxa"/>
            <w:gridSpan w:val="2"/>
            <w:tcBorders>
              <w:top w:val="single" w:sz="4" w:space="0" w:color="auto"/>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Гидроэнергетический потенциал</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1D7D" w:rsidRPr="00C81477" w:rsidRDefault="00A21D7D" w:rsidP="00682323">
            <w:pPr>
              <w:pStyle w:val="aff3"/>
              <w:rPr>
                <w:rFonts w:eastAsia="Times New Roman"/>
              </w:rPr>
            </w:pPr>
            <w:r w:rsidRPr="00C81477">
              <w:rPr>
                <w:rFonts w:eastAsia="Times New Roman"/>
              </w:rPr>
              <w:t>Освоенный потенциал, %</w:t>
            </w:r>
          </w:p>
        </w:tc>
      </w:tr>
      <w:tr w:rsidR="00A21D7D" w:rsidRPr="00C81477" w:rsidTr="00226399">
        <w:trPr>
          <w:trHeight w:val="300"/>
        </w:trPr>
        <w:tc>
          <w:tcPr>
            <w:tcW w:w="2835" w:type="dxa"/>
            <w:vMerge/>
            <w:tcBorders>
              <w:top w:val="single" w:sz="4" w:space="0" w:color="auto"/>
              <w:left w:val="single" w:sz="4" w:space="0" w:color="auto"/>
              <w:bottom w:val="single" w:sz="4" w:space="0" w:color="auto"/>
              <w:right w:val="single" w:sz="4" w:space="0" w:color="auto"/>
            </w:tcBorders>
            <w:vAlign w:val="center"/>
            <w:hideMark/>
          </w:tcPr>
          <w:p w:rsidR="00A21D7D" w:rsidRPr="00C81477" w:rsidRDefault="00A21D7D" w:rsidP="00682323">
            <w:pPr>
              <w:pStyle w:val="aff3"/>
              <w:rPr>
                <w:rFonts w:eastAsia="Times New Roman"/>
              </w:rPr>
            </w:pPr>
          </w:p>
        </w:tc>
        <w:tc>
          <w:tcPr>
            <w:tcW w:w="2127"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млрд. кВтчас</w:t>
            </w:r>
          </w:p>
        </w:tc>
        <w:tc>
          <w:tcPr>
            <w:tcW w:w="2551"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 к мировому</w:t>
            </w:r>
          </w:p>
        </w:tc>
        <w:tc>
          <w:tcPr>
            <w:tcW w:w="2835" w:type="dxa"/>
            <w:vMerge/>
            <w:tcBorders>
              <w:top w:val="single" w:sz="4" w:space="0" w:color="auto"/>
              <w:left w:val="single" w:sz="4" w:space="0" w:color="auto"/>
              <w:bottom w:val="single" w:sz="4" w:space="0" w:color="auto"/>
              <w:right w:val="single" w:sz="4" w:space="0" w:color="auto"/>
            </w:tcBorders>
            <w:vAlign w:val="center"/>
            <w:hideMark/>
          </w:tcPr>
          <w:p w:rsidR="00A21D7D" w:rsidRPr="00C81477" w:rsidRDefault="00A21D7D" w:rsidP="00682323">
            <w:pPr>
              <w:pStyle w:val="aff3"/>
              <w:rPr>
                <w:rFonts w:eastAsia="Times New Roman"/>
              </w:rPr>
            </w:pPr>
          </w:p>
        </w:tc>
      </w:tr>
      <w:tr w:rsidR="00A21D7D" w:rsidRPr="00C81477" w:rsidTr="00226399">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СНГ</w:t>
            </w:r>
          </w:p>
        </w:tc>
        <w:tc>
          <w:tcPr>
            <w:tcW w:w="2127"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1100</w:t>
            </w:r>
          </w:p>
        </w:tc>
        <w:tc>
          <w:tcPr>
            <w:tcW w:w="2551"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11,2</w:t>
            </w:r>
          </w:p>
        </w:tc>
        <w:tc>
          <w:tcPr>
            <w:tcW w:w="2835"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20</w:t>
            </w:r>
          </w:p>
        </w:tc>
      </w:tr>
      <w:tr w:rsidR="00A21D7D" w:rsidRPr="00C81477" w:rsidTr="00226399">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Зарубежная Европа</w:t>
            </w:r>
          </w:p>
        </w:tc>
        <w:tc>
          <w:tcPr>
            <w:tcW w:w="2127"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710</w:t>
            </w:r>
          </w:p>
        </w:tc>
        <w:tc>
          <w:tcPr>
            <w:tcW w:w="2551"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7,3</w:t>
            </w:r>
          </w:p>
        </w:tc>
        <w:tc>
          <w:tcPr>
            <w:tcW w:w="2835"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70</w:t>
            </w:r>
          </w:p>
        </w:tc>
      </w:tr>
      <w:tr w:rsidR="00A21D7D" w:rsidRPr="00C81477" w:rsidTr="00226399">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Зарубежная Азия</w:t>
            </w:r>
          </w:p>
        </w:tc>
        <w:tc>
          <w:tcPr>
            <w:tcW w:w="2127"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2670</w:t>
            </w:r>
          </w:p>
        </w:tc>
        <w:tc>
          <w:tcPr>
            <w:tcW w:w="2551"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27,3</w:t>
            </w:r>
          </w:p>
        </w:tc>
        <w:tc>
          <w:tcPr>
            <w:tcW w:w="2835"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14</w:t>
            </w:r>
          </w:p>
        </w:tc>
      </w:tr>
      <w:tr w:rsidR="00A21D7D" w:rsidRPr="00C81477" w:rsidTr="00226399">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Африка</w:t>
            </w:r>
          </w:p>
        </w:tc>
        <w:tc>
          <w:tcPr>
            <w:tcW w:w="2127"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1600</w:t>
            </w:r>
          </w:p>
        </w:tc>
        <w:tc>
          <w:tcPr>
            <w:tcW w:w="2551"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16,4</w:t>
            </w:r>
          </w:p>
        </w:tc>
        <w:tc>
          <w:tcPr>
            <w:tcW w:w="2835"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3</w:t>
            </w:r>
          </w:p>
        </w:tc>
      </w:tr>
      <w:tr w:rsidR="00A21D7D" w:rsidRPr="00C81477" w:rsidTr="00226399">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Северная Америка</w:t>
            </w:r>
          </w:p>
        </w:tc>
        <w:tc>
          <w:tcPr>
            <w:tcW w:w="2127"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1600</w:t>
            </w:r>
          </w:p>
        </w:tc>
        <w:tc>
          <w:tcPr>
            <w:tcW w:w="2551"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16,4</w:t>
            </w:r>
          </w:p>
        </w:tc>
        <w:tc>
          <w:tcPr>
            <w:tcW w:w="2835"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38</w:t>
            </w:r>
          </w:p>
        </w:tc>
      </w:tr>
      <w:tr w:rsidR="00A21D7D" w:rsidRPr="00C81477" w:rsidTr="00226399">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Южная Америка</w:t>
            </w:r>
          </w:p>
        </w:tc>
        <w:tc>
          <w:tcPr>
            <w:tcW w:w="2127"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1900</w:t>
            </w:r>
          </w:p>
        </w:tc>
        <w:tc>
          <w:tcPr>
            <w:tcW w:w="2551"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19,4</w:t>
            </w:r>
          </w:p>
        </w:tc>
        <w:tc>
          <w:tcPr>
            <w:tcW w:w="2835"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16</w:t>
            </w:r>
          </w:p>
        </w:tc>
      </w:tr>
      <w:tr w:rsidR="00A21D7D" w:rsidRPr="00C81477" w:rsidTr="00226399">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Австралия и Океания</w:t>
            </w:r>
          </w:p>
        </w:tc>
        <w:tc>
          <w:tcPr>
            <w:tcW w:w="2127"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200</w:t>
            </w:r>
          </w:p>
        </w:tc>
        <w:tc>
          <w:tcPr>
            <w:tcW w:w="2551"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2</w:t>
            </w:r>
          </w:p>
        </w:tc>
        <w:tc>
          <w:tcPr>
            <w:tcW w:w="2835"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18</w:t>
            </w:r>
          </w:p>
        </w:tc>
      </w:tr>
      <w:tr w:rsidR="00A21D7D" w:rsidRPr="00C81477" w:rsidTr="00226399">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rsidR="00A21D7D" w:rsidRPr="00C81477" w:rsidRDefault="00A21D7D" w:rsidP="00682323">
            <w:pPr>
              <w:pStyle w:val="aff3"/>
              <w:rPr>
                <w:rFonts w:eastAsia="Times New Roman"/>
              </w:rPr>
            </w:pPr>
            <w:r w:rsidRPr="00C81477">
              <w:rPr>
                <w:rFonts w:eastAsia="Times New Roman"/>
              </w:rPr>
              <w:t>Мировой потенциал</w:t>
            </w:r>
          </w:p>
        </w:tc>
        <w:tc>
          <w:tcPr>
            <w:tcW w:w="2127"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9780</w:t>
            </w:r>
          </w:p>
        </w:tc>
        <w:tc>
          <w:tcPr>
            <w:tcW w:w="2551"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100</w:t>
            </w:r>
          </w:p>
        </w:tc>
        <w:tc>
          <w:tcPr>
            <w:tcW w:w="2835" w:type="dxa"/>
            <w:tcBorders>
              <w:top w:val="nil"/>
              <w:left w:val="nil"/>
              <w:bottom w:val="single" w:sz="4" w:space="0" w:color="auto"/>
              <w:right w:val="single" w:sz="4" w:space="0" w:color="auto"/>
            </w:tcBorders>
            <w:shd w:val="clear" w:color="auto" w:fill="auto"/>
            <w:noWrap/>
            <w:vAlign w:val="bottom"/>
            <w:hideMark/>
          </w:tcPr>
          <w:p w:rsidR="00A21D7D" w:rsidRPr="00C81477" w:rsidRDefault="00A21D7D" w:rsidP="00682323">
            <w:pPr>
              <w:pStyle w:val="afc"/>
            </w:pPr>
            <w:r w:rsidRPr="00C81477">
              <w:t>21</w:t>
            </w:r>
          </w:p>
        </w:tc>
      </w:tr>
    </w:tbl>
    <w:p w:rsidR="00A21D7D" w:rsidRPr="00C81477" w:rsidRDefault="00A21D7D" w:rsidP="00A21D7D">
      <w:pPr>
        <w:jc w:val="center"/>
      </w:pPr>
    </w:p>
    <w:p w:rsidR="00B945D5" w:rsidRPr="00C81477" w:rsidRDefault="00A21D7D" w:rsidP="00B945D5">
      <w:r w:rsidRPr="00C81477">
        <w:t>Приведенные в таблице 2.1 данные позволяют сделать несколько выводов</w:t>
      </w:r>
      <w:r w:rsidR="00B945D5" w:rsidRPr="00C81477">
        <w:t>:</w:t>
      </w:r>
    </w:p>
    <w:p w:rsidR="00B945D5" w:rsidRPr="00C81477" w:rsidRDefault="00A21D7D" w:rsidP="00B945D5">
      <w:pPr>
        <w:pStyle w:val="a3"/>
      </w:pPr>
      <w:r w:rsidRPr="00C81477">
        <w:t xml:space="preserve">Крупные регионы Земли по масштабам экономического гидропотенциала «выстраиваются» следующим образом: Зарубежная Азия, Латинская Америка, Африка и Северная Америка, СНГ, зарубежная Европа, Австралия и Океания. </w:t>
      </w:r>
    </w:p>
    <w:p w:rsidR="00B945D5" w:rsidRPr="00C81477" w:rsidRDefault="00B945D5" w:rsidP="00B945D5">
      <w:pPr>
        <w:pStyle w:val="a3"/>
      </w:pPr>
      <w:r w:rsidRPr="00C81477">
        <w:t>Э</w:t>
      </w:r>
      <w:r w:rsidR="00A21D7D" w:rsidRPr="00C81477">
        <w:t>кономический гидроэнергопотенциал Земли используется лишь на 21 % (это означает, что</w:t>
      </w:r>
      <w:r w:rsidRPr="00C81477">
        <w:t>,</w:t>
      </w:r>
      <w:r w:rsidR="00A21D7D" w:rsidRPr="00C81477">
        <w:t xml:space="preserve"> в принципе</w:t>
      </w:r>
      <w:r w:rsidRPr="00C81477">
        <w:t>,</w:t>
      </w:r>
      <w:r w:rsidR="00A21D7D" w:rsidRPr="00C81477">
        <w:t xml:space="preserve"> годовое производство электроэнергии на ГЭС можно увеличить примерно в пять раз). </w:t>
      </w:r>
    </w:p>
    <w:p w:rsidR="00A21D7D" w:rsidRPr="00C81477" w:rsidRDefault="00B945D5" w:rsidP="00B945D5">
      <w:pPr>
        <w:pStyle w:val="a3"/>
      </w:pPr>
      <w:r w:rsidRPr="00C81477">
        <w:t>С</w:t>
      </w:r>
      <w:r w:rsidR="00A21D7D" w:rsidRPr="00C81477">
        <w:t>тепень освоенности гидроэнергетического потенциала особенно велика в зарубежной Европе, где для сооружения ГЭС использовано уже большинство выгодных речных створов, и в Северной Америке. Наиболее благоприятные ресурсные предпосылки для развития гидроэнергетики имеют Азия, Африка и Латинская Америка. Можно добавить, что на развивающиеся страны в целом приходится еще примерно 2/3 всего неосвоенного мирового гидроэнергопотенциала.</w:t>
      </w:r>
    </w:p>
    <w:p w:rsidR="00A21D7D" w:rsidRPr="00C81477" w:rsidRDefault="00A21D7D" w:rsidP="00A21D7D">
      <w:r w:rsidRPr="00C81477">
        <w:t>Среди стран по размерам экономического гидроэнергетического потенциала особо выделяется первая пятерка в составе Китая (1260 млрд. кВт ч), России (850 млрд. кВт ч), Бразилии (765 млрд. кВт ч), Канады (540 млрд. кВт ч) и Индии (500 млрд. кВт ч), на долю которой приходится почти 1/2 всего этого потенциала. Затем следуют ДР Конго (420 млрд. кВт ч), США (375), Таджикистан (265), Перу (260), Эфиопия (260), Норвегия (180), Турция (1</w:t>
      </w:r>
      <w:r w:rsidR="007B1189" w:rsidRPr="00C81477">
        <w:t>25), Япония (115 млрд. кВт ч) [</w:t>
      </w:r>
      <w:fldSimple w:instr=" REF _Ref355596262 \r \h  \* MERGEFORMAT ">
        <w:r w:rsidR="00031A42" w:rsidRPr="00C81477">
          <w:t>85</w:t>
        </w:r>
      </w:fldSimple>
      <w:r w:rsidRPr="00C81477">
        <w:t xml:space="preserve">]. Таким </w:t>
      </w:r>
      <w:r w:rsidRPr="00C81477">
        <w:lastRenderedPageBreak/>
        <w:t>образом, развитие рынка гидроэнергетики в России является перспективным</w:t>
      </w:r>
      <w:r w:rsidR="00B945D5" w:rsidRPr="00C81477">
        <w:t>,</w:t>
      </w:r>
      <w:r w:rsidRPr="00C81477">
        <w:t xml:space="preserve"> экономически оправданным направлением.</w:t>
      </w:r>
    </w:p>
    <w:p w:rsidR="00A21D7D" w:rsidRPr="00C81477" w:rsidRDefault="00A21D7D" w:rsidP="00A21D7D">
      <w:r w:rsidRPr="00C81477">
        <w:t>Уровень развития гидроэнергетики в разных странах и на разных континентах неодинаков. Больше всего гидроэлектроэнергии производят Соединенные Штаты</w:t>
      </w:r>
      <w:r w:rsidR="00B945D5" w:rsidRPr="00C81477">
        <w:t xml:space="preserve"> Америки</w:t>
      </w:r>
      <w:r w:rsidRPr="00C81477">
        <w:t xml:space="preserve">, за ними идут Россия, Украина, Канада, Япония, Бразилия, КНР и </w:t>
      </w:r>
      <w:r w:rsidR="00B945D5" w:rsidRPr="00C81477">
        <w:t xml:space="preserve">Норвегия. Однако картина </w:t>
      </w:r>
      <w:r w:rsidRPr="00C81477">
        <w:t xml:space="preserve">использования и покрытия потребностей стран в обеспечении электроэнергией </w:t>
      </w:r>
      <w:r w:rsidR="00B945D5" w:rsidRPr="00C81477">
        <w:t>(рисунок 2.1</w:t>
      </w:r>
      <w:r w:rsidR="00DD46A9" w:rsidRPr="00C81477">
        <w:t>1</w:t>
      </w:r>
      <w:r w:rsidR="00B945D5" w:rsidRPr="00C81477">
        <w:t xml:space="preserve">) </w:t>
      </w:r>
      <w:r w:rsidRPr="00C81477">
        <w:t>показывает, что страны Европы достигают наибольшего процента  обеспечения своих внутренних потребителей электроэнергией полученной за счет гидроресурсов</w:t>
      </w:r>
      <w:r w:rsidR="00D070E9" w:rsidRPr="00C81477">
        <w:t xml:space="preserve"> [</w:t>
      </w:r>
      <w:fldSimple w:instr=" REF _Ref355596290 \r \h  \* MERGEFORMAT ">
        <w:r w:rsidR="00031A42" w:rsidRPr="00C81477">
          <w:t>86</w:t>
        </w:r>
      </w:fldSimple>
      <w:r w:rsidR="00B945D5" w:rsidRPr="00C81477">
        <w:t>]</w:t>
      </w:r>
      <w:r w:rsidRPr="00C81477">
        <w:t>.</w:t>
      </w:r>
      <w:r w:rsidR="00B945D5" w:rsidRPr="00C81477">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226399" w:rsidRPr="00C81477" w:rsidTr="00226399">
        <w:tc>
          <w:tcPr>
            <w:tcW w:w="10348" w:type="dxa"/>
          </w:tcPr>
          <w:p w:rsidR="00226399" w:rsidRPr="00C81477" w:rsidRDefault="00226399" w:rsidP="00226399">
            <w:pPr>
              <w:ind w:firstLine="0"/>
              <w:jc w:val="center"/>
            </w:pPr>
            <w:r w:rsidRPr="00C81477">
              <w:rPr>
                <w:noProof/>
                <w:lang w:eastAsia="ru-RU"/>
              </w:rPr>
              <w:drawing>
                <wp:inline distT="0" distB="0" distL="0" distR="0">
                  <wp:extent cx="5934075" cy="3105150"/>
                  <wp:effectExtent l="0" t="0" r="0" b="0"/>
                  <wp:docPr id="39" name="Рисунок 1" descr="D:\Plotina\perc_hydro_countries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lotina\perc_hydro_countries_2009.jpg"/>
                          <pic:cNvPicPr>
                            <a:picLocks noChangeAspect="1" noChangeArrowheads="1"/>
                          </pic:cNvPicPr>
                        </pic:nvPicPr>
                        <pic:blipFill rotWithShape="1">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64" t="9309" r="1545" b="2931"/>
                          <a:stretch/>
                        </pic:blipFill>
                        <pic:spPr bwMode="auto">
                          <a:xfrm>
                            <a:off x="0" y="0"/>
                            <a:ext cx="5938356" cy="31073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26399" w:rsidRPr="00C81477" w:rsidTr="00226399">
        <w:tc>
          <w:tcPr>
            <w:tcW w:w="10348" w:type="dxa"/>
          </w:tcPr>
          <w:p w:rsidR="00226399" w:rsidRPr="00C81477" w:rsidRDefault="00226399" w:rsidP="00226399">
            <w:pPr>
              <w:pStyle w:val="afe"/>
            </w:pPr>
            <w:r w:rsidRPr="00C81477">
              <w:t>Рисунок 2.1</w:t>
            </w:r>
            <w:r w:rsidR="00DD46A9" w:rsidRPr="00C81477">
              <w:t>1</w:t>
            </w:r>
            <w:r w:rsidRPr="00C81477">
              <w:t xml:space="preserve"> – Процентное </w:t>
            </w:r>
            <w:r w:rsidR="00B945D5" w:rsidRPr="00C81477">
              <w:t>соотношение</w:t>
            </w:r>
            <w:r w:rsidRPr="00C81477">
              <w:t xml:space="preserve"> гидроэлектроэнергии по отношению к общей электроэнергии</w:t>
            </w:r>
            <w:r w:rsidR="00B945D5" w:rsidRPr="00C81477">
              <w:t xml:space="preserve"> в отдельных странах</w:t>
            </w:r>
            <w:r w:rsidRPr="00C81477">
              <w:t>.</w:t>
            </w:r>
          </w:p>
        </w:tc>
      </w:tr>
    </w:tbl>
    <w:p w:rsidR="00A21D7D" w:rsidRPr="00C81477" w:rsidRDefault="00A21D7D" w:rsidP="00A21D7D">
      <w:pPr>
        <w:jc w:val="center"/>
      </w:pPr>
    </w:p>
    <w:p w:rsidR="00A21D7D" w:rsidRPr="00C81477" w:rsidRDefault="00A21D7D" w:rsidP="00A21D7D">
      <w:r w:rsidRPr="00C81477">
        <w:t>Неосвоенные гидроэнергетические ресурсы Африки, Азии и Южной Америки открывают широкие возможности строительства новых ГЭС. На Северную Америку, в распоряжении которой находится всего около 13% мировых ресурсов гидроэнергетики, приходится около 35% полной мощности действующих ГЭС. В то же время</w:t>
      </w:r>
      <w:r w:rsidR="00B945D5" w:rsidRPr="00C81477">
        <w:t>,</w:t>
      </w:r>
      <w:r w:rsidRPr="00C81477">
        <w:t xml:space="preserve"> Африка (21% мировых гидроэнергетических ресурсов) и Азия (39%) вносят лишь 5</w:t>
      </w:r>
      <w:r w:rsidR="00B945D5" w:rsidRPr="00C81477">
        <w:t>%</w:t>
      </w:r>
      <w:r w:rsidRPr="00C81477">
        <w:t xml:space="preserve"> и 18% соответственно в мировую выработку гидроэлектроэнергии. Из остальных континентов Европа (21% ресурсов) дает 31% выработки, а Южная Америка и Австралия, вместе взятые, располагая примерно 15% ресурсов, дают только 11% производим</w:t>
      </w:r>
      <w:r w:rsidR="00D070E9" w:rsidRPr="00C81477">
        <w:t>ой в мире гидроэлектроэнергии [</w:t>
      </w:r>
      <w:fldSimple w:instr=" REF _Ref355596262 \r \h  \* MERGEFORMAT ">
        <w:r w:rsidR="00031A42" w:rsidRPr="00C81477">
          <w:t>85</w:t>
        </w:r>
      </w:fldSimple>
      <w:r w:rsidRPr="00C81477">
        <w:t>].</w:t>
      </w:r>
    </w:p>
    <w:p w:rsidR="00A21D7D" w:rsidRPr="00C81477" w:rsidRDefault="00A21D7D" w:rsidP="00A21D7D">
      <w:r w:rsidRPr="00C81477">
        <w:t>В конце 2006 примерно 7.300 малых гидросиловых установок (до 1 МВт) находились в эксплуатации в Германии, и производили примерно 8 – 10% электрической энергии от</w:t>
      </w:r>
      <w:r w:rsidR="00F865E4" w:rsidRPr="00C81477">
        <w:t xml:space="preserve"> всей гидроэнергии мира. Оставшаяся доля была произведена</w:t>
      </w:r>
      <w:r w:rsidRPr="00C81477">
        <w:t xml:space="preserve"> средни</w:t>
      </w:r>
      <w:r w:rsidR="00F865E4" w:rsidRPr="00C81477">
        <w:t>ми</w:t>
      </w:r>
      <w:r w:rsidRPr="00C81477">
        <w:t xml:space="preserve"> и больши</w:t>
      </w:r>
      <w:r w:rsidR="00F865E4" w:rsidRPr="00C81477">
        <w:t>ми</w:t>
      </w:r>
      <w:r w:rsidRPr="00C81477">
        <w:t xml:space="preserve"> систем</w:t>
      </w:r>
      <w:r w:rsidR="00F865E4" w:rsidRPr="00C81477">
        <w:t>ами</w:t>
      </w:r>
      <w:r w:rsidRPr="00C81477">
        <w:t xml:space="preserve">, которых имелось 354. Только 12% систем </w:t>
      </w:r>
      <w:r w:rsidR="00F865E4" w:rsidRPr="00C81477">
        <w:t xml:space="preserve">находятся </w:t>
      </w:r>
      <w:r w:rsidRPr="00C81477">
        <w:t>во владении предприятием энергоснабжения и, тем не менее,</w:t>
      </w:r>
      <w:r w:rsidR="00F865E4" w:rsidRPr="00C81477">
        <w:t xml:space="preserve"> производят</w:t>
      </w:r>
      <w:r w:rsidRPr="00C81477">
        <w:t xml:space="preserve"> более 90% всего электрического тока из гидроэнергии. Установленная полная мощность </w:t>
      </w:r>
      <w:r w:rsidR="00F865E4" w:rsidRPr="00C81477">
        <w:t xml:space="preserve">– </w:t>
      </w:r>
      <w:r w:rsidRPr="00C81477">
        <w:t>примерно 4720 МВт.</w:t>
      </w:r>
    </w:p>
    <w:p w:rsidR="00A21D7D" w:rsidRPr="00C81477" w:rsidRDefault="00A21D7D" w:rsidP="00A21D7D">
      <w:r w:rsidRPr="00C81477">
        <w:lastRenderedPageBreak/>
        <w:t>На данный момент использование гидроэнергии в Европе развивается достаточно медленными темпами</w:t>
      </w:r>
      <w:r w:rsidR="00F865E4" w:rsidRPr="00C81477">
        <w:t xml:space="preserve"> [</w:t>
      </w:r>
      <w:fldSimple w:instr=" REF _Ref355596318 \r \h  \* MERGEFORMAT ">
        <w:r w:rsidR="00031A42" w:rsidRPr="00C81477">
          <w:t>87</w:t>
        </w:r>
      </w:fldSimple>
      <w:r w:rsidR="00F865E4" w:rsidRPr="00C81477">
        <w:t>]</w:t>
      </w:r>
      <w:r w:rsidRPr="00C81477">
        <w:t>, помехой развитию данной отрасли слу</w:t>
      </w:r>
      <w:r w:rsidR="00F865E4" w:rsidRPr="00C81477">
        <w:t>жат принятые в 2004 году законы</w:t>
      </w:r>
      <w:r w:rsidRPr="00C81477">
        <w:t xml:space="preserve"> о</w:t>
      </w:r>
      <w:r w:rsidR="00F865E4" w:rsidRPr="00C81477">
        <w:t>б</w:t>
      </w:r>
      <w:r w:rsidRPr="00C81477">
        <w:t xml:space="preserve"> использовании водных ресурсов для получения электроэнергии, обязывающие поставщиков энергии модернизировать старые станции и устанав</w:t>
      </w:r>
      <w:r w:rsidR="00F865E4" w:rsidRPr="00C81477">
        <w:t>ливать новые таким образом, что</w:t>
      </w:r>
      <w:r w:rsidRPr="00C81477">
        <w:t>бы не происходило нарушений в экосистеме местности. Таким образом, разработчики электростанций вынуждены производить и разрабатывать станции с учетом новых критериев. Также</w:t>
      </w:r>
      <w:r w:rsidR="00F865E4" w:rsidRPr="00C81477">
        <w:t>,</w:t>
      </w:r>
      <w:r w:rsidRPr="00C81477">
        <w:t xml:space="preserve"> принятие данных изменений в законодательстве послужило толчком для начала развития рынка малых гидроэлектростанций в Европе и финансирования многочисленных исследований и разработок новых технологий для использования гидроэнергии</w:t>
      </w:r>
      <w:r w:rsidR="00F865E4" w:rsidRPr="00C81477">
        <w:t>,</w:t>
      </w:r>
      <w:r w:rsidRPr="00C81477">
        <w:t xml:space="preserve"> направленных на повышение КПД и экологичности станций. </w:t>
      </w:r>
    </w:p>
    <w:p w:rsidR="00A21D7D" w:rsidRPr="00C81477" w:rsidRDefault="00A21D7D" w:rsidP="00A21D7D">
      <w:r w:rsidRPr="00C81477">
        <w:t>В таблице 2.2</w:t>
      </w:r>
      <w:r w:rsidR="00D070E9" w:rsidRPr="00C81477">
        <w:t xml:space="preserve"> представлены данные Евростат [</w:t>
      </w:r>
      <w:fldSimple w:instr=" REF _Ref355596262 \r \h  \* MERGEFORMAT ">
        <w:r w:rsidR="00031A42" w:rsidRPr="00C81477">
          <w:t>85</w:t>
        </w:r>
      </w:fldSimple>
      <w:r w:rsidRPr="00C81477">
        <w:t xml:space="preserve">, </w:t>
      </w:r>
      <w:fldSimple w:instr=" REF _Ref355596335 \r \h  \* MERGEFORMAT ">
        <w:r w:rsidR="00031A42" w:rsidRPr="00C81477">
          <w:t>88</w:t>
        </w:r>
      </w:fldSimple>
      <w:r w:rsidRPr="00C81477">
        <w:t xml:space="preserve">] на 12 сентября 2012 года, последний отчетный период, о выработке и использовании гидроэлектроэнергии полученной от электростанций номинальной мощностью до 1МВт. Данные представлены в МВт. </w:t>
      </w:r>
    </w:p>
    <w:p w:rsidR="00226399" w:rsidRPr="00C81477" w:rsidRDefault="00226399" w:rsidP="00A21D7D"/>
    <w:p w:rsidR="00A21D7D" w:rsidRPr="00C81477" w:rsidRDefault="00A21D7D" w:rsidP="00A21D7D">
      <w:pPr>
        <w:ind w:firstLine="0"/>
        <w:rPr>
          <w:sz w:val="24"/>
          <w:szCs w:val="24"/>
        </w:rPr>
      </w:pPr>
      <w:r w:rsidRPr="00C81477">
        <w:rPr>
          <w:sz w:val="24"/>
          <w:szCs w:val="24"/>
        </w:rPr>
        <w:t>Таблица 2.2. –Производство электроэнергии в европейских странах</w:t>
      </w:r>
    </w:p>
    <w:tbl>
      <w:tblPr>
        <w:tblStyle w:val="afb"/>
        <w:tblW w:w="10348" w:type="dxa"/>
        <w:tblInd w:w="108" w:type="dxa"/>
        <w:tblLook w:val="04A0"/>
      </w:tblPr>
      <w:tblGrid>
        <w:gridCol w:w="3544"/>
        <w:gridCol w:w="1701"/>
        <w:gridCol w:w="1701"/>
        <w:gridCol w:w="1559"/>
        <w:gridCol w:w="1843"/>
      </w:tblGrid>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p>
        </w:tc>
        <w:tc>
          <w:tcPr>
            <w:tcW w:w="1701" w:type="dxa"/>
            <w:noWrap/>
            <w:hideMark/>
          </w:tcPr>
          <w:p w:rsidR="00A21D7D" w:rsidRPr="00C81477" w:rsidRDefault="00A21D7D" w:rsidP="00226399">
            <w:pPr>
              <w:pStyle w:val="aff5"/>
            </w:pPr>
            <w:r w:rsidRPr="00C81477">
              <w:t>2007</w:t>
            </w:r>
          </w:p>
        </w:tc>
        <w:tc>
          <w:tcPr>
            <w:tcW w:w="1701" w:type="dxa"/>
            <w:noWrap/>
            <w:hideMark/>
          </w:tcPr>
          <w:p w:rsidR="00A21D7D" w:rsidRPr="00C81477" w:rsidRDefault="00A21D7D" w:rsidP="00226399">
            <w:pPr>
              <w:pStyle w:val="aff5"/>
            </w:pPr>
            <w:r w:rsidRPr="00C81477">
              <w:t>2008</w:t>
            </w:r>
          </w:p>
        </w:tc>
        <w:tc>
          <w:tcPr>
            <w:tcW w:w="1559" w:type="dxa"/>
            <w:noWrap/>
            <w:hideMark/>
          </w:tcPr>
          <w:p w:rsidR="00A21D7D" w:rsidRPr="00C81477" w:rsidRDefault="00A21D7D" w:rsidP="00226399">
            <w:pPr>
              <w:pStyle w:val="aff5"/>
            </w:pPr>
            <w:r w:rsidRPr="00C81477">
              <w:t>2009</w:t>
            </w:r>
          </w:p>
        </w:tc>
        <w:tc>
          <w:tcPr>
            <w:tcW w:w="1843" w:type="dxa"/>
            <w:noWrap/>
            <w:hideMark/>
          </w:tcPr>
          <w:p w:rsidR="00A21D7D" w:rsidRPr="00C81477" w:rsidRDefault="00A21D7D" w:rsidP="00226399">
            <w:pPr>
              <w:pStyle w:val="aff5"/>
            </w:pPr>
            <w:r w:rsidRPr="00C81477">
              <w:t>2010</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 xml:space="preserve">Европейский союз </w:t>
            </w:r>
          </w:p>
        </w:tc>
        <w:tc>
          <w:tcPr>
            <w:tcW w:w="1701" w:type="dxa"/>
            <w:noWrap/>
            <w:hideMark/>
          </w:tcPr>
          <w:p w:rsidR="00A21D7D" w:rsidRPr="00C81477" w:rsidRDefault="00A21D7D" w:rsidP="00226399">
            <w:pPr>
              <w:pStyle w:val="aff5"/>
            </w:pPr>
            <w:r w:rsidRPr="00C81477">
              <w:t>2.707</w:t>
            </w:r>
          </w:p>
        </w:tc>
        <w:tc>
          <w:tcPr>
            <w:tcW w:w="1701" w:type="dxa"/>
            <w:noWrap/>
            <w:hideMark/>
          </w:tcPr>
          <w:p w:rsidR="00A21D7D" w:rsidRPr="00C81477" w:rsidRDefault="00A21D7D" w:rsidP="00226399">
            <w:pPr>
              <w:pStyle w:val="aff5"/>
            </w:pPr>
            <w:r w:rsidRPr="00C81477">
              <w:t>2.745</w:t>
            </w:r>
          </w:p>
        </w:tc>
        <w:tc>
          <w:tcPr>
            <w:tcW w:w="1559" w:type="dxa"/>
            <w:noWrap/>
            <w:hideMark/>
          </w:tcPr>
          <w:p w:rsidR="00A21D7D" w:rsidRPr="00C81477" w:rsidRDefault="00A21D7D" w:rsidP="00226399">
            <w:pPr>
              <w:pStyle w:val="aff5"/>
            </w:pPr>
            <w:r w:rsidRPr="00C81477">
              <w:t>2.835</w:t>
            </w:r>
          </w:p>
        </w:tc>
        <w:tc>
          <w:tcPr>
            <w:tcW w:w="1843" w:type="dxa"/>
            <w:noWrap/>
            <w:hideMark/>
          </w:tcPr>
          <w:p w:rsidR="00A21D7D" w:rsidRPr="00C81477" w:rsidRDefault="00A21D7D" w:rsidP="00226399">
            <w:pPr>
              <w:pStyle w:val="aff5"/>
            </w:pPr>
            <w:r w:rsidRPr="00C81477">
              <w:t>2.914</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Бельгия</w:t>
            </w:r>
          </w:p>
        </w:tc>
        <w:tc>
          <w:tcPr>
            <w:tcW w:w="1701" w:type="dxa"/>
            <w:noWrap/>
            <w:hideMark/>
          </w:tcPr>
          <w:p w:rsidR="00A21D7D" w:rsidRPr="00C81477" w:rsidRDefault="00A21D7D" w:rsidP="00226399">
            <w:pPr>
              <w:pStyle w:val="aff5"/>
            </w:pPr>
            <w:r w:rsidRPr="00C81477">
              <w:t>8</w:t>
            </w:r>
          </w:p>
        </w:tc>
        <w:tc>
          <w:tcPr>
            <w:tcW w:w="1701" w:type="dxa"/>
            <w:noWrap/>
            <w:hideMark/>
          </w:tcPr>
          <w:p w:rsidR="00A21D7D" w:rsidRPr="00C81477" w:rsidRDefault="00A21D7D" w:rsidP="00226399">
            <w:pPr>
              <w:pStyle w:val="aff5"/>
            </w:pPr>
            <w:r w:rsidRPr="00C81477">
              <w:t>9</w:t>
            </w:r>
          </w:p>
        </w:tc>
        <w:tc>
          <w:tcPr>
            <w:tcW w:w="1559" w:type="dxa"/>
            <w:noWrap/>
            <w:hideMark/>
          </w:tcPr>
          <w:p w:rsidR="00A21D7D" w:rsidRPr="00C81477" w:rsidRDefault="00A21D7D" w:rsidP="00226399">
            <w:pPr>
              <w:pStyle w:val="aff5"/>
            </w:pPr>
            <w:r w:rsidRPr="00C81477">
              <w:t>9</w:t>
            </w:r>
          </w:p>
        </w:tc>
        <w:tc>
          <w:tcPr>
            <w:tcW w:w="1843" w:type="dxa"/>
            <w:noWrap/>
            <w:hideMark/>
          </w:tcPr>
          <w:p w:rsidR="00A21D7D" w:rsidRPr="00C81477" w:rsidRDefault="00A21D7D" w:rsidP="00226399">
            <w:pPr>
              <w:pStyle w:val="aff5"/>
            </w:pPr>
            <w:r w:rsidRPr="00C81477">
              <w:t>9</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Болгария</w:t>
            </w:r>
          </w:p>
        </w:tc>
        <w:tc>
          <w:tcPr>
            <w:tcW w:w="1701" w:type="dxa"/>
            <w:noWrap/>
            <w:hideMark/>
          </w:tcPr>
          <w:p w:rsidR="00A21D7D" w:rsidRPr="00C81477" w:rsidRDefault="00A21D7D" w:rsidP="00226399">
            <w:pPr>
              <w:pStyle w:val="aff5"/>
            </w:pPr>
            <w:r w:rsidRPr="00C81477">
              <w:t>31</w:t>
            </w:r>
          </w:p>
        </w:tc>
        <w:tc>
          <w:tcPr>
            <w:tcW w:w="1701" w:type="dxa"/>
            <w:noWrap/>
            <w:hideMark/>
          </w:tcPr>
          <w:p w:rsidR="00A21D7D" w:rsidRPr="00C81477" w:rsidRDefault="00A21D7D" w:rsidP="00226399">
            <w:pPr>
              <w:pStyle w:val="aff5"/>
            </w:pPr>
            <w:r w:rsidRPr="00C81477">
              <w:t>39</w:t>
            </w:r>
          </w:p>
        </w:tc>
        <w:tc>
          <w:tcPr>
            <w:tcW w:w="1559" w:type="dxa"/>
            <w:noWrap/>
            <w:hideMark/>
          </w:tcPr>
          <w:p w:rsidR="00A21D7D" w:rsidRPr="00C81477" w:rsidRDefault="00A21D7D" w:rsidP="00226399">
            <w:pPr>
              <w:pStyle w:val="aff5"/>
            </w:pPr>
            <w:r w:rsidRPr="00C81477">
              <w:t>40</w:t>
            </w:r>
          </w:p>
        </w:tc>
        <w:tc>
          <w:tcPr>
            <w:tcW w:w="1843" w:type="dxa"/>
            <w:noWrap/>
            <w:hideMark/>
          </w:tcPr>
          <w:p w:rsidR="00A21D7D" w:rsidRPr="00C81477" w:rsidRDefault="00A21D7D" w:rsidP="00226399">
            <w:pPr>
              <w:pStyle w:val="aff5"/>
            </w:pPr>
            <w:r w:rsidRPr="00C81477">
              <w:t>49</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Чешская республика</w:t>
            </w:r>
          </w:p>
        </w:tc>
        <w:tc>
          <w:tcPr>
            <w:tcW w:w="1701" w:type="dxa"/>
            <w:noWrap/>
            <w:hideMark/>
          </w:tcPr>
          <w:p w:rsidR="00A21D7D" w:rsidRPr="00C81477" w:rsidRDefault="00A21D7D" w:rsidP="00226399">
            <w:pPr>
              <w:pStyle w:val="aff5"/>
            </w:pPr>
            <w:r w:rsidRPr="00C81477">
              <w:t>124</w:t>
            </w:r>
          </w:p>
        </w:tc>
        <w:tc>
          <w:tcPr>
            <w:tcW w:w="1701" w:type="dxa"/>
            <w:noWrap/>
            <w:hideMark/>
          </w:tcPr>
          <w:p w:rsidR="00A21D7D" w:rsidRPr="00C81477" w:rsidRDefault="00A21D7D" w:rsidP="00226399">
            <w:pPr>
              <w:pStyle w:val="aff5"/>
            </w:pPr>
            <w:r w:rsidRPr="00C81477">
              <w:t>151</w:t>
            </w:r>
          </w:p>
        </w:tc>
        <w:tc>
          <w:tcPr>
            <w:tcW w:w="1559" w:type="dxa"/>
            <w:noWrap/>
            <w:hideMark/>
          </w:tcPr>
          <w:p w:rsidR="00A21D7D" w:rsidRPr="00C81477" w:rsidRDefault="00A21D7D" w:rsidP="00226399">
            <w:pPr>
              <w:pStyle w:val="aff5"/>
            </w:pPr>
            <w:r w:rsidRPr="00C81477">
              <w:t>135</w:t>
            </w:r>
          </w:p>
        </w:tc>
        <w:tc>
          <w:tcPr>
            <w:tcW w:w="1843" w:type="dxa"/>
            <w:noWrap/>
            <w:hideMark/>
          </w:tcPr>
          <w:p w:rsidR="00A21D7D" w:rsidRPr="00C81477" w:rsidRDefault="00A21D7D" w:rsidP="00226399">
            <w:pPr>
              <w:pStyle w:val="aff5"/>
            </w:pPr>
            <w:r w:rsidRPr="00C81477">
              <w:t>141</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Дания</w:t>
            </w:r>
          </w:p>
        </w:tc>
        <w:tc>
          <w:tcPr>
            <w:tcW w:w="1701" w:type="dxa"/>
            <w:noWrap/>
            <w:hideMark/>
          </w:tcPr>
          <w:p w:rsidR="00A21D7D" w:rsidRPr="00C81477" w:rsidRDefault="00A21D7D" w:rsidP="00226399">
            <w:pPr>
              <w:pStyle w:val="aff5"/>
            </w:pPr>
            <w:r w:rsidRPr="00C81477">
              <w:t>5</w:t>
            </w:r>
          </w:p>
        </w:tc>
        <w:tc>
          <w:tcPr>
            <w:tcW w:w="1701" w:type="dxa"/>
            <w:noWrap/>
            <w:hideMark/>
          </w:tcPr>
          <w:p w:rsidR="00A21D7D" w:rsidRPr="00C81477" w:rsidRDefault="00A21D7D" w:rsidP="00226399">
            <w:pPr>
              <w:pStyle w:val="aff5"/>
            </w:pPr>
            <w:r w:rsidRPr="00C81477">
              <w:t>5</w:t>
            </w:r>
          </w:p>
        </w:tc>
        <w:tc>
          <w:tcPr>
            <w:tcW w:w="1559" w:type="dxa"/>
            <w:noWrap/>
            <w:hideMark/>
          </w:tcPr>
          <w:p w:rsidR="00A21D7D" w:rsidRPr="00C81477" w:rsidRDefault="00A21D7D" w:rsidP="00226399">
            <w:pPr>
              <w:pStyle w:val="aff5"/>
            </w:pPr>
            <w:r w:rsidRPr="00C81477">
              <w:t>5</w:t>
            </w:r>
          </w:p>
        </w:tc>
        <w:tc>
          <w:tcPr>
            <w:tcW w:w="1843" w:type="dxa"/>
            <w:noWrap/>
            <w:hideMark/>
          </w:tcPr>
          <w:p w:rsidR="00A21D7D" w:rsidRPr="00C81477" w:rsidRDefault="00A21D7D" w:rsidP="00226399">
            <w:pPr>
              <w:pStyle w:val="aff5"/>
            </w:pPr>
            <w:r w:rsidRPr="00C81477">
              <w:t>5</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Германия</w:t>
            </w:r>
          </w:p>
        </w:tc>
        <w:tc>
          <w:tcPr>
            <w:tcW w:w="1701" w:type="dxa"/>
            <w:noWrap/>
            <w:hideMark/>
          </w:tcPr>
          <w:p w:rsidR="00A21D7D" w:rsidRPr="00C81477" w:rsidRDefault="00A21D7D" w:rsidP="00226399">
            <w:pPr>
              <w:pStyle w:val="aff5"/>
            </w:pPr>
            <w:r w:rsidRPr="00C81477">
              <w:t>562</w:t>
            </w:r>
          </w:p>
        </w:tc>
        <w:tc>
          <w:tcPr>
            <w:tcW w:w="1701" w:type="dxa"/>
            <w:noWrap/>
            <w:hideMark/>
          </w:tcPr>
          <w:p w:rsidR="00A21D7D" w:rsidRPr="00C81477" w:rsidRDefault="00A21D7D" w:rsidP="00226399">
            <w:pPr>
              <w:pStyle w:val="aff5"/>
            </w:pPr>
            <w:r w:rsidRPr="00C81477">
              <w:t>561</w:t>
            </w:r>
          </w:p>
        </w:tc>
        <w:tc>
          <w:tcPr>
            <w:tcW w:w="1559" w:type="dxa"/>
            <w:noWrap/>
            <w:hideMark/>
          </w:tcPr>
          <w:p w:rsidR="00A21D7D" w:rsidRPr="00C81477" w:rsidRDefault="00A21D7D" w:rsidP="00226399">
            <w:pPr>
              <w:pStyle w:val="aff5"/>
            </w:pPr>
            <w:r w:rsidRPr="00C81477">
              <w:t>586</w:t>
            </w:r>
          </w:p>
        </w:tc>
        <w:tc>
          <w:tcPr>
            <w:tcW w:w="1843" w:type="dxa"/>
            <w:noWrap/>
            <w:hideMark/>
          </w:tcPr>
          <w:p w:rsidR="00A21D7D" w:rsidRPr="00C81477" w:rsidRDefault="00A21D7D" w:rsidP="00226399">
            <w:pPr>
              <w:pStyle w:val="aff5"/>
            </w:pPr>
            <w:r w:rsidRPr="00C81477">
              <w:t>696</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Эстония</w:t>
            </w:r>
          </w:p>
        </w:tc>
        <w:tc>
          <w:tcPr>
            <w:tcW w:w="1701" w:type="dxa"/>
            <w:noWrap/>
            <w:hideMark/>
          </w:tcPr>
          <w:p w:rsidR="00A21D7D" w:rsidRPr="00C81477" w:rsidRDefault="00A21D7D" w:rsidP="00226399">
            <w:pPr>
              <w:pStyle w:val="aff5"/>
            </w:pPr>
            <w:r w:rsidRPr="00C81477">
              <w:t>5</w:t>
            </w:r>
          </w:p>
        </w:tc>
        <w:tc>
          <w:tcPr>
            <w:tcW w:w="1701" w:type="dxa"/>
            <w:noWrap/>
            <w:hideMark/>
          </w:tcPr>
          <w:p w:rsidR="00A21D7D" w:rsidRPr="00C81477" w:rsidRDefault="00A21D7D" w:rsidP="00226399">
            <w:pPr>
              <w:pStyle w:val="aff5"/>
            </w:pPr>
            <w:r w:rsidRPr="00C81477">
              <w:t>5</w:t>
            </w:r>
          </w:p>
        </w:tc>
        <w:tc>
          <w:tcPr>
            <w:tcW w:w="1559" w:type="dxa"/>
            <w:noWrap/>
            <w:hideMark/>
          </w:tcPr>
          <w:p w:rsidR="00A21D7D" w:rsidRPr="00C81477" w:rsidRDefault="00A21D7D" w:rsidP="00226399">
            <w:pPr>
              <w:pStyle w:val="aff5"/>
            </w:pPr>
            <w:r w:rsidRPr="00C81477">
              <w:t>7</w:t>
            </w:r>
          </w:p>
        </w:tc>
        <w:tc>
          <w:tcPr>
            <w:tcW w:w="1843" w:type="dxa"/>
            <w:noWrap/>
            <w:hideMark/>
          </w:tcPr>
          <w:p w:rsidR="00A21D7D" w:rsidRPr="00C81477" w:rsidRDefault="00A21D7D" w:rsidP="00226399">
            <w:pPr>
              <w:pStyle w:val="aff5"/>
            </w:pPr>
            <w:r w:rsidRPr="00C81477">
              <w:t>6</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Ирландия</w:t>
            </w:r>
          </w:p>
        </w:tc>
        <w:tc>
          <w:tcPr>
            <w:tcW w:w="1701" w:type="dxa"/>
            <w:noWrap/>
            <w:hideMark/>
          </w:tcPr>
          <w:p w:rsidR="00A21D7D" w:rsidRPr="00C81477" w:rsidRDefault="00A21D7D" w:rsidP="00226399">
            <w:pPr>
              <w:pStyle w:val="aff5"/>
            </w:pPr>
            <w:r w:rsidRPr="00C81477">
              <w:t>18</w:t>
            </w:r>
          </w:p>
        </w:tc>
        <w:tc>
          <w:tcPr>
            <w:tcW w:w="1701" w:type="dxa"/>
            <w:noWrap/>
            <w:hideMark/>
          </w:tcPr>
          <w:p w:rsidR="00A21D7D" w:rsidRPr="00C81477" w:rsidRDefault="00A21D7D" w:rsidP="00226399">
            <w:pPr>
              <w:pStyle w:val="aff5"/>
            </w:pPr>
            <w:r w:rsidRPr="00C81477">
              <w:t>23</w:t>
            </w:r>
          </w:p>
        </w:tc>
        <w:tc>
          <w:tcPr>
            <w:tcW w:w="1559" w:type="dxa"/>
            <w:noWrap/>
            <w:hideMark/>
          </w:tcPr>
          <w:p w:rsidR="00A21D7D" w:rsidRPr="00C81477" w:rsidRDefault="00A21D7D" w:rsidP="00226399">
            <w:pPr>
              <w:pStyle w:val="aff5"/>
            </w:pPr>
            <w:r w:rsidRPr="00C81477">
              <w:t>22</w:t>
            </w:r>
          </w:p>
        </w:tc>
        <w:tc>
          <w:tcPr>
            <w:tcW w:w="1843" w:type="dxa"/>
            <w:noWrap/>
            <w:hideMark/>
          </w:tcPr>
          <w:p w:rsidR="00A21D7D" w:rsidRPr="00C81477" w:rsidRDefault="00A21D7D" w:rsidP="00226399">
            <w:pPr>
              <w:pStyle w:val="aff5"/>
            </w:pPr>
            <w:r w:rsidRPr="00C81477">
              <w:t>22</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Греция</w:t>
            </w:r>
          </w:p>
        </w:tc>
        <w:tc>
          <w:tcPr>
            <w:tcW w:w="1701" w:type="dxa"/>
            <w:noWrap/>
            <w:hideMark/>
          </w:tcPr>
          <w:p w:rsidR="00A21D7D" w:rsidRPr="00C81477" w:rsidRDefault="00A21D7D" w:rsidP="00226399">
            <w:pPr>
              <w:pStyle w:val="aff5"/>
            </w:pPr>
            <w:r w:rsidRPr="00C81477">
              <w:t>37</w:t>
            </w:r>
          </w:p>
        </w:tc>
        <w:tc>
          <w:tcPr>
            <w:tcW w:w="1701" w:type="dxa"/>
            <w:noWrap/>
            <w:hideMark/>
          </w:tcPr>
          <w:p w:rsidR="00A21D7D" w:rsidRPr="00C81477" w:rsidRDefault="00A21D7D" w:rsidP="00226399">
            <w:pPr>
              <w:pStyle w:val="aff5"/>
            </w:pPr>
            <w:r w:rsidRPr="00C81477">
              <w:t>44</w:t>
            </w:r>
          </w:p>
        </w:tc>
        <w:tc>
          <w:tcPr>
            <w:tcW w:w="1559" w:type="dxa"/>
            <w:noWrap/>
            <w:hideMark/>
          </w:tcPr>
          <w:p w:rsidR="00A21D7D" w:rsidRPr="00C81477" w:rsidRDefault="00A21D7D" w:rsidP="00226399">
            <w:pPr>
              <w:pStyle w:val="aff5"/>
            </w:pPr>
            <w:r w:rsidRPr="00C81477">
              <w:t>32</w:t>
            </w:r>
          </w:p>
        </w:tc>
        <w:tc>
          <w:tcPr>
            <w:tcW w:w="1843" w:type="dxa"/>
            <w:noWrap/>
            <w:hideMark/>
          </w:tcPr>
          <w:p w:rsidR="00A21D7D" w:rsidRPr="00C81477" w:rsidRDefault="00A21D7D" w:rsidP="00226399">
            <w:pPr>
              <w:pStyle w:val="aff5"/>
            </w:pPr>
            <w:r w:rsidRPr="00C81477">
              <w:t>31</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Испания</w:t>
            </w:r>
          </w:p>
        </w:tc>
        <w:tc>
          <w:tcPr>
            <w:tcW w:w="1701" w:type="dxa"/>
            <w:noWrap/>
            <w:hideMark/>
          </w:tcPr>
          <w:p w:rsidR="00A21D7D" w:rsidRPr="00C81477" w:rsidRDefault="00A21D7D" w:rsidP="00226399">
            <w:pPr>
              <w:pStyle w:val="aff5"/>
            </w:pPr>
            <w:r w:rsidRPr="00C81477">
              <w:t>260</w:t>
            </w:r>
          </w:p>
        </w:tc>
        <w:tc>
          <w:tcPr>
            <w:tcW w:w="1701" w:type="dxa"/>
            <w:noWrap/>
            <w:hideMark/>
          </w:tcPr>
          <w:p w:rsidR="00A21D7D" w:rsidRPr="00C81477" w:rsidRDefault="00A21D7D" w:rsidP="00226399">
            <w:pPr>
              <w:pStyle w:val="aff5"/>
            </w:pPr>
            <w:r w:rsidRPr="00C81477">
              <w:t>267</w:t>
            </w:r>
          </w:p>
        </w:tc>
        <w:tc>
          <w:tcPr>
            <w:tcW w:w="1559" w:type="dxa"/>
            <w:noWrap/>
            <w:hideMark/>
          </w:tcPr>
          <w:p w:rsidR="00A21D7D" w:rsidRPr="00C81477" w:rsidRDefault="00A21D7D" w:rsidP="00226399">
            <w:pPr>
              <w:pStyle w:val="aff5"/>
            </w:pPr>
            <w:r w:rsidRPr="00C81477">
              <w:t>269</w:t>
            </w:r>
          </w:p>
        </w:tc>
        <w:tc>
          <w:tcPr>
            <w:tcW w:w="1843" w:type="dxa"/>
            <w:noWrap/>
            <w:hideMark/>
          </w:tcPr>
          <w:p w:rsidR="00A21D7D" w:rsidRPr="00C81477" w:rsidRDefault="00A21D7D" w:rsidP="00226399">
            <w:pPr>
              <w:pStyle w:val="aff5"/>
            </w:pPr>
            <w:r w:rsidRPr="00C81477">
              <w:t>273</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Франция</w:t>
            </w:r>
          </w:p>
        </w:tc>
        <w:tc>
          <w:tcPr>
            <w:tcW w:w="1701" w:type="dxa"/>
            <w:noWrap/>
            <w:hideMark/>
          </w:tcPr>
          <w:p w:rsidR="00A21D7D" w:rsidRPr="00C81477" w:rsidRDefault="00A21D7D" w:rsidP="00226399">
            <w:pPr>
              <w:pStyle w:val="aff5"/>
            </w:pPr>
            <w:r w:rsidRPr="00C81477">
              <w:t>434</w:t>
            </w:r>
          </w:p>
        </w:tc>
        <w:tc>
          <w:tcPr>
            <w:tcW w:w="1701" w:type="dxa"/>
            <w:noWrap/>
            <w:hideMark/>
          </w:tcPr>
          <w:p w:rsidR="00A21D7D" w:rsidRPr="00C81477" w:rsidRDefault="00A21D7D" w:rsidP="00226399">
            <w:pPr>
              <w:pStyle w:val="aff5"/>
            </w:pPr>
            <w:r w:rsidRPr="00C81477">
              <w:t>442</w:t>
            </w:r>
          </w:p>
        </w:tc>
        <w:tc>
          <w:tcPr>
            <w:tcW w:w="1559" w:type="dxa"/>
            <w:noWrap/>
            <w:hideMark/>
          </w:tcPr>
          <w:p w:rsidR="00A21D7D" w:rsidRPr="00C81477" w:rsidRDefault="00A21D7D" w:rsidP="00226399">
            <w:pPr>
              <w:pStyle w:val="aff5"/>
            </w:pPr>
            <w:r w:rsidRPr="00C81477">
              <w:t>447</w:t>
            </w:r>
          </w:p>
        </w:tc>
        <w:tc>
          <w:tcPr>
            <w:tcW w:w="1843" w:type="dxa"/>
            <w:noWrap/>
            <w:hideMark/>
          </w:tcPr>
          <w:p w:rsidR="00A21D7D" w:rsidRPr="00C81477" w:rsidRDefault="00A21D7D" w:rsidP="00226399">
            <w:pPr>
              <w:pStyle w:val="aff5"/>
            </w:pPr>
            <w:r w:rsidRPr="00C81477">
              <w:t>415</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Италия</w:t>
            </w:r>
          </w:p>
        </w:tc>
        <w:tc>
          <w:tcPr>
            <w:tcW w:w="1701" w:type="dxa"/>
            <w:noWrap/>
            <w:hideMark/>
          </w:tcPr>
          <w:p w:rsidR="00A21D7D" w:rsidRPr="00C81477" w:rsidRDefault="00A21D7D" w:rsidP="00226399">
            <w:pPr>
              <w:pStyle w:val="aff5"/>
            </w:pPr>
            <w:r w:rsidRPr="00C81477">
              <w:t>425</w:t>
            </w:r>
          </w:p>
        </w:tc>
        <w:tc>
          <w:tcPr>
            <w:tcW w:w="1701" w:type="dxa"/>
            <w:noWrap/>
            <w:hideMark/>
          </w:tcPr>
          <w:p w:rsidR="00A21D7D" w:rsidRPr="00C81477" w:rsidRDefault="00A21D7D" w:rsidP="00226399">
            <w:pPr>
              <w:pStyle w:val="aff5"/>
            </w:pPr>
            <w:r w:rsidRPr="00C81477">
              <w:t>437</w:t>
            </w:r>
          </w:p>
        </w:tc>
        <w:tc>
          <w:tcPr>
            <w:tcW w:w="1559" w:type="dxa"/>
            <w:noWrap/>
            <w:hideMark/>
          </w:tcPr>
          <w:p w:rsidR="00A21D7D" w:rsidRPr="00C81477" w:rsidRDefault="00A21D7D" w:rsidP="00226399">
            <w:pPr>
              <w:pStyle w:val="aff5"/>
            </w:pPr>
            <w:r w:rsidRPr="00C81477">
              <w:t>451</w:t>
            </w:r>
          </w:p>
        </w:tc>
        <w:tc>
          <w:tcPr>
            <w:tcW w:w="1843" w:type="dxa"/>
            <w:noWrap/>
            <w:hideMark/>
          </w:tcPr>
          <w:p w:rsidR="00A21D7D" w:rsidRPr="00C81477" w:rsidRDefault="00A21D7D" w:rsidP="00226399">
            <w:pPr>
              <w:pStyle w:val="aff5"/>
            </w:pPr>
            <w:r w:rsidRPr="00C81477">
              <w:t>509</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Латвия</w:t>
            </w:r>
          </w:p>
        </w:tc>
        <w:tc>
          <w:tcPr>
            <w:tcW w:w="1701" w:type="dxa"/>
            <w:noWrap/>
            <w:hideMark/>
          </w:tcPr>
          <w:p w:rsidR="00A21D7D" w:rsidRPr="00C81477" w:rsidRDefault="00A21D7D" w:rsidP="00226399">
            <w:pPr>
              <w:pStyle w:val="aff5"/>
            </w:pPr>
            <w:r w:rsidRPr="00C81477">
              <w:t>24</w:t>
            </w:r>
          </w:p>
        </w:tc>
        <w:tc>
          <w:tcPr>
            <w:tcW w:w="1701" w:type="dxa"/>
            <w:noWrap/>
            <w:hideMark/>
          </w:tcPr>
          <w:p w:rsidR="00A21D7D" w:rsidRPr="00C81477" w:rsidRDefault="00A21D7D" w:rsidP="00226399">
            <w:pPr>
              <w:pStyle w:val="aff5"/>
            </w:pPr>
            <w:r w:rsidRPr="00C81477">
              <w:t>24</w:t>
            </w:r>
          </w:p>
        </w:tc>
        <w:tc>
          <w:tcPr>
            <w:tcW w:w="1559" w:type="dxa"/>
            <w:noWrap/>
            <w:hideMark/>
          </w:tcPr>
          <w:p w:rsidR="00A21D7D" w:rsidRPr="00C81477" w:rsidRDefault="00A21D7D" w:rsidP="00226399">
            <w:pPr>
              <w:pStyle w:val="aff5"/>
            </w:pPr>
            <w:r w:rsidRPr="00C81477">
              <w:t>24</w:t>
            </w:r>
          </w:p>
        </w:tc>
        <w:tc>
          <w:tcPr>
            <w:tcW w:w="1843" w:type="dxa"/>
            <w:noWrap/>
            <w:hideMark/>
          </w:tcPr>
          <w:p w:rsidR="00A21D7D" w:rsidRPr="00C81477" w:rsidRDefault="00A21D7D" w:rsidP="00226399">
            <w:pPr>
              <w:pStyle w:val="aff5"/>
            </w:pPr>
            <w:r w:rsidRPr="00C81477">
              <w:t>25</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Литва</w:t>
            </w:r>
          </w:p>
        </w:tc>
        <w:tc>
          <w:tcPr>
            <w:tcW w:w="1701" w:type="dxa"/>
            <w:noWrap/>
            <w:hideMark/>
          </w:tcPr>
          <w:p w:rsidR="00A21D7D" w:rsidRPr="00C81477" w:rsidRDefault="00A21D7D" w:rsidP="00226399">
            <w:pPr>
              <w:pStyle w:val="aff5"/>
            </w:pPr>
            <w:r w:rsidRPr="00C81477">
              <w:t>17</w:t>
            </w:r>
          </w:p>
        </w:tc>
        <w:tc>
          <w:tcPr>
            <w:tcW w:w="1701" w:type="dxa"/>
            <w:noWrap/>
            <w:hideMark/>
          </w:tcPr>
          <w:p w:rsidR="00A21D7D" w:rsidRPr="00C81477" w:rsidRDefault="00A21D7D" w:rsidP="00226399">
            <w:pPr>
              <w:pStyle w:val="aff5"/>
            </w:pPr>
            <w:r w:rsidRPr="00C81477">
              <w:t>17</w:t>
            </w:r>
          </w:p>
        </w:tc>
        <w:tc>
          <w:tcPr>
            <w:tcW w:w="1559" w:type="dxa"/>
            <w:noWrap/>
            <w:hideMark/>
          </w:tcPr>
          <w:p w:rsidR="00A21D7D" w:rsidRPr="00C81477" w:rsidRDefault="00A21D7D" w:rsidP="00226399">
            <w:pPr>
              <w:pStyle w:val="aff5"/>
            </w:pPr>
            <w:r w:rsidRPr="00C81477">
              <w:t>17</w:t>
            </w:r>
          </w:p>
        </w:tc>
        <w:tc>
          <w:tcPr>
            <w:tcW w:w="1843" w:type="dxa"/>
            <w:noWrap/>
            <w:hideMark/>
          </w:tcPr>
          <w:p w:rsidR="00A21D7D" w:rsidRPr="00C81477" w:rsidRDefault="00A21D7D" w:rsidP="00226399">
            <w:pPr>
              <w:pStyle w:val="aff5"/>
            </w:pPr>
            <w:r w:rsidRPr="00C81477">
              <w:t>17</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Люксембург</w:t>
            </w:r>
          </w:p>
        </w:tc>
        <w:tc>
          <w:tcPr>
            <w:tcW w:w="1701" w:type="dxa"/>
            <w:noWrap/>
            <w:hideMark/>
          </w:tcPr>
          <w:p w:rsidR="00A21D7D" w:rsidRPr="00C81477" w:rsidRDefault="00A21D7D" w:rsidP="00226399">
            <w:pPr>
              <w:pStyle w:val="aff5"/>
            </w:pPr>
            <w:r w:rsidRPr="00C81477">
              <w:t>2</w:t>
            </w:r>
          </w:p>
        </w:tc>
        <w:tc>
          <w:tcPr>
            <w:tcW w:w="1701" w:type="dxa"/>
            <w:noWrap/>
            <w:hideMark/>
          </w:tcPr>
          <w:p w:rsidR="00A21D7D" w:rsidRPr="00C81477" w:rsidRDefault="00A21D7D" w:rsidP="00226399">
            <w:pPr>
              <w:pStyle w:val="aff5"/>
            </w:pPr>
            <w:r w:rsidRPr="00C81477">
              <w:t>2</w:t>
            </w:r>
          </w:p>
        </w:tc>
        <w:tc>
          <w:tcPr>
            <w:tcW w:w="1559" w:type="dxa"/>
            <w:noWrap/>
            <w:hideMark/>
          </w:tcPr>
          <w:p w:rsidR="00A21D7D" w:rsidRPr="00C81477" w:rsidRDefault="00A21D7D" w:rsidP="00226399">
            <w:pPr>
              <w:pStyle w:val="aff5"/>
            </w:pPr>
            <w:r w:rsidRPr="00C81477">
              <w:t>2</w:t>
            </w:r>
          </w:p>
        </w:tc>
        <w:tc>
          <w:tcPr>
            <w:tcW w:w="1843" w:type="dxa"/>
            <w:noWrap/>
            <w:hideMark/>
          </w:tcPr>
          <w:p w:rsidR="00A21D7D" w:rsidRPr="00C81477" w:rsidRDefault="00A21D7D" w:rsidP="00226399">
            <w:pPr>
              <w:pStyle w:val="aff5"/>
            </w:pPr>
            <w:r w:rsidRPr="00C81477">
              <w:t>2</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Венгрия</w:t>
            </w:r>
          </w:p>
        </w:tc>
        <w:tc>
          <w:tcPr>
            <w:tcW w:w="1701" w:type="dxa"/>
            <w:noWrap/>
            <w:hideMark/>
          </w:tcPr>
          <w:p w:rsidR="00A21D7D" w:rsidRPr="00C81477" w:rsidRDefault="00A21D7D" w:rsidP="00226399">
            <w:pPr>
              <w:pStyle w:val="aff5"/>
            </w:pPr>
            <w:r w:rsidRPr="00C81477">
              <w:t>3</w:t>
            </w:r>
          </w:p>
        </w:tc>
        <w:tc>
          <w:tcPr>
            <w:tcW w:w="1701" w:type="dxa"/>
            <w:noWrap/>
            <w:hideMark/>
          </w:tcPr>
          <w:p w:rsidR="00A21D7D" w:rsidRPr="00C81477" w:rsidRDefault="00A21D7D" w:rsidP="00226399">
            <w:pPr>
              <w:pStyle w:val="aff5"/>
            </w:pPr>
            <w:r w:rsidRPr="00C81477">
              <w:t>4</w:t>
            </w:r>
          </w:p>
        </w:tc>
        <w:tc>
          <w:tcPr>
            <w:tcW w:w="1559" w:type="dxa"/>
            <w:noWrap/>
            <w:hideMark/>
          </w:tcPr>
          <w:p w:rsidR="00A21D7D" w:rsidRPr="00C81477" w:rsidRDefault="00A21D7D" w:rsidP="00226399">
            <w:pPr>
              <w:pStyle w:val="aff5"/>
            </w:pPr>
            <w:r w:rsidRPr="00C81477">
              <w:t>4</w:t>
            </w:r>
          </w:p>
        </w:tc>
        <w:tc>
          <w:tcPr>
            <w:tcW w:w="1843" w:type="dxa"/>
            <w:noWrap/>
            <w:hideMark/>
          </w:tcPr>
          <w:p w:rsidR="00A21D7D" w:rsidRPr="00C81477" w:rsidRDefault="00A21D7D" w:rsidP="00226399">
            <w:pPr>
              <w:pStyle w:val="aff5"/>
            </w:pPr>
            <w:r w:rsidRPr="00C81477">
              <w:t>4</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Австрия</w:t>
            </w:r>
          </w:p>
        </w:tc>
        <w:tc>
          <w:tcPr>
            <w:tcW w:w="1701" w:type="dxa"/>
            <w:noWrap/>
            <w:hideMark/>
          </w:tcPr>
          <w:p w:rsidR="00A21D7D" w:rsidRPr="00C81477" w:rsidRDefault="00A21D7D" w:rsidP="00226399">
            <w:pPr>
              <w:pStyle w:val="aff5"/>
            </w:pPr>
            <w:r w:rsidRPr="00C81477">
              <w:t>201</w:t>
            </w:r>
          </w:p>
        </w:tc>
        <w:tc>
          <w:tcPr>
            <w:tcW w:w="1701" w:type="dxa"/>
            <w:noWrap/>
            <w:hideMark/>
          </w:tcPr>
          <w:p w:rsidR="00A21D7D" w:rsidRPr="00C81477" w:rsidRDefault="00A21D7D" w:rsidP="00226399">
            <w:pPr>
              <w:pStyle w:val="aff5"/>
            </w:pPr>
            <w:r w:rsidRPr="00C81477">
              <w:t>210</w:t>
            </w:r>
          </w:p>
        </w:tc>
        <w:tc>
          <w:tcPr>
            <w:tcW w:w="1559" w:type="dxa"/>
            <w:noWrap/>
            <w:hideMark/>
          </w:tcPr>
          <w:p w:rsidR="00A21D7D" w:rsidRPr="00C81477" w:rsidRDefault="00A21D7D" w:rsidP="00226399">
            <w:pPr>
              <w:pStyle w:val="aff5"/>
            </w:pPr>
            <w:r w:rsidRPr="00C81477">
              <w:t>222</w:t>
            </w:r>
          </w:p>
        </w:tc>
        <w:tc>
          <w:tcPr>
            <w:tcW w:w="1843" w:type="dxa"/>
            <w:noWrap/>
            <w:hideMark/>
          </w:tcPr>
          <w:p w:rsidR="00A21D7D" w:rsidRPr="00C81477" w:rsidRDefault="00A21D7D" w:rsidP="00226399">
            <w:pPr>
              <w:pStyle w:val="aff5"/>
            </w:pPr>
            <w:r w:rsidRPr="00C81477">
              <w:t>134</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Польша</w:t>
            </w:r>
          </w:p>
        </w:tc>
        <w:tc>
          <w:tcPr>
            <w:tcW w:w="1701" w:type="dxa"/>
            <w:noWrap/>
            <w:hideMark/>
          </w:tcPr>
          <w:p w:rsidR="00A21D7D" w:rsidRPr="00C81477" w:rsidRDefault="00A21D7D" w:rsidP="00226399">
            <w:pPr>
              <w:pStyle w:val="aff5"/>
            </w:pPr>
            <w:r w:rsidRPr="00C81477">
              <w:t>72</w:t>
            </w:r>
          </w:p>
        </w:tc>
        <w:tc>
          <w:tcPr>
            <w:tcW w:w="1701" w:type="dxa"/>
            <w:noWrap/>
            <w:hideMark/>
          </w:tcPr>
          <w:p w:rsidR="00A21D7D" w:rsidRPr="00C81477" w:rsidRDefault="00A21D7D" w:rsidP="00226399">
            <w:pPr>
              <w:pStyle w:val="aff5"/>
            </w:pPr>
            <w:r w:rsidRPr="00C81477">
              <w:t>74</w:t>
            </w:r>
          </w:p>
        </w:tc>
        <w:tc>
          <w:tcPr>
            <w:tcW w:w="1559" w:type="dxa"/>
            <w:noWrap/>
            <w:hideMark/>
          </w:tcPr>
          <w:p w:rsidR="00A21D7D" w:rsidRPr="00C81477" w:rsidRDefault="00A21D7D" w:rsidP="00226399">
            <w:pPr>
              <w:pStyle w:val="aff5"/>
            </w:pPr>
            <w:r w:rsidRPr="00C81477">
              <w:t>76</w:t>
            </w:r>
          </w:p>
        </w:tc>
        <w:tc>
          <w:tcPr>
            <w:tcW w:w="1843" w:type="dxa"/>
            <w:noWrap/>
            <w:hideMark/>
          </w:tcPr>
          <w:p w:rsidR="00A21D7D" w:rsidRPr="00C81477" w:rsidRDefault="00A21D7D" w:rsidP="00226399">
            <w:pPr>
              <w:pStyle w:val="aff5"/>
            </w:pPr>
            <w:r w:rsidRPr="00C81477">
              <w:t>78</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Португалия</w:t>
            </w:r>
          </w:p>
        </w:tc>
        <w:tc>
          <w:tcPr>
            <w:tcW w:w="1701" w:type="dxa"/>
            <w:noWrap/>
            <w:hideMark/>
          </w:tcPr>
          <w:p w:rsidR="00A21D7D" w:rsidRPr="00C81477" w:rsidRDefault="00A21D7D" w:rsidP="00226399">
            <w:pPr>
              <w:pStyle w:val="aff5"/>
            </w:pPr>
            <w:r w:rsidRPr="00C81477">
              <w:t>29</w:t>
            </w:r>
          </w:p>
        </w:tc>
        <w:tc>
          <w:tcPr>
            <w:tcW w:w="1701" w:type="dxa"/>
            <w:noWrap/>
            <w:hideMark/>
          </w:tcPr>
          <w:p w:rsidR="00A21D7D" w:rsidRPr="00C81477" w:rsidRDefault="00A21D7D" w:rsidP="00226399">
            <w:pPr>
              <w:pStyle w:val="aff5"/>
            </w:pPr>
            <w:r w:rsidRPr="00C81477">
              <w:t>31</w:t>
            </w:r>
          </w:p>
        </w:tc>
        <w:tc>
          <w:tcPr>
            <w:tcW w:w="1559" w:type="dxa"/>
            <w:noWrap/>
            <w:hideMark/>
          </w:tcPr>
          <w:p w:rsidR="00A21D7D" w:rsidRPr="00C81477" w:rsidRDefault="00A21D7D" w:rsidP="00226399">
            <w:pPr>
              <w:pStyle w:val="aff5"/>
            </w:pPr>
            <w:r w:rsidRPr="00C81477">
              <w:t>35</w:t>
            </w:r>
          </w:p>
        </w:tc>
        <w:tc>
          <w:tcPr>
            <w:tcW w:w="1843" w:type="dxa"/>
            <w:noWrap/>
            <w:hideMark/>
          </w:tcPr>
          <w:p w:rsidR="00A21D7D" w:rsidRPr="00C81477" w:rsidRDefault="00A21D7D" w:rsidP="00226399">
            <w:pPr>
              <w:pStyle w:val="aff5"/>
            </w:pPr>
            <w:r w:rsidRPr="00C81477">
              <w:t>34</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Румыния</w:t>
            </w:r>
          </w:p>
        </w:tc>
        <w:tc>
          <w:tcPr>
            <w:tcW w:w="1701" w:type="dxa"/>
            <w:noWrap/>
            <w:hideMark/>
          </w:tcPr>
          <w:p w:rsidR="00A21D7D" w:rsidRPr="00C81477" w:rsidRDefault="00A21D7D" w:rsidP="00226399">
            <w:pPr>
              <w:pStyle w:val="aff5"/>
            </w:pPr>
            <w:r w:rsidRPr="00C81477">
              <w:t>62</w:t>
            </w:r>
          </w:p>
        </w:tc>
        <w:tc>
          <w:tcPr>
            <w:tcW w:w="1701" w:type="dxa"/>
            <w:noWrap/>
            <w:hideMark/>
          </w:tcPr>
          <w:p w:rsidR="00A21D7D" w:rsidRPr="00C81477" w:rsidRDefault="00A21D7D" w:rsidP="00226399">
            <w:pPr>
              <w:pStyle w:val="aff5"/>
            </w:pPr>
            <w:r w:rsidRPr="00C81477">
              <w:t>61</w:t>
            </w:r>
          </w:p>
        </w:tc>
        <w:tc>
          <w:tcPr>
            <w:tcW w:w="1559" w:type="dxa"/>
            <w:noWrap/>
            <w:hideMark/>
          </w:tcPr>
          <w:p w:rsidR="00A21D7D" w:rsidRPr="00C81477" w:rsidRDefault="00A21D7D" w:rsidP="00226399">
            <w:pPr>
              <w:pStyle w:val="aff5"/>
            </w:pPr>
            <w:r w:rsidRPr="00C81477">
              <w:t>70</w:t>
            </w:r>
          </w:p>
        </w:tc>
        <w:tc>
          <w:tcPr>
            <w:tcW w:w="1843" w:type="dxa"/>
            <w:noWrap/>
            <w:hideMark/>
          </w:tcPr>
          <w:p w:rsidR="00A21D7D" w:rsidRPr="00C81477" w:rsidRDefault="00A21D7D" w:rsidP="00226399">
            <w:pPr>
              <w:pStyle w:val="aff5"/>
            </w:pPr>
            <w:r w:rsidRPr="00C81477">
              <w:t>76</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Словения</w:t>
            </w:r>
          </w:p>
        </w:tc>
        <w:tc>
          <w:tcPr>
            <w:tcW w:w="1701" w:type="dxa"/>
            <w:noWrap/>
            <w:hideMark/>
          </w:tcPr>
          <w:p w:rsidR="00A21D7D" w:rsidRPr="00C81477" w:rsidRDefault="00A21D7D" w:rsidP="00226399">
            <w:pPr>
              <w:pStyle w:val="aff5"/>
            </w:pPr>
            <w:r w:rsidRPr="00C81477">
              <w:t>118</w:t>
            </w:r>
          </w:p>
        </w:tc>
        <w:tc>
          <w:tcPr>
            <w:tcW w:w="1701" w:type="dxa"/>
            <w:noWrap/>
            <w:hideMark/>
          </w:tcPr>
          <w:p w:rsidR="00A21D7D" w:rsidRPr="00C81477" w:rsidRDefault="00A21D7D" w:rsidP="00226399">
            <w:pPr>
              <w:pStyle w:val="aff5"/>
            </w:pPr>
            <w:r w:rsidRPr="00C81477">
              <w:t>117</w:t>
            </w:r>
          </w:p>
        </w:tc>
        <w:tc>
          <w:tcPr>
            <w:tcW w:w="1559" w:type="dxa"/>
            <w:noWrap/>
            <w:hideMark/>
          </w:tcPr>
          <w:p w:rsidR="00A21D7D" w:rsidRPr="00C81477" w:rsidRDefault="00A21D7D" w:rsidP="00226399">
            <w:pPr>
              <w:pStyle w:val="aff5"/>
            </w:pPr>
            <w:r w:rsidRPr="00C81477">
              <w:t>118</w:t>
            </w:r>
          </w:p>
        </w:tc>
        <w:tc>
          <w:tcPr>
            <w:tcW w:w="1843" w:type="dxa"/>
            <w:noWrap/>
            <w:hideMark/>
          </w:tcPr>
          <w:p w:rsidR="00A21D7D" w:rsidRPr="00C81477" w:rsidRDefault="00A21D7D" w:rsidP="00226399">
            <w:pPr>
              <w:pStyle w:val="aff5"/>
            </w:pPr>
            <w:r w:rsidRPr="00C81477">
              <w:t>118</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Словакия</w:t>
            </w:r>
          </w:p>
        </w:tc>
        <w:tc>
          <w:tcPr>
            <w:tcW w:w="1701" w:type="dxa"/>
            <w:noWrap/>
            <w:hideMark/>
          </w:tcPr>
          <w:p w:rsidR="00A21D7D" w:rsidRPr="00C81477" w:rsidRDefault="00A21D7D" w:rsidP="00226399">
            <w:pPr>
              <w:pStyle w:val="aff5"/>
            </w:pPr>
            <w:r w:rsidRPr="00C81477">
              <w:t>13</w:t>
            </w:r>
          </w:p>
        </w:tc>
        <w:tc>
          <w:tcPr>
            <w:tcW w:w="1701" w:type="dxa"/>
            <w:noWrap/>
            <w:hideMark/>
          </w:tcPr>
          <w:p w:rsidR="00A21D7D" w:rsidRPr="00C81477" w:rsidRDefault="00A21D7D" w:rsidP="00226399">
            <w:pPr>
              <w:pStyle w:val="aff5"/>
            </w:pPr>
            <w:r w:rsidRPr="00C81477">
              <w:t>25</w:t>
            </w:r>
          </w:p>
        </w:tc>
        <w:tc>
          <w:tcPr>
            <w:tcW w:w="1559" w:type="dxa"/>
            <w:noWrap/>
            <w:hideMark/>
          </w:tcPr>
          <w:p w:rsidR="00A21D7D" w:rsidRPr="00C81477" w:rsidRDefault="00A21D7D" w:rsidP="00226399">
            <w:pPr>
              <w:pStyle w:val="aff5"/>
            </w:pPr>
            <w:r w:rsidRPr="00C81477">
              <w:t>26</w:t>
            </w:r>
          </w:p>
        </w:tc>
        <w:tc>
          <w:tcPr>
            <w:tcW w:w="1843" w:type="dxa"/>
            <w:noWrap/>
            <w:hideMark/>
          </w:tcPr>
          <w:p w:rsidR="00A21D7D" w:rsidRPr="00C81477" w:rsidRDefault="00A21D7D" w:rsidP="00226399">
            <w:pPr>
              <w:pStyle w:val="aff5"/>
            </w:pPr>
            <w:r w:rsidRPr="00C81477">
              <w:t>26</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Финляндия</w:t>
            </w:r>
          </w:p>
        </w:tc>
        <w:tc>
          <w:tcPr>
            <w:tcW w:w="1701" w:type="dxa"/>
            <w:noWrap/>
            <w:hideMark/>
          </w:tcPr>
          <w:p w:rsidR="00A21D7D" w:rsidRPr="00C81477" w:rsidRDefault="00A21D7D" w:rsidP="00226399">
            <w:pPr>
              <w:pStyle w:val="aff5"/>
            </w:pPr>
            <w:r w:rsidRPr="00C81477">
              <w:t>31</w:t>
            </w:r>
          </w:p>
        </w:tc>
        <w:tc>
          <w:tcPr>
            <w:tcW w:w="1701" w:type="dxa"/>
            <w:noWrap/>
            <w:hideMark/>
          </w:tcPr>
          <w:p w:rsidR="00A21D7D" w:rsidRPr="00C81477" w:rsidRDefault="00A21D7D" w:rsidP="00226399">
            <w:pPr>
              <w:pStyle w:val="aff5"/>
            </w:pPr>
            <w:r w:rsidRPr="00C81477">
              <w:t>31</w:t>
            </w:r>
          </w:p>
        </w:tc>
        <w:tc>
          <w:tcPr>
            <w:tcW w:w="1559" w:type="dxa"/>
            <w:noWrap/>
            <w:hideMark/>
          </w:tcPr>
          <w:p w:rsidR="00A21D7D" w:rsidRPr="00C81477" w:rsidRDefault="00A21D7D" w:rsidP="00226399">
            <w:pPr>
              <w:pStyle w:val="aff5"/>
            </w:pPr>
            <w:r w:rsidRPr="00C81477">
              <w:t>31</w:t>
            </w:r>
          </w:p>
        </w:tc>
        <w:tc>
          <w:tcPr>
            <w:tcW w:w="1843" w:type="dxa"/>
            <w:noWrap/>
            <w:hideMark/>
          </w:tcPr>
          <w:p w:rsidR="00A21D7D" w:rsidRPr="00C81477" w:rsidRDefault="00A21D7D" w:rsidP="00226399">
            <w:pPr>
              <w:pStyle w:val="aff5"/>
            </w:pPr>
            <w:r w:rsidRPr="00C81477">
              <w:t>31</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Швеция</w:t>
            </w:r>
          </w:p>
        </w:tc>
        <w:tc>
          <w:tcPr>
            <w:tcW w:w="1701" w:type="dxa"/>
            <w:noWrap/>
            <w:hideMark/>
          </w:tcPr>
          <w:p w:rsidR="00A21D7D" w:rsidRPr="00C81477" w:rsidRDefault="00A21D7D" w:rsidP="00226399">
            <w:pPr>
              <w:pStyle w:val="aff5"/>
            </w:pPr>
            <w:r w:rsidRPr="00C81477">
              <w:t>163</w:t>
            </w:r>
          </w:p>
        </w:tc>
        <w:tc>
          <w:tcPr>
            <w:tcW w:w="1701" w:type="dxa"/>
            <w:noWrap/>
            <w:hideMark/>
          </w:tcPr>
          <w:p w:rsidR="00A21D7D" w:rsidRPr="00C81477" w:rsidRDefault="00A21D7D" w:rsidP="00226399">
            <w:pPr>
              <w:pStyle w:val="aff5"/>
            </w:pPr>
            <w:r w:rsidRPr="00C81477">
              <w:t>101</w:t>
            </w:r>
          </w:p>
        </w:tc>
        <w:tc>
          <w:tcPr>
            <w:tcW w:w="1559" w:type="dxa"/>
            <w:noWrap/>
            <w:hideMark/>
          </w:tcPr>
          <w:p w:rsidR="00A21D7D" w:rsidRPr="00C81477" w:rsidRDefault="00A21D7D" w:rsidP="00226399">
            <w:pPr>
              <w:pStyle w:val="aff5"/>
            </w:pPr>
            <w:r w:rsidRPr="00C81477">
              <w:t>135</w:t>
            </w:r>
          </w:p>
        </w:tc>
        <w:tc>
          <w:tcPr>
            <w:tcW w:w="1843" w:type="dxa"/>
            <w:noWrap/>
            <w:hideMark/>
          </w:tcPr>
          <w:p w:rsidR="00A21D7D" w:rsidRPr="00C81477" w:rsidRDefault="00A21D7D" w:rsidP="00226399">
            <w:pPr>
              <w:pStyle w:val="aff5"/>
            </w:pPr>
            <w:r w:rsidRPr="00C81477">
              <w:t>143</w:t>
            </w:r>
          </w:p>
        </w:tc>
      </w:tr>
      <w:tr w:rsidR="00A21D7D" w:rsidRPr="00C81477" w:rsidTr="00226399">
        <w:trPr>
          <w:trHeight w:val="285"/>
        </w:trPr>
        <w:tc>
          <w:tcPr>
            <w:tcW w:w="3544" w:type="dxa"/>
            <w:noWrap/>
            <w:hideMark/>
          </w:tcPr>
          <w:p w:rsidR="00A21D7D" w:rsidRPr="00C81477" w:rsidRDefault="00A21D7D" w:rsidP="00226399">
            <w:pPr>
              <w:pStyle w:val="aff3"/>
              <w:rPr>
                <w:rFonts w:eastAsia="Times New Roman"/>
              </w:rPr>
            </w:pPr>
            <w:r w:rsidRPr="00C81477">
              <w:rPr>
                <w:rFonts w:eastAsia="Times New Roman"/>
              </w:rPr>
              <w:t>Великобритания</w:t>
            </w:r>
          </w:p>
        </w:tc>
        <w:tc>
          <w:tcPr>
            <w:tcW w:w="1701" w:type="dxa"/>
            <w:noWrap/>
            <w:hideMark/>
          </w:tcPr>
          <w:p w:rsidR="00A21D7D" w:rsidRPr="00C81477" w:rsidRDefault="00A21D7D" w:rsidP="00226399">
            <w:pPr>
              <w:pStyle w:val="aff5"/>
            </w:pPr>
            <w:r w:rsidRPr="00C81477">
              <w:t>63</w:t>
            </w:r>
          </w:p>
        </w:tc>
        <w:tc>
          <w:tcPr>
            <w:tcW w:w="1701" w:type="dxa"/>
            <w:noWrap/>
            <w:hideMark/>
          </w:tcPr>
          <w:p w:rsidR="00A21D7D" w:rsidRPr="00C81477" w:rsidRDefault="00A21D7D" w:rsidP="00226399">
            <w:pPr>
              <w:pStyle w:val="aff5"/>
            </w:pPr>
            <w:r w:rsidRPr="00C81477">
              <w:t>65</w:t>
            </w:r>
          </w:p>
        </w:tc>
        <w:tc>
          <w:tcPr>
            <w:tcW w:w="1559" w:type="dxa"/>
            <w:noWrap/>
            <w:hideMark/>
          </w:tcPr>
          <w:p w:rsidR="00A21D7D" w:rsidRPr="00C81477" w:rsidRDefault="00A21D7D" w:rsidP="00226399">
            <w:pPr>
              <w:pStyle w:val="aff5"/>
            </w:pPr>
            <w:r w:rsidRPr="00C81477">
              <w:t>72</w:t>
            </w:r>
          </w:p>
        </w:tc>
        <w:tc>
          <w:tcPr>
            <w:tcW w:w="1843" w:type="dxa"/>
            <w:noWrap/>
            <w:hideMark/>
          </w:tcPr>
          <w:p w:rsidR="00A21D7D" w:rsidRPr="00C81477" w:rsidRDefault="00A21D7D" w:rsidP="00226399">
            <w:pPr>
              <w:pStyle w:val="aff5"/>
            </w:pPr>
            <w:r w:rsidRPr="00C81477">
              <w:t>70</w:t>
            </w:r>
          </w:p>
        </w:tc>
      </w:tr>
    </w:tbl>
    <w:p w:rsidR="00A21D7D" w:rsidRPr="00C81477" w:rsidRDefault="00A21D7D" w:rsidP="00A21D7D"/>
    <w:p w:rsidR="00A21D7D" w:rsidRPr="00C81477" w:rsidRDefault="00A21D7D" w:rsidP="00A21D7D">
      <w:r w:rsidRPr="00C81477">
        <w:t xml:space="preserve">Из таблицы 2.2 видно, что рынок производства и потребления электроэнергии полученной от гидроэлектростанций растет в последние годы практически с </w:t>
      </w:r>
      <w:r w:rsidRPr="00C81477">
        <w:lastRenderedPageBreak/>
        <w:t xml:space="preserve">постоянным и незначительным изменением. Общее потребление электроэнергии в Европе в 2010 году составило 143325 МВт электроэнергии. Таким образом, часть гидроэнергии от малых ГЭС в общем количестве производимой энергии в Европе в </w:t>
      </w:r>
      <w:r w:rsidR="00F865E4" w:rsidRPr="00C81477">
        <w:t>2010 году составила только 2%. Э</w:t>
      </w:r>
      <w:r w:rsidRPr="00C81477">
        <w:t>то показывает огромный потенциал развития рынка малой гидроэнергетики.</w:t>
      </w:r>
    </w:p>
    <w:p w:rsidR="00A21D7D" w:rsidRPr="00C81477" w:rsidRDefault="00A21D7D" w:rsidP="00A21D7D">
      <w:r w:rsidRPr="00C81477">
        <w:t>В течение следующих 20 лет прогнозируется повышение установленной мощности малых гидроэлектростанций в рассмотренных европейских странах</w:t>
      </w:r>
      <w:r w:rsidR="00F865E4" w:rsidRPr="00C81477">
        <w:t>,</w:t>
      </w:r>
      <w:r w:rsidRPr="00C81477">
        <w:t xml:space="preserve"> примерно на 86700 МВт. В то время как в Швеции и Финляндии производство гидроэнергии тол</w:t>
      </w:r>
      <w:r w:rsidR="00F865E4" w:rsidRPr="00C81477">
        <w:t>ько лишь ограниченно возможно, Е</w:t>
      </w:r>
      <w:r w:rsidRPr="00C81477">
        <w:t>вропейский союз рассчитывает, прежд</w:t>
      </w:r>
      <w:r w:rsidR="00F865E4" w:rsidRPr="00C81477">
        <w:t>е всего, на ресурсы в Турции, а</w:t>
      </w:r>
      <w:r w:rsidRPr="00C81477">
        <w:t xml:space="preserve"> также в Австрии, Швейцарии и Румынии. В частности, в западноевропейских странах </w:t>
      </w:r>
      <w:r w:rsidR="00F865E4" w:rsidRPr="00C81477">
        <w:t xml:space="preserve">заложен </w:t>
      </w:r>
      <w:r w:rsidRPr="00C81477">
        <w:t xml:space="preserve">потенциал </w:t>
      </w:r>
      <w:r w:rsidR="00F865E4" w:rsidRPr="00C81477">
        <w:t>к</w:t>
      </w:r>
      <w:r w:rsidRPr="00C81477">
        <w:t xml:space="preserve"> возмещени</w:t>
      </w:r>
      <w:r w:rsidR="00F865E4" w:rsidRPr="00C81477">
        <w:t>ю</w:t>
      </w:r>
      <w:r w:rsidRPr="00C81477">
        <w:t>, модернизации и реактивации существующих гидроэлектростанций или строительства новых электростанций.</w:t>
      </w:r>
    </w:p>
    <w:p w:rsidR="00A21D7D" w:rsidRPr="00C81477" w:rsidRDefault="00A21D7D" w:rsidP="00A21D7D">
      <w:r w:rsidRPr="00C81477">
        <w:t xml:space="preserve">Хотя производство "классической" гидроэнергии </w:t>
      </w:r>
      <w:r w:rsidR="00F865E4" w:rsidRPr="00C81477">
        <w:t xml:space="preserve">возможно </w:t>
      </w:r>
      <w:r w:rsidRPr="00C81477">
        <w:t xml:space="preserve">лишь </w:t>
      </w:r>
      <w:r w:rsidR="00F865E4" w:rsidRPr="00C81477">
        <w:t>в ограниченном количестве, развитие технологий</w:t>
      </w:r>
      <w:r w:rsidRPr="00C81477">
        <w:t xml:space="preserve"> должн</w:t>
      </w:r>
      <w:r w:rsidR="00F865E4" w:rsidRPr="00C81477">
        <w:t>о</w:t>
      </w:r>
      <w:r w:rsidRPr="00C81477">
        <w:t xml:space="preserve"> сделать возможным, прежде всего, производство гидроэнергии в водоемах со стоячей водой. Эволюционные потенциалы новых технологий гидроэнергии по-разному высоко оцениваются специалистами различных исследовательских центров и институтов</w:t>
      </w:r>
    </w:p>
    <w:p w:rsidR="00A21D7D" w:rsidRPr="0018065E" w:rsidRDefault="00A21D7D" w:rsidP="00A21D7D">
      <w:pPr>
        <w:rPr>
          <w:highlight w:val="yellow"/>
        </w:rPr>
      </w:pPr>
    </w:p>
    <w:p w:rsidR="009947E7" w:rsidRPr="00244707" w:rsidRDefault="009947E7" w:rsidP="009947E7">
      <w:pPr>
        <w:pStyle w:val="23"/>
      </w:pPr>
      <w:bookmarkStart w:id="41" w:name="_Toc355774683"/>
      <w:r w:rsidRPr="00244707">
        <w:t>2.</w:t>
      </w:r>
      <w:r w:rsidR="00A21D7D">
        <w:t>3</w:t>
      </w:r>
      <w:r w:rsidRPr="00244707">
        <w:t xml:space="preserve"> Характеристика средств малой гидроэнергетики</w:t>
      </w:r>
      <w:bookmarkEnd w:id="41"/>
    </w:p>
    <w:p w:rsidR="009947E7" w:rsidRPr="00244707" w:rsidRDefault="009947E7" w:rsidP="009947E7"/>
    <w:p w:rsidR="009947E7" w:rsidRPr="00244707" w:rsidRDefault="00FB05DF" w:rsidP="009947E7">
      <w:pPr>
        <w:pStyle w:val="3"/>
      </w:pPr>
      <w:bookmarkStart w:id="42" w:name="_Toc355774684"/>
      <w:r>
        <w:t>2.3</w:t>
      </w:r>
      <w:r w:rsidR="009947E7" w:rsidRPr="00244707">
        <w:t>.1 Характеристика малых и микроГЭС</w:t>
      </w:r>
      <w:bookmarkEnd w:id="42"/>
    </w:p>
    <w:p w:rsidR="009947E7" w:rsidRPr="008A7283" w:rsidRDefault="009947E7" w:rsidP="009947E7">
      <w:pPr>
        <w:pStyle w:val="aff1"/>
        <w:spacing w:before="0" w:beforeAutospacing="0" w:after="0" w:afterAutospacing="0"/>
        <w:rPr>
          <w:bCs/>
          <w:sz w:val="28"/>
          <w:szCs w:val="28"/>
        </w:rPr>
      </w:pPr>
      <w:r w:rsidRPr="008A7283">
        <w:rPr>
          <w:bCs/>
          <w:sz w:val="28"/>
          <w:szCs w:val="28"/>
        </w:rPr>
        <w:t>а) Малые ГЭС плотинного исполнения</w:t>
      </w:r>
    </w:p>
    <w:p w:rsidR="009947E7" w:rsidRPr="008A7283" w:rsidRDefault="009947E7" w:rsidP="009947E7">
      <w:pPr>
        <w:pStyle w:val="aff1"/>
        <w:spacing w:before="0" w:beforeAutospacing="0" w:after="0" w:afterAutospacing="0"/>
        <w:rPr>
          <w:sz w:val="28"/>
          <w:szCs w:val="28"/>
        </w:rPr>
      </w:pPr>
      <w:r w:rsidRPr="008A7283">
        <w:rPr>
          <w:bCs/>
          <w:sz w:val="28"/>
          <w:szCs w:val="28"/>
        </w:rPr>
        <w:t>Гидроэлектростанции</w:t>
      </w:r>
      <w:r>
        <w:rPr>
          <w:rStyle w:val="apple-converted-space"/>
          <w:sz w:val="28"/>
          <w:szCs w:val="28"/>
        </w:rPr>
        <w:t xml:space="preserve"> </w:t>
      </w:r>
      <w:r w:rsidRPr="008A7283">
        <w:rPr>
          <w:sz w:val="28"/>
          <w:szCs w:val="28"/>
        </w:rPr>
        <w:t>делятся в зависимости от максимального использования напора воды [</w:t>
      </w:r>
      <w:fldSimple w:instr=" REF _Ref352185088 \r \h  \* MERGEFORMAT ">
        <w:r w:rsidR="00031A42" w:rsidRPr="00031A42">
          <w:rPr>
            <w:sz w:val="28"/>
            <w:szCs w:val="28"/>
          </w:rPr>
          <w:t>89</w:t>
        </w:r>
      </w:fldSimple>
      <w:r w:rsidRPr="008A7283">
        <w:rPr>
          <w:sz w:val="28"/>
          <w:szCs w:val="28"/>
        </w:rPr>
        <w:t>]:</w:t>
      </w:r>
    </w:p>
    <w:p w:rsidR="009947E7" w:rsidRPr="008A7283" w:rsidRDefault="009947E7" w:rsidP="006017BA">
      <w:pPr>
        <w:pStyle w:val="aff1"/>
        <w:numPr>
          <w:ilvl w:val="0"/>
          <w:numId w:val="24"/>
        </w:numPr>
        <w:shd w:val="clear" w:color="auto" w:fill="FFFFFF"/>
        <w:spacing w:before="0" w:beforeAutospacing="0" w:after="0" w:afterAutospacing="0"/>
        <w:ind w:left="709" w:firstLine="709"/>
        <w:contextualSpacing/>
        <w:rPr>
          <w:sz w:val="28"/>
          <w:szCs w:val="28"/>
        </w:rPr>
      </w:pPr>
      <w:r w:rsidRPr="008A7283">
        <w:rPr>
          <w:sz w:val="28"/>
          <w:szCs w:val="28"/>
        </w:rPr>
        <w:t>высоконапорные (более 60м);</w:t>
      </w:r>
    </w:p>
    <w:p w:rsidR="009947E7" w:rsidRPr="008A7283" w:rsidRDefault="009947E7" w:rsidP="006017BA">
      <w:pPr>
        <w:pStyle w:val="aff1"/>
        <w:numPr>
          <w:ilvl w:val="0"/>
          <w:numId w:val="24"/>
        </w:numPr>
        <w:shd w:val="clear" w:color="auto" w:fill="FFFFFF"/>
        <w:spacing w:before="0" w:beforeAutospacing="0" w:after="0" w:afterAutospacing="0"/>
        <w:ind w:left="709" w:firstLine="709"/>
        <w:contextualSpacing/>
        <w:rPr>
          <w:sz w:val="28"/>
          <w:szCs w:val="28"/>
        </w:rPr>
      </w:pPr>
      <w:r w:rsidRPr="008A7283">
        <w:rPr>
          <w:sz w:val="28"/>
          <w:szCs w:val="28"/>
        </w:rPr>
        <w:t>средненапорные (от 25 м);</w:t>
      </w:r>
    </w:p>
    <w:p w:rsidR="009947E7" w:rsidRPr="008A7283" w:rsidRDefault="009947E7" w:rsidP="006017BA">
      <w:pPr>
        <w:pStyle w:val="aff1"/>
        <w:numPr>
          <w:ilvl w:val="0"/>
          <w:numId w:val="24"/>
        </w:numPr>
        <w:shd w:val="clear" w:color="auto" w:fill="FFFFFF"/>
        <w:spacing w:before="0" w:beforeAutospacing="0" w:after="0" w:afterAutospacing="0"/>
        <w:ind w:left="709" w:firstLine="709"/>
        <w:contextualSpacing/>
        <w:rPr>
          <w:sz w:val="28"/>
          <w:szCs w:val="28"/>
        </w:rPr>
      </w:pPr>
      <w:r w:rsidRPr="008A7283">
        <w:rPr>
          <w:sz w:val="28"/>
          <w:szCs w:val="28"/>
        </w:rPr>
        <w:t>низконапорные (от 3 до 25 м).</w:t>
      </w:r>
    </w:p>
    <w:p w:rsidR="009947E7" w:rsidRPr="008A7283" w:rsidRDefault="009947E7" w:rsidP="009947E7">
      <w:pPr>
        <w:pStyle w:val="aff1"/>
        <w:spacing w:before="0" w:beforeAutospacing="0" w:after="0" w:afterAutospacing="0"/>
        <w:rPr>
          <w:sz w:val="28"/>
          <w:szCs w:val="28"/>
        </w:rPr>
      </w:pPr>
      <w:r w:rsidRPr="008A7283">
        <w:rPr>
          <w:sz w:val="28"/>
          <w:szCs w:val="28"/>
        </w:rPr>
        <w:t>В зависимости от напора воды, в гидроэлектростанциях применяются различные виды турбин. Для высоконапорных – ковшовые и радиально осевые турбины с металлическими спиральными камерами. На средненапорных ГЭС устанавливаются поворотнолопастные и радиально-осевые турбины, на низконапорных – поворотнолопастные турбины в железобетонных камерах.</w:t>
      </w:r>
    </w:p>
    <w:p w:rsidR="009947E7" w:rsidRPr="008A7283" w:rsidRDefault="009947E7" w:rsidP="009947E7">
      <w:pPr>
        <w:pStyle w:val="aff1"/>
        <w:spacing w:before="0" w:beforeAutospacing="0" w:after="0" w:afterAutospacing="0"/>
        <w:rPr>
          <w:sz w:val="28"/>
          <w:szCs w:val="28"/>
        </w:rPr>
      </w:pPr>
      <w:r w:rsidRPr="008A7283">
        <w:rPr>
          <w:sz w:val="28"/>
          <w:szCs w:val="28"/>
        </w:rPr>
        <w:t>Принцип работы всех видов турбин схож – вода, находящаяся под давлением (напор воды) поступает на лопасти турбины, которая начинает вращаться. Механическая энергия, таким образом, передается на гидрогенератор, который и вырабатывает электроэнергию. Турбины различаются некоторыми техническими характеристиками, а также камерами – железными или железобетонными, и рассчитаны на различный напор воды.</w:t>
      </w:r>
    </w:p>
    <w:p w:rsidR="009947E7" w:rsidRPr="008A7283" w:rsidRDefault="009947E7" w:rsidP="009947E7">
      <w:pPr>
        <w:rPr>
          <w:szCs w:val="28"/>
        </w:rPr>
      </w:pPr>
      <w:r w:rsidRPr="008A7283">
        <w:rPr>
          <w:szCs w:val="28"/>
        </w:rPr>
        <w:t>Реактивными называют турбины, в которых рабочее колесо находится целиком в потоке воды под напором и приводится во вращение реактивным давлением струй, протекающих между его изогнутыми лопатками, причем это давление передается на все лопатки одновременно. Рабоч</w:t>
      </w:r>
      <w:r w:rsidR="00DD46A9">
        <w:rPr>
          <w:szCs w:val="28"/>
        </w:rPr>
        <w:t xml:space="preserve">ее колесо насажено, как </w:t>
      </w:r>
      <w:r w:rsidR="00DD46A9">
        <w:rPr>
          <w:szCs w:val="28"/>
        </w:rPr>
        <w:lastRenderedPageBreak/>
        <w:t>правило,</w:t>
      </w:r>
      <w:r w:rsidRPr="008A7283">
        <w:rPr>
          <w:szCs w:val="28"/>
        </w:rPr>
        <w:t xml:space="preserve"> на вертикальный вал, через который приводится в де</w:t>
      </w:r>
      <w:r w:rsidR="00DD46A9">
        <w:rPr>
          <w:szCs w:val="28"/>
        </w:rPr>
        <w:t>йствие электрический генератор.</w:t>
      </w:r>
    </w:p>
    <w:p w:rsidR="009947E7" w:rsidRPr="008A7283" w:rsidRDefault="009947E7" w:rsidP="009947E7">
      <w:pPr>
        <w:rPr>
          <w:szCs w:val="28"/>
        </w:rPr>
      </w:pPr>
      <w:r w:rsidRPr="008A7283">
        <w:rPr>
          <w:szCs w:val="28"/>
        </w:rPr>
        <w:t>Наиболее распространенными реактивными турбинами явится радиально-осевые турбины [</w:t>
      </w:r>
      <w:fldSimple w:instr=" REF _Ref352185096 \r \h  \* MERGEFORMAT ">
        <w:r w:rsidR="00031A42" w:rsidRPr="00031A42">
          <w:rPr>
            <w:szCs w:val="28"/>
          </w:rPr>
          <w:t>90</w:t>
        </w:r>
      </w:fldSimple>
      <w:r w:rsidRPr="008A7283">
        <w:rPr>
          <w:szCs w:val="28"/>
        </w:rPr>
        <w:t>] (РО) и поворотно-лопастные (ПЛ). Реже применяются пропел</w:t>
      </w:r>
      <w:r w:rsidR="00DD46A9">
        <w:rPr>
          <w:szCs w:val="28"/>
        </w:rPr>
        <w:t>лерные турбины (ПР) (рисунок 2.</w:t>
      </w:r>
      <w:r w:rsidRPr="008A7283">
        <w:rPr>
          <w:szCs w:val="28"/>
        </w:rPr>
        <w:t>1</w:t>
      </w:r>
      <w:r w:rsidR="00DD46A9">
        <w:rPr>
          <w:szCs w:val="28"/>
        </w:rPr>
        <w:t>2</w:t>
      </w:r>
      <w:r w:rsidRPr="008A7283">
        <w:rPr>
          <w:szCs w:val="28"/>
        </w:rPr>
        <w:t xml:space="preserve"> б). У турбин РО лопасти рабочего колеса неподвижно закреплены на ободе, а у турбин ПР - на втулке. У турбин ПР лопасти могут вращаться в цапфах и в зависимости от напора и расхода занимать положение, обеспечивающее наибольший коэффициент полезного действия турбины. Разновидностью поворотно-лопастной турбины являются: двухперовая турбина (рисунок 2.1</w:t>
      </w:r>
      <w:r w:rsidR="00DD46A9">
        <w:rPr>
          <w:szCs w:val="28"/>
        </w:rPr>
        <w:t>2</w:t>
      </w:r>
      <w:r w:rsidRPr="008A7283">
        <w:rPr>
          <w:szCs w:val="28"/>
        </w:rPr>
        <w:t xml:space="preserve"> г), у которой к одной цапфе прикреплены две лопасти, и диагональная поворотно-лопастная турбина (рисунок 2.1</w:t>
      </w:r>
      <w:r w:rsidR="00DD46A9">
        <w:rPr>
          <w:szCs w:val="28"/>
        </w:rPr>
        <w:t>2</w:t>
      </w:r>
      <w:r w:rsidRPr="008A7283">
        <w:rPr>
          <w:szCs w:val="28"/>
        </w:rPr>
        <w:t xml:space="preserve"> д). </w:t>
      </w:r>
    </w:p>
    <w:p w:rsidR="009947E7" w:rsidRPr="008A7283" w:rsidRDefault="009947E7" w:rsidP="009947E7">
      <w:pPr>
        <w:rPr>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26"/>
        <w:gridCol w:w="4795"/>
      </w:tblGrid>
      <w:tr w:rsidR="009947E7" w:rsidRPr="008A7283" w:rsidTr="00BC5334">
        <w:tc>
          <w:tcPr>
            <w:tcW w:w="5626" w:type="dxa"/>
          </w:tcPr>
          <w:p w:rsidR="009947E7" w:rsidRPr="008A7283" w:rsidRDefault="009947E7" w:rsidP="00BC5334">
            <w:pPr>
              <w:ind w:firstLine="0"/>
              <w:jc w:val="center"/>
              <w:rPr>
                <w:szCs w:val="28"/>
              </w:rPr>
            </w:pPr>
            <w:r w:rsidRPr="008A7283">
              <w:rPr>
                <w:szCs w:val="28"/>
              </w:rPr>
              <w:t>а)</w:t>
            </w:r>
            <w:r w:rsidRPr="008A7283">
              <w:rPr>
                <w:noProof/>
                <w:szCs w:val="28"/>
                <w:lang w:eastAsia="ru-RU"/>
              </w:rPr>
              <w:drawing>
                <wp:inline distT="0" distB="0" distL="0" distR="0">
                  <wp:extent cx="2175510" cy="2084588"/>
                  <wp:effectExtent l="19050" t="0" r="0" b="0"/>
                  <wp:docPr id="165" name="Рисунок 6" descr="D:\работа\отчеты\2013\МОЁ\Рисунки\Радиально осе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отчеты\2013\МОЁ\Рисунки\Радиально осевая.jpg"/>
                          <pic:cNvPicPr>
                            <a:picLocks noChangeAspect="1" noChangeArrowheads="1"/>
                          </pic:cNvPicPr>
                        </pic:nvPicPr>
                        <pic:blipFill>
                          <a:blip r:embed="rId148" cstate="print"/>
                          <a:srcRect/>
                          <a:stretch>
                            <a:fillRect/>
                          </a:stretch>
                        </pic:blipFill>
                        <pic:spPr bwMode="auto">
                          <a:xfrm>
                            <a:off x="0" y="0"/>
                            <a:ext cx="2177325" cy="2086327"/>
                          </a:xfrm>
                          <a:prstGeom prst="rect">
                            <a:avLst/>
                          </a:prstGeom>
                          <a:noFill/>
                          <a:ln w="9525">
                            <a:noFill/>
                            <a:miter lim="800000"/>
                            <a:headEnd/>
                            <a:tailEnd/>
                          </a:ln>
                        </pic:spPr>
                      </pic:pic>
                    </a:graphicData>
                  </a:graphic>
                </wp:inline>
              </w:drawing>
            </w:r>
          </w:p>
        </w:tc>
        <w:tc>
          <w:tcPr>
            <w:tcW w:w="4795" w:type="dxa"/>
          </w:tcPr>
          <w:p w:rsidR="009947E7" w:rsidRPr="008A7283" w:rsidRDefault="009947E7" w:rsidP="00BC5334">
            <w:pPr>
              <w:ind w:firstLine="0"/>
              <w:jc w:val="center"/>
              <w:rPr>
                <w:szCs w:val="28"/>
              </w:rPr>
            </w:pPr>
            <w:r w:rsidRPr="008A7283">
              <w:rPr>
                <w:szCs w:val="28"/>
              </w:rPr>
              <w:t>б)</w:t>
            </w:r>
            <w:r w:rsidRPr="008A7283">
              <w:rPr>
                <w:noProof/>
                <w:szCs w:val="28"/>
                <w:lang w:eastAsia="ru-RU"/>
              </w:rPr>
              <w:drawing>
                <wp:inline distT="0" distB="0" distL="0" distR="0">
                  <wp:extent cx="2676191" cy="1486043"/>
                  <wp:effectExtent l="19050" t="0" r="0" b="0"/>
                  <wp:docPr id="166" name="Рисунок 7" descr="D:\работа\отчеты\2013\МОЁ\Рисунки\Пропеллера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та\отчеты\2013\МОЁ\Рисунки\Пропеллераная.jpg"/>
                          <pic:cNvPicPr>
                            <a:picLocks noChangeAspect="1" noChangeArrowheads="1"/>
                          </pic:cNvPicPr>
                        </pic:nvPicPr>
                        <pic:blipFill>
                          <a:blip r:embed="rId149" cstate="print"/>
                          <a:srcRect/>
                          <a:stretch>
                            <a:fillRect/>
                          </a:stretch>
                        </pic:blipFill>
                        <pic:spPr bwMode="auto">
                          <a:xfrm>
                            <a:off x="0" y="0"/>
                            <a:ext cx="2676272" cy="1486088"/>
                          </a:xfrm>
                          <a:prstGeom prst="rect">
                            <a:avLst/>
                          </a:prstGeom>
                          <a:noFill/>
                          <a:ln w="9525">
                            <a:noFill/>
                            <a:miter lim="800000"/>
                            <a:headEnd/>
                            <a:tailEnd/>
                          </a:ln>
                        </pic:spPr>
                      </pic:pic>
                    </a:graphicData>
                  </a:graphic>
                </wp:inline>
              </w:drawing>
            </w:r>
          </w:p>
        </w:tc>
      </w:tr>
      <w:tr w:rsidR="009947E7" w:rsidRPr="008A7283" w:rsidTr="00BC5334">
        <w:tc>
          <w:tcPr>
            <w:tcW w:w="5626" w:type="dxa"/>
          </w:tcPr>
          <w:p w:rsidR="009947E7" w:rsidRPr="008A7283" w:rsidRDefault="009947E7" w:rsidP="00BC5334">
            <w:pPr>
              <w:tabs>
                <w:tab w:val="left" w:pos="3819"/>
              </w:tabs>
              <w:ind w:firstLine="0"/>
              <w:jc w:val="center"/>
              <w:rPr>
                <w:szCs w:val="28"/>
              </w:rPr>
            </w:pPr>
            <w:r w:rsidRPr="008A7283">
              <w:rPr>
                <w:szCs w:val="28"/>
              </w:rPr>
              <w:t xml:space="preserve">в) </w:t>
            </w:r>
            <w:r w:rsidRPr="008A7283">
              <w:rPr>
                <w:noProof/>
                <w:szCs w:val="28"/>
                <w:lang w:eastAsia="ru-RU"/>
              </w:rPr>
              <w:drawing>
                <wp:inline distT="0" distB="0" distL="0" distR="0">
                  <wp:extent cx="1918670" cy="1397220"/>
                  <wp:effectExtent l="19050" t="0" r="5380" b="0"/>
                  <wp:docPr id="167" name="Рисунок 8" descr="D:\работа\отчеты\2013\МОЁ\Рисунки\Поворотно лопаст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та\отчеты\2013\МОЁ\Рисунки\Поворотно лопастная.png"/>
                          <pic:cNvPicPr>
                            <a:picLocks noChangeAspect="1" noChangeArrowheads="1"/>
                          </pic:cNvPicPr>
                        </pic:nvPicPr>
                        <pic:blipFill>
                          <a:blip r:embed="rId150" cstate="print"/>
                          <a:srcRect/>
                          <a:stretch>
                            <a:fillRect/>
                          </a:stretch>
                        </pic:blipFill>
                        <pic:spPr bwMode="auto">
                          <a:xfrm>
                            <a:off x="0" y="0"/>
                            <a:ext cx="1920976" cy="1398899"/>
                          </a:xfrm>
                          <a:prstGeom prst="rect">
                            <a:avLst/>
                          </a:prstGeom>
                          <a:noFill/>
                          <a:ln w="9525">
                            <a:noFill/>
                            <a:miter lim="800000"/>
                            <a:headEnd/>
                            <a:tailEnd/>
                          </a:ln>
                        </pic:spPr>
                      </pic:pic>
                    </a:graphicData>
                  </a:graphic>
                </wp:inline>
              </w:drawing>
            </w:r>
          </w:p>
        </w:tc>
        <w:tc>
          <w:tcPr>
            <w:tcW w:w="4795" w:type="dxa"/>
          </w:tcPr>
          <w:p w:rsidR="009947E7" w:rsidRPr="008A7283" w:rsidRDefault="00DD46A9" w:rsidP="00BC5334">
            <w:pPr>
              <w:ind w:firstLine="0"/>
              <w:rPr>
                <w:szCs w:val="28"/>
              </w:rPr>
            </w:pPr>
            <w:r>
              <w:rPr>
                <w:szCs w:val="28"/>
              </w:rPr>
              <w:t>г</w:t>
            </w:r>
            <w:r w:rsidR="009947E7" w:rsidRPr="008A7283">
              <w:rPr>
                <w:szCs w:val="28"/>
              </w:rPr>
              <w:t>)</w:t>
            </w:r>
            <w:r w:rsidR="009947E7" w:rsidRPr="008A7283">
              <w:rPr>
                <w:noProof/>
                <w:szCs w:val="28"/>
                <w:lang w:eastAsia="ru-RU"/>
              </w:rPr>
              <w:drawing>
                <wp:inline distT="0" distB="0" distL="0" distR="0">
                  <wp:extent cx="1950861" cy="1761651"/>
                  <wp:effectExtent l="19050" t="0" r="0" b="0"/>
                  <wp:docPr id="168" name="Рисунок 9" descr="D:\работа\отчеты\2013\МОЁ\Рисунки\Двухперовая турб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та\отчеты\2013\МОЁ\Рисунки\Двухперовая турбина.jpg"/>
                          <pic:cNvPicPr>
                            <a:picLocks noChangeAspect="1" noChangeArrowheads="1"/>
                          </pic:cNvPicPr>
                        </pic:nvPicPr>
                        <pic:blipFill>
                          <a:blip r:embed="rId151" cstate="print"/>
                          <a:srcRect/>
                          <a:stretch>
                            <a:fillRect/>
                          </a:stretch>
                        </pic:blipFill>
                        <pic:spPr bwMode="auto">
                          <a:xfrm>
                            <a:off x="0" y="0"/>
                            <a:ext cx="1951807" cy="1762506"/>
                          </a:xfrm>
                          <a:prstGeom prst="rect">
                            <a:avLst/>
                          </a:prstGeom>
                          <a:noFill/>
                          <a:ln w="9525">
                            <a:noFill/>
                            <a:miter lim="800000"/>
                            <a:headEnd/>
                            <a:tailEnd/>
                          </a:ln>
                        </pic:spPr>
                      </pic:pic>
                    </a:graphicData>
                  </a:graphic>
                </wp:inline>
              </w:drawing>
            </w:r>
          </w:p>
        </w:tc>
      </w:tr>
      <w:tr w:rsidR="009947E7" w:rsidRPr="008A7283" w:rsidTr="00BC5334">
        <w:tc>
          <w:tcPr>
            <w:tcW w:w="10421" w:type="dxa"/>
            <w:gridSpan w:val="2"/>
          </w:tcPr>
          <w:p w:rsidR="009947E7" w:rsidRPr="008A7283" w:rsidRDefault="009947E7" w:rsidP="00BC5334">
            <w:pPr>
              <w:ind w:firstLine="0"/>
              <w:jc w:val="center"/>
              <w:rPr>
                <w:szCs w:val="28"/>
              </w:rPr>
            </w:pPr>
            <w:r w:rsidRPr="008A7283">
              <w:rPr>
                <w:szCs w:val="28"/>
              </w:rPr>
              <w:t>д)</w:t>
            </w:r>
            <w:r w:rsidRPr="008A7283">
              <w:rPr>
                <w:noProof/>
                <w:szCs w:val="28"/>
                <w:lang w:eastAsia="ru-RU"/>
              </w:rPr>
              <w:drawing>
                <wp:inline distT="0" distB="0" distL="0" distR="0">
                  <wp:extent cx="2084159" cy="1663938"/>
                  <wp:effectExtent l="19050" t="0" r="0" b="0"/>
                  <wp:docPr id="169" name="Рисунок 10" descr="D:\работа\отчеты\2013\МОЁ\Рисунки\Диагонаяльная турб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та\отчеты\2013\МОЁ\Рисунки\Диагонаяльная турбина.jpg"/>
                          <pic:cNvPicPr>
                            <a:picLocks noChangeAspect="1" noChangeArrowheads="1"/>
                          </pic:cNvPicPr>
                        </pic:nvPicPr>
                        <pic:blipFill>
                          <a:blip r:embed="rId152" cstate="print"/>
                          <a:srcRect/>
                          <a:stretch>
                            <a:fillRect/>
                          </a:stretch>
                        </pic:blipFill>
                        <pic:spPr bwMode="auto">
                          <a:xfrm>
                            <a:off x="0" y="0"/>
                            <a:ext cx="2084626" cy="1664311"/>
                          </a:xfrm>
                          <a:prstGeom prst="rect">
                            <a:avLst/>
                          </a:prstGeom>
                          <a:noFill/>
                          <a:ln w="9525">
                            <a:noFill/>
                            <a:miter lim="800000"/>
                            <a:headEnd/>
                            <a:tailEnd/>
                          </a:ln>
                        </pic:spPr>
                      </pic:pic>
                    </a:graphicData>
                  </a:graphic>
                </wp:inline>
              </w:drawing>
            </w:r>
          </w:p>
        </w:tc>
      </w:tr>
      <w:tr w:rsidR="009947E7" w:rsidRPr="008A7283" w:rsidTr="00BC5334">
        <w:tc>
          <w:tcPr>
            <w:tcW w:w="10421" w:type="dxa"/>
            <w:gridSpan w:val="2"/>
          </w:tcPr>
          <w:p w:rsidR="009947E7" w:rsidRPr="000130FB" w:rsidRDefault="009947E7" w:rsidP="00BC5334">
            <w:pPr>
              <w:pStyle w:val="afe"/>
            </w:pPr>
            <w:r w:rsidRPr="008A7283">
              <w:t>Рисунок 2.1</w:t>
            </w:r>
            <w:r w:rsidR="00DD46A9">
              <w:t>2</w:t>
            </w:r>
            <w:r w:rsidRPr="008A7283">
              <w:t xml:space="preserve"> – Р</w:t>
            </w:r>
            <w:r>
              <w:t>абочие колеса реактивных турбин:</w:t>
            </w:r>
          </w:p>
          <w:p w:rsidR="009947E7" w:rsidRDefault="009947E7" w:rsidP="00BC5334">
            <w:pPr>
              <w:pStyle w:val="afe"/>
            </w:pPr>
            <w:r w:rsidRPr="008A7283">
              <w:t xml:space="preserve">а - радиально-осевой; б - пропеллерной; в - поворотно-лопастной; </w:t>
            </w:r>
          </w:p>
          <w:p w:rsidR="009947E7" w:rsidRPr="008A7283" w:rsidRDefault="009947E7" w:rsidP="00BC5334">
            <w:pPr>
              <w:pStyle w:val="afe"/>
            </w:pPr>
            <w:r w:rsidRPr="008A7283">
              <w:t>г - двухперовой поворотно-лопастной; д - диагональной поворотно-лопастной.</w:t>
            </w:r>
          </w:p>
        </w:tc>
      </w:tr>
    </w:tbl>
    <w:p w:rsidR="00BC5334" w:rsidRDefault="00BC5334" w:rsidP="009947E7">
      <w:pPr>
        <w:pStyle w:val="aff1"/>
        <w:spacing w:before="0" w:beforeAutospacing="0" w:after="0" w:afterAutospacing="0"/>
        <w:ind w:firstLine="708"/>
        <w:rPr>
          <w:sz w:val="28"/>
          <w:szCs w:val="28"/>
        </w:rPr>
      </w:pPr>
    </w:p>
    <w:p w:rsidR="009947E7" w:rsidRPr="008A7283" w:rsidRDefault="009947E7" w:rsidP="009947E7">
      <w:pPr>
        <w:pStyle w:val="aff1"/>
        <w:spacing w:before="0" w:beforeAutospacing="0" w:after="0" w:afterAutospacing="0"/>
        <w:ind w:firstLine="708"/>
        <w:rPr>
          <w:sz w:val="28"/>
          <w:szCs w:val="28"/>
        </w:rPr>
      </w:pPr>
      <w:r w:rsidRPr="008A7283">
        <w:rPr>
          <w:sz w:val="28"/>
          <w:szCs w:val="28"/>
        </w:rPr>
        <w:lastRenderedPageBreak/>
        <w:t>Гидротурбинная установка с реактивной турбиной (рисунок 2.1</w:t>
      </w:r>
      <w:r w:rsidR="00DD46A9">
        <w:rPr>
          <w:sz w:val="28"/>
          <w:szCs w:val="28"/>
        </w:rPr>
        <w:t>3</w:t>
      </w:r>
      <w:r w:rsidRPr="008A7283">
        <w:rPr>
          <w:sz w:val="28"/>
          <w:szCs w:val="28"/>
        </w:rPr>
        <w:t>) имеет следующие основные элементы: рабочее колесо, направляющий аппарат, турбинную камеру и отсасывающую трубу.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pStyle w:val="aff1"/>
              <w:spacing w:before="0" w:beforeAutospacing="0" w:after="0" w:afterAutospacing="0"/>
              <w:ind w:firstLine="0"/>
              <w:jc w:val="center"/>
              <w:rPr>
                <w:sz w:val="28"/>
                <w:szCs w:val="28"/>
              </w:rPr>
            </w:pPr>
            <w:r w:rsidRPr="008A7283">
              <w:rPr>
                <w:noProof/>
                <w:sz w:val="28"/>
                <w:szCs w:val="28"/>
              </w:rPr>
              <w:drawing>
                <wp:inline distT="0" distB="0" distL="0" distR="0">
                  <wp:extent cx="5794897" cy="3940462"/>
                  <wp:effectExtent l="19050" t="0" r="0" b="0"/>
                  <wp:docPr id="170" name="Рисунок 170" descr="D:\работа\отчеты\2013\МОЁ\Рисунки\Гидростан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та\отчеты\2013\МОЁ\Рисунки\Гидростанция.jpg"/>
                          <pic:cNvPicPr>
                            <a:picLocks noChangeAspect="1" noChangeArrowheads="1"/>
                          </pic:cNvPicPr>
                        </pic:nvPicPr>
                        <pic:blipFill>
                          <a:blip r:embed="rId153" cstate="print"/>
                          <a:srcRect/>
                          <a:stretch>
                            <a:fillRect/>
                          </a:stretch>
                        </pic:blipFill>
                        <pic:spPr bwMode="auto">
                          <a:xfrm>
                            <a:off x="0" y="0"/>
                            <a:ext cx="5799755" cy="3943765"/>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Default="009947E7" w:rsidP="00BC5334">
            <w:pPr>
              <w:pStyle w:val="afe"/>
            </w:pPr>
          </w:p>
          <w:p w:rsidR="009947E7" w:rsidRPr="008A7283" w:rsidRDefault="009947E7" w:rsidP="00DD46A9">
            <w:pPr>
              <w:pStyle w:val="afe"/>
              <w:rPr>
                <w:sz w:val="28"/>
                <w:szCs w:val="28"/>
              </w:rPr>
            </w:pPr>
            <w:r w:rsidRPr="008A7283">
              <w:t>Рисунок 2.1</w:t>
            </w:r>
            <w:r w:rsidR="00DD46A9">
              <w:t>3</w:t>
            </w:r>
            <w:r w:rsidRPr="008A7283">
              <w:t xml:space="preserve"> – Гидротурбинная установка с реактивной турбиной</w:t>
            </w:r>
          </w:p>
        </w:tc>
      </w:tr>
    </w:tbl>
    <w:p w:rsidR="009947E7" w:rsidRPr="008A7283" w:rsidRDefault="009947E7" w:rsidP="009947E7">
      <w:pPr>
        <w:rPr>
          <w:b/>
          <w:bCs/>
        </w:rPr>
      </w:pPr>
    </w:p>
    <w:p w:rsidR="009947E7" w:rsidRPr="008A7283" w:rsidRDefault="009947E7" w:rsidP="009947E7">
      <w:r w:rsidRPr="008A7283">
        <w:rPr>
          <w:b/>
          <w:bCs/>
        </w:rPr>
        <w:t>Направляющий аппарат</w:t>
      </w:r>
      <w:r w:rsidRPr="008A7283">
        <w:t> служит для изменения расхода воды, поступающей на рабочее колесо [</w:t>
      </w:r>
      <w:fldSimple w:instr=" REF _Ref352185104 \r \h  \* MERGEFORMAT ">
        <w:r w:rsidR="00031A42">
          <w:t>91</w:t>
        </w:r>
      </w:fldSimple>
      <w:r w:rsidRPr="008A7283">
        <w:t>], с целью регулирования мощности турбины и поддержания постоянным числа ее оборотов, что обусловлено необходимостью обеспечения стабильной скорости вращения генератора, от которого зависит частота вырабатываемого электрического тока. Поэтому число оборотов турбины в минуту не может быть произвольным, а выбирается по конструкции генератора. На наших заводах выпускают гидроагрегаты со следующим числом оборотов в минуту: 300, 250, 214, 187,5, ..., 88,3, 75, 60, 50 и другими, согласно справочникам. Максимальные допустимые в практике отклонения от нормального числа оборотов турбины в ту или другую сторону не должны превышать 5 - 6 %.</w:t>
      </w:r>
    </w:p>
    <w:p w:rsidR="009947E7" w:rsidRPr="008A7283" w:rsidRDefault="009947E7" w:rsidP="009947E7">
      <w:pPr>
        <w:rPr>
          <w:szCs w:val="28"/>
        </w:rPr>
      </w:pPr>
      <w:r w:rsidRPr="008A7283">
        <w:rPr>
          <w:szCs w:val="28"/>
        </w:rPr>
        <w:t>Для выполнения этого условия необходимо, чтобы расход воды через турбину в каждый момент соответствовал мощности, отдаваемой генератором. При нарушении этого соответствия и уменьшении нагрузки генератора турбина, обладая излишней мощностью, пойдет в разгон; при увеличении нагрузки на генератор турбина из-за недостатка мощности не в состоянии будет обеспечить генератору нормальное число оборотов, из-за чего последний не даст нормального напряжения и требуемой мощности. </w:t>
      </w:r>
    </w:p>
    <w:p w:rsidR="009947E7" w:rsidRPr="008A7283" w:rsidRDefault="009947E7" w:rsidP="009947E7">
      <w:pPr>
        <w:rPr>
          <w:szCs w:val="28"/>
        </w:rPr>
      </w:pPr>
      <w:r w:rsidRPr="008A7283">
        <w:rPr>
          <w:szCs w:val="28"/>
        </w:rPr>
        <w:t xml:space="preserve">Конструктивно направляющий аппарат состоит из системы лопаток, окружающих рабочее колесо турбины. Каждая лопатка укреплена на вертикальной </w:t>
      </w:r>
      <w:r w:rsidRPr="008A7283">
        <w:rPr>
          <w:szCs w:val="28"/>
        </w:rPr>
        <w:lastRenderedPageBreak/>
        <w:t>оси и может на ней поворачиваться, но таким образом, что одновременно все лопатки поворачиваются один и тот же угол. Вода на турбину может поступать только из щели между лопатками, а если направляющий аппарат вести в такое положение, при котором соседние лопатки сомкнутся друг с другом, то доступ воды на рабочее колесо будет прекращен и турбина остановится. Время полного открытия или закрытия турбины колеблется от 3 до 8 секунд в зависимости от мощности сервомотора автоматического регулятора. </w:t>
      </w:r>
      <w:bookmarkStart w:id="43" w:name="m2"/>
      <w:bookmarkEnd w:id="43"/>
    </w:p>
    <w:p w:rsidR="009947E7" w:rsidRPr="008A7283" w:rsidRDefault="009947E7" w:rsidP="009947E7">
      <w:pPr>
        <w:rPr>
          <w:szCs w:val="28"/>
        </w:rPr>
      </w:pPr>
      <w:r w:rsidRPr="008A7283">
        <w:rPr>
          <w:b/>
          <w:bCs/>
          <w:szCs w:val="28"/>
        </w:rPr>
        <w:t>Турбинная камера</w:t>
      </w:r>
      <w:r w:rsidRPr="008A7283">
        <w:rPr>
          <w:szCs w:val="28"/>
        </w:rPr>
        <w:t> является местом непосредственной установки турбины в здании ГЭС [</w:t>
      </w:r>
      <w:fldSimple w:instr=" REF _Ref352185112 \r \h  \* MERGEFORMAT ">
        <w:r w:rsidR="00031A42" w:rsidRPr="00031A42">
          <w:rPr>
            <w:szCs w:val="28"/>
          </w:rPr>
          <w:t>92</w:t>
        </w:r>
      </w:fldSimple>
      <w:r w:rsidRPr="008A7283">
        <w:rPr>
          <w:szCs w:val="28"/>
        </w:rPr>
        <w:t>]. Именно через эту камеру вода поступает к направляющему аппарату и далее на рабочее колесо турбины. Различают открытые и закрытые турбинные камеры. </w:t>
      </w:r>
    </w:p>
    <w:p w:rsidR="009947E7" w:rsidRPr="008A7283" w:rsidRDefault="009947E7" w:rsidP="009947E7">
      <w:pPr>
        <w:rPr>
          <w:szCs w:val="28"/>
        </w:rPr>
      </w:pPr>
      <w:r w:rsidRPr="008A7283">
        <w:rPr>
          <w:szCs w:val="28"/>
        </w:rPr>
        <w:t>Открытые турбинные камеры обычно применяют при напорах не выше 6-8 м и при небольших диаметрах рабочих колес. Потолок открытой камеры, как правило, находится выше свободной поверхности воды в камере. В плане такие камеры имеют прямоугольную, квадратную и криволинейную формы. </w:t>
      </w:r>
    </w:p>
    <w:p w:rsidR="009947E7" w:rsidRPr="008A7283" w:rsidRDefault="009947E7" w:rsidP="009947E7">
      <w:pPr>
        <w:rPr>
          <w:szCs w:val="28"/>
        </w:rPr>
      </w:pPr>
      <w:r w:rsidRPr="008A7283">
        <w:rPr>
          <w:szCs w:val="28"/>
        </w:rPr>
        <w:t>При напорах до 25 м спиральные камеры изготавливают из железобетона, а на высокое напорных ГЭС их делают металлическими в виде улитки (рисунок 2.1</w:t>
      </w:r>
      <w:r w:rsidR="00DD46A9">
        <w:rPr>
          <w:szCs w:val="28"/>
        </w:rPr>
        <w:t>4</w:t>
      </w:r>
      <w:r w:rsidRPr="008A7283">
        <w:rPr>
          <w:szCs w:val="28"/>
        </w:rPr>
        <w:t>).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3104160" cy="2560847"/>
                  <wp:effectExtent l="19050" t="0" r="990" b="0"/>
                  <wp:docPr id="171" name="Рисунок 17" descr="D:\работа\отчеты\2013\МОЁ\Рисунки\Спиральная кам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та\отчеты\2013\МОЁ\Рисунки\Спиральная камера.jpg"/>
                          <pic:cNvPicPr>
                            <a:picLocks noChangeAspect="1" noChangeArrowheads="1"/>
                          </pic:cNvPicPr>
                        </pic:nvPicPr>
                        <pic:blipFill>
                          <a:blip r:embed="rId154" cstate="print"/>
                          <a:srcRect/>
                          <a:stretch>
                            <a:fillRect/>
                          </a:stretch>
                        </pic:blipFill>
                        <pic:spPr bwMode="auto">
                          <a:xfrm>
                            <a:off x="0" y="0"/>
                            <a:ext cx="3102963" cy="2559859"/>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DD46A9">
            <w:pPr>
              <w:pStyle w:val="afe"/>
              <w:rPr>
                <w:szCs w:val="28"/>
              </w:rPr>
            </w:pPr>
            <w:r w:rsidRPr="008A7283">
              <w:t>Рисунок 2.1</w:t>
            </w:r>
            <w:r w:rsidR="00DD46A9">
              <w:t>4</w:t>
            </w:r>
            <w:r w:rsidRPr="008A7283">
              <w:t xml:space="preserve"> – Металлическая спиральная турбинная камера</w:t>
            </w:r>
          </w:p>
        </w:tc>
      </w:tr>
    </w:tbl>
    <w:p w:rsidR="009947E7" w:rsidRPr="008A7283" w:rsidRDefault="009947E7" w:rsidP="009947E7">
      <w:pPr>
        <w:rPr>
          <w:szCs w:val="28"/>
        </w:rPr>
      </w:pPr>
    </w:p>
    <w:p w:rsidR="009947E7" w:rsidRPr="008A7283" w:rsidRDefault="009947E7" w:rsidP="009947E7">
      <w:pPr>
        <w:shd w:val="clear" w:color="auto" w:fill="FFFFFF"/>
        <w:textAlignment w:val="baseline"/>
        <w:rPr>
          <w:color w:val="000000"/>
          <w:szCs w:val="28"/>
        </w:rPr>
      </w:pPr>
      <w:r w:rsidRPr="008A7283">
        <w:rPr>
          <w:color w:val="000000"/>
          <w:szCs w:val="28"/>
        </w:rPr>
        <w:t>В последнее время, в качестве альтернативы классическим средне-высоконапорным плотинным ГЭС активно предлагаются низконапорные гидроузлы, работающие на естественном стоке, довольно широко распространенные в Западной Европе (рисунок 2.1</w:t>
      </w:r>
      <w:r w:rsidR="00DD46A9">
        <w:rPr>
          <w:color w:val="000000"/>
          <w:szCs w:val="28"/>
        </w:rPr>
        <w:t>5</w:t>
      </w:r>
      <w:r w:rsidRPr="008A7283">
        <w:rPr>
          <w:color w:val="000000"/>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textAlignment w:val="baseline"/>
              <w:rPr>
                <w:color w:val="000000"/>
                <w:szCs w:val="28"/>
              </w:rPr>
            </w:pPr>
            <w:r w:rsidRPr="008A7283">
              <w:rPr>
                <w:noProof/>
                <w:color w:val="000000"/>
                <w:szCs w:val="28"/>
                <w:lang w:eastAsia="ru-RU"/>
              </w:rPr>
              <w:lastRenderedPageBreak/>
              <w:drawing>
                <wp:inline distT="0" distB="0" distL="0" distR="0">
                  <wp:extent cx="6096000" cy="4072255"/>
                  <wp:effectExtent l="19050" t="0" r="0" b="0"/>
                  <wp:docPr id="172" name="Рисунок 11" descr="http://www.wsv.de/Grafiken/bildergalerie/impressionen/schleuse_iffezhe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wsv.de/Grafiken/bildergalerie/impressionen/schleuse_iffezheim.jpg"/>
                          <pic:cNvPicPr>
                            <a:picLocks noChangeAspect="1" noChangeArrowheads="1"/>
                          </pic:cNvPicPr>
                        </pic:nvPicPr>
                        <pic:blipFill>
                          <a:blip r:embed="rId155" cstate="print">
                            <a:lum bright="10000" contrast="40000"/>
                          </a:blip>
                          <a:srcRect/>
                          <a:stretch>
                            <a:fillRect/>
                          </a:stretch>
                        </pic:blipFill>
                        <pic:spPr bwMode="auto">
                          <a:xfrm>
                            <a:off x="0" y="0"/>
                            <a:ext cx="6096000" cy="4072255"/>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Default="009947E7" w:rsidP="00BC5334">
            <w:pPr>
              <w:pStyle w:val="afe"/>
            </w:pPr>
          </w:p>
          <w:p w:rsidR="009947E7" w:rsidRPr="008A7283" w:rsidRDefault="009947E7" w:rsidP="00DD46A9">
            <w:pPr>
              <w:pStyle w:val="afe"/>
              <w:rPr>
                <w:color w:val="000000"/>
                <w:szCs w:val="28"/>
              </w:rPr>
            </w:pPr>
            <w:r w:rsidRPr="008A7283">
              <w:t>Рисунок 2.1</w:t>
            </w:r>
            <w:r w:rsidR="00DD46A9">
              <w:t>5</w:t>
            </w:r>
            <w:r w:rsidRPr="008A7283">
              <w:t xml:space="preserve"> – Пример низконапорной ГЭС ГЭС </w:t>
            </w:r>
            <w:r w:rsidRPr="008A7283">
              <w:rPr>
                <w:i/>
              </w:rPr>
              <w:t>Iffezheim</w:t>
            </w:r>
            <w:r w:rsidRPr="008A7283">
              <w:t xml:space="preserve"> на Рейне, введенной в эксплуатацию в 1978 году</w:t>
            </w:r>
          </w:p>
        </w:tc>
      </w:tr>
    </w:tbl>
    <w:p w:rsidR="009947E7" w:rsidRPr="008A7283" w:rsidRDefault="009947E7" w:rsidP="009947E7">
      <w:pPr>
        <w:shd w:val="clear" w:color="auto" w:fill="FFFFFF"/>
        <w:textAlignment w:val="baseline"/>
        <w:rPr>
          <w:color w:val="000000"/>
          <w:szCs w:val="28"/>
        </w:rPr>
      </w:pPr>
    </w:p>
    <w:p w:rsidR="009947E7" w:rsidRPr="008A7283" w:rsidRDefault="009947E7" w:rsidP="009947E7">
      <w:pPr>
        <w:shd w:val="clear" w:color="auto" w:fill="FFFFFF"/>
        <w:textAlignment w:val="baseline"/>
        <w:rPr>
          <w:color w:val="000000"/>
          <w:szCs w:val="28"/>
        </w:rPr>
      </w:pPr>
      <w:r w:rsidRPr="008A7283">
        <w:rPr>
          <w:color w:val="000000"/>
          <w:szCs w:val="28"/>
        </w:rPr>
        <w:t>Концепция низконапорного руслового гидроузла предусматривает создание на равнинной реке ГЭС с напором в несколько метров, чье водохранилище как правило укладывается в зону естественного затопления поймы при сильных паводках. Такие гидроузлы имеют следующие преимущества:</w:t>
      </w:r>
    </w:p>
    <w:p w:rsidR="009947E7" w:rsidRPr="00552797" w:rsidRDefault="009947E7" w:rsidP="006017BA">
      <w:pPr>
        <w:pStyle w:val="a3"/>
        <w:numPr>
          <w:ilvl w:val="0"/>
          <w:numId w:val="102"/>
        </w:numPr>
        <w:tabs>
          <w:tab w:val="left" w:pos="2977"/>
        </w:tabs>
        <w:ind w:left="0" w:firstLine="709"/>
        <w:jc w:val="left"/>
      </w:pPr>
      <w:r w:rsidRPr="00552797">
        <w:t>Небольшая площадь затопления, в которую как правило не попадают (или почти не попадают) застроенные земли. Следовательно, никого переселять не надо, влияние на экосистемы куда менее значительно.</w:t>
      </w:r>
    </w:p>
    <w:p w:rsidR="009947E7" w:rsidRPr="008A7283" w:rsidRDefault="009947E7" w:rsidP="006017BA">
      <w:pPr>
        <w:pStyle w:val="a3"/>
        <w:numPr>
          <w:ilvl w:val="0"/>
          <w:numId w:val="102"/>
        </w:numPr>
        <w:tabs>
          <w:tab w:val="left" w:pos="2977"/>
        </w:tabs>
        <w:ind w:left="0" w:firstLine="709"/>
        <w:jc w:val="left"/>
      </w:pPr>
      <w:r w:rsidRPr="00552797">
        <w:t>В низконапорные плотины гораздо проще интегрировать рыбоходы, да и вниз через турбины рыба проходит с меньшим травматизмом.</w:t>
      </w:r>
    </w:p>
    <w:tbl>
      <w:tblPr>
        <w:tblStyle w:val="afb"/>
        <w:tblW w:w="0" w:type="auto"/>
        <w:jc w:val="center"/>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12"/>
      </w:tblGrid>
      <w:tr w:rsidR="009947E7" w:rsidRPr="008A7283" w:rsidTr="00BC5334">
        <w:trPr>
          <w:jc w:val="center"/>
        </w:trPr>
        <w:tc>
          <w:tcPr>
            <w:tcW w:w="10421" w:type="dxa"/>
          </w:tcPr>
          <w:p w:rsidR="009947E7" w:rsidRPr="008A7283" w:rsidRDefault="009947E7" w:rsidP="00BC5334">
            <w:pPr>
              <w:ind w:firstLine="0"/>
              <w:textAlignment w:val="baseline"/>
              <w:rPr>
                <w:color w:val="000000"/>
                <w:szCs w:val="28"/>
              </w:rPr>
            </w:pPr>
            <w:r w:rsidRPr="008A7283">
              <w:rPr>
                <w:noProof/>
                <w:color w:val="FF7A00"/>
                <w:szCs w:val="28"/>
                <w:bdr w:val="none" w:sz="0" w:space="0" w:color="auto" w:frame="1"/>
                <w:lang w:eastAsia="ru-RU"/>
              </w:rPr>
              <w:lastRenderedPageBreak/>
              <w:drawing>
                <wp:inline distT="0" distB="0" distL="0" distR="0">
                  <wp:extent cx="6096000" cy="4060190"/>
                  <wp:effectExtent l="19050" t="0" r="0" b="0"/>
                  <wp:docPr id="173" name="Рисунок 12" descr="http://blog.rushydro.ru/wp-content/uploads/2013/02/%D0%92%D0%B8%D0%B4%D1%8B-%D0%93%D0%AD%D0%A1-001-1024x682.jp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blog.rushydro.ru/wp-content/uploads/2013/02/%D0%92%D0%B8%D0%B4%D1%8B-%D0%93%D0%AD%D0%A1-001-1024x682.jpg">
                            <a:hlinkClick r:id="rId156"/>
                          </pic:cNvPr>
                          <pic:cNvPicPr>
                            <a:picLocks noChangeAspect="1" noChangeArrowheads="1"/>
                          </pic:cNvPicPr>
                        </pic:nvPicPr>
                        <pic:blipFill>
                          <a:blip r:embed="rId157" cstate="print"/>
                          <a:srcRect/>
                          <a:stretch>
                            <a:fillRect/>
                          </a:stretch>
                        </pic:blipFill>
                        <pic:spPr bwMode="auto">
                          <a:xfrm>
                            <a:off x="0" y="0"/>
                            <a:ext cx="6096000" cy="4060190"/>
                          </a:xfrm>
                          <a:prstGeom prst="rect">
                            <a:avLst/>
                          </a:prstGeom>
                          <a:noFill/>
                          <a:ln w="9525">
                            <a:noFill/>
                            <a:miter lim="800000"/>
                            <a:headEnd/>
                            <a:tailEnd/>
                          </a:ln>
                        </pic:spPr>
                      </pic:pic>
                    </a:graphicData>
                  </a:graphic>
                </wp:inline>
              </w:drawing>
            </w:r>
          </w:p>
        </w:tc>
      </w:tr>
      <w:tr w:rsidR="009947E7" w:rsidRPr="008A7283" w:rsidTr="00BC5334">
        <w:trPr>
          <w:jc w:val="center"/>
        </w:trPr>
        <w:tc>
          <w:tcPr>
            <w:tcW w:w="10421" w:type="dxa"/>
          </w:tcPr>
          <w:p w:rsidR="009947E7" w:rsidRPr="008A7283" w:rsidRDefault="009947E7" w:rsidP="00DD46A9">
            <w:pPr>
              <w:pStyle w:val="afe"/>
              <w:rPr>
                <w:color w:val="000000"/>
                <w:szCs w:val="28"/>
              </w:rPr>
            </w:pPr>
            <w:r w:rsidRPr="008A7283">
              <w:t>Рисунок 2.1</w:t>
            </w:r>
            <w:r w:rsidR="00DD46A9">
              <w:t>6</w:t>
            </w:r>
            <w:r w:rsidRPr="008A7283">
              <w:t xml:space="preserve"> – Саратовская ГЭС – самая низконапорная в Волжско-Камском каскаде</w:t>
            </w:r>
          </w:p>
        </w:tc>
      </w:tr>
    </w:tbl>
    <w:p w:rsidR="009947E7" w:rsidRPr="008A7283" w:rsidRDefault="009947E7" w:rsidP="009947E7">
      <w:pPr>
        <w:pStyle w:val="afe"/>
      </w:pPr>
    </w:p>
    <w:p w:rsidR="009947E7" w:rsidRPr="008A7283" w:rsidRDefault="009947E7" w:rsidP="009947E7">
      <w:pPr>
        <w:shd w:val="clear" w:color="auto" w:fill="FFFFFF"/>
        <w:textAlignment w:val="baseline"/>
        <w:rPr>
          <w:color w:val="000000"/>
          <w:szCs w:val="28"/>
        </w:rPr>
      </w:pPr>
      <w:r w:rsidRPr="008A7283">
        <w:rPr>
          <w:color w:val="000000"/>
          <w:szCs w:val="28"/>
        </w:rPr>
        <w:t>Недостатками низконапорных ГЭС являются:</w:t>
      </w:r>
    </w:p>
    <w:p w:rsidR="009947E7" w:rsidRPr="00552797" w:rsidRDefault="009947E7" w:rsidP="006017BA">
      <w:pPr>
        <w:pStyle w:val="afc"/>
        <w:numPr>
          <w:ilvl w:val="0"/>
          <w:numId w:val="25"/>
        </w:numPr>
        <w:shd w:val="clear" w:color="auto" w:fill="FFFFFF"/>
        <w:ind w:left="0" w:firstLine="709"/>
        <w:jc w:val="both"/>
        <w:textAlignment w:val="baseline"/>
        <w:rPr>
          <w:color w:val="000000"/>
          <w:sz w:val="28"/>
          <w:szCs w:val="28"/>
        </w:rPr>
      </w:pPr>
      <w:r w:rsidRPr="00552797">
        <w:rPr>
          <w:color w:val="000000"/>
          <w:sz w:val="28"/>
          <w:szCs w:val="28"/>
        </w:rPr>
        <w:t>Небольшие водохранилища, пригодные в лучшем случае для суточного регулирования стока, а то и вовсе работающие на водотоке. В результате, выработка подобных ГЭС сильно зависит от сезона и погодных условий – в маловодные периоды она резко падает.</w:t>
      </w:r>
    </w:p>
    <w:p w:rsidR="009947E7" w:rsidRPr="00552797" w:rsidRDefault="009947E7" w:rsidP="006017BA">
      <w:pPr>
        <w:pStyle w:val="afc"/>
        <w:numPr>
          <w:ilvl w:val="0"/>
          <w:numId w:val="25"/>
        </w:numPr>
        <w:shd w:val="clear" w:color="auto" w:fill="FFFFFF"/>
        <w:ind w:left="0" w:firstLine="709"/>
        <w:jc w:val="both"/>
        <w:textAlignment w:val="baseline"/>
        <w:rPr>
          <w:color w:val="000000"/>
          <w:sz w:val="28"/>
          <w:szCs w:val="28"/>
        </w:rPr>
      </w:pPr>
      <w:r w:rsidRPr="00552797">
        <w:rPr>
          <w:color w:val="000000"/>
          <w:sz w:val="28"/>
          <w:szCs w:val="28"/>
        </w:rPr>
        <w:t>Эффективность использования стока такими ГЭС гораздо меньше, чем классическими – не имея возможности аккумулировать сток в половодье и паводки, они вынуждены сбрасывать массу воды вхолостую.</w:t>
      </w:r>
    </w:p>
    <w:p w:rsidR="009947E7" w:rsidRPr="00552797" w:rsidRDefault="009947E7" w:rsidP="006017BA">
      <w:pPr>
        <w:pStyle w:val="afc"/>
        <w:numPr>
          <w:ilvl w:val="0"/>
          <w:numId w:val="25"/>
        </w:numPr>
        <w:shd w:val="clear" w:color="auto" w:fill="FFFFFF"/>
        <w:ind w:left="0" w:firstLine="709"/>
        <w:jc w:val="both"/>
        <w:textAlignment w:val="baseline"/>
        <w:rPr>
          <w:color w:val="000000"/>
          <w:sz w:val="28"/>
          <w:szCs w:val="28"/>
        </w:rPr>
      </w:pPr>
      <w:r w:rsidRPr="00552797">
        <w:rPr>
          <w:color w:val="000000"/>
          <w:sz w:val="28"/>
          <w:szCs w:val="28"/>
        </w:rPr>
        <w:t>Не имея емкого водохранилища, такие гидроузлы не могут бороться с наводнениями.</w:t>
      </w:r>
    </w:p>
    <w:p w:rsidR="009947E7" w:rsidRPr="00552797" w:rsidRDefault="009947E7" w:rsidP="006017BA">
      <w:pPr>
        <w:pStyle w:val="afc"/>
        <w:numPr>
          <w:ilvl w:val="0"/>
          <w:numId w:val="25"/>
        </w:numPr>
        <w:shd w:val="clear" w:color="auto" w:fill="FFFFFF"/>
        <w:ind w:left="0" w:firstLine="709"/>
        <w:jc w:val="both"/>
        <w:textAlignment w:val="baseline"/>
        <w:rPr>
          <w:color w:val="000000"/>
          <w:sz w:val="28"/>
          <w:szCs w:val="28"/>
        </w:rPr>
      </w:pPr>
      <w:r w:rsidRPr="00552797">
        <w:rPr>
          <w:color w:val="000000"/>
          <w:sz w:val="28"/>
          <w:szCs w:val="28"/>
        </w:rPr>
        <w:t>С точки зрения судоходства сооружение нескольких низконапорных гидроузлов вместо одного большого приводит к увеличению времени на шлюзование – вместо одного шлюза нужно проходить несколько.</w:t>
      </w:r>
    </w:p>
    <w:p w:rsidR="009947E7" w:rsidRPr="008A7283" w:rsidRDefault="009947E7" w:rsidP="009947E7">
      <w:pPr>
        <w:shd w:val="clear" w:color="auto" w:fill="FFFFFF"/>
        <w:textAlignment w:val="baseline"/>
        <w:rPr>
          <w:color w:val="000000"/>
          <w:szCs w:val="28"/>
        </w:rPr>
      </w:pPr>
      <w:r w:rsidRPr="008A7283">
        <w:rPr>
          <w:color w:val="000000"/>
          <w:szCs w:val="28"/>
        </w:rPr>
        <w:t xml:space="preserve">Низконапорные ГЭС имеют существенно большую удельную стоимость (в расчете на кВт мощности и кВтч. вырабатываемой электроэнергии). Чем меньше напор, тем больше габариты и соответственно металлоемкость оборудования, невозможность аккумулирования стока в водохранилище приводит к необходимости создания более мощных водопропускных сооружений. Для сравнения, можно привести низконапорную Полоцкую ГЭС в Белоруссии и высоконапорную Богучанскую ГЭС. Первая стоит примерно 4500$ за кВт, вторая – около 1000$ за кВт. В амазонской сельве, как и в сибирской тайге, более эффективны большие ГЭС (рисунок </w:t>
      </w:r>
      <w:r w:rsidR="00DD46A9">
        <w:rPr>
          <w:color w:val="000000"/>
          <w:szCs w:val="28"/>
        </w:rPr>
        <w:t>2.17</w:t>
      </w:r>
      <w:r w:rsidRPr="008A7283">
        <w:rPr>
          <w:color w:val="000000"/>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textAlignment w:val="baseline"/>
              <w:rPr>
                <w:color w:val="000000"/>
                <w:szCs w:val="28"/>
              </w:rPr>
            </w:pPr>
            <w:r w:rsidRPr="008A7283">
              <w:rPr>
                <w:noProof/>
                <w:color w:val="FF7A00"/>
                <w:szCs w:val="28"/>
                <w:bdr w:val="none" w:sz="0" w:space="0" w:color="auto" w:frame="1"/>
                <w:lang w:eastAsia="ru-RU"/>
              </w:rPr>
              <w:lastRenderedPageBreak/>
              <w:drawing>
                <wp:inline distT="0" distB="0" distL="0" distR="0">
                  <wp:extent cx="4171950" cy="3128963"/>
                  <wp:effectExtent l="0" t="0" r="0" b="0"/>
                  <wp:docPr id="174" name="Рисунок 13" descr="http://blog.rushydro.ru/wp-content/uploads/2013/02/Tucuru%C3%AD.jp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log.rushydro.ru/wp-content/uploads/2013/02/Tucuru%C3%AD.jpg">
                            <a:hlinkClick r:id="rId158"/>
                          </pic:cNvPr>
                          <pic:cNvPicPr>
                            <a:picLocks noChangeAspect="1" noChangeArrowheads="1"/>
                          </pic:cNvPicPr>
                        </pic:nvPicPr>
                        <pic:blipFill>
                          <a:blip r:embed="rId159" cstate="print"/>
                          <a:srcRect/>
                          <a:stretch>
                            <a:fillRect/>
                          </a:stretch>
                        </pic:blipFill>
                        <pic:spPr bwMode="auto">
                          <a:xfrm>
                            <a:off x="0" y="0"/>
                            <a:ext cx="4177210" cy="3132908"/>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DD46A9">
            <w:pPr>
              <w:pStyle w:val="afe"/>
              <w:rPr>
                <w:color w:val="000000"/>
                <w:szCs w:val="28"/>
              </w:rPr>
            </w:pPr>
            <w:r w:rsidRPr="008A7283">
              <w:t>Рисунок 2.1</w:t>
            </w:r>
            <w:r w:rsidR="00DD46A9">
              <w:t>7</w:t>
            </w:r>
            <w:r w:rsidRPr="008A7283">
              <w:t xml:space="preserve"> – ГЭС Тукуруи в Бразилии</w:t>
            </w:r>
          </w:p>
        </w:tc>
      </w:tr>
    </w:tbl>
    <w:p w:rsidR="009947E7" w:rsidRPr="008A7283" w:rsidRDefault="009947E7" w:rsidP="009947E7">
      <w:pPr>
        <w:shd w:val="clear" w:color="auto" w:fill="FFFFFF"/>
        <w:textAlignment w:val="baseline"/>
        <w:rPr>
          <w:color w:val="000000"/>
          <w:szCs w:val="28"/>
        </w:rPr>
      </w:pPr>
    </w:p>
    <w:p w:rsidR="009947E7" w:rsidRPr="008A7283" w:rsidRDefault="009947E7" w:rsidP="009947E7">
      <w:pPr>
        <w:shd w:val="clear" w:color="auto" w:fill="FFFFFF"/>
        <w:textAlignment w:val="baseline"/>
        <w:rPr>
          <w:color w:val="000000"/>
          <w:szCs w:val="28"/>
        </w:rPr>
      </w:pPr>
      <w:r w:rsidRPr="008A7283">
        <w:rPr>
          <w:color w:val="000000"/>
          <w:szCs w:val="28"/>
        </w:rPr>
        <w:t xml:space="preserve">Преимущества низконапорных ГЭС наиболее существенны в густонаселенных районах, где высокая стоимость земли и большое количество работ по переселению людей, выносу сооружений и инфраструктуры делают крупные ГЭС с большими водохранилищами неприемлемыми. </w:t>
      </w:r>
    </w:p>
    <w:p w:rsidR="009947E7" w:rsidRPr="008A7283" w:rsidRDefault="009947E7" w:rsidP="009947E7">
      <w:pPr>
        <w:shd w:val="clear" w:color="auto" w:fill="FFFFFF"/>
        <w:textAlignment w:val="baseline"/>
        <w:rPr>
          <w:color w:val="000000"/>
          <w:szCs w:val="28"/>
        </w:rPr>
      </w:pPr>
      <w:r w:rsidRPr="008A7283">
        <w:rPr>
          <w:color w:val="000000"/>
          <w:szCs w:val="28"/>
        </w:rPr>
        <w:t>Именно поэтому низконапорные ГЭС получили наибольшее распространение в Европе, где плотность населения высока, а собственных энергоресурсов мало, что вынуждает использовать весь доступный гидропотенциал.</w:t>
      </w:r>
    </w:p>
    <w:p w:rsidR="009947E7" w:rsidRPr="008A7283" w:rsidRDefault="009947E7" w:rsidP="009947E7">
      <w:pPr>
        <w:shd w:val="clear" w:color="auto" w:fill="FFFFFF"/>
        <w:textAlignment w:val="baseline"/>
        <w:rPr>
          <w:color w:val="000000"/>
          <w:szCs w:val="28"/>
        </w:rPr>
      </w:pPr>
      <w:r w:rsidRPr="008A7283">
        <w:rPr>
          <w:color w:val="000000"/>
          <w:szCs w:val="28"/>
        </w:rPr>
        <w:t>В то же время, в относительно малонаселенных регионах очевидны преимущества больших ГЭС – собственно, в основном там их и строят сейчас во всем мире (хотя критерии малонаселенности в разных странах существенно различаются, для Китая с его миллиардным населением переселение нескольких десятков тысяч человек вполне приемлемо).</w:t>
      </w:r>
    </w:p>
    <w:p w:rsidR="009947E7" w:rsidRPr="008A7283" w:rsidRDefault="009947E7" w:rsidP="009947E7">
      <w:pPr>
        <w:shd w:val="clear" w:color="auto" w:fill="FFFFFF"/>
        <w:textAlignment w:val="baseline"/>
        <w:rPr>
          <w:szCs w:val="28"/>
        </w:rPr>
      </w:pPr>
      <w:r w:rsidRPr="008A7283">
        <w:rPr>
          <w:color w:val="000000"/>
          <w:szCs w:val="28"/>
        </w:rPr>
        <w:t xml:space="preserve">Низконапорные русловые ГЭС не конкурируют со средне- и высоконапорными – у каждого типа гидроэлектростанций своя «экологическая ниша», в которой они наиболее эффективны. </w:t>
      </w:r>
    </w:p>
    <w:p w:rsidR="009947E7" w:rsidRPr="008A7283" w:rsidRDefault="009947E7" w:rsidP="009947E7">
      <w:pPr>
        <w:pStyle w:val="aff1"/>
        <w:spacing w:before="0" w:beforeAutospacing="0" w:after="0" w:afterAutospacing="0"/>
        <w:rPr>
          <w:bCs/>
          <w:sz w:val="28"/>
          <w:szCs w:val="28"/>
        </w:rPr>
      </w:pPr>
      <w:r w:rsidRPr="008A7283">
        <w:rPr>
          <w:bCs/>
          <w:sz w:val="28"/>
          <w:szCs w:val="28"/>
        </w:rPr>
        <w:t>б) Малые ГЭС деривационного исполнения</w:t>
      </w:r>
    </w:p>
    <w:p w:rsidR="009947E7" w:rsidRPr="008A7283" w:rsidRDefault="009947E7" w:rsidP="009947E7">
      <w:pPr>
        <w:ind w:firstLine="708"/>
        <w:rPr>
          <w:szCs w:val="28"/>
        </w:rPr>
      </w:pPr>
      <w:r w:rsidRPr="008A7283">
        <w:rPr>
          <w:szCs w:val="28"/>
        </w:rPr>
        <w:t>В деривационных ГЭС концентрация падения реки создаётся по</w:t>
      </w:r>
      <w:r w:rsidRPr="008A7283">
        <w:rPr>
          <w:szCs w:val="28"/>
        </w:rPr>
        <w:softHyphen/>
        <w:t>средством деривации; вода в начале используемого участка реки отводится из речного русла водоводом, с уклоном, зна</w:t>
      </w:r>
      <w:r w:rsidRPr="008A7283">
        <w:rPr>
          <w:szCs w:val="28"/>
        </w:rPr>
        <w:softHyphen/>
        <w:t>чительно меньшим, чем средний уклон реки на этом участке и со спрямлением изги</w:t>
      </w:r>
      <w:r w:rsidRPr="008A7283">
        <w:rPr>
          <w:szCs w:val="28"/>
        </w:rPr>
        <w:softHyphen/>
        <w:t>бов и поворотов русла. Конец деривации подводят к месту расположения здания ГЭС. Отработанная вода либо возвраща</w:t>
      </w:r>
      <w:r w:rsidRPr="008A7283">
        <w:rPr>
          <w:szCs w:val="28"/>
        </w:rPr>
        <w:softHyphen/>
        <w:t xml:space="preserve">ется в реку, либо подводится к следующей деривационной ГЭС. Деривация выгодна тогда, когда уклон реки велик. </w:t>
      </w:r>
    </w:p>
    <w:p w:rsidR="009947E7" w:rsidRPr="008A7283" w:rsidRDefault="009947E7" w:rsidP="009947E7">
      <w:pPr>
        <w:ind w:firstLine="708"/>
        <w:rPr>
          <w:szCs w:val="28"/>
        </w:rPr>
      </w:pPr>
      <w:r w:rsidRPr="008A7283">
        <w:rPr>
          <w:szCs w:val="28"/>
        </w:rPr>
        <w:t>Деривационная схема концентрации напора в чистом виде (бесплотинный водозабор или с низкой водозаборной плотиной) на практике приводит к тому, что из реки забирается лишь небольшая часть её стока. В других случаях в начале деривации на реке соору</w:t>
      </w:r>
      <w:r w:rsidRPr="008A7283">
        <w:rPr>
          <w:szCs w:val="28"/>
        </w:rPr>
        <w:softHyphen/>
        <w:t>жается более высокая плотина и созда</w:t>
      </w:r>
      <w:r w:rsidRPr="008A7283">
        <w:rPr>
          <w:szCs w:val="28"/>
        </w:rPr>
        <w:softHyphen/>
        <w:t xml:space="preserve">ётся водохранилище; </w:t>
      </w:r>
      <w:r w:rsidRPr="008A7283">
        <w:rPr>
          <w:szCs w:val="28"/>
        </w:rPr>
        <w:lastRenderedPageBreak/>
        <w:t xml:space="preserve">такая схема концентрации падения называется смешанной, т. к. используются оба принципа создания напора. Иногда, в зависимости от местных условий, здание ГЭС выгоднее располагать на некотором расстоянии от конца используемого участка реки вверх по течению; деривация разделяется по отношению к зданию ГЭС на подводящую и отводящую. В ряде случаев с помощью деривации производится переброска стока реки в соседнюю реку, имеющую более низкие отметки русла. </w:t>
      </w:r>
    </w:p>
    <w:p w:rsidR="009947E7" w:rsidRPr="008A7283" w:rsidRDefault="009947E7" w:rsidP="009947E7">
      <w:pPr>
        <w:ind w:firstLine="708"/>
        <w:rPr>
          <w:szCs w:val="28"/>
        </w:rPr>
      </w:pPr>
      <w:r w:rsidRPr="008A7283">
        <w:rPr>
          <w:szCs w:val="28"/>
        </w:rPr>
        <w:t xml:space="preserve">На ГЭС с напорной деривацией водовод (туннель, металлическая, деревянная или железобетонная труба) прокладывается с несколько большим продольным уклоном, чем при безнапорной деривации. Применение напорной подводящей деривации обусловливается изменяемостью горизонта воды в верхнем бьефе, из-за чего в процессе эксплуатации изменяется и внутренний напор деривации. В состав сооружений ГЭС этого типа входят: плотина, водозаборный узел, деривация с напорным водоводом, станционный узел ГЭС с уравнительным резервуаром и турбинными водоводами, отводящая деривация в виде канала или туннеля (при подземной ГЭС). </w:t>
      </w:r>
    </w:p>
    <w:p w:rsidR="009947E7" w:rsidRPr="008A7283" w:rsidRDefault="009947E7" w:rsidP="009947E7">
      <w:pPr>
        <w:ind w:firstLine="708"/>
        <w:rPr>
          <w:szCs w:val="28"/>
        </w:rPr>
      </w:pPr>
      <w:r w:rsidRPr="008A7283">
        <w:rPr>
          <w:szCs w:val="28"/>
        </w:rPr>
        <w:t>ГЭС с напорной отводящей деривацией применяется в усло</w:t>
      </w:r>
      <w:r w:rsidRPr="008A7283">
        <w:rPr>
          <w:szCs w:val="28"/>
        </w:rPr>
        <w:softHyphen/>
        <w:t>виях значительных изменений уровня воды в реке в месте выхода отводящей дерива</w:t>
      </w:r>
      <w:r w:rsidRPr="008A7283">
        <w:rPr>
          <w:szCs w:val="28"/>
        </w:rPr>
        <w:softHyphen/>
        <w:t>ции или по экономическим соображениям. В этом случае необходимо сооружение уравнительного резервуара (в начале отводящей деривации) для выравнивания не</w:t>
      </w:r>
      <w:r w:rsidRPr="008A7283">
        <w:rPr>
          <w:szCs w:val="28"/>
        </w:rPr>
        <w:softHyphen/>
        <w:t xml:space="preserve">установившегося потока воды в реке. </w:t>
      </w:r>
    </w:p>
    <w:p w:rsidR="009947E7" w:rsidRPr="008A7283" w:rsidRDefault="009947E7" w:rsidP="009947E7">
      <w:pPr>
        <w:ind w:firstLine="708"/>
        <w:rPr>
          <w:szCs w:val="28"/>
        </w:rPr>
      </w:pPr>
      <w:r w:rsidRPr="008A7283">
        <w:rPr>
          <w:bCs/>
          <w:szCs w:val="28"/>
        </w:rPr>
        <w:t>Дерива́ция</w:t>
      </w:r>
      <w:r w:rsidRPr="008A7283">
        <w:rPr>
          <w:szCs w:val="28"/>
        </w:rPr>
        <w:t> в</w:t>
      </w:r>
      <w:r w:rsidRPr="008A7283">
        <w:rPr>
          <w:rStyle w:val="apple-converted-space"/>
          <w:szCs w:val="28"/>
        </w:rPr>
        <w:t> </w:t>
      </w:r>
      <w:hyperlink r:id="rId160" w:tooltip="Гидротехника" w:history="1">
        <w:r w:rsidRPr="000130FB">
          <w:t>гидротехник</w:t>
        </w:r>
        <w:r w:rsidRPr="008A7283">
          <w:rPr>
            <w:u w:val="single"/>
          </w:rPr>
          <w:t>е</w:t>
        </w:r>
      </w:hyperlink>
      <w:r w:rsidRPr="008A7283">
        <w:rPr>
          <w:szCs w:val="28"/>
        </w:rPr>
        <w:t> — отвод воды от русла реки в различных целях по каналу</w:t>
      </w:r>
      <w:r w:rsidRPr="008A7283">
        <w:rPr>
          <w:szCs w:val="28"/>
          <w:vertAlign w:val="superscript"/>
        </w:rPr>
        <w:t xml:space="preserve"> </w:t>
      </w:r>
      <w:r w:rsidRPr="008A7283">
        <w:rPr>
          <w:szCs w:val="28"/>
        </w:rPr>
        <w:t>или системе водоводов.</w:t>
      </w:r>
    </w:p>
    <w:p w:rsidR="009947E7" w:rsidRPr="008A7283" w:rsidRDefault="009947E7" w:rsidP="009947E7">
      <w:pPr>
        <w:ind w:firstLine="708"/>
        <w:rPr>
          <w:szCs w:val="28"/>
        </w:rPr>
      </w:pPr>
      <w:r w:rsidRPr="008A7283">
        <w:rPr>
          <w:szCs w:val="28"/>
        </w:rPr>
        <w:t>В более широком смысле под деривацией понимают совокупность гидротехнических сооружений, отводящих воду из реки, водохранилища или другого водоёма и подводящих её к другим гидротехническим сооружениям.</w:t>
      </w:r>
    </w:p>
    <w:p w:rsidR="009947E7" w:rsidRPr="008A7283" w:rsidRDefault="009947E7" w:rsidP="009947E7">
      <w:pPr>
        <w:ind w:firstLine="708"/>
        <w:rPr>
          <w:szCs w:val="28"/>
        </w:rPr>
      </w:pPr>
      <w:r w:rsidRPr="008A7283">
        <w:rPr>
          <w:szCs w:val="28"/>
        </w:rPr>
        <w:t>Различаются такие типы деривационных сооружений —</w:t>
      </w:r>
      <w:r w:rsidRPr="008A7283">
        <w:rPr>
          <w:rStyle w:val="apple-converted-space"/>
          <w:szCs w:val="28"/>
        </w:rPr>
        <w:t> </w:t>
      </w:r>
      <w:r w:rsidRPr="008A7283">
        <w:rPr>
          <w:iCs/>
          <w:szCs w:val="28"/>
        </w:rPr>
        <w:t>безнапорные</w:t>
      </w:r>
      <w:r w:rsidRPr="008A7283">
        <w:rPr>
          <w:rStyle w:val="apple-converted-space"/>
          <w:szCs w:val="28"/>
        </w:rPr>
        <w:t> </w:t>
      </w:r>
      <w:r w:rsidRPr="008A7283">
        <w:rPr>
          <w:szCs w:val="28"/>
        </w:rPr>
        <w:t>(канал, тоннель, лоток) и</w:t>
      </w:r>
      <w:r w:rsidRPr="008A7283">
        <w:rPr>
          <w:rStyle w:val="apple-converted-space"/>
          <w:szCs w:val="28"/>
        </w:rPr>
        <w:t> </w:t>
      </w:r>
      <w:r w:rsidRPr="008A7283">
        <w:rPr>
          <w:iCs/>
          <w:szCs w:val="28"/>
        </w:rPr>
        <w:t>напорные</w:t>
      </w:r>
      <w:r w:rsidRPr="008A7283">
        <w:rPr>
          <w:rStyle w:val="apple-converted-space"/>
          <w:szCs w:val="28"/>
        </w:rPr>
        <w:t> </w:t>
      </w:r>
      <w:r w:rsidRPr="008A7283">
        <w:rPr>
          <w:szCs w:val="28"/>
        </w:rPr>
        <w:t>(трубопровод, напорный тоннель). Напорный тип применяется в том случае, если имеются существенные (более нескольких метров) сезонные или временные колебания уровня воды в месте её забора.</w:t>
      </w:r>
    </w:p>
    <w:p w:rsidR="009947E7" w:rsidRPr="008A7283" w:rsidRDefault="009947E7" w:rsidP="009947E7">
      <w:pPr>
        <w:rPr>
          <w:szCs w:val="28"/>
        </w:rPr>
      </w:pPr>
      <w:r w:rsidRPr="008A7283">
        <w:rPr>
          <w:szCs w:val="28"/>
        </w:rPr>
        <w:t>Современные деривационные каналы и водотоки имеют протяженность в десятки километров и пропускную способность в несколько тысяч м³/с. Современная деривационная ГЭС имеет достаточно сложную структуру (рисунок 2.1</w:t>
      </w:r>
      <w:r w:rsidR="00DD46A9">
        <w:rPr>
          <w:szCs w:val="28"/>
        </w:rPr>
        <w:t>8</w:t>
      </w:r>
      <w:r w:rsidRPr="008A7283">
        <w:rPr>
          <w:szCs w:val="28"/>
        </w:rPr>
        <w:t xml:space="preserve">). </w:t>
      </w:r>
    </w:p>
    <w:p w:rsidR="009947E7" w:rsidRPr="008A7283" w:rsidRDefault="009947E7" w:rsidP="009947E7">
      <w:pPr>
        <w:rPr>
          <w:szCs w:val="28"/>
        </w:rPr>
      </w:pPr>
      <w:r w:rsidRPr="008A7283">
        <w:rPr>
          <w:szCs w:val="28"/>
        </w:rPr>
        <w:t>Плотину, которая перекрывает русло реки у входа в деривационный канал или туннель, обычно делают невысокой, и служит она в основном не для создания напора, а для того, чтобы направить воду в деривационные водоводы. У конца деривационных каналов сооружается здание гидростанции и турбинный трубопровод, вся вода, проходя через гидрогенераторы, возвращается обратно в реку.</w:t>
      </w:r>
    </w:p>
    <w:p w:rsidR="009947E7" w:rsidRPr="008A7283" w:rsidRDefault="009947E7" w:rsidP="009947E7">
      <w:pPr>
        <w:rPr>
          <w:noProof/>
          <w:szCs w:val="28"/>
        </w:rPr>
      </w:pPr>
      <w:r w:rsidRPr="008A7283">
        <w:rPr>
          <w:noProof/>
          <w:szCs w:val="28"/>
        </w:rPr>
        <w:t>Мусороудерживающая решетка предназначена для удержания плывущего в воде крупного мусора. В отстойнике и промышленная галереи оседают на дно взвешанные в воде мелки частицы. По средством системы тоннелей деривационного канала вода транспортируется к</w:t>
      </w:r>
      <w:r>
        <w:rPr>
          <w:noProof/>
          <w:szCs w:val="28"/>
        </w:rPr>
        <w:t xml:space="preserve"> </w:t>
      </w:r>
      <w:r w:rsidRPr="008A7283">
        <w:rPr>
          <w:noProof/>
          <w:szCs w:val="28"/>
        </w:rPr>
        <w:t>напорному водоводу и бассейну суточного регулирования.</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14"/>
      </w:tblGrid>
      <w:tr w:rsidR="009947E7" w:rsidRPr="008A7283" w:rsidTr="00BC5334">
        <w:tc>
          <w:tcPr>
            <w:tcW w:w="10314" w:type="dxa"/>
          </w:tcPr>
          <w:p w:rsidR="009947E7" w:rsidRPr="008A7283" w:rsidRDefault="009947E7" w:rsidP="00BC5334">
            <w:pPr>
              <w:ind w:firstLine="0"/>
              <w:jc w:val="center"/>
              <w:rPr>
                <w:szCs w:val="28"/>
              </w:rPr>
            </w:pPr>
            <w:r w:rsidRPr="008A7283">
              <w:rPr>
                <w:noProof/>
                <w:lang w:eastAsia="ru-RU"/>
              </w:rPr>
              <w:lastRenderedPageBreak/>
              <w:drawing>
                <wp:inline distT="0" distB="0" distL="0" distR="0">
                  <wp:extent cx="5803795" cy="3325091"/>
                  <wp:effectExtent l="19050" t="0" r="6455" b="0"/>
                  <wp:docPr id="175" name="Рисунок 1" descr="D:\Внедрение\Шегай\Класс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недрение\Шегай\Классика.jpg"/>
                          <pic:cNvPicPr>
                            <a:picLocks noChangeAspect="1" noChangeArrowheads="1"/>
                          </pic:cNvPicPr>
                        </pic:nvPicPr>
                        <pic:blipFill>
                          <a:blip r:embed="rId161" cstate="print"/>
                          <a:srcRect/>
                          <a:stretch>
                            <a:fillRect/>
                          </a:stretch>
                        </pic:blipFill>
                        <pic:spPr bwMode="auto">
                          <a:xfrm>
                            <a:off x="0" y="0"/>
                            <a:ext cx="5815572" cy="3331838"/>
                          </a:xfrm>
                          <a:prstGeom prst="rect">
                            <a:avLst/>
                          </a:prstGeom>
                          <a:noFill/>
                          <a:ln w="9525">
                            <a:noFill/>
                            <a:miter lim="800000"/>
                            <a:headEnd/>
                            <a:tailEnd/>
                          </a:ln>
                        </pic:spPr>
                      </pic:pic>
                    </a:graphicData>
                  </a:graphic>
                </wp:inline>
              </w:drawing>
            </w:r>
          </w:p>
        </w:tc>
      </w:tr>
      <w:tr w:rsidR="009947E7" w:rsidRPr="008A7283" w:rsidTr="00BC5334">
        <w:tc>
          <w:tcPr>
            <w:tcW w:w="10314" w:type="dxa"/>
          </w:tcPr>
          <w:p w:rsidR="009947E7" w:rsidRPr="008A7283" w:rsidRDefault="009947E7" w:rsidP="00DD46A9">
            <w:pPr>
              <w:pStyle w:val="afe"/>
              <w:rPr>
                <w:szCs w:val="28"/>
              </w:rPr>
            </w:pPr>
            <w:r w:rsidRPr="008A7283">
              <w:t>Рисунок 2.1</w:t>
            </w:r>
            <w:r w:rsidR="00DD46A9">
              <w:t>8</w:t>
            </w:r>
            <w:r w:rsidRPr="008A7283">
              <w:t xml:space="preserve"> – Схема деривационной ГЭС</w:t>
            </w:r>
          </w:p>
        </w:tc>
      </w:tr>
    </w:tbl>
    <w:p w:rsidR="009947E7" w:rsidRPr="008A7283" w:rsidRDefault="009947E7" w:rsidP="009947E7"/>
    <w:p w:rsidR="009947E7" w:rsidRPr="008A7283" w:rsidRDefault="009947E7" w:rsidP="009947E7">
      <w:pPr>
        <w:rPr>
          <w:bCs/>
          <w:szCs w:val="28"/>
        </w:rPr>
      </w:pPr>
      <w:r w:rsidRPr="008A7283">
        <w:rPr>
          <w:noProof/>
          <w:szCs w:val="28"/>
        </w:rPr>
        <w:t>Бассейн суточного регулирования – это напорный бассейн дающий возможность перераспределения мощности водотока в течении суток, за счет аккумулирования части суточного расхода. Напорный водовод устанавливатся в месте большого уклона местности и служит для создания гидравлического напора на гидроагрегаты. Холостой водосброс предназначен для слива воды из бассейна суточного регулирования при его переполнении.</w:t>
      </w:r>
    </w:p>
    <w:p w:rsidR="009947E7" w:rsidRPr="008A7283" w:rsidRDefault="009947E7" w:rsidP="009947E7">
      <w:pPr>
        <w:pStyle w:val="aff1"/>
        <w:spacing w:before="0" w:beforeAutospacing="0" w:after="0" w:afterAutospacing="0"/>
        <w:rPr>
          <w:bCs/>
          <w:sz w:val="28"/>
          <w:szCs w:val="28"/>
        </w:rPr>
      </w:pPr>
      <w:r w:rsidRPr="008A7283">
        <w:rPr>
          <w:bCs/>
          <w:sz w:val="28"/>
          <w:szCs w:val="28"/>
        </w:rPr>
        <w:t>в) Малые ГЭС свободнопоточного исполнения</w:t>
      </w:r>
    </w:p>
    <w:p w:rsidR="009947E7" w:rsidRPr="008A7283" w:rsidRDefault="009947E7" w:rsidP="009947E7">
      <w:pPr>
        <w:ind w:firstLine="708"/>
        <w:rPr>
          <w:szCs w:val="28"/>
        </w:rPr>
      </w:pPr>
      <w:r w:rsidRPr="008A7283">
        <w:rPr>
          <w:szCs w:val="28"/>
        </w:rPr>
        <w:t>Свободнопоточные гидроэлектростанции не требую возведения плотин, и предназначены для преобразования кинетической энергии водного потока в электрическую энергию, также ГЭС такого типа называют бесплотинными.</w:t>
      </w:r>
    </w:p>
    <w:p w:rsidR="009947E7" w:rsidRPr="008A7283" w:rsidRDefault="009947E7" w:rsidP="009947E7">
      <w:pPr>
        <w:ind w:firstLine="708"/>
        <w:rPr>
          <w:szCs w:val="28"/>
        </w:rPr>
      </w:pPr>
      <w:r w:rsidRPr="008A7283">
        <w:rPr>
          <w:szCs w:val="28"/>
        </w:rPr>
        <w:t>За последнее десятилетие исследователями разработаны различные конструкции свободнопоточных ГЭС, среди которых можно выделить два основных типа конструкции роторов: с валом расположенным вдоль потока; с валом расположенным поперек потока.</w:t>
      </w:r>
    </w:p>
    <w:p w:rsidR="009947E7" w:rsidRPr="008A7283" w:rsidRDefault="009947E7" w:rsidP="009947E7">
      <w:pPr>
        <w:ind w:firstLine="708"/>
        <w:rPr>
          <w:szCs w:val="28"/>
        </w:rPr>
      </w:pPr>
      <w:r w:rsidRPr="008A7283">
        <w:rPr>
          <w:szCs w:val="28"/>
        </w:rPr>
        <w:t>В первых свободнопоточных ГЭС применялось водяное колесо (рисунок 2.1</w:t>
      </w:r>
      <w:r w:rsidR="00DD46A9">
        <w:rPr>
          <w:szCs w:val="28"/>
        </w:rPr>
        <w:t>9</w:t>
      </w:r>
      <w:r w:rsidRPr="008A7283">
        <w:rPr>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5238750" cy="1512794"/>
                  <wp:effectExtent l="0" t="0" r="0" b="0"/>
                  <wp:docPr id="176" name="Рисунок 26" descr="D:\работа\отчеты\2013\МОЁ\Рисунки\Водяные коле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работа\отчеты\2013\МОЁ\Рисунки\Водяные колеса.jpg"/>
                          <pic:cNvPicPr>
                            <a:picLocks noChangeAspect="1" noChangeArrowheads="1"/>
                          </pic:cNvPicPr>
                        </pic:nvPicPr>
                        <pic:blipFill rotWithShape="1">
                          <a:blip r:embed="rId162" cstate="print"/>
                          <a:srcRect t="17551" b="16327"/>
                          <a:stretch/>
                        </pic:blipFill>
                        <pic:spPr bwMode="auto">
                          <a:xfrm>
                            <a:off x="0" y="0"/>
                            <a:ext cx="5238750" cy="15127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947E7" w:rsidRPr="008A7283" w:rsidRDefault="009947E7" w:rsidP="003C44ED">
            <w:pPr>
              <w:pStyle w:val="afe"/>
            </w:pPr>
            <w:r w:rsidRPr="008A7283">
              <w:t>а)</w:t>
            </w:r>
            <w:r w:rsidR="00EF63EE">
              <w:t xml:space="preserve">                          </w:t>
            </w:r>
            <w:r w:rsidRPr="008A7283">
              <w:t>б)</w:t>
            </w:r>
            <w:r w:rsidR="00EF63EE">
              <w:t xml:space="preserve">                        </w:t>
            </w:r>
            <w:r w:rsidRPr="008A7283">
              <w:t>в)</w:t>
            </w:r>
          </w:p>
        </w:tc>
      </w:tr>
      <w:tr w:rsidR="009947E7" w:rsidRPr="008A7283" w:rsidTr="00BC5334">
        <w:tc>
          <w:tcPr>
            <w:tcW w:w="10421" w:type="dxa"/>
          </w:tcPr>
          <w:p w:rsidR="009947E7" w:rsidRPr="008A7283" w:rsidRDefault="009947E7" w:rsidP="00DD46A9">
            <w:pPr>
              <w:pStyle w:val="afe"/>
            </w:pPr>
            <w:r w:rsidRPr="008A7283">
              <w:t>Рисунок 2.1</w:t>
            </w:r>
            <w:r w:rsidR="00DD46A9">
              <w:t>9</w:t>
            </w:r>
            <w:r w:rsidRPr="008A7283">
              <w:t xml:space="preserve"> – Различные типы водяных колес</w:t>
            </w:r>
          </w:p>
        </w:tc>
      </w:tr>
    </w:tbl>
    <w:p w:rsidR="009947E7" w:rsidRPr="008A7283" w:rsidRDefault="009947E7" w:rsidP="009947E7">
      <w:pPr>
        <w:ind w:firstLine="708"/>
        <w:rPr>
          <w:szCs w:val="28"/>
        </w:rPr>
      </w:pPr>
    </w:p>
    <w:p w:rsidR="009947E7" w:rsidRPr="008A7283" w:rsidRDefault="009947E7" w:rsidP="009947E7">
      <w:pPr>
        <w:ind w:firstLine="708"/>
        <w:rPr>
          <w:szCs w:val="28"/>
        </w:rPr>
      </w:pPr>
      <w:r w:rsidRPr="008A7283">
        <w:rPr>
          <w:szCs w:val="28"/>
        </w:rPr>
        <w:lastRenderedPageBreak/>
        <w:t>Самым древним водяным колесом является нория (рисунок 2.18 а), оно с древнейших времен использовалось египтянами и персами для ирригации. В простейшей нории на ободе установлены прямые лопатки, часть из которых погружаются в водный поток. Водный поток воздействуя на лопатки, оказывает на них гидродинамическое давление, что приводит к возникновению крутящего момента на колесе. Низкий КПД и малая быстроходность водяного колеса не позволяют создавать эффективные микроГЭС на их основе.</w:t>
      </w:r>
    </w:p>
    <w:p w:rsidR="009947E7" w:rsidRPr="008A7283" w:rsidRDefault="009947E7" w:rsidP="009947E7">
      <w:pPr>
        <w:ind w:firstLine="708"/>
        <w:rPr>
          <w:szCs w:val="28"/>
        </w:rPr>
      </w:pPr>
      <w:r w:rsidRPr="008A7283">
        <w:rPr>
          <w:szCs w:val="28"/>
        </w:rPr>
        <w:t>П</w:t>
      </w:r>
      <w:r w:rsidR="00DD46A9">
        <w:rPr>
          <w:szCs w:val="28"/>
        </w:rPr>
        <w:t>ропеллерная турбина (рисунок 2.20</w:t>
      </w:r>
      <w:r w:rsidRPr="008A7283">
        <w:rPr>
          <w:szCs w:val="28"/>
        </w:rPr>
        <w:t>) имеет самую высокую быстроходность среди всех типов турбин. Что позволяет при малых скоростях потока получать более высокую скорость вращения. Высокие обороты турбины в свою очередь позволяют применять более быстроходные, а значит, более легкие и дешевые электрогенераторы или уменьшать расходы на мультипликаторы. Поэтому пропеллерные турбины применяют при самых низких напорах, когда скорости потока невелики.</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5608955" cy="4858385"/>
                  <wp:effectExtent l="19050" t="0" r="0" b="0"/>
                  <wp:docPr id="177" name="Рисунок 27" descr="D:\работа\отчеты\2013\МОЁ\Рисунки\Пропеллерная Г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работа\отчеты\2013\МОЁ\Рисунки\Пропеллерная ГЭС.jpg"/>
                          <pic:cNvPicPr>
                            <a:picLocks noChangeAspect="1" noChangeArrowheads="1"/>
                          </pic:cNvPicPr>
                        </pic:nvPicPr>
                        <pic:blipFill>
                          <a:blip r:embed="rId163" cstate="print"/>
                          <a:srcRect/>
                          <a:stretch>
                            <a:fillRect/>
                          </a:stretch>
                        </pic:blipFill>
                        <pic:spPr bwMode="auto">
                          <a:xfrm>
                            <a:off x="0" y="0"/>
                            <a:ext cx="5608955" cy="4858385"/>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Default="009947E7" w:rsidP="00BC5334">
            <w:pPr>
              <w:pStyle w:val="afe"/>
            </w:pPr>
          </w:p>
          <w:p w:rsidR="009947E7" w:rsidRPr="008A7283" w:rsidRDefault="00DD46A9" w:rsidP="00DD46A9">
            <w:pPr>
              <w:pStyle w:val="afe"/>
              <w:rPr>
                <w:szCs w:val="28"/>
              </w:rPr>
            </w:pPr>
            <w:r>
              <w:t>Рисунок 2.20</w:t>
            </w:r>
            <w:r w:rsidR="009947E7" w:rsidRPr="008A7283">
              <w:t xml:space="preserve"> – Пропеллерная турбина и ГЭС на ее основе</w:t>
            </w:r>
          </w:p>
        </w:tc>
      </w:tr>
    </w:tbl>
    <w:p w:rsidR="009947E7" w:rsidRPr="008A7283" w:rsidRDefault="009947E7" w:rsidP="009947E7">
      <w:pPr>
        <w:rPr>
          <w:szCs w:val="28"/>
        </w:rPr>
      </w:pPr>
    </w:p>
    <w:p w:rsidR="009947E7" w:rsidRPr="008A7283" w:rsidRDefault="009947E7" w:rsidP="009947E7">
      <w:pPr>
        <w:ind w:firstLine="708"/>
        <w:rPr>
          <w:szCs w:val="28"/>
        </w:rPr>
      </w:pPr>
      <w:r w:rsidRPr="008A7283">
        <w:rPr>
          <w:szCs w:val="28"/>
        </w:rPr>
        <w:t>Ротор Савониуса использовался в ГЭ</w:t>
      </w:r>
      <w:r w:rsidR="00DD46A9">
        <w:rPr>
          <w:szCs w:val="28"/>
        </w:rPr>
        <w:t>С гирляндного типа (рисунок 2.21</w:t>
      </w:r>
      <w:r w:rsidRPr="008A7283">
        <w:rPr>
          <w:szCs w:val="28"/>
        </w:rPr>
        <w:t>), в настоящее время предпринимаются попытки в создании свободнопоточных</w:t>
      </w:r>
      <w:r>
        <w:rPr>
          <w:szCs w:val="28"/>
        </w:rPr>
        <w:t xml:space="preserve"> </w:t>
      </w:r>
      <w:r w:rsidR="00DD46A9">
        <w:rPr>
          <w:szCs w:val="28"/>
        </w:rPr>
        <w:t>ГЭС на его основе (рисунок 2.22</w:t>
      </w:r>
      <w:r w:rsidRPr="008A7283">
        <w:rPr>
          <w:szCs w:val="28"/>
        </w:rPr>
        <w:t>).</w:t>
      </w:r>
    </w:p>
    <w:tbl>
      <w:tblPr>
        <w:tblStyle w:val="af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rPr>
          <w:jc w:val="center"/>
        </w:trPr>
        <w:tc>
          <w:tcPr>
            <w:tcW w:w="10421" w:type="dxa"/>
          </w:tcPr>
          <w:p w:rsidR="009947E7" w:rsidRPr="008A7283" w:rsidRDefault="009947E7" w:rsidP="00BC5334">
            <w:pPr>
              <w:ind w:firstLine="0"/>
              <w:rPr>
                <w:szCs w:val="28"/>
              </w:rPr>
            </w:pPr>
            <w:r w:rsidRPr="008A7283">
              <w:rPr>
                <w:noProof/>
                <w:szCs w:val="28"/>
                <w:lang w:eastAsia="ru-RU"/>
              </w:rPr>
              <w:lastRenderedPageBreak/>
              <w:drawing>
                <wp:anchor distT="0" distB="0" distL="114300" distR="114300" simplePos="0" relativeHeight="251611648" behindDoc="1" locked="0" layoutInCell="1" allowOverlap="1">
                  <wp:simplePos x="0" y="0"/>
                  <wp:positionH relativeFrom="column">
                    <wp:posOffset>727710</wp:posOffset>
                  </wp:positionH>
                  <wp:positionV relativeFrom="paragraph">
                    <wp:posOffset>-8875395</wp:posOffset>
                  </wp:positionV>
                  <wp:extent cx="4638675" cy="2769235"/>
                  <wp:effectExtent l="0" t="0" r="0" b="0"/>
                  <wp:wrapTight wrapText="bothSides">
                    <wp:wrapPolygon edited="0">
                      <wp:start x="0" y="0"/>
                      <wp:lineTo x="0" y="21397"/>
                      <wp:lineTo x="21556" y="21397"/>
                      <wp:lineTo x="21556" y="0"/>
                      <wp:lineTo x="0" y="0"/>
                    </wp:wrapPolygon>
                  </wp:wrapTight>
                  <wp:docPr id="178" name="Рисунок 13" descr="http://the-mostly.ru/misc/garland_hydro_electrical_pla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he-mostly.ru/misc/garland_hydro_electrical_plant_1.jpg"/>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8675" cy="2769235"/>
                          </a:xfrm>
                          <a:prstGeom prst="rect">
                            <a:avLst/>
                          </a:prstGeom>
                          <a:noFill/>
                          <a:ln w="9525">
                            <a:noFill/>
                            <a:miter lim="800000"/>
                            <a:headEnd/>
                            <a:tailEnd/>
                          </a:ln>
                        </pic:spPr>
                      </pic:pic>
                    </a:graphicData>
                  </a:graphic>
                </wp:anchor>
              </w:drawing>
            </w:r>
          </w:p>
        </w:tc>
      </w:tr>
      <w:tr w:rsidR="009947E7" w:rsidRPr="008A7283" w:rsidTr="00BC5334">
        <w:trPr>
          <w:jc w:val="center"/>
        </w:trPr>
        <w:tc>
          <w:tcPr>
            <w:tcW w:w="10421" w:type="dxa"/>
          </w:tcPr>
          <w:p w:rsidR="009947E7" w:rsidRPr="008A7283" w:rsidRDefault="009947E7" w:rsidP="00DD46A9">
            <w:pPr>
              <w:pStyle w:val="afe"/>
              <w:rPr>
                <w:szCs w:val="28"/>
              </w:rPr>
            </w:pPr>
            <w:r w:rsidRPr="008A7283">
              <w:t>Рисунок 2.2</w:t>
            </w:r>
            <w:r w:rsidR="00DD46A9">
              <w:t>1</w:t>
            </w:r>
            <w:r w:rsidRPr="008A7283">
              <w:t xml:space="preserve"> – Свободнопоточная ГЭС гирляндного типа</w:t>
            </w:r>
          </w:p>
        </w:tc>
      </w:tr>
    </w:tbl>
    <w:p w:rsidR="009947E7" w:rsidRPr="008A7283" w:rsidRDefault="009947E7" w:rsidP="009947E7">
      <w:pPr>
        <w:ind w:firstLine="708"/>
        <w:rPr>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5816304" cy="3218213"/>
                  <wp:effectExtent l="0" t="0" r="0" b="1270"/>
                  <wp:docPr id="179" name="Рисунок 11" descr="D:\работа\отчеты\2013\МОЁ\Рисунки\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та\отчеты\2013\МОЁ\Рисунки\Рисунок 2.21"/>
                          <pic:cNvPicPr>
                            <a:picLocks noChangeAspect="1" noChangeArrowheads="1"/>
                          </pic:cNvPicPr>
                        </pic:nvPicPr>
                        <pic:blipFill rotWithShape="1">
                          <a:blip r:embed="rId165" cstate="print"/>
                          <a:srcRect t="5763" b="2373"/>
                          <a:stretch/>
                        </pic:blipFill>
                        <pic:spPr bwMode="auto">
                          <a:xfrm>
                            <a:off x="0" y="0"/>
                            <a:ext cx="5825983" cy="32235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9947E7" w:rsidRPr="008A7283" w:rsidTr="00BC5334">
        <w:tc>
          <w:tcPr>
            <w:tcW w:w="10421" w:type="dxa"/>
          </w:tcPr>
          <w:p w:rsidR="009947E7" w:rsidRPr="008A7283" w:rsidRDefault="00DD46A9" w:rsidP="00BC5334">
            <w:pPr>
              <w:pStyle w:val="afe"/>
              <w:rPr>
                <w:szCs w:val="28"/>
              </w:rPr>
            </w:pPr>
            <w:r>
              <w:t>Рисунок 2.22</w:t>
            </w:r>
            <w:r w:rsidR="009947E7" w:rsidRPr="008A7283">
              <w:t xml:space="preserve"> – Свободнопоточная ГЭС с ротором Савониуса</w:t>
            </w:r>
          </w:p>
        </w:tc>
      </w:tr>
    </w:tbl>
    <w:p w:rsidR="009947E7" w:rsidRPr="008A7283" w:rsidRDefault="009947E7" w:rsidP="009947E7">
      <w:pPr>
        <w:tabs>
          <w:tab w:val="left" w:pos="1701"/>
        </w:tabs>
        <w:rPr>
          <w:szCs w:val="28"/>
        </w:rPr>
      </w:pPr>
    </w:p>
    <w:p w:rsidR="009947E7" w:rsidRPr="008A7283" w:rsidRDefault="009947E7" w:rsidP="009947E7">
      <w:pPr>
        <w:ind w:firstLine="708"/>
        <w:rPr>
          <w:szCs w:val="28"/>
        </w:rPr>
      </w:pPr>
      <w:r w:rsidRPr="008A7283">
        <w:rPr>
          <w:szCs w:val="28"/>
        </w:rPr>
        <w:t>В России имеется большое количество запатентованных разработок, посвященных созданию свободнопоточной ГЭС, к сожалению широкого внедрения данные установки до сиз пор не получили.</w:t>
      </w:r>
    </w:p>
    <w:p w:rsidR="009947E7" w:rsidRPr="008A7283" w:rsidRDefault="009947E7" w:rsidP="009947E7">
      <w:pPr>
        <w:ind w:firstLine="708"/>
        <w:rPr>
          <w:szCs w:val="28"/>
        </w:rPr>
      </w:pPr>
      <w:r w:rsidRPr="008A7283">
        <w:rPr>
          <w:szCs w:val="28"/>
        </w:rPr>
        <w:t xml:space="preserve">Бесплотинная всесезонная гидроэлектростанция, патент Российской Федерации </w:t>
      </w:r>
      <w:r w:rsidRPr="008A7283">
        <w:rPr>
          <w:bCs/>
          <w:szCs w:val="28"/>
        </w:rPr>
        <w:t>№</w:t>
      </w:r>
      <w:r w:rsidRPr="008A7283">
        <w:rPr>
          <w:szCs w:val="28"/>
        </w:rPr>
        <w:t>2227227 [</w:t>
      </w:r>
      <w:fldSimple w:instr=" REF _Ref352185134 \r \h  \* MERGEFORMAT ">
        <w:r w:rsidR="00031A42" w:rsidRPr="00031A42">
          <w:rPr>
            <w:szCs w:val="28"/>
          </w:rPr>
          <w:t>93</w:t>
        </w:r>
      </w:fldSimple>
      <w:r w:rsidRPr="008A7283">
        <w:rPr>
          <w:szCs w:val="28"/>
        </w:rPr>
        <w:t xml:space="preserve">], предназначена для получения электроэнергии, используя энергию самотечного потока воды на различной глубине в любое время года. </w:t>
      </w:r>
    </w:p>
    <w:p w:rsidR="009947E7" w:rsidRPr="008A7283" w:rsidRDefault="009947E7" w:rsidP="009947E7">
      <w:pPr>
        <w:ind w:firstLine="708"/>
        <w:rPr>
          <w:szCs w:val="28"/>
        </w:rPr>
      </w:pPr>
      <w:r w:rsidRPr="008A7283">
        <w:rPr>
          <w:szCs w:val="28"/>
        </w:rPr>
        <w:t xml:space="preserve">Гидроэлектростанция содержит зафиксированную в потоке посредством донного фундамента или плавающего средства крепежную клеть с выполненными рядом в начале встречи потока двумя приводными барабанами, а в конце клетки по ее углам – с барабанами холостого хода. При этом клеть усилена центральной перегородкой. </w:t>
      </w:r>
    </w:p>
    <w:p w:rsidR="009947E7" w:rsidRPr="008A7283" w:rsidRDefault="009947E7" w:rsidP="009947E7">
      <w:pPr>
        <w:ind w:firstLine="708"/>
        <w:rPr>
          <w:szCs w:val="28"/>
        </w:rPr>
      </w:pPr>
      <w:r w:rsidRPr="008A7283">
        <w:rPr>
          <w:szCs w:val="28"/>
        </w:rPr>
        <w:lastRenderedPageBreak/>
        <w:t xml:space="preserve">Барабаны выполнены полыми с осями и с расположенными по торцам барабанов зубчатыми колесами, контактирующими с цепной зубчатой передачей. На последней посредством осей закреплены двустворчатые лопасти, образуя замкнутые, типа транспортера, правую и левую петли, выполненные из жесткого материала и разнесенные под углом от центральной перегородки, с обеспечением вращения в разные стороны ведомых барабанов, связанных шестернями устройства обратного вращения и мультипликатора с электрогенератором. </w:t>
      </w:r>
    </w:p>
    <w:p w:rsidR="009947E7" w:rsidRPr="008A7283" w:rsidRDefault="009947E7" w:rsidP="009947E7">
      <w:pPr>
        <w:ind w:firstLine="708"/>
        <w:rPr>
          <w:szCs w:val="28"/>
        </w:rPr>
      </w:pPr>
      <w:r w:rsidRPr="008A7283">
        <w:rPr>
          <w:szCs w:val="28"/>
        </w:rPr>
        <w:t xml:space="preserve">Створки лопастей закреплены свободно с возможностью открытия и закрытия потоков, при закрытии внутренняя створка лопасти располагается с возможностью скольжения по оси барабана холостого хода, а фиксация открытия створок произведена посредством ограничителя. </w:t>
      </w:r>
    </w:p>
    <w:p w:rsidR="009947E7" w:rsidRPr="008A7283" w:rsidRDefault="009947E7" w:rsidP="009947E7">
      <w:pPr>
        <w:rPr>
          <w:szCs w:val="28"/>
        </w:rPr>
      </w:pPr>
      <w:r w:rsidRPr="008A7283">
        <w:rPr>
          <w:szCs w:val="28"/>
        </w:rPr>
        <w:t xml:space="preserve">Устройство, действие, подтверждение возможности осуществления изобретения, названное "Бесплотинная всесезонная гидроэлектростанция" (БВГЭС) в патенте дается с помощью следующих чертежей, схем и пояснений.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3429000" cy="2136111"/>
                  <wp:effectExtent l="0" t="0" r="0" b="0"/>
                  <wp:docPr id="180" name="Рисунок 12" descr="D:\работа\отчеты\2013\МОЁ\Рисунки\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та\отчеты\2013\МОЁ\Рисунки\рисунок 2.22"/>
                          <pic:cNvPicPr>
                            <a:picLocks noChangeAspect="1" noChangeArrowheads="1"/>
                          </pic:cNvPicPr>
                        </pic:nvPicPr>
                        <pic:blipFill>
                          <a:blip r:embed="rId166" cstate="print"/>
                          <a:srcRect/>
                          <a:stretch>
                            <a:fillRect/>
                          </a:stretch>
                        </pic:blipFill>
                        <pic:spPr bwMode="auto">
                          <a:xfrm>
                            <a:off x="0" y="0"/>
                            <a:ext cx="3443068" cy="2144875"/>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2.2</w:t>
            </w:r>
            <w:r w:rsidR="00B7140F">
              <w:t>3</w:t>
            </w:r>
            <w:r>
              <w:t xml:space="preserve"> </w:t>
            </w:r>
            <w:r w:rsidRPr="008A7283">
              <w:softHyphen/>
              <w:t>– Фронтальная проекция БВГЭС</w:t>
            </w:r>
          </w:p>
        </w:tc>
      </w:tr>
    </w:tbl>
    <w:p w:rsidR="009947E7" w:rsidRPr="008A7283" w:rsidRDefault="009947E7" w:rsidP="009947E7">
      <w:pPr>
        <w:rPr>
          <w:sz w:val="16"/>
          <w:szCs w:val="16"/>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 w:val="24"/>
                <w:szCs w:val="24"/>
                <w:lang w:val="en-US"/>
              </w:rPr>
            </w:pPr>
            <w:r w:rsidRPr="008A7283">
              <w:rPr>
                <w:noProof/>
                <w:szCs w:val="28"/>
                <w:lang w:eastAsia="ru-RU"/>
              </w:rPr>
              <w:drawing>
                <wp:inline distT="0" distB="0" distL="0" distR="0">
                  <wp:extent cx="3381375" cy="2790747"/>
                  <wp:effectExtent l="19050" t="0" r="9525" b="0"/>
                  <wp:docPr id="181" name="Рисунок 13" descr="D:\работа\отчеты\2013\МОЁ\Рисунки\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та\отчеты\2013\МОЁ\Рисунки\Рисунок 2.23"/>
                          <pic:cNvPicPr>
                            <a:picLocks noChangeAspect="1" noChangeArrowheads="1"/>
                          </pic:cNvPicPr>
                        </pic:nvPicPr>
                        <pic:blipFill>
                          <a:blip r:embed="rId167" cstate="print"/>
                          <a:srcRect/>
                          <a:stretch>
                            <a:fillRect/>
                          </a:stretch>
                        </pic:blipFill>
                        <pic:spPr bwMode="auto">
                          <a:xfrm>
                            <a:off x="0" y="0"/>
                            <a:ext cx="3385086" cy="2793810"/>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rPr>
                <w:szCs w:val="28"/>
              </w:rPr>
            </w:pPr>
            <w:r w:rsidRPr="008A7283">
              <w:rPr>
                <w:szCs w:val="24"/>
              </w:rPr>
              <w:t>Рисунок 2.2</w:t>
            </w:r>
            <w:r w:rsidR="00B7140F">
              <w:rPr>
                <w:szCs w:val="24"/>
              </w:rPr>
              <w:t>4</w:t>
            </w:r>
            <w:r w:rsidRPr="008A7283">
              <w:rPr>
                <w:szCs w:val="24"/>
              </w:rPr>
              <w:t xml:space="preserve"> – Горизонтальная проекция БВГЭС</w:t>
            </w:r>
          </w:p>
        </w:tc>
      </w:tr>
    </w:tbl>
    <w:p w:rsidR="009947E7" w:rsidRPr="008A7283" w:rsidRDefault="009947E7" w:rsidP="009947E7">
      <w:pPr>
        <w:pStyle w:val="afe"/>
      </w:pPr>
    </w:p>
    <w:p w:rsidR="009947E7" w:rsidRPr="008A7283" w:rsidRDefault="009947E7" w:rsidP="009947E7">
      <w:pPr>
        <w:ind w:firstLine="708"/>
        <w:rPr>
          <w:szCs w:val="28"/>
        </w:rPr>
      </w:pPr>
      <w:r w:rsidRPr="008A7283">
        <w:rPr>
          <w:szCs w:val="28"/>
        </w:rPr>
        <w:t>На рисунках 2.2</w:t>
      </w:r>
      <w:r w:rsidR="00B7140F">
        <w:rPr>
          <w:szCs w:val="28"/>
        </w:rPr>
        <w:t>3</w:t>
      </w:r>
      <w:r w:rsidRPr="008A7283">
        <w:rPr>
          <w:szCs w:val="28"/>
        </w:rPr>
        <w:t>, 2.2</w:t>
      </w:r>
      <w:r w:rsidR="00B7140F">
        <w:rPr>
          <w:szCs w:val="28"/>
        </w:rPr>
        <w:t>4</w:t>
      </w:r>
      <w:r w:rsidRPr="008A7283">
        <w:rPr>
          <w:szCs w:val="28"/>
        </w:rPr>
        <w:t xml:space="preserve"> даны фронтальная и горизонтальная проекции БВГЭС (соответственно).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lastRenderedPageBreak/>
              <w:drawing>
                <wp:inline distT="0" distB="0" distL="0" distR="0">
                  <wp:extent cx="5457825" cy="3764259"/>
                  <wp:effectExtent l="19050" t="0" r="9525" b="0"/>
                  <wp:docPr id="224" name="Рисунок 14" descr="D:\работа\отчеты\2013\МОЁ\Рисунки\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та\отчеты\2013\МОЁ\Рисунки\Рисунок 2.24"/>
                          <pic:cNvPicPr>
                            <a:picLocks noChangeAspect="1" noChangeArrowheads="1"/>
                          </pic:cNvPicPr>
                        </pic:nvPicPr>
                        <pic:blipFill>
                          <a:blip r:embed="rId168" cstate="print"/>
                          <a:srcRect/>
                          <a:stretch>
                            <a:fillRect/>
                          </a:stretch>
                        </pic:blipFill>
                        <pic:spPr bwMode="auto">
                          <a:xfrm>
                            <a:off x="0" y="0"/>
                            <a:ext cx="5457825" cy="3764259"/>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rPr>
                <w:szCs w:val="28"/>
              </w:rPr>
            </w:pPr>
            <w:r w:rsidRPr="008A7283">
              <w:t>Рисунок 2.2</w:t>
            </w:r>
            <w:r w:rsidR="00B7140F">
              <w:t>5</w:t>
            </w:r>
            <w:r w:rsidRPr="008A7283">
              <w:t xml:space="preserve"> – Аксонометрическое изображение БВГЭС</w:t>
            </w:r>
          </w:p>
        </w:tc>
      </w:tr>
    </w:tbl>
    <w:p w:rsidR="009947E7" w:rsidRPr="008A7283" w:rsidRDefault="009947E7" w:rsidP="009947E7">
      <w:pPr>
        <w:rPr>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5429250" cy="3894379"/>
                  <wp:effectExtent l="19050" t="0" r="0" b="0"/>
                  <wp:docPr id="225" name="Рисунок 15" descr="D:\работа\отчеты\2013\МОЁ\Рисунки\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та\отчеты\2013\МОЁ\Рисунки\Рисунок 2.25"/>
                          <pic:cNvPicPr>
                            <a:picLocks noChangeAspect="1" noChangeArrowheads="1"/>
                          </pic:cNvPicPr>
                        </pic:nvPicPr>
                        <pic:blipFill>
                          <a:blip r:embed="rId169" cstate="print"/>
                          <a:srcRect/>
                          <a:stretch>
                            <a:fillRect/>
                          </a:stretch>
                        </pic:blipFill>
                        <pic:spPr bwMode="auto">
                          <a:xfrm>
                            <a:off x="0" y="0"/>
                            <a:ext cx="5430060" cy="3894960"/>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rPr>
                <w:szCs w:val="28"/>
              </w:rPr>
            </w:pPr>
            <w:r w:rsidRPr="008A7283">
              <w:t>Рисунок 2.2</w:t>
            </w:r>
            <w:r w:rsidR="00B7140F">
              <w:t>6</w:t>
            </w:r>
            <w:r w:rsidRPr="008A7283">
              <w:t xml:space="preserve"> – Система привода БВГЭС</w:t>
            </w:r>
          </w:p>
        </w:tc>
      </w:tr>
    </w:tbl>
    <w:p w:rsidR="009947E7" w:rsidRPr="008A7283" w:rsidRDefault="009947E7" w:rsidP="009947E7">
      <w:pPr>
        <w:rPr>
          <w:szCs w:val="28"/>
        </w:rPr>
      </w:pPr>
    </w:p>
    <w:p w:rsidR="009947E7" w:rsidRPr="008A7283" w:rsidRDefault="009947E7" w:rsidP="009947E7">
      <w:pPr>
        <w:ind w:firstLine="708"/>
        <w:rPr>
          <w:szCs w:val="28"/>
        </w:rPr>
      </w:pPr>
      <w:r w:rsidRPr="008A7283">
        <w:rPr>
          <w:szCs w:val="28"/>
        </w:rPr>
        <w:t>На рисунке 2.2</w:t>
      </w:r>
      <w:r w:rsidR="00B7140F">
        <w:rPr>
          <w:szCs w:val="28"/>
        </w:rPr>
        <w:t>5</w:t>
      </w:r>
      <w:r w:rsidRPr="008A7283">
        <w:rPr>
          <w:szCs w:val="28"/>
        </w:rPr>
        <w:t xml:space="preserve"> - БВГЭС в аксонометрическом изображении. На рисунке 2.2</w:t>
      </w:r>
      <w:r w:rsidR="00B7140F">
        <w:rPr>
          <w:szCs w:val="28"/>
        </w:rPr>
        <w:t>6</w:t>
      </w:r>
      <w:r w:rsidRPr="008A7283">
        <w:rPr>
          <w:szCs w:val="28"/>
        </w:rPr>
        <w:t xml:space="preserve"> показано взаимодействие зубчатых колес барабанов с устройством передачи обратного вращения и мультипликатором.</w:t>
      </w:r>
    </w:p>
    <w:p w:rsidR="009947E7" w:rsidRPr="008A7283" w:rsidRDefault="009947E7" w:rsidP="009947E7">
      <w:pPr>
        <w:ind w:firstLine="708"/>
        <w:rPr>
          <w:szCs w:val="28"/>
        </w:rPr>
      </w:pPr>
      <w:r w:rsidRPr="008A7283">
        <w:rPr>
          <w:szCs w:val="28"/>
        </w:rPr>
        <w:lastRenderedPageBreak/>
        <w:t xml:space="preserve">БВГЭС содержит крепежную клеть 1, усиленную по центру перегородкой 2. С помощью них в начале встречи потока выполняются рядом два приводных барабана 3, а в конце клети (1) по ее углам по барабану холостого хода 4. Барабаны полые и имеют по торцам зубчатые колеса 5, по которым ходит цепная замкнутая передача 6, на которой посредством осей 7 крепятся двустворчатые лопасти 8, что в целом образуют две замкнутые, типа транспортера, петли 9 - правую и левую, разнесенные под углом от центральной перегородки (2). У барабанов (3, 4) фланец 10 и ось 11 выполняется с диаметром, обеспечивающим его прочность, а также возможность свободного и упорядоченного прохода створок лопастей (8). </w:t>
      </w:r>
    </w:p>
    <w:p w:rsidR="009947E7" w:rsidRPr="008A7283" w:rsidRDefault="009947E7" w:rsidP="009947E7">
      <w:pPr>
        <w:ind w:firstLine="708"/>
        <w:rPr>
          <w:szCs w:val="28"/>
        </w:rPr>
      </w:pPr>
      <w:r w:rsidRPr="008A7283">
        <w:rPr>
          <w:szCs w:val="28"/>
        </w:rPr>
        <w:t xml:space="preserve">Подключение в работу (под нагрузку) у правой и левой петли (9) лопастей (8) наружными сторонами транспортерной ленты производит вращение ведомых барабанов (3) в разные стороны, потому через устройство передачи обратного вращения 12 раскручивается мультипликатор 13, который передает известным способом нужные обороты электрогенератору 14. </w:t>
      </w:r>
    </w:p>
    <w:p w:rsidR="009947E7" w:rsidRPr="008A7283" w:rsidRDefault="009947E7" w:rsidP="009947E7">
      <w:pPr>
        <w:ind w:firstLine="708"/>
        <w:rPr>
          <w:szCs w:val="28"/>
        </w:rPr>
      </w:pPr>
      <w:r w:rsidRPr="008A7283">
        <w:rPr>
          <w:szCs w:val="28"/>
        </w:rPr>
        <w:t>К недостаткам данной конструкции можно отнести: низкую частоту вращения вала турбины, необходимую для обеспечения максимального КПД ВПГЭС; необходимость применение передаточного механизма с высокими передаточными числами приводит к удорожанию конструкции, и снижению надежности конструкции; применение в качестве привода гибкой цепной передачи исключает длительную работу ВПГЭС в воде; применение тяжелого балласта для удержания БВГЭС на дне русла, существенно затрудняет монтаж и демонтаж БВГЭС с целью планового осмотра; отсутствие защиты от наносов, существенно снижает ресурс БВГЭС.</w:t>
      </w:r>
    </w:p>
    <w:p w:rsidR="009947E7" w:rsidRPr="008A7283" w:rsidRDefault="009947E7" w:rsidP="009947E7">
      <w:pPr>
        <w:ind w:firstLine="708"/>
        <w:rPr>
          <w:szCs w:val="28"/>
        </w:rPr>
      </w:pPr>
      <w:r w:rsidRPr="008A7283">
        <w:rPr>
          <w:szCs w:val="28"/>
        </w:rPr>
        <w:t xml:space="preserve">Бесплотинная гидроэлектростанция – патент Российской Федерации </w:t>
      </w:r>
      <w:r w:rsidRPr="008A7283">
        <w:rPr>
          <w:bCs/>
          <w:szCs w:val="28"/>
        </w:rPr>
        <w:t>№</w:t>
      </w:r>
      <w:r w:rsidRPr="008A7283">
        <w:rPr>
          <w:szCs w:val="28"/>
        </w:rPr>
        <w:t>2221932 [</w:t>
      </w:r>
      <w:fldSimple w:instr=" REF _Ref352185149 \r \h  \* MERGEFORMAT ">
        <w:r w:rsidR="00031A42" w:rsidRPr="00031A42">
          <w:rPr>
            <w:szCs w:val="28"/>
          </w:rPr>
          <w:t>94</w:t>
        </w:r>
      </w:fldSimple>
      <w:r w:rsidRPr="008A7283">
        <w:rPr>
          <w:szCs w:val="28"/>
        </w:rPr>
        <w:t xml:space="preserve">] – содержит фундамент и турбины с лопатками и диафрагмами, вертикальный вал которых установлен на подпятнике подшипника фундамента и соединен посредством редуктора с электрогенератором. Гидроэлектростанция выполнена в виде башни, закрепленной на дне реки якорным устройством, при этом вертикальный вал турбин проходит внутри башни, а турбины с диафрагмами расположены параллельно друг другу и снабжены направляющим аппаратом с одной стороны, а с другой стороны - цилиндрическими сегментами, причем диафрагмы через пустотелые стойки скреплены анкерными болтами. </w:t>
      </w:r>
    </w:p>
    <w:p w:rsidR="009947E7" w:rsidRPr="008A7283" w:rsidRDefault="009947E7" w:rsidP="009947E7">
      <w:pPr>
        <w:ind w:firstLine="708"/>
        <w:rPr>
          <w:szCs w:val="28"/>
        </w:rPr>
      </w:pPr>
      <w:r w:rsidRPr="008A7283">
        <w:rPr>
          <w:szCs w:val="28"/>
        </w:rPr>
        <w:t>У гидроэлектростанции пустотелые стойки снабжены обтекателями и установлены в направляющих элементах диафрагмы. У гидроэлектростанции фундамент снабжен вертикальным заостренным стержнем, заглубленным в дно реки, и стержнем с передней режущей частью и механизмом для ручного поворота и закрепления гидроэлектростанции. Конструкция гидроэлектростанции позволяет обеспечить преобразование энергии воды без строительства плотины.</w:t>
      </w:r>
    </w:p>
    <w:p w:rsidR="009947E7" w:rsidRPr="008A7283" w:rsidRDefault="009947E7" w:rsidP="009947E7">
      <w:pPr>
        <w:ind w:firstLine="708"/>
        <w:rPr>
          <w:szCs w:val="28"/>
        </w:rPr>
      </w:pPr>
      <w:r w:rsidRPr="008A7283">
        <w:rPr>
          <w:szCs w:val="28"/>
        </w:rPr>
        <w:t>Изложенная сущность изобретения поясняется чертежами (рисунки 2.2</w:t>
      </w:r>
      <w:r w:rsidR="00B7140F">
        <w:rPr>
          <w:szCs w:val="28"/>
        </w:rPr>
        <w:t>7</w:t>
      </w:r>
      <w:r w:rsidRPr="008A7283">
        <w:rPr>
          <w:szCs w:val="28"/>
        </w:rPr>
        <w:t>-2.</w:t>
      </w:r>
      <w:r w:rsidR="00B7140F">
        <w:rPr>
          <w:szCs w:val="28"/>
        </w:rPr>
        <w:t>30</w:t>
      </w:r>
      <w:r w:rsidRPr="008A7283">
        <w:rPr>
          <w:szCs w:val="28"/>
        </w:rPr>
        <w:t xml:space="preserve">)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lastRenderedPageBreak/>
              <w:drawing>
                <wp:inline distT="0" distB="0" distL="0" distR="0">
                  <wp:extent cx="2676525" cy="3279739"/>
                  <wp:effectExtent l="0" t="0" r="0" b="0"/>
                  <wp:docPr id="226" name="Рисунок 16" descr="D:\работа\отчеты\2013\МОЁ\Рисунки\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та\отчеты\2013\МОЁ\Рисунки\Рисунок 2.26"/>
                          <pic:cNvPicPr>
                            <a:picLocks noChangeAspect="1" noChangeArrowheads="1"/>
                          </pic:cNvPicPr>
                        </pic:nvPicPr>
                        <pic:blipFill>
                          <a:blip r:embed="rId170" cstate="print"/>
                          <a:srcRect/>
                          <a:stretch>
                            <a:fillRect/>
                          </a:stretch>
                        </pic:blipFill>
                        <pic:spPr bwMode="auto">
                          <a:xfrm>
                            <a:off x="0" y="0"/>
                            <a:ext cx="2681162" cy="3285422"/>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rPr>
                <w:szCs w:val="28"/>
              </w:rPr>
            </w:pPr>
            <w:r w:rsidRPr="008A7283">
              <w:t>Рисунок 2.2</w:t>
            </w:r>
            <w:r w:rsidR="00B7140F">
              <w:t>7</w:t>
            </w:r>
            <w:r w:rsidRPr="008A7283">
              <w:t xml:space="preserve"> – Продольный разрез сдвоенной бесплотинной ГЭС</w:t>
            </w:r>
          </w:p>
        </w:tc>
      </w:tr>
    </w:tbl>
    <w:p w:rsidR="009947E7" w:rsidRDefault="009947E7" w:rsidP="009947E7"/>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2483866" cy="2238375"/>
                  <wp:effectExtent l="0" t="0" r="0" b="0"/>
                  <wp:docPr id="227" name="Рисунок 17" descr="D:\работа\отчеты\2013\МОЁ\Рисунки\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та\отчеты\2013\МОЁ\Рисунки\Рисунок 2.27"/>
                          <pic:cNvPicPr>
                            <a:picLocks noChangeAspect="1" noChangeArrowheads="1"/>
                          </pic:cNvPicPr>
                        </pic:nvPicPr>
                        <pic:blipFill>
                          <a:blip r:embed="rId171" cstate="print"/>
                          <a:srcRect/>
                          <a:stretch>
                            <a:fillRect/>
                          </a:stretch>
                        </pic:blipFill>
                        <pic:spPr bwMode="auto">
                          <a:xfrm>
                            <a:off x="0" y="0"/>
                            <a:ext cx="2488903" cy="2242914"/>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rPr>
                <w:szCs w:val="28"/>
              </w:rPr>
            </w:pPr>
            <w:r w:rsidRPr="008A7283">
              <w:t>Рисунок 2.2</w:t>
            </w:r>
            <w:r w:rsidR="00B7140F">
              <w:t>8</w:t>
            </w:r>
            <w:r w:rsidRPr="008A7283">
              <w:t xml:space="preserve"> – Поперечный разрез ГЭС</w:t>
            </w:r>
          </w:p>
        </w:tc>
      </w:tr>
    </w:tbl>
    <w:p w:rsidR="009947E7" w:rsidRDefault="009947E7" w:rsidP="009947E7"/>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3171825" cy="2400300"/>
                  <wp:effectExtent l="0" t="0" r="0" b="0"/>
                  <wp:docPr id="228" name="Рисунок 18" descr="D:\работа\отчеты\2013\МОЁ\Рисунки\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работа\отчеты\2013\МОЁ\Рисунки\Рисунок 2.28"/>
                          <pic:cNvPicPr>
                            <a:picLocks noChangeAspect="1" noChangeArrowheads="1"/>
                          </pic:cNvPicPr>
                        </pic:nvPicPr>
                        <pic:blipFill rotWithShape="1">
                          <a:blip r:embed="rId172" cstate="print"/>
                          <a:srcRect t="5246" b="6506"/>
                          <a:stretch/>
                        </pic:blipFill>
                        <pic:spPr bwMode="auto">
                          <a:xfrm>
                            <a:off x="0" y="0"/>
                            <a:ext cx="3187895" cy="24124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9947E7" w:rsidRPr="008A7283" w:rsidTr="00BC5334">
        <w:tc>
          <w:tcPr>
            <w:tcW w:w="10421" w:type="dxa"/>
          </w:tcPr>
          <w:p w:rsidR="009947E7" w:rsidRPr="008A7283" w:rsidRDefault="00B7140F" w:rsidP="00BC5334">
            <w:pPr>
              <w:pStyle w:val="afe"/>
              <w:rPr>
                <w:szCs w:val="28"/>
              </w:rPr>
            </w:pPr>
            <w:r>
              <w:t>Рисунок 2.29</w:t>
            </w:r>
            <w:r w:rsidR="009947E7" w:rsidRPr="008A7283">
              <w:t xml:space="preserve"> – Продольный разрез ГЭС</w:t>
            </w:r>
          </w:p>
        </w:tc>
      </w:tr>
    </w:tbl>
    <w:p w:rsidR="009947E7" w:rsidRPr="008A7283" w:rsidRDefault="009947E7" w:rsidP="009947E7">
      <w:pPr>
        <w:jc w:val="center"/>
        <w:rPr>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lastRenderedPageBreak/>
              <w:drawing>
                <wp:inline distT="0" distB="0" distL="0" distR="0">
                  <wp:extent cx="2064419" cy="3581400"/>
                  <wp:effectExtent l="19050" t="0" r="0" b="0"/>
                  <wp:docPr id="229" name="Рисунок 19" descr="D:\работа\отчеты\2013\МОЁ\Рисунки\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та\отчеты\2013\МОЁ\Рисунки\Рисунок 2.29"/>
                          <pic:cNvPicPr>
                            <a:picLocks noChangeAspect="1" noChangeArrowheads="1"/>
                          </pic:cNvPicPr>
                        </pic:nvPicPr>
                        <pic:blipFill>
                          <a:blip r:embed="rId173" cstate="print"/>
                          <a:srcRect/>
                          <a:stretch>
                            <a:fillRect/>
                          </a:stretch>
                        </pic:blipFill>
                        <pic:spPr bwMode="auto">
                          <a:xfrm>
                            <a:off x="0" y="0"/>
                            <a:ext cx="2065809" cy="3583811"/>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B7140F" w:rsidP="00B7140F">
            <w:pPr>
              <w:pStyle w:val="afe"/>
              <w:rPr>
                <w:szCs w:val="28"/>
              </w:rPr>
            </w:pPr>
            <w:r>
              <w:t>Рисунок 2.30</w:t>
            </w:r>
            <w:r w:rsidR="009947E7" w:rsidRPr="008A7283">
              <w:t>–Схема закрепления ГЭС</w:t>
            </w:r>
          </w:p>
        </w:tc>
      </w:tr>
    </w:tbl>
    <w:p w:rsidR="009947E7" w:rsidRPr="008A7283" w:rsidRDefault="009947E7" w:rsidP="009947E7">
      <w:pPr>
        <w:rPr>
          <w:szCs w:val="28"/>
        </w:rPr>
      </w:pPr>
    </w:p>
    <w:p w:rsidR="009947E7" w:rsidRPr="008A7283" w:rsidRDefault="009947E7" w:rsidP="009947E7">
      <w:pPr>
        <w:rPr>
          <w:szCs w:val="28"/>
        </w:rPr>
      </w:pPr>
      <w:r w:rsidRPr="008A7283">
        <w:rPr>
          <w:szCs w:val="28"/>
        </w:rPr>
        <w:t>На рисунке 2.2</w:t>
      </w:r>
      <w:r w:rsidR="00B7140F">
        <w:rPr>
          <w:szCs w:val="28"/>
        </w:rPr>
        <w:t>7</w:t>
      </w:r>
      <w:r w:rsidRPr="008A7283">
        <w:rPr>
          <w:szCs w:val="28"/>
        </w:rPr>
        <w:t xml:space="preserve"> показан продольный разрез сдвоенных бесплотинных ГЭС;</w:t>
      </w:r>
      <w:r w:rsidR="00B7140F">
        <w:rPr>
          <w:szCs w:val="28"/>
        </w:rPr>
        <w:t xml:space="preserve"> </w:t>
      </w:r>
      <w:r w:rsidRPr="008A7283">
        <w:rPr>
          <w:szCs w:val="28"/>
        </w:rPr>
        <w:t>на рисунке 2.2</w:t>
      </w:r>
      <w:r w:rsidR="00B7140F">
        <w:rPr>
          <w:szCs w:val="28"/>
        </w:rPr>
        <w:t>8</w:t>
      </w:r>
      <w:r w:rsidRPr="008A7283">
        <w:rPr>
          <w:szCs w:val="28"/>
        </w:rPr>
        <w:t xml:space="preserve"> изображен поперечный разрез с видом турбин с вогнутыми рабочими лопатками, направляющим аппаратом и цилиндрическим сегментом; на</w:t>
      </w:r>
      <w:r>
        <w:rPr>
          <w:szCs w:val="28"/>
        </w:rPr>
        <w:t xml:space="preserve"> </w:t>
      </w:r>
      <w:r w:rsidRPr="008A7283">
        <w:rPr>
          <w:szCs w:val="28"/>
        </w:rPr>
        <w:t>рисунке 2.2</w:t>
      </w:r>
      <w:r w:rsidR="00B7140F">
        <w:rPr>
          <w:szCs w:val="28"/>
        </w:rPr>
        <w:t>9</w:t>
      </w:r>
      <w:r w:rsidRPr="008A7283">
        <w:rPr>
          <w:szCs w:val="28"/>
        </w:rPr>
        <w:t xml:space="preserve"> показано продольное сечение по башенной бесплотинной ГЭС; на рисунке 2.</w:t>
      </w:r>
      <w:r w:rsidR="00B7140F">
        <w:rPr>
          <w:szCs w:val="28"/>
        </w:rPr>
        <w:t>30</w:t>
      </w:r>
      <w:r w:rsidRPr="008A7283">
        <w:rPr>
          <w:szCs w:val="28"/>
        </w:rPr>
        <w:t xml:space="preserve"> приведен продольный разрез по микроГЭС;</w:t>
      </w:r>
    </w:p>
    <w:p w:rsidR="009947E7" w:rsidRPr="008A7283" w:rsidRDefault="009947E7" w:rsidP="009947E7">
      <w:pPr>
        <w:ind w:firstLine="708"/>
        <w:rPr>
          <w:szCs w:val="28"/>
        </w:rPr>
      </w:pPr>
      <w:r w:rsidRPr="008A7283">
        <w:rPr>
          <w:szCs w:val="28"/>
        </w:rPr>
        <w:t>Беплотинная ГЭС содержит фундамент, в частности с установленными на нем двумя ГЭС башенного типа, с вертикально расположенными валами, каждый из которых установлен в подпятник. Башни ГЭС разделены горизонтальными диафрагмами, между которыми размещены турбины 6.</w:t>
      </w:r>
    </w:p>
    <w:p w:rsidR="009947E7" w:rsidRPr="008A7283" w:rsidRDefault="009947E7" w:rsidP="009947E7">
      <w:pPr>
        <w:ind w:firstLine="708"/>
        <w:rPr>
          <w:szCs w:val="28"/>
        </w:rPr>
      </w:pPr>
      <w:r w:rsidRPr="008A7283">
        <w:rPr>
          <w:szCs w:val="28"/>
        </w:rPr>
        <w:t xml:space="preserve">Между диафрагмами установлены пустотелые цилиндрические стойки, обеспечивающие точное расстояние между диафрагмами, связь всей конструкции в единое целое и прочность конструкции башни за счет анкерных болтов, которыми стянуты элементы башни через стойки и диафрагмы. </w:t>
      </w:r>
    </w:p>
    <w:p w:rsidR="009947E7" w:rsidRPr="008A7283" w:rsidRDefault="009947E7" w:rsidP="009947E7">
      <w:pPr>
        <w:ind w:firstLine="708"/>
        <w:rPr>
          <w:szCs w:val="28"/>
        </w:rPr>
      </w:pPr>
      <w:r w:rsidRPr="008A7283">
        <w:rPr>
          <w:szCs w:val="28"/>
        </w:rPr>
        <w:t>Сверху на диафрагмах установлены редукторы, крепящиеся через муфты с валом и муфты с электрогенератором. Прочность конструкции из редуктора с генератором достигается размещением их в цилиндрической оболочке, каждая с помощью косынок, выполненных таврового профиля, которые с помощью шпилек</w:t>
      </w:r>
      <w:r>
        <w:rPr>
          <w:szCs w:val="28"/>
        </w:rPr>
        <w:t xml:space="preserve"> </w:t>
      </w:r>
      <w:r w:rsidRPr="008A7283">
        <w:rPr>
          <w:szCs w:val="28"/>
        </w:rPr>
        <w:t xml:space="preserve">крепятся к верхней диафрагме в каждой башне ГЭС. Косынки расположены равномерно по окружности на заданном расстоянии друг от друга. </w:t>
      </w:r>
    </w:p>
    <w:p w:rsidR="009947E7" w:rsidRPr="008A7283" w:rsidRDefault="009947E7" w:rsidP="009947E7">
      <w:pPr>
        <w:rPr>
          <w:szCs w:val="28"/>
        </w:rPr>
      </w:pPr>
      <w:r w:rsidRPr="008A7283">
        <w:rPr>
          <w:szCs w:val="28"/>
        </w:rPr>
        <w:t xml:space="preserve">Болтами осуществляется крепление в оболочке генератора и редуктора. Турбина, показанная на этой фигуре, имеет сквозное отверстие для пропуска и крепления вала на шпонках, вогнутые рабочие лопатки, ротор соединенные в единую конструкцию описываемой турбины. </w:t>
      </w:r>
    </w:p>
    <w:p w:rsidR="009947E7" w:rsidRPr="008A7283" w:rsidRDefault="009947E7" w:rsidP="009947E7">
      <w:pPr>
        <w:ind w:firstLine="708"/>
        <w:rPr>
          <w:szCs w:val="28"/>
        </w:rPr>
      </w:pPr>
      <w:r w:rsidRPr="008A7283">
        <w:rPr>
          <w:szCs w:val="28"/>
        </w:rPr>
        <w:lastRenderedPageBreak/>
        <w:t>На каждой диафрагме размещен направляющий аппарат с лопатками, а с противоположной стороны диафрагмы колесо турбины</w:t>
      </w:r>
      <w:r>
        <w:rPr>
          <w:szCs w:val="28"/>
        </w:rPr>
        <w:t xml:space="preserve"> </w:t>
      </w:r>
      <w:r w:rsidRPr="008A7283">
        <w:rPr>
          <w:szCs w:val="28"/>
        </w:rPr>
        <w:t>закрыто от набегающего потока воды цилиндрическими сегментами, выполненными в виде швеллера.</w:t>
      </w:r>
    </w:p>
    <w:p w:rsidR="009947E7" w:rsidRPr="008A7283" w:rsidRDefault="009947E7" w:rsidP="009947E7">
      <w:pPr>
        <w:ind w:firstLine="708"/>
        <w:rPr>
          <w:szCs w:val="28"/>
        </w:rPr>
      </w:pPr>
      <w:r w:rsidRPr="008A7283">
        <w:rPr>
          <w:szCs w:val="28"/>
        </w:rPr>
        <w:t xml:space="preserve">Для предотвращения смещения элементов конструкции башни ГЭС пустотелые стойки входят в направляющие элементы всех диафрагм. </w:t>
      </w:r>
    </w:p>
    <w:p w:rsidR="009947E7" w:rsidRPr="008A7283" w:rsidRDefault="009947E7" w:rsidP="009947E7">
      <w:pPr>
        <w:rPr>
          <w:szCs w:val="28"/>
        </w:rPr>
      </w:pPr>
      <w:r w:rsidRPr="008A7283">
        <w:rPr>
          <w:szCs w:val="28"/>
        </w:rPr>
        <w:t>Одним из существенных плюсов данной конструкции является возможность ее работы в период ледяного покрова, за счет соединения каждого барабана с валом турбины через обгонную муфту, что дает возможность работать барабанам находящимся под ледяным покровом. К недостаткам можно отнести: низкий КПД турбины, обусловленный использованием ковшовой турбины в свободном потоке; наличие направляющего аппарата, существенно увеличивающего сложность конструкции; высокую материалоемкость; отсутствие механизма защиты от наносов.</w:t>
      </w:r>
    </w:p>
    <w:p w:rsidR="009947E7" w:rsidRPr="008A7283" w:rsidRDefault="009947E7" w:rsidP="009947E7">
      <w:pPr>
        <w:ind w:firstLine="708"/>
        <w:rPr>
          <w:szCs w:val="28"/>
        </w:rPr>
      </w:pPr>
      <w:r w:rsidRPr="008A7283">
        <w:rPr>
          <w:szCs w:val="28"/>
        </w:rPr>
        <w:t xml:space="preserve">Бесплотинная всесезонная гидроэлектростанция – патент Российской Федерации </w:t>
      </w:r>
      <w:r w:rsidRPr="008A7283">
        <w:rPr>
          <w:bCs/>
          <w:szCs w:val="28"/>
        </w:rPr>
        <w:t>№</w:t>
      </w:r>
      <w:r w:rsidRPr="008A7283">
        <w:rPr>
          <w:szCs w:val="28"/>
        </w:rPr>
        <w:t>2171912 [</w:t>
      </w:r>
      <w:fldSimple w:instr=" REF _Ref352185161 \r \h  \* MERGEFORMAT ">
        <w:r w:rsidR="00031A42" w:rsidRPr="00031A42">
          <w:rPr>
            <w:szCs w:val="28"/>
          </w:rPr>
          <w:t>95</w:t>
        </w:r>
      </w:fldSimple>
      <w:r w:rsidRPr="008A7283">
        <w:rPr>
          <w:szCs w:val="28"/>
        </w:rPr>
        <w:t xml:space="preserve">] – предназначена для преобразования энергии потока воды в электрическую энергию в любое время года. Устройство содержит заглубленный в поток вертикальный корпус ротора, разделенный на барабаны со смещенными по окружности лопастями для равномерной работы. Лопастей имеется три вида: внутренние створчатые, поворотные ступенчатые и флюгерные. Последние вращаются в обратном направлении от барабанов, так как работают на встречной ветви потока. Передача вращения в едином направлении осуществляется за счет устройства, увязанного с центральным валом ротора и мультипликатором. Все части и механизмы закрепляются в клети, которая является основой крепления конструкции в потоке. </w:t>
      </w:r>
    </w:p>
    <w:p w:rsidR="009947E7" w:rsidRPr="008A7283" w:rsidRDefault="009947E7" w:rsidP="009947E7">
      <w:pPr>
        <w:ind w:firstLine="708"/>
        <w:rPr>
          <w:szCs w:val="28"/>
        </w:rPr>
      </w:pPr>
      <w:r w:rsidRPr="008A7283">
        <w:rPr>
          <w:szCs w:val="28"/>
        </w:rPr>
        <w:t xml:space="preserve">Целью изобретения является увеличение мощности бесплотинной всесезонной ГЭС (БВГЭС) за счет вовлечения в работу отсекаемой половины потока, так называемой встречной ветви, дополнительными лопастями, а также равномерного распределения нагрузки на опору и сам ротор за счет приложения действующих сил на конструкцию со всех сторон. </w:t>
      </w:r>
    </w:p>
    <w:p w:rsidR="009947E7" w:rsidRPr="008A7283" w:rsidRDefault="009947E7" w:rsidP="009947E7">
      <w:pPr>
        <w:ind w:firstLine="708"/>
        <w:rPr>
          <w:szCs w:val="28"/>
        </w:rPr>
      </w:pPr>
      <w:r w:rsidRPr="008A7283">
        <w:rPr>
          <w:szCs w:val="28"/>
        </w:rPr>
        <w:t xml:space="preserve">Указанная цель достигается тем, что ротор вместо вращения на вертикальной опоре по внутренним и внешним круглым направляющим, как в прототипе, в заявляемом устройстве вращается на подшипниках центрального вала, который увязан с клетью, несущей здесь основную роль опоры изделия, на которой выполняется только внешняя круглая направляющая для роликов, если это просят прочностные расчеты в иных конструкциях. За счет центрального вала и клети удерживаются четыре или шесть (по кругу) вращающихся рамы, на концах которых имеются дополнительные поворачивающиеся на своих осях лопасти, работающие на встречной ветви потока по принципу флюгера, а передающееся от них усилие в другую от вращения барабанов сторону через устройство передачи обратного вращения, дается в едином направлении. </w:t>
      </w:r>
    </w:p>
    <w:p w:rsidR="009947E7" w:rsidRPr="008A7283" w:rsidRDefault="009947E7" w:rsidP="009947E7">
      <w:pPr>
        <w:ind w:firstLine="708"/>
        <w:rPr>
          <w:szCs w:val="28"/>
        </w:rPr>
      </w:pPr>
      <w:r w:rsidRPr="008A7283">
        <w:rPr>
          <w:szCs w:val="28"/>
        </w:rPr>
        <w:t xml:space="preserve">В заявляемом устройстве сохраняется очередность и принцип работы внутренней створчатой и внешней подвижной ступенчатой лопастей прототипа, но к раскручиванию вала электрогенератора добавляется дополнительная сила, получаемая за счет дополнительной, так называемой, флюгерной лопасти (третьей </w:t>
      </w:r>
      <w:r w:rsidRPr="008A7283">
        <w:rPr>
          <w:szCs w:val="28"/>
        </w:rPr>
        <w:lastRenderedPageBreak/>
        <w:t xml:space="preserve">по виду), работающей на встречной ветви потока и вращающейся навстречу вращения барабанов с теми двумя лопастями (внутренней и внешней). </w:t>
      </w:r>
    </w:p>
    <w:p w:rsidR="009947E7" w:rsidRPr="008A7283" w:rsidRDefault="009947E7" w:rsidP="009947E7">
      <w:pPr>
        <w:rPr>
          <w:szCs w:val="28"/>
        </w:rPr>
      </w:pPr>
      <w:r w:rsidRPr="008A7283">
        <w:rPr>
          <w:szCs w:val="28"/>
        </w:rPr>
        <w:t xml:space="preserve">Устройство, названное "Бесплотинная Всесезонная Гидроэлектростанция" (БВГЭС), состоящей из двух барабанов с внутренними створчатыми лопастями и подвижными ступенчатыми работающими на одной ветви потока и флюгерными работающими на другой, поясняется с помощью следующих чертежей, схем и фотографии.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4524375" cy="3266125"/>
                  <wp:effectExtent l="19050" t="0" r="9525" b="0"/>
                  <wp:docPr id="230" name="Рисунок 20" descr="D:\работа\отчеты\2013\МОЁ\Рисунки\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абота\отчеты\2013\МОЁ\Рисунки\Рисунок 2.30"/>
                          <pic:cNvPicPr>
                            <a:picLocks noChangeAspect="1" noChangeArrowheads="1"/>
                          </pic:cNvPicPr>
                        </pic:nvPicPr>
                        <pic:blipFill>
                          <a:blip r:embed="rId174" cstate="print"/>
                          <a:srcRect/>
                          <a:stretch>
                            <a:fillRect/>
                          </a:stretch>
                        </pic:blipFill>
                        <pic:spPr bwMode="auto">
                          <a:xfrm>
                            <a:off x="0" y="0"/>
                            <a:ext cx="4524375" cy="3266125"/>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rPr>
                <w:szCs w:val="28"/>
              </w:rPr>
            </w:pPr>
            <w:r w:rsidRPr="008A7283">
              <w:t>Рисунок 2.3</w:t>
            </w:r>
            <w:r w:rsidR="00B7140F">
              <w:t>1</w:t>
            </w:r>
            <w:r w:rsidRPr="008A7283">
              <w:t xml:space="preserve"> – Фронтальная проекция БВГЭС</w:t>
            </w:r>
          </w:p>
        </w:tc>
      </w:tr>
    </w:tbl>
    <w:p w:rsidR="009947E7" w:rsidRPr="008A7283" w:rsidRDefault="009947E7" w:rsidP="009947E7">
      <w:pPr>
        <w:rPr>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4191000" cy="3227639"/>
                  <wp:effectExtent l="19050" t="0" r="0" b="0"/>
                  <wp:docPr id="231" name="Рисунок 21" descr="D:\работа\отчеты\2013\МОЁ\Рисунки\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работа\отчеты\2013\МОЁ\Рисунки\Рисунок 2.31"/>
                          <pic:cNvPicPr>
                            <a:picLocks noChangeAspect="1" noChangeArrowheads="1"/>
                          </pic:cNvPicPr>
                        </pic:nvPicPr>
                        <pic:blipFill>
                          <a:blip r:embed="rId175" cstate="print"/>
                          <a:srcRect/>
                          <a:stretch>
                            <a:fillRect/>
                          </a:stretch>
                        </pic:blipFill>
                        <pic:spPr bwMode="auto">
                          <a:xfrm>
                            <a:off x="0" y="0"/>
                            <a:ext cx="4191000" cy="3227639"/>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2.3</w:t>
            </w:r>
            <w:r w:rsidR="00B7140F">
              <w:t>2</w:t>
            </w:r>
            <w:r w:rsidRPr="008A7283">
              <w:t xml:space="preserve"> – Горизонтальная проекция БВГЭС</w:t>
            </w:r>
          </w:p>
        </w:tc>
      </w:tr>
    </w:tbl>
    <w:p w:rsidR="009947E7" w:rsidRPr="008A7283" w:rsidRDefault="009947E7" w:rsidP="009947E7">
      <w:pPr>
        <w:rPr>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lastRenderedPageBreak/>
              <w:drawing>
                <wp:inline distT="0" distB="0" distL="0" distR="0">
                  <wp:extent cx="4552950" cy="3977317"/>
                  <wp:effectExtent l="19050" t="0" r="0" b="0"/>
                  <wp:docPr id="233" name="Рисунок 22" descr="D:\работа\отчеты\2013\МОЁ\Рисунки\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работа\отчеты\2013\МОЁ\Рисунки\Рисунок 2.32"/>
                          <pic:cNvPicPr>
                            <a:picLocks noChangeAspect="1" noChangeArrowheads="1"/>
                          </pic:cNvPicPr>
                        </pic:nvPicPr>
                        <pic:blipFill>
                          <a:blip r:embed="rId176" cstate="print"/>
                          <a:srcRect/>
                          <a:stretch>
                            <a:fillRect/>
                          </a:stretch>
                        </pic:blipFill>
                        <pic:spPr bwMode="auto">
                          <a:xfrm>
                            <a:off x="0" y="0"/>
                            <a:ext cx="4561063" cy="3984404"/>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2.3</w:t>
            </w:r>
            <w:r w:rsidR="00B7140F">
              <w:t>3</w:t>
            </w:r>
            <w:r w:rsidRPr="008A7283">
              <w:t xml:space="preserve"> – Аксонометрическое изображение БВГЭС</w:t>
            </w:r>
          </w:p>
        </w:tc>
      </w:tr>
    </w:tbl>
    <w:p w:rsidR="009947E7" w:rsidRPr="008A7283" w:rsidRDefault="009947E7" w:rsidP="009947E7">
      <w:pPr>
        <w:rPr>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5353050" cy="3728640"/>
                  <wp:effectExtent l="19050" t="0" r="0" b="0"/>
                  <wp:docPr id="234" name="Рисунок 23" descr="D:\работа\отчеты\2013\МОЁ\Рисунки\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работа\отчеты\2013\МОЁ\Рисунки\Рисунок 2.33"/>
                          <pic:cNvPicPr>
                            <a:picLocks noChangeAspect="1" noChangeArrowheads="1"/>
                          </pic:cNvPicPr>
                        </pic:nvPicPr>
                        <pic:blipFill>
                          <a:blip r:embed="rId177" cstate="print"/>
                          <a:srcRect/>
                          <a:stretch>
                            <a:fillRect/>
                          </a:stretch>
                        </pic:blipFill>
                        <pic:spPr bwMode="auto">
                          <a:xfrm>
                            <a:off x="0" y="0"/>
                            <a:ext cx="5354695" cy="3729786"/>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2.3</w:t>
            </w:r>
            <w:r w:rsidR="00B7140F">
              <w:t>4</w:t>
            </w:r>
            <w:r w:rsidRPr="008A7283">
              <w:t xml:space="preserve"> – Привод БВГЭС</w:t>
            </w:r>
          </w:p>
        </w:tc>
      </w:tr>
    </w:tbl>
    <w:p w:rsidR="009947E7" w:rsidRPr="008A7283" w:rsidRDefault="009947E7" w:rsidP="009947E7">
      <w:pPr>
        <w:rPr>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lastRenderedPageBreak/>
              <w:drawing>
                <wp:inline distT="0" distB="0" distL="0" distR="0">
                  <wp:extent cx="5936615" cy="5036185"/>
                  <wp:effectExtent l="19050" t="0" r="6985" b="0"/>
                  <wp:docPr id="236" name="Рисунок 24" descr="D:\работа\отчеты\2013\МОЁ\Рисунки\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работа\отчеты\2013\МОЁ\Рисунки\Рисунок 2.34"/>
                          <pic:cNvPicPr>
                            <a:picLocks noChangeAspect="1" noChangeArrowheads="1"/>
                          </pic:cNvPicPr>
                        </pic:nvPicPr>
                        <pic:blipFill>
                          <a:blip r:embed="rId178" cstate="print"/>
                          <a:srcRect/>
                          <a:stretch>
                            <a:fillRect/>
                          </a:stretch>
                        </pic:blipFill>
                        <pic:spPr bwMode="auto">
                          <a:xfrm>
                            <a:off x="0" y="0"/>
                            <a:ext cx="5936615" cy="5036185"/>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2.3</w:t>
            </w:r>
            <w:r w:rsidR="00B7140F">
              <w:t>5</w:t>
            </w:r>
            <w:r w:rsidRPr="008A7283">
              <w:t xml:space="preserve"> – Устройство передачи обратного вращения</w:t>
            </w:r>
          </w:p>
        </w:tc>
      </w:tr>
    </w:tbl>
    <w:p w:rsidR="009947E7" w:rsidRPr="008A7283" w:rsidRDefault="009947E7" w:rsidP="009947E7">
      <w:pPr>
        <w:rPr>
          <w:szCs w:val="28"/>
        </w:rPr>
      </w:pPr>
    </w:p>
    <w:p w:rsidR="009947E7" w:rsidRPr="008A7283" w:rsidRDefault="009947E7" w:rsidP="009947E7">
      <w:pPr>
        <w:ind w:firstLine="708"/>
        <w:rPr>
          <w:szCs w:val="28"/>
        </w:rPr>
      </w:pPr>
      <w:r w:rsidRPr="008A7283">
        <w:rPr>
          <w:szCs w:val="28"/>
        </w:rPr>
        <w:t>БВГЭС содержит клеть, на которой посредством центрального вала</w:t>
      </w:r>
      <w:r>
        <w:rPr>
          <w:szCs w:val="28"/>
        </w:rPr>
        <w:t xml:space="preserve"> </w:t>
      </w:r>
      <w:r w:rsidRPr="008A7283">
        <w:rPr>
          <w:szCs w:val="28"/>
        </w:rPr>
        <w:t>закрепляется ротор с мультипликатором и электрогенератором. Ротор</w:t>
      </w:r>
      <w:r>
        <w:rPr>
          <w:szCs w:val="28"/>
        </w:rPr>
        <w:t xml:space="preserve"> </w:t>
      </w:r>
      <w:r w:rsidRPr="008A7283">
        <w:rPr>
          <w:szCs w:val="28"/>
        </w:rPr>
        <w:t>для работы с одной стороны потока имеет лопасть внутреннюю створчатую и наружную поворотную ступенчатую лопасть, на концах ступеней которой выполнены карманы для более быстрого поднятия их потоком в рабочее состояние. Цилиндр разбит на барабаны, каждый из которых по окружности может иметь четыре или шесть (в зависимости от размеров конструкции и V</w:t>
      </w:r>
      <w:r w:rsidRPr="008A7283">
        <w:rPr>
          <w:szCs w:val="28"/>
          <w:vertAlign w:val="subscript"/>
        </w:rPr>
        <w:t>п</w:t>
      </w:r>
      <w:r w:rsidRPr="008A7283">
        <w:rPr>
          <w:szCs w:val="28"/>
        </w:rPr>
        <w:t>) ступенчатых наружных лопастей и створчатых внутренних. Конструктивно барабаны могут изготовляться отдельно друг от друга и затем скрепляться образуя цилиндр, а для равномерного вращения ротора оси лопастей у барабанов смещаются на угол равный 360</w:t>
      </w:r>
      <w:r w:rsidRPr="008A7283">
        <w:rPr>
          <w:szCs w:val="28"/>
          <w:vertAlign w:val="superscript"/>
        </w:rPr>
        <w:t>o</w:t>
      </w:r>
      <w:r w:rsidRPr="008A7283">
        <w:rPr>
          <w:szCs w:val="28"/>
        </w:rPr>
        <w:t xml:space="preserve">, деленные на количество осей. Барабаны могут образовываться и делением единого остова цилиндра перемещением на нем осей лопастей на расчетный угол. </w:t>
      </w:r>
    </w:p>
    <w:p w:rsidR="009947E7" w:rsidRPr="008A7283" w:rsidRDefault="009947E7" w:rsidP="009947E7">
      <w:pPr>
        <w:ind w:firstLine="708"/>
        <w:rPr>
          <w:szCs w:val="28"/>
        </w:rPr>
      </w:pPr>
      <w:r w:rsidRPr="008A7283">
        <w:rPr>
          <w:szCs w:val="28"/>
        </w:rPr>
        <w:t xml:space="preserve">Над и под цилиндром, на центральном валу, на подшипниках качения крепится рама, на концах которой выполнена флюгерная лопасть. Количество их (по окружности) может быть четыре или шесть, что зависит от диаметра ротора и скорости потока. Для прочности все рамы увязываются вверху и внизу жесткой стяжкой. </w:t>
      </w:r>
    </w:p>
    <w:p w:rsidR="009947E7" w:rsidRPr="008A7283" w:rsidRDefault="009947E7" w:rsidP="009947E7">
      <w:pPr>
        <w:ind w:firstLine="708"/>
        <w:rPr>
          <w:szCs w:val="28"/>
        </w:rPr>
      </w:pPr>
      <w:r w:rsidRPr="008A7283">
        <w:rPr>
          <w:szCs w:val="28"/>
        </w:rPr>
        <w:lastRenderedPageBreak/>
        <w:t>Редуцирование вращения происходит за счет известного мультипликатора добавленного устройством передачи обратного вращения, которое состоит из наружной обоймы подшипника качения, которое не только удерживает раму флюгерной лопасти на центральном валу</w:t>
      </w:r>
      <w:r>
        <w:rPr>
          <w:szCs w:val="28"/>
        </w:rPr>
        <w:t xml:space="preserve"> </w:t>
      </w:r>
      <w:r w:rsidRPr="008A7283">
        <w:rPr>
          <w:szCs w:val="28"/>
        </w:rPr>
        <w:t xml:space="preserve">внизу и вверху, а и позволяет ей вращаться в обратном направлении от вращения вала, который раскручивается лопастями. Вверху рама крепится к обойме подшипника качения через зубчатое рабочее колесо с обратной нарезкой, которая передает свое вращение основной шестерни, Этой же основной шестерни передается вращение в этом же направлении и от шестерни центрального вала. На оси основной шестерни закреплена промежуточная шестерня мультипликатора, с которой через шестерню раскручивается вал электрогенератора. Разная скорость вращения флюгерных лопастей и ступенчатых из-за хождения по окружностям с разным диаметром учитывается при проектировании мультипликатора, по известным законам механики, в пользу наименьших потерь, при редуцировании. </w:t>
      </w:r>
    </w:p>
    <w:p w:rsidR="009947E7" w:rsidRPr="008A7283" w:rsidRDefault="009947E7" w:rsidP="009947E7">
      <w:pPr>
        <w:ind w:firstLine="708"/>
        <w:rPr>
          <w:szCs w:val="28"/>
        </w:rPr>
      </w:pPr>
      <w:r w:rsidRPr="008A7283">
        <w:rPr>
          <w:szCs w:val="28"/>
        </w:rPr>
        <w:t>К недостаткам данной конструкции можно отнести: низкую надежность, обусловленную наличием сложного передающего механизма, и большого количества шарнирных соединений.</w:t>
      </w:r>
    </w:p>
    <w:p w:rsidR="009947E7" w:rsidRPr="008A7283" w:rsidRDefault="009947E7" w:rsidP="009947E7">
      <w:pPr>
        <w:ind w:firstLine="708"/>
        <w:rPr>
          <w:szCs w:val="28"/>
        </w:rPr>
      </w:pPr>
      <w:r w:rsidRPr="008A7283">
        <w:rPr>
          <w:szCs w:val="28"/>
        </w:rPr>
        <w:t>Наплавная гидроэлектростанция -</w:t>
      </w:r>
      <w:r>
        <w:rPr>
          <w:szCs w:val="28"/>
        </w:rPr>
        <w:t xml:space="preserve"> </w:t>
      </w:r>
      <w:r w:rsidRPr="008A7283">
        <w:rPr>
          <w:szCs w:val="28"/>
        </w:rPr>
        <w:t xml:space="preserve">патент Российской Федерации </w:t>
      </w:r>
      <w:r w:rsidRPr="008A7283">
        <w:rPr>
          <w:bCs/>
          <w:szCs w:val="28"/>
        </w:rPr>
        <w:t>№</w:t>
      </w:r>
      <w:r w:rsidRPr="008A7283">
        <w:rPr>
          <w:szCs w:val="28"/>
        </w:rPr>
        <w:t>2269672 [</w:t>
      </w:r>
      <w:fldSimple w:instr=" REF _Ref352185177 \r \h  \* MERGEFORMAT ">
        <w:r w:rsidR="00031A42" w:rsidRPr="00031A42">
          <w:rPr>
            <w:szCs w:val="28"/>
          </w:rPr>
          <w:t>96</w:t>
        </w:r>
      </w:fldSimple>
      <w:r w:rsidRPr="008A7283">
        <w:rPr>
          <w:szCs w:val="28"/>
        </w:rPr>
        <w:t xml:space="preserve">] предназначена для преобразования энергии речного потока в электрическую энергию. Устройство содержит плавучее основание, выполненное в виде катамарана, на котором размещены привод генераторов тока, генераторы тока, система стабилизации параметров тока, подводная активная турбина, способная работать в полностью погруженном состоянии, и ее подъемник. Турбина выполнена в виде ленточного транспортера, установленного на ребро под углом к потоку реки. По всей ширине и длине транспортерной ленты закреплены лопасти турбины, выполненные, например, из эластичного материала. Каждая лопасть выполнена в виде ковша, способного складываться и ложиться на транспортерную ленту при переходе с рабочей на холостую ветвь транспортера и имеющего на внешней поверхности карман для автоматического подъема лопасти потоком реки, при переходе ее из холостого в рабочее положение. </w:t>
      </w:r>
    </w:p>
    <w:p w:rsidR="009947E7" w:rsidRPr="008A7283" w:rsidRDefault="009947E7" w:rsidP="009947E7">
      <w:pPr>
        <w:ind w:firstLine="708"/>
        <w:rPr>
          <w:szCs w:val="28"/>
        </w:rPr>
      </w:pPr>
      <w:r w:rsidRPr="008A7283">
        <w:rPr>
          <w:szCs w:val="28"/>
        </w:rPr>
        <w:t>Подъемник самой турбины имеет в своем составе коромысло, на которое подвешивается турбина, одним концом шарнирно закрепленное на плавучем основании станции, вторым - на раме турбины, с закрепленным на ней коническим редуктором привода генераторов тока, причем таким образом, что продольные оси шарниров коромысла подъемника и продольная ось ведомой шестерни конического редуктора расположены на одной линии. Кроме того, станция оборудована устройствами, позволяющими изменять угол установки турбины к потоку реки в процессе работы станции.</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lastRenderedPageBreak/>
              <w:drawing>
                <wp:inline distT="0" distB="0" distL="0" distR="0">
                  <wp:extent cx="3789784" cy="2962275"/>
                  <wp:effectExtent l="0" t="0" r="0" b="0"/>
                  <wp:docPr id="237" name="Рисунок 25" descr="D:\работа\отчеты\2013\МОЁ\Рисунки\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работа\отчеты\2013\МОЁ\Рисунки\Рисунок 2.35"/>
                          <pic:cNvPicPr>
                            <a:picLocks noChangeAspect="1" noChangeArrowheads="1"/>
                          </pic:cNvPicPr>
                        </pic:nvPicPr>
                        <pic:blipFill rotWithShape="1">
                          <a:blip r:embed="rId179" cstate="print"/>
                          <a:srcRect t="12147"/>
                          <a:stretch/>
                        </pic:blipFill>
                        <pic:spPr bwMode="auto">
                          <a:xfrm>
                            <a:off x="0" y="0"/>
                            <a:ext cx="3791088" cy="29632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2.3</w:t>
            </w:r>
            <w:r w:rsidR="00B7140F">
              <w:t>6</w:t>
            </w:r>
            <w:r w:rsidRPr="008A7283">
              <w:t xml:space="preserve"> – Общий вид наплавной гидроэлектростанции (поперечный разрез)</w:t>
            </w:r>
          </w:p>
        </w:tc>
      </w:tr>
    </w:tbl>
    <w:p w:rsidR="009947E7" w:rsidRPr="008A7283" w:rsidRDefault="009947E7" w:rsidP="009947E7">
      <w:pPr>
        <w:ind w:firstLine="708"/>
        <w:rPr>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5000625" cy="2184464"/>
                  <wp:effectExtent l="19050" t="0" r="9525" b="0"/>
                  <wp:docPr id="238" name="Рисунок 26" descr="D:\работа\отчеты\2013\МОЁ\Рисунки\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работа\отчеты\2013\МОЁ\Рисунки\Рисунок 2.36"/>
                          <pic:cNvPicPr>
                            <a:picLocks noChangeAspect="1" noChangeArrowheads="1"/>
                          </pic:cNvPicPr>
                        </pic:nvPicPr>
                        <pic:blipFill>
                          <a:blip r:embed="rId180" cstate="print">
                            <a:lum contrast="40000"/>
                          </a:blip>
                          <a:srcRect/>
                          <a:stretch>
                            <a:fillRect/>
                          </a:stretch>
                        </pic:blipFill>
                        <pic:spPr bwMode="auto">
                          <a:xfrm>
                            <a:off x="0" y="0"/>
                            <a:ext cx="5006880" cy="2187196"/>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2.3</w:t>
            </w:r>
            <w:r w:rsidR="00B7140F">
              <w:t>7</w:t>
            </w:r>
            <w:r w:rsidRPr="008A7283">
              <w:t>– Общий вид станции (вид со стороны турбины)</w:t>
            </w:r>
          </w:p>
        </w:tc>
      </w:tr>
    </w:tbl>
    <w:p w:rsidR="009947E7" w:rsidRDefault="009947E7" w:rsidP="009947E7"/>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5514975" cy="2662219"/>
                  <wp:effectExtent l="19050" t="0" r="9525" b="0"/>
                  <wp:docPr id="239" name="Рисунок 27" descr="D:\работа\отчеты\2013\МОЁ\Рисунки\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работа\отчеты\2013\МОЁ\Рисунки\Рисунок 2.37"/>
                          <pic:cNvPicPr>
                            <a:picLocks noChangeAspect="1" noChangeArrowheads="1"/>
                          </pic:cNvPicPr>
                        </pic:nvPicPr>
                        <pic:blipFill>
                          <a:blip r:embed="rId181" cstate="print">
                            <a:lum contrast="40000"/>
                          </a:blip>
                          <a:srcRect/>
                          <a:stretch>
                            <a:fillRect/>
                          </a:stretch>
                        </pic:blipFill>
                        <pic:spPr bwMode="auto">
                          <a:xfrm>
                            <a:off x="0" y="0"/>
                            <a:ext cx="5514975" cy="2662219"/>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2.3</w:t>
            </w:r>
            <w:r w:rsidR="00B7140F">
              <w:t>8</w:t>
            </w:r>
            <w:r w:rsidRPr="008A7283">
              <w:t xml:space="preserve"> – Общий вид станции (вид в плане)</w:t>
            </w:r>
          </w:p>
        </w:tc>
      </w:tr>
    </w:tbl>
    <w:p w:rsidR="009947E7" w:rsidRPr="008A7283" w:rsidRDefault="009947E7" w:rsidP="009947E7">
      <w:pPr>
        <w:ind w:firstLine="708"/>
        <w:rPr>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lastRenderedPageBreak/>
              <w:drawing>
                <wp:inline distT="0" distB="0" distL="0" distR="0">
                  <wp:extent cx="5780709" cy="4953000"/>
                  <wp:effectExtent l="19050" t="0" r="0" b="0"/>
                  <wp:docPr id="240" name="Рисунок 28" descr="D:\работа\отчеты\2013\МОЁ\Рисунки\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работа\отчеты\2013\МОЁ\Рисунки\Рисунок 2.38"/>
                          <pic:cNvPicPr>
                            <a:picLocks noChangeAspect="1" noChangeArrowheads="1"/>
                          </pic:cNvPicPr>
                        </pic:nvPicPr>
                        <pic:blipFill>
                          <a:blip r:embed="rId182" cstate="print">
                            <a:lum contrast="40000"/>
                          </a:blip>
                          <a:srcRect/>
                          <a:stretch>
                            <a:fillRect/>
                          </a:stretch>
                        </pic:blipFill>
                        <pic:spPr bwMode="auto">
                          <a:xfrm>
                            <a:off x="0" y="0"/>
                            <a:ext cx="5784499" cy="4956248"/>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2.3</w:t>
            </w:r>
            <w:r w:rsidR="00B7140F">
              <w:t>9</w:t>
            </w:r>
            <w:r w:rsidRPr="008A7283">
              <w:t xml:space="preserve"> – Схема установки станции на реке.</w:t>
            </w:r>
          </w:p>
        </w:tc>
      </w:tr>
    </w:tbl>
    <w:p w:rsidR="009947E7" w:rsidRPr="008A7283" w:rsidRDefault="009947E7" w:rsidP="009947E7">
      <w:pPr>
        <w:rPr>
          <w:szCs w:val="28"/>
        </w:rPr>
      </w:pPr>
    </w:p>
    <w:p w:rsidR="009947E7" w:rsidRPr="008A7283" w:rsidRDefault="009947E7" w:rsidP="009947E7">
      <w:pPr>
        <w:ind w:firstLine="708"/>
        <w:rPr>
          <w:szCs w:val="28"/>
        </w:rPr>
      </w:pPr>
      <w:r w:rsidRPr="008A7283">
        <w:rPr>
          <w:szCs w:val="28"/>
        </w:rPr>
        <w:t>Наплавная гидроэлектростанция с подводной турбиной состоит из плавучего основания 1, на котором помещен привод генераторов тока 2. На специальном подвесе 3 с подъемником 4 сбоку плавучего основания станции 1 к ней шарнирно крепится турбина 5 с лопастями 6, закрепленными на рабочей поверхности ленты 7, активной турбины станции.</w:t>
      </w:r>
    </w:p>
    <w:p w:rsidR="009947E7" w:rsidRPr="008A7283" w:rsidRDefault="009947E7" w:rsidP="009947E7">
      <w:pPr>
        <w:ind w:firstLine="708"/>
        <w:rPr>
          <w:szCs w:val="28"/>
        </w:rPr>
      </w:pPr>
      <w:r w:rsidRPr="008A7283">
        <w:rPr>
          <w:szCs w:val="28"/>
        </w:rPr>
        <w:t>Лопасти 6 турбины 5 выполнены из эластичного материала и представляют собой пластины, закрепленные одним концом на транспортерной ленте 7 турбины 5.</w:t>
      </w:r>
    </w:p>
    <w:p w:rsidR="009947E7" w:rsidRPr="008A7283" w:rsidRDefault="009947E7" w:rsidP="009947E7">
      <w:pPr>
        <w:ind w:firstLine="708"/>
        <w:rPr>
          <w:szCs w:val="28"/>
        </w:rPr>
      </w:pPr>
      <w:r w:rsidRPr="008A7283">
        <w:rPr>
          <w:szCs w:val="28"/>
        </w:rPr>
        <w:t xml:space="preserve">Второй конец пластины с той же лентой соединен двумя гибкими связями 8, причем эти связи закреплены на пластине таким образом, что центр пластины получается в виде кармана. При воздействии потока реки на пластины и ее карман он отгибает ее от ленты на определенный угол, ограниченный длиной гибких связей, и пластина вместе со связями приобретает форму ковша, развернутого против течения реки. </w:t>
      </w:r>
    </w:p>
    <w:p w:rsidR="009947E7" w:rsidRPr="008A7283" w:rsidRDefault="009947E7" w:rsidP="009947E7">
      <w:pPr>
        <w:ind w:firstLine="708"/>
        <w:rPr>
          <w:szCs w:val="28"/>
        </w:rPr>
      </w:pPr>
      <w:r w:rsidRPr="008A7283">
        <w:rPr>
          <w:szCs w:val="28"/>
        </w:rPr>
        <w:t xml:space="preserve">На раме турбины 5 закреплен конический редуктор 9, который жестко связан с ведущим туером транспортера турбины и через цепной редуктор 10 валом 11 связан с приводом генераторов 2. Вал 11 проходит через всю станцию и оканчивается вилкой карданной передачи 12, позволяющей подключать к головному блоку </w:t>
      </w:r>
      <w:r w:rsidRPr="008A7283">
        <w:rPr>
          <w:szCs w:val="28"/>
        </w:rPr>
        <w:lastRenderedPageBreak/>
        <w:t>станции дополнительные турбины, увеличивая тем самым мощность станции до заданных пределов.</w:t>
      </w:r>
    </w:p>
    <w:p w:rsidR="009947E7" w:rsidRPr="008A7283" w:rsidRDefault="009947E7" w:rsidP="009947E7">
      <w:pPr>
        <w:ind w:firstLine="708"/>
        <w:rPr>
          <w:szCs w:val="28"/>
        </w:rPr>
      </w:pPr>
      <w:r w:rsidRPr="008A7283">
        <w:rPr>
          <w:szCs w:val="28"/>
        </w:rPr>
        <w:t>На плавучем основании станции 1 размещены, кроме вышеперечисленного оборудования, помещение привода генераторов 14, кнехты, леерные ограждения, аварийный якорь 18 и прочее, необходимое для любого плавсредства оборудование. Станция на реке устанавливается под углом к потоку, как это показано на Фиг.4, и удерживается в рабочем положении канатами 15 и 17. Передний канат 15 связан с береговым якорем 17 через лебедку 16, позволяющую менять в процессе эксплуатации станции угол атаки потоком реки рабочих органов турбины станции, изменяя тем самым мощность станции как в сторону ее увеличения при падении скоростного напора реки в мелководье, так и в сторону ее уменьшения при работе станции в паводок. Турбина 5 в рабочем положении опирается на дополнительные опорные катки 19, что позволяет полностью разгрузить подвес и его подъемник от силы давления потока на него.</w:t>
      </w:r>
    </w:p>
    <w:p w:rsidR="009947E7" w:rsidRPr="008A7283" w:rsidRDefault="009947E7" w:rsidP="009947E7">
      <w:pPr>
        <w:ind w:firstLine="708"/>
        <w:rPr>
          <w:szCs w:val="28"/>
        </w:rPr>
      </w:pPr>
      <w:r w:rsidRPr="008A7283">
        <w:rPr>
          <w:szCs w:val="28"/>
        </w:rPr>
        <w:t>К существенным плюсам данной конструкции можно отнести: возможность эксплуатации не зависимо от рельефа русла; легкость извлечения турбины микроГЭС из воды с целью ее технического осмотра. Использование турбины тягового типа приводит к необходимости точного позиционирования микроГЭС относительно потока, а низкая частота вращения вала турбины требует применение сложного передающего механизма, существенно увеличивающего стоимость микроГЭС.</w:t>
      </w:r>
    </w:p>
    <w:p w:rsidR="009947E7" w:rsidRPr="008A7283" w:rsidRDefault="009947E7" w:rsidP="009947E7">
      <w:pPr>
        <w:ind w:firstLine="708"/>
        <w:rPr>
          <w:szCs w:val="28"/>
        </w:rPr>
      </w:pPr>
      <w:r w:rsidRPr="008A7283">
        <w:rPr>
          <w:szCs w:val="28"/>
        </w:rPr>
        <w:t>Специалистами</w:t>
      </w:r>
      <w:r>
        <w:rPr>
          <w:szCs w:val="28"/>
        </w:rPr>
        <w:t xml:space="preserve"> </w:t>
      </w:r>
      <w:r w:rsidRPr="008A7283">
        <w:rPr>
          <w:szCs w:val="28"/>
        </w:rPr>
        <w:t>СФУ</w:t>
      </w:r>
      <w:r>
        <w:rPr>
          <w:szCs w:val="28"/>
        </w:rPr>
        <w:t xml:space="preserve"> </w:t>
      </w:r>
      <w:r w:rsidRPr="008A7283">
        <w:rPr>
          <w:szCs w:val="28"/>
        </w:rPr>
        <w:t>разработана</w:t>
      </w:r>
      <w:r w:rsidR="00EF63EE">
        <w:rPr>
          <w:szCs w:val="28"/>
        </w:rPr>
        <w:t xml:space="preserve"> </w:t>
      </w:r>
      <w:r w:rsidRPr="008A7283">
        <w:rPr>
          <w:szCs w:val="28"/>
        </w:rPr>
        <w:t>прогрессивная</w:t>
      </w:r>
      <w:r>
        <w:rPr>
          <w:szCs w:val="28"/>
        </w:rPr>
        <w:t xml:space="preserve"> </w:t>
      </w:r>
      <w:r w:rsidRPr="008A7283">
        <w:rPr>
          <w:szCs w:val="28"/>
        </w:rPr>
        <w:t>предельно</w:t>
      </w:r>
      <w:r>
        <w:rPr>
          <w:szCs w:val="28"/>
        </w:rPr>
        <w:t xml:space="preserve"> </w:t>
      </w:r>
      <w:r w:rsidRPr="008A7283">
        <w:rPr>
          <w:szCs w:val="28"/>
        </w:rPr>
        <w:t>упрощенная</w:t>
      </w:r>
      <w:r>
        <w:rPr>
          <w:szCs w:val="28"/>
        </w:rPr>
        <w:t xml:space="preserve"> </w:t>
      </w:r>
      <w:r w:rsidRPr="008A7283">
        <w:rPr>
          <w:szCs w:val="28"/>
        </w:rPr>
        <w:t>конструкция свободно-поточной микроГЭС [</w:t>
      </w:r>
      <w:fldSimple w:instr=" REF _Ref352185189 \r \h  \* MERGEFORMAT ">
        <w:r w:rsidR="00031A42" w:rsidRPr="00031A42">
          <w:rPr>
            <w:szCs w:val="28"/>
          </w:rPr>
          <w:t>97</w:t>
        </w:r>
      </w:fldSimple>
      <w:r w:rsidR="00B7140F">
        <w:rPr>
          <w:szCs w:val="28"/>
        </w:rPr>
        <w:t>] (рисунок 2.40</w:t>
      </w:r>
      <w:r w:rsidRPr="008A7283">
        <w:rPr>
          <w:szCs w:val="28"/>
        </w:rPr>
        <w:t>),</w:t>
      </w:r>
      <w:r w:rsidR="00EF63EE">
        <w:rPr>
          <w:szCs w:val="28"/>
        </w:rPr>
        <w:t xml:space="preserve"> </w:t>
      </w:r>
      <w:r w:rsidRPr="008A7283">
        <w:rPr>
          <w:szCs w:val="28"/>
        </w:rPr>
        <w:t>основными элементами которой являются</w:t>
      </w:r>
      <w:r>
        <w:rPr>
          <w:szCs w:val="28"/>
        </w:rPr>
        <w:t xml:space="preserve"> </w:t>
      </w:r>
      <w:r w:rsidRPr="008A7283">
        <w:rPr>
          <w:szCs w:val="28"/>
        </w:rPr>
        <w:t>низкоскоростной</w:t>
      </w:r>
      <w:r>
        <w:rPr>
          <w:szCs w:val="28"/>
        </w:rPr>
        <w:t xml:space="preserve"> </w:t>
      </w:r>
      <w:r w:rsidRPr="008A7283">
        <w:rPr>
          <w:szCs w:val="28"/>
        </w:rPr>
        <w:t>торцевой</w:t>
      </w:r>
      <w:r>
        <w:rPr>
          <w:szCs w:val="28"/>
        </w:rPr>
        <w:t xml:space="preserve"> </w:t>
      </w:r>
      <w:r w:rsidRPr="008A7283">
        <w:rPr>
          <w:szCs w:val="28"/>
        </w:rPr>
        <w:t>синхронный</w:t>
      </w:r>
      <w:r>
        <w:rPr>
          <w:szCs w:val="28"/>
        </w:rPr>
        <w:t xml:space="preserve"> </w:t>
      </w:r>
      <w:r w:rsidRPr="008A7283">
        <w:rPr>
          <w:szCs w:val="28"/>
        </w:rPr>
        <w:t>генератор</w:t>
      </w:r>
      <w:r>
        <w:rPr>
          <w:szCs w:val="28"/>
        </w:rPr>
        <w:t xml:space="preserve"> </w:t>
      </w:r>
      <w:r w:rsidRPr="008A7283">
        <w:rPr>
          <w:szCs w:val="28"/>
        </w:rPr>
        <w:t>(НТСГ)</w:t>
      </w:r>
      <w:r>
        <w:rPr>
          <w:szCs w:val="28"/>
        </w:rPr>
        <w:t xml:space="preserve"> </w:t>
      </w:r>
      <w:r w:rsidRPr="008A7283">
        <w:rPr>
          <w:szCs w:val="28"/>
        </w:rPr>
        <w:t>и ортогональная</w:t>
      </w:r>
      <w:r>
        <w:rPr>
          <w:szCs w:val="28"/>
        </w:rPr>
        <w:t xml:space="preserve"> </w:t>
      </w:r>
      <w:r w:rsidRPr="008A7283">
        <w:rPr>
          <w:szCs w:val="28"/>
        </w:rPr>
        <w:t>турбина (ротор Дарье).</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anchor distT="0" distB="0" distL="114300" distR="114300" simplePos="0" relativeHeight="251613696" behindDoc="1" locked="0" layoutInCell="1" allowOverlap="1">
                  <wp:simplePos x="0" y="0"/>
                  <wp:positionH relativeFrom="column">
                    <wp:posOffset>175260</wp:posOffset>
                  </wp:positionH>
                  <wp:positionV relativeFrom="paragraph">
                    <wp:posOffset>95250</wp:posOffset>
                  </wp:positionV>
                  <wp:extent cx="6152515" cy="2061845"/>
                  <wp:effectExtent l="0" t="0" r="0" b="0"/>
                  <wp:wrapTight wrapText="bothSides">
                    <wp:wrapPolygon edited="0">
                      <wp:start x="0" y="0"/>
                      <wp:lineTo x="0" y="21354"/>
                      <wp:lineTo x="21535" y="21354"/>
                      <wp:lineTo x="21535" y="0"/>
                      <wp:lineTo x="0" y="0"/>
                    </wp:wrapPolygon>
                  </wp:wrapTight>
                  <wp:docPr id="182" name="Рисунок 182" descr="DSCN6147.JPG"/>
                  <wp:cNvGraphicFramePr/>
                  <a:graphic xmlns:a="http://schemas.openxmlformats.org/drawingml/2006/main">
                    <a:graphicData uri="http://schemas.openxmlformats.org/drawingml/2006/picture">
                      <pic:pic xmlns:pic="http://schemas.openxmlformats.org/drawingml/2006/picture">
                        <pic:nvPicPr>
                          <pic:cNvPr id="14340" name="Рисунок 3" descr="DSCN6147.JPG"/>
                          <pic:cNvPicPr>
                            <a:picLocks noChangeAspect="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10" t="32530" r="10225" b="29411"/>
                          <a:stretch>
                            <a:fillRect/>
                          </a:stretch>
                        </pic:blipFill>
                        <pic:spPr bwMode="auto">
                          <a:xfrm>
                            <a:off x="0" y="0"/>
                            <a:ext cx="6152515" cy="2061845"/>
                          </a:xfrm>
                          <a:prstGeom prst="rect">
                            <a:avLst/>
                          </a:prstGeom>
                          <a:noFill/>
                          <a:ln w="9525">
                            <a:noFill/>
                            <a:miter lim="800000"/>
                            <a:headEnd/>
                            <a:tailEnd/>
                          </a:ln>
                        </pic:spPr>
                      </pic:pic>
                    </a:graphicData>
                  </a:graphic>
                </wp:anchor>
              </w:drawing>
            </w:r>
          </w:p>
        </w:tc>
      </w:tr>
      <w:tr w:rsidR="009947E7" w:rsidRPr="008A7283" w:rsidTr="00BC5334">
        <w:tc>
          <w:tcPr>
            <w:tcW w:w="10421" w:type="dxa"/>
          </w:tcPr>
          <w:p w:rsidR="009947E7" w:rsidRPr="008A7283" w:rsidRDefault="00B7140F" w:rsidP="00BC5334">
            <w:pPr>
              <w:pStyle w:val="afe"/>
              <w:rPr>
                <w:szCs w:val="28"/>
              </w:rPr>
            </w:pPr>
            <w:r>
              <w:t>Рисунок 2.40</w:t>
            </w:r>
            <w:r w:rsidR="009947E7" w:rsidRPr="008A7283">
              <w:t xml:space="preserve"> – Свободнопоточная ГЭС с ортогональной турбиной мощностью 10 кВт</w:t>
            </w:r>
          </w:p>
        </w:tc>
      </w:tr>
    </w:tbl>
    <w:p w:rsidR="009947E7" w:rsidRPr="008A7283" w:rsidRDefault="009947E7" w:rsidP="009947E7">
      <w:pPr>
        <w:rPr>
          <w:szCs w:val="28"/>
        </w:rPr>
      </w:pPr>
    </w:p>
    <w:p w:rsidR="009947E7" w:rsidRPr="008A7283" w:rsidRDefault="009947E7" w:rsidP="009947E7">
      <w:pPr>
        <w:rPr>
          <w:szCs w:val="28"/>
        </w:rPr>
      </w:pPr>
      <w:r w:rsidRPr="008A7283">
        <w:rPr>
          <w:szCs w:val="28"/>
        </w:rPr>
        <w:t>Ротор Дарье представляет собой симметричную конструкцию, состоящую из двух и более аэродинамических крыльев, закреплённых на радиальных балках. На каждое из крыльев, движущихся относительно потока действует</w:t>
      </w:r>
      <w:r w:rsidRPr="008A7283">
        <w:rPr>
          <w:rStyle w:val="apple-converted-space"/>
          <w:szCs w:val="28"/>
        </w:rPr>
        <w:t> </w:t>
      </w:r>
      <w:hyperlink r:id="rId184" w:tooltip="Подъёмная сила" w:history="1">
        <w:r w:rsidRPr="008A7283">
          <w:rPr>
            <w:szCs w:val="28"/>
          </w:rPr>
          <w:t>подъёмная сила</w:t>
        </w:r>
      </w:hyperlink>
      <w:r w:rsidRPr="008A7283">
        <w:rPr>
          <w:szCs w:val="28"/>
        </w:rPr>
        <w:t xml:space="preserve">, величина которой зависит от угла между вектором скорости потока и мгновенной </w:t>
      </w:r>
      <w:r w:rsidRPr="008A7283">
        <w:rPr>
          <w:szCs w:val="28"/>
        </w:rPr>
        <w:lastRenderedPageBreak/>
        <w:t>скорости крыла. Максимального значения подъёмная сила достигает при</w:t>
      </w:r>
      <w:r w:rsidRPr="008A7283">
        <w:rPr>
          <w:rStyle w:val="apple-converted-space"/>
          <w:szCs w:val="28"/>
        </w:rPr>
        <w:t> </w:t>
      </w:r>
      <w:hyperlink r:id="rId185" w:tooltip="Ортогональность" w:history="1">
        <w:r w:rsidRPr="008A7283">
          <w:t>ортогональности</w:t>
        </w:r>
      </w:hyperlink>
      <w:r w:rsidRPr="008A7283">
        <w:rPr>
          <w:rStyle w:val="apple-converted-space"/>
          <w:szCs w:val="28"/>
        </w:rPr>
        <w:t> </w:t>
      </w:r>
      <w:r w:rsidRPr="008A7283">
        <w:rPr>
          <w:szCs w:val="28"/>
        </w:rPr>
        <w:t>данных векторов.</w:t>
      </w:r>
    </w:p>
    <w:p w:rsidR="009947E7" w:rsidRPr="008A7283" w:rsidRDefault="009947E7" w:rsidP="009947E7">
      <w:pPr>
        <w:rPr>
          <w:i/>
          <w:szCs w:val="28"/>
        </w:rPr>
      </w:pPr>
      <w:r w:rsidRPr="008A7283">
        <w:rPr>
          <w:szCs w:val="28"/>
        </w:rPr>
        <w:t>Ввиду того, что вектор мгновенной скорости крыла циклически изменяется в процессе вращения ротора,</w:t>
      </w:r>
      <w:r w:rsidRPr="008A7283">
        <w:rPr>
          <w:rStyle w:val="apple-converted-space"/>
          <w:szCs w:val="28"/>
        </w:rPr>
        <w:t> </w:t>
      </w:r>
      <w:hyperlink r:id="rId186" w:tooltip="Момент силы" w:history="1">
        <w:r w:rsidRPr="008A7283">
          <w:t>момент силы</w:t>
        </w:r>
      </w:hyperlink>
      <w:r w:rsidRPr="008A7283">
        <w:rPr>
          <w:szCs w:val="28"/>
          <w:u w:val="single"/>
        </w:rPr>
        <w:t>,</w:t>
      </w:r>
      <w:r w:rsidRPr="008A7283">
        <w:rPr>
          <w:szCs w:val="28"/>
        </w:rPr>
        <w:t xml:space="preserve"> развиваемый ротором также является переменным. Поскольку для возникновения подъёмной силы необходимо движение крыльев, ротор Дарье характеризуется плохим самозапуском. Самозапуск улучшается в случае применения трёх и более лопастей.</w:t>
      </w:r>
    </w:p>
    <w:p w:rsidR="009947E7" w:rsidRDefault="009947E7" w:rsidP="009947E7"/>
    <w:p w:rsidR="009947E7" w:rsidRPr="00244707" w:rsidRDefault="00FB05DF" w:rsidP="009947E7">
      <w:pPr>
        <w:pStyle w:val="3"/>
      </w:pPr>
      <w:bookmarkStart w:id="44" w:name="_Toc355774685"/>
      <w:r>
        <w:t>2.3</w:t>
      </w:r>
      <w:r w:rsidR="009947E7" w:rsidRPr="00244707">
        <w:t>.2 Сравнительные характеристики генераторов для малой гидроэнергетики</w:t>
      </w:r>
      <w:bookmarkEnd w:id="44"/>
    </w:p>
    <w:p w:rsidR="009947E7" w:rsidRPr="00244707" w:rsidRDefault="009947E7" w:rsidP="009947E7"/>
    <w:p w:rsidR="009947E7" w:rsidRPr="008A7283" w:rsidRDefault="009947E7" w:rsidP="009947E7">
      <w:pPr>
        <w:pStyle w:val="afff0"/>
        <w:tabs>
          <w:tab w:val="left" w:pos="10205"/>
        </w:tabs>
        <w:ind w:right="-1" w:firstLine="567"/>
        <w:jc w:val="both"/>
        <w:rPr>
          <w:b w:val="0"/>
          <w:sz w:val="28"/>
          <w:szCs w:val="28"/>
        </w:rPr>
      </w:pPr>
      <w:r w:rsidRPr="008A7283">
        <w:rPr>
          <w:b w:val="0"/>
          <w:sz w:val="28"/>
          <w:szCs w:val="28"/>
        </w:rPr>
        <w:t>Создание малогабаритных высокоэффективных генераторов (от долей ватт до нескольких киловатт) уже давно привлекает внимание разработчиков и конструкторов автономных источников питания. В последнее время эта проблема существенно обострилась. Это связано с увеличением потребности в выработке электроэнергии за счет возобновляемых экологически чистых источников, из-за растущих экологических проблем и истощения запасов природных органических энергоносителей.</w:t>
      </w:r>
    </w:p>
    <w:p w:rsidR="009947E7" w:rsidRPr="008A7283" w:rsidRDefault="009947E7" w:rsidP="009947E7">
      <w:pPr>
        <w:ind w:firstLine="567"/>
        <w:rPr>
          <w:szCs w:val="28"/>
        </w:rPr>
      </w:pPr>
      <w:r w:rsidRPr="008A7283">
        <w:rPr>
          <w:szCs w:val="28"/>
        </w:rPr>
        <w:t>Автономные маломощные источники питания применяются для питания электроэнергией: небольших поселков, геологических партий, фермерских хозяйств, удаленных сейсмологических и метеорологических станций, радиопередатчиков и ретрансляторов. Они с успехом могут работать параллельно с дизельными электростанциями, существенно сокращая расход дизельного топлива или заменяя последние в случае аварии.</w:t>
      </w:r>
    </w:p>
    <w:p w:rsidR="009947E7" w:rsidRPr="008A7283" w:rsidRDefault="009947E7" w:rsidP="009947E7">
      <w:pPr>
        <w:pStyle w:val="afff0"/>
        <w:tabs>
          <w:tab w:val="left" w:pos="10205"/>
        </w:tabs>
        <w:ind w:right="-1" w:firstLine="567"/>
        <w:jc w:val="both"/>
        <w:rPr>
          <w:b w:val="0"/>
          <w:sz w:val="28"/>
          <w:szCs w:val="28"/>
        </w:rPr>
      </w:pPr>
      <w:r w:rsidRPr="008A7283">
        <w:rPr>
          <w:b w:val="0"/>
          <w:sz w:val="28"/>
          <w:szCs w:val="28"/>
        </w:rPr>
        <w:t>С точки зрения обеспечения наилучших массогабаритных и энергетических показателей наиболее эффективной и перспективной электрической машиной является бесконтактная</w:t>
      </w:r>
      <w:r>
        <w:rPr>
          <w:b w:val="0"/>
          <w:sz w:val="28"/>
          <w:szCs w:val="28"/>
        </w:rPr>
        <w:t xml:space="preserve"> </w:t>
      </w:r>
      <w:r w:rsidRPr="008A7283">
        <w:rPr>
          <w:b w:val="0"/>
          <w:sz w:val="28"/>
          <w:szCs w:val="28"/>
        </w:rPr>
        <w:t>электрическая машина с возбуждением от постоянных магнитов. Это связано с простотой конструкции, отсутствием скользящих контактов, возможностью многопакетного исполнения, лучшим охлаждением активной части из-за расположения тепловыделяющих узлов вблизи периферийных поверхностей машины. Торцевые синхронные генераторы дают существенный выигрыш по занимаемому пространству за счет приближения электрической машины к рабочему механизму. Малый осевой габарит генератора с возбуждением от постоянных магнитов дает возможность обеспечить конструктивную совместимость их с рядом механизмов, компактность и удобство эксплуатации и сборки.</w:t>
      </w:r>
    </w:p>
    <w:p w:rsidR="009947E7" w:rsidRPr="008A7283" w:rsidRDefault="009947E7" w:rsidP="009947E7">
      <w:pPr>
        <w:rPr>
          <w:szCs w:val="28"/>
        </w:rPr>
      </w:pPr>
      <w:r w:rsidRPr="008A7283">
        <w:rPr>
          <w:szCs w:val="28"/>
        </w:rPr>
        <w:t xml:space="preserve">Магнитопроводы статоров и роторов большинства, выпускаемых в настоящее время электрических машин классической конструкции выполняются шихтованными, т.е. набираются из тонких листов электротехнической стали, пазы и зубцы которых получают путем штамповки на вырубных штампах. Технология изготовления статора многополюсных машин классической конструкции существенно усложняется из-за малого межполюсного расстояния, что в технологическом отношении равносильно глубокому полузакрытому пазу. С учетом этого, высокий (40-50%) процент отхода электротехнической стали при штамповке </w:t>
      </w:r>
      <w:r w:rsidRPr="008A7283">
        <w:rPr>
          <w:szCs w:val="28"/>
        </w:rPr>
        <w:lastRenderedPageBreak/>
        <w:t>пластин магнитопровода статора. Кроме фактического отхода листовой электротехнической стали, практически у всех многополюсных машин имеется “Скрытый отход”, статоры которых имеют сравнительно большие наружные и внутренние диаметры, что диктуется необходимостью получения большого числа полюсов. Чем больше число пар полюсов машины классической конструкции тем, как правило, больше сечение ярма ротора, т.е. больше “Скрытого отхода” электротехнической стали в нем.</w:t>
      </w:r>
    </w:p>
    <w:p w:rsidR="009947E7" w:rsidRPr="008A7283" w:rsidRDefault="009947E7" w:rsidP="009947E7">
      <w:pPr>
        <w:pStyle w:val="32"/>
        <w:spacing w:after="0"/>
        <w:ind w:left="0" w:firstLine="709"/>
        <w:jc w:val="both"/>
        <w:rPr>
          <w:sz w:val="28"/>
          <w:szCs w:val="28"/>
        </w:rPr>
      </w:pPr>
      <w:r w:rsidRPr="008A7283">
        <w:rPr>
          <w:sz w:val="28"/>
          <w:szCs w:val="28"/>
        </w:rPr>
        <w:t xml:space="preserve">Эти недостатки предопределяют повышенный интерес к разработкам нетрадиционных конструкций электрических машин меньшей металлоемкости, выполняемых по малоотходной или безотходной технологии. </w:t>
      </w:r>
    </w:p>
    <w:p w:rsidR="009947E7" w:rsidRPr="008A7283" w:rsidRDefault="009947E7" w:rsidP="009947E7">
      <w:pPr>
        <w:pStyle w:val="afff0"/>
        <w:ind w:right="-1" w:firstLine="567"/>
        <w:jc w:val="both"/>
        <w:rPr>
          <w:b w:val="0"/>
          <w:sz w:val="28"/>
          <w:szCs w:val="28"/>
        </w:rPr>
      </w:pPr>
      <w:r w:rsidRPr="008A7283">
        <w:rPr>
          <w:b w:val="0"/>
          <w:sz w:val="28"/>
          <w:szCs w:val="28"/>
        </w:rPr>
        <w:t xml:space="preserve">Среди разработчиков и производителей электрических машин с аксиальным магнитным потоком значительное место занимают известные фирмы </w:t>
      </w:r>
      <w:r w:rsidRPr="008A7283">
        <w:rPr>
          <w:b w:val="0"/>
          <w:i/>
          <w:sz w:val="28"/>
          <w:szCs w:val="28"/>
        </w:rPr>
        <w:t>“</w:t>
      </w:r>
      <w:r w:rsidRPr="008A7283">
        <w:rPr>
          <w:b w:val="0"/>
          <w:bCs/>
          <w:i/>
          <w:kern w:val="36"/>
          <w:sz w:val="28"/>
          <w:szCs w:val="28"/>
        </w:rPr>
        <w:t>Marelli”</w:t>
      </w:r>
      <w:r w:rsidRPr="008A7283">
        <w:rPr>
          <w:b w:val="0"/>
          <w:bCs/>
          <w:kern w:val="36"/>
          <w:sz w:val="28"/>
          <w:szCs w:val="28"/>
        </w:rPr>
        <w:t xml:space="preserve"> (Италия),</w:t>
      </w:r>
      <w:r w:rsidRPr="008A7283">
        <w:rPr>
          <w:b w:val="0"/>
          <w:sz w:val="28"/>
          <w:szCs w:val="28"/>
        </w:rPr>
        <w:t xml:space="preserve"> </w:t>
      </w:r>
      <w:r w:rsidRPr="008A7283">
        <w:rPr>
          <w:b w:val="0"/>
          <w:i/>
          <w:sz w:val="28"/>
          <w:szCs w:val="28"/>
          <w:lang w:val="en-US"/>
        </w:rPr>
        <w:t>Hengshi</w:t>
      </w:r>
      <w:r w:rsidRPr="008A7283">
        <w:rPr>
          <w:b w:val="0"/>
          <w:i/>
          <w:sz w:val="28"/>
          <w:szCs w:val="28"/>
        </w:rPr>
        <w:t>,</w:t>
      </w:r>
      <w:r w:rsidRPr="008A7283">
        <w:rPr>
          <w:b w:val="0"/>
          <w:sz w:val="28"/>
          <w:szCs w:val="28"/>
        </w:rPr>
        <w:t xml:space="preserve"> “Фанук”, “Окума” (Япония), “Магнитик Технолоджи”, “Портер”, “Ханивел” (США), “Палетти Оста” (Италия), “Бош”, “Индрамат”, “Штромаг” (Германия), “Микроэлектрик” (Швейцария) и др.</w:t>
      </w:r>
    </w:p>
    <w:p w:rsidR="009947E7" w:rsidRPr="008A7283" w:rsidRDefault="009947E7" w:rsidP="009947E7">
      <w:pPr>
        <w:pStyle w:val="afff0"/>
        <w:ind w:right="-1" w:firstLine="567"/>
        <w:jc w:val="both"/>
        <w:rPr>
          <w:b w:val="0"/>
          <w:sz w:val="28"/>
          <w:szCs w:val="28"/>
        </w:rPr>
      </w:pPr>
      <w:r w:rsidRPr="008A7283">
        <w:rPr>
          <w:b w:val="0"/>
          <w:sz w:val="28"/>
          <w:szCs w:val="28"/>
        </w:rPr>
        <w:t>В России и странах СНГ разработкой и исследованием аксиальных электрических машин занимаются ряд организаций и вузов: ВНИИЭМ, МЭИ, МИРЭА (г. Москва), институт электродинамики АН Украины (г. Киев), ТПУ, СКБЭМ (г. Томск), НГТУ (г. Новосибирск), ТПИ (г. Таллинн), НПИ (г. Новочеркасск), ЯТИ (г. Ярославль), ПИ СФУ (г. Красноярск) и др.</w:t>
      </w:r>
    </w:p>
    <w:p w:rsidR="009947E7" w:rsidRPr="008A7283" w:rsidRDefault="009947E7" w:rsidP="009947E7">
      <w:pPr>
        <w:ind w:firstLine="567"/>
        <w:rPr>
          <w:szCs w:val="28"/>
        </w:rPr>
      </w:pPr>
      <w:r w:rsidRPr="008A7283">
        <w:rPr>
          <w:szCs w:val="28"/>
        </w:rPr>
        <w:t>Анализ автономных источников питания показал большое разнообразие конструкций таких машин.</w:t>
      </w:r>
    </w:p>
    <w:p w:rsidR="009947E7" w:rsidRPr="008A7283" w:rsidRDefault="009947E7" w:rsidP="009947E7">
      <w:pPr>
        <w:shd w:val="clear" w:color="auto" w:fill="FFFFFF"/>
        <w:ind w:firstLine="567"/>
        <w:rPr>
          <w:szCs w:val="28"/>
        </w:rPr>
      </w:pPr>
      <w:r w:rsidRPr="008A7283">
        <w:rPr>
          <w:szCs w:val="28"/>
        </w:rPr>
        <w:t xml:space="preserve">Итальянская компания </w:t>
      </w:r>
      <w:r w:rsidRPr="008A7283">
        <w:rPr>
          <w:bCs/>
          <w:i/>
          <w:szCs w:val="28"/>
        </w:rPr>
        <w:t>Marelli Motori</w:t>
      </w:r>
      <w:r w:rsidRPr="008A7283">
        <w:rPr>
          <w:bCs/>
          <w:szCs w:val="28"/>
        </w:rPr>
        <w:t xml:space="preserve"> </w:t>
      </w:r>
      <w:r w:rsidRPr="008A7283">
        <w:rPr>
          <w:szCs w:val="28"/>
        </w:rPr>
        <w:t>является одним из мировых лидеров в производстве трехфазных синхронных генераторов для промышленного и судового применения.</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rFonts w:ascii="Tahoma" w:hAnsi="Tahoma" w:cs="Tahoma"/>
                <w:noProof/>
                <w:color w:val="666666"/>
                <w:sz w:val="21"/>
                <w:szCs w:val="21"/>
                <w:lang w:eastAsia="ru-RU"/>
              </w:rPr>
              <w:drawing>
                <wp:inline distT="0" distB="0" distL="0" distR="0">
                  <wp:extent cx="2518989" cy="2044634"/>
                  <wp:effectExtent l="19050" t="0" r="0" b="0"/>
                  <wp:docPr id="183" name="Рисунок 2" descr="Mar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Marelli"/>
                          <pic:cNvPicPr>
                            <a:picLocks noChangeAspect="1" noChangeArrowheads="1"/>
                          </pic:cNvPicPr>
                        </pic:nvPicPr>
                        <pic:blipFill>
                          <a:blip r:embed="rId187" cstate="print"/>
                          <a:srcRect/>
                          <a:stretch>
                            <a:fillRect/>
                          </a:stretch>
                        </pic:blipFill>
                        <pic:spPr bwMode="auto">
                          <a:xfrm>
                            <a:off x="0" y="0"/>
                            <a:ext cx="2521203" cy="2046431"/>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rPr>
                <w:szCs w:val="28"/>
              </w:rPr>
            </w:pPr>
            <w:r w:rsidRPr="008A7283">
              <w:t>Рисунок 2.4</w:t>
            </w:r>
            <w:r w:rsidR="00B7140F">
              <w:t>1</w:t>
            </w:r>
            <w:r w:rsidRPr="008A7283">
              <w:t xml:space="preserve"> – Генераторы фирмы </w:t>
            </w:r>
            <w:r w:rsidRPr="008A7283">
              <w:rPr>
                <w:bCs/>
              </w:rPr>
              <w:t>Marelli Motori</w:t>
            </w:r>
          </w:p>
        </w:tc>
      </w:tr>
    </w:tbl>
    <w:p w:rsidR="009947E7" w:rsidRPr="008A7283" w:rsidRDefault="009947E7" w:rsidP="009947E7">
      <w:pPr>
        <w:shd w:val="clear" w:color="auto" w:fill="FFFFFF"/>
        <w:ind w:firstLine="567"/>
        <w:rPr>
          <w:rFonts w:ascii="Tahoma" w:hAnsi="Tahoma" w:cs="Tahoma"/>
          <w:color w:val="666666"/>
          <w:sz w:val="21"/>
          <w:szCs w:val="21"/>
        </w:rPr>
      </w:pPr>
      <w:r w:rsidRPr="008A7283">
        <w:rPr>
          <w:szCs w:val="28"/>
        </w:rPr>
        <w:t xml:space="preserve"> </w:t>
      </w:r>
    </w:p>
    <w:p w:rsidR="009947E7" w:rsidRPr="008A7283" w:rsidRDefault="009947E7" w:rsidP="009947E7">
      <w:pPr>
        <w:shd w:val="clear" w:color="auto" w:fill="FFFFFF"/>
        <w:ind w:firstLine="567"/>
        <w:rPr>
          <w:szCs w:val="28"/>
        </w:rPr>
      </w:pPr>
      <w:r w:rsidRPr="008A7283">
        <w:rPr>
          <w:szCs w:val="28"/>
        </w:rPr>
        <w:t xml:space="preserve">Синхронные генераторы </w:t>
      </w:r>
      <w:r w:rsidRPr="008A7283">
        <w:rPr>
          <w:i/>
          <w:szCs w:val="28"/>
          <w:lang w:val="en-US"/>
        </w:rPr>
        <w:t>Marelli</w:t>
      </w:r>
      <w:r w:rsidRPr="008A7283">
        <w:rPr>
          <w:szCs w:val="28"/>
        </w:rPr>
        <w:t> [</w:t>
      </w:r>
      <w:fldSimple w:instr=" REF _Ref352185748 \r \h  \* MERGEFORMAT ">
        <w:r w:rsidR="00031A42" w:rsidRPr="00031A42">
          <w:rPr>
            <w:szCs w:val="28"/>
          </w:rPr>
          <w:t>98</w:t>
        </w:r>
      </w:fldSimple>
      <w:r w:rsidRPr="008A7283">
        <w:rPr>
          <w:szCs w:val="28"/>
        </w:rPr>
        <w:t>] отличаются высокой эффективностью, длительным сроком эксплуатации, надежностью и соответствием последним международным стандартам.</w:t>
      </w:r>
    </w:p>
    <w:p w:rsidR="009947E7" w:rsidRPr="00552797" w:rsidRDefault="009947E7" w:rsidP="00552797">
      <w:pPr>
        <w:pStyle w:val="afc"/>
        <w:jc w:val="both"/>
        <w:rPr>
          <w:sz w:val="28"/>
          <w:szCs w:val="28"/>
        </w:rPr>
      </w:pPr>
      <w:r w:rsidRPr="00552797">
        <w:rPr>
          <w:i/>
          <w:sz w:val="28"/>
          <w:szCs w:val="28"/>
          <w:shd w:val="clear" w:color="auto" w:fill="FFFFFF"/>
        </w:rPr>
        <w:t>Marelli Motori</w:t>
      </w:r>
      <w:r w:rsidRPr="00552797">
        <w:rPr>
          <w:sz w:val="28"/>
          <w:szCs w:val="28"/>
          <w:shd w:val="clear" w:color="auto" w:fill="FFFFFF"/>
        </w:rPr>
        <w:t xml:space="preserve"> разрабатывает, производит и продает:</w:t>
      </w:r>
    </w:p>
    <w:p w:rsidR="009947E7" w:rsidRPr="00552797" w:rsidRDefault="009947E7" w:rsidP="006017BA">
      <w:pPr>
        <w:pStyle w:val="afc"/>
        <w:numPr>
          <w:ilvl w:val="0"/>
          <w:numId w:val="26"/>
        </w:numPr>
        <w:tabs>
          <w:tab w:val="left" w:pos="851"/>
          <w:tab w:val="left" w:pos="1134"/>
        </w:tabs>
        <w:ind w:left="0" w:firstLine="709"/>
        <w:jc w:val="both"/>
        <w:rPr>
          <w:sz w:val="28"/>
          <w:szCs w:val="28"/>
        </w:rPr>
      </w:pPr>
      <w:r w:rsidRPr="00552797">
        <w:rPr>
          <w:sz w:val="28"/>
          <w:szCs w:val="28"/>
          <w:shd w:val="clear" w:color="auto" w:fill="FFFFFF"/>
        </w:rPr>
        <w:t>Асинхронные электромоторы низкого и среднего напряжения, мощностью до 4.000 kW;</w:t>
      </w:r>
    </w:p>
    <w:p w:rsidR="009947E7" w:rsidRPr="00552797" w:rsidRDefault="009947E7" w:rsidP="006017BA">
      <w:pPr>
        <w:pStyle w:val="afc"/>
        <w:numPr>
          <w:ilvl w:val="0"/>
          <w:numId w:val="26"/>
        </w:numPr>
        <w:tabs>
          <w:tab w:val="left" w:pos="851"/>
          <w:tab w:val="left" w:pos="1134"/>
        </w:tabs>
        <w:ind w:left="0" w:firstLine="709"/>
        <w:jc w:val="both"/>
        <w:rPr>
          <w:sz w:val="28"/>
          <w:szCs w:val="28"/>
        </w:rPr>
      </w:pPr>
      <w:r w:rsidRPr="00552797">
        <w:rPr>
          <w:sz w:val="28"/>
          <w:szCs w:val="28"/>
          <w:shd w:val="clear" w:color="auto" w:fill="FFFFFF"/>
        </w:rPr>
        <w:lastRenderedPageBreak/>
        <w:t xml:space="preserve">Синхронные генераторы низкого и среднего напряжения, мощностью до 5000 </w:t>
      </w:r>
      <w:r w:rsidRPr="00552797">
        <w:rPr>
          <w:i/>
          <w:sz w:val="28"/>
          <w:szCs w:val="28"/>
          <w:shd w:val="clear" w:color="auto" w:fill="FFFFFF"/>
        </w:rPr>
        <w:t>kVA</w:t>
      </w:r>
      <w:r w:rsidRPr="00552797">
        <w:rPr>
          <w:sz w:val="28"/>
          <w:szCs w:val="28"/>
          <w:shd w:val="clear" w:color="auto" w:fill="FFFFFF"/>
        </w:rPr>
        <w:t>;</w:t>
      </w:r>
    </w:p>
    <w:p w:rsidR="009947E7" w:rsidRPr="00552797" w:rsidRDefault="009947E7" w:rsidP="006017BA">
      <w:pPr>
        <w:pStyle w:val="afc"/>
        <w:numPr>
          <w:ilvl w:val="0"/>
          <w:numId w:val="26"/>
        </w:numPr>
        <w:shd w:val="clear" w:color="auto" w:fill="FFFFFF"/>
        <w:tabs>
          <w:tab w:val="left" w:pos="1134"/>
        </w:tabs>
        <w:ind w:left="0" w:firstLine="709"/>
        <w:jc w:val="both"/>
        <w:rPr>
          <w:color w:val="000000" w:themeColor="text1"/>
          <w:sz w:val="28"/>
          <w:szCs w:val="28"/>
        </w:rPr>
      </w:pPr>
      <w:r w:rsidRPr="00552797">
        <w:rPr>
          <w:sz w:val="28"/>
          <w:szCs w:val="28"/>
          <w:shd w:val="clear" w:color="auto" w:fill="FFFFFF"/>
        </w:rPr>
        <w:t>Асинхронные генераторы для гидроэнергетического применения.</w:t>
      </w:r>
    </w:p>
    <w:p w:rsidR="009947E7" w:rsidRPr="00552797" w:rsidRDefault="009947E7" w:rsidP="00552797">
      <w:pPr>
        <w:pStyle w:val="afc"/>
        <w:shd w:val="clear" w:color="auto" w:fill="FFFFFF"/>
        <w:ind w:left="567"/>
        <w:jc w:val="both"/>
        <w:rPr>
          <w:color w:val="000000" w:themeColor="text1"/>
          <w:sz w:val="28"/>
          <w:szCs w:val="28"/>
        </w:rPr>
      </w:pPr>
      <w:r w:rsidRPr="00552797">
        <w:rPr>
          <w:bCs/>
          <w:color w:val="000000" w:themeColor="text1"/>
          <w:sz w:val="28"/>
          <w:szCs w:val="28"/>
        </w:rPr>
        <w:t xml:space="preserve">К преимуществам синхронных генераторов </w:t>
      </w:r>
      <w:r w:rsidRPr="00552797">
        <w:rPr>
          <w:bCs/>
          <w:i/>
          <w:color w:val="000000" w:themeColor="text1"/>
          <w:sz w:val="28"/>
          <w:szCs w:val="28"/>
        </w:rPr>
        <w:t>Marelli</w:t>
      </w:r>
      <w:r w:rsidRPr="00552797">
        <w:rPr>
          <w:bCs/>
          <w:color w:val="000000" w:themeColor="text1"/>
          <w:sz w:val="28"/>
          <w:szCs w:val="28"/>
        </w:rPr>
        <w:t xml:space="preserve"> относятся:</w:t>
      </w:r>
    </w:p>
    <w:p w:rsidR="009947E7" w:rsidRPr="00552797" w:rsidRDefault="009947E7" w:rsidP="006017BA">
      <w:pPr>
        <w:pStyle w:val="afc"/>
        <w:numPr>
          <w:ilvl w:val="0"/>
          <w:numId w:val="27"/>
        </w:numPr>
        <w:shd w:val="clear" w:color="auto" w:fill="FFFFFF"/>
        <w:tabs>
          <w:tab w:val="left" w:pos="993"/>
        </w:tabs>
        <w:ind w:left="0" w:firstLine="709"/>
        <w:jc w:val="both"/>
        <w:rPr>
          <w:color w:val="000000" w:themeColor="text1"/>
          <w:sz w:val="28"/>
          <w:szCs w:val="28"/>
        </w:rPr>
      </w:pPr>
      <w:r w:rsidRPr="00552797">
        <w:rPr>
          <w:bCs/>
          <w:color w:val="000000" w:themeColor="text1"/>
          <w:sz w:val="28"/>
          <w:szCs w:val="28"/>
          <w:shd w:val="clear" w:color="auto" w:fill="FFFFFF"/>
        </w:rPr>
        <w:t xml:space="preserve">Большой срок службы, что достигается за счет пропитки смолой </w:t>
      </w:r>
      <w:r w:rsidRPr="00552797">
        <w:rPr>
          <w:color w:val="000000" w:themeColor="text1"/>
          <w:sz w:val="28"/>
          <w:szCs w:val="28"/>
        </w:rPr>
        <w:t>высокого качества (пропитка в вакууме под давлением) и дополнительной защитой для работы во вредных производственных условиях (готовы к работе в тропических условиях).</w:t>
      </w:r>
    </w:p>
    <w:p w:rsidR="009947E7" w:rsidRPr="00552797" w:rsidRDefault="009947E7" w:rsidP="006017BA">
      <w:pPr>
        <w:pStyle w:val="afc"/>
        <w:numPr>
          <w:ilvl w:val="0"/>
          <w:numId w:val="27"/>
        </w:numPr>
        <w:shd w:val="clear" w:color="auto" w:fill="FFFFFF"/>
        <w:tabs>
          <w:tab w:val="left" w:pos="993"/>
        </w:tabs>
        <w:ind w:left="0" w:firstLine="709"/>
        <w:jc w:val="both"/>
        <w:rPr>
          <w:color w:val="000000" w:themeColor="text1"/>
          <w:sz w:val="28"/>
          <w:szCs w:val="28"/>
        </w:rPr>
      </w:pPr>
      <w:r w:rsidRPr="00552797">
        <w:rPr>
          <w:bCs/>
          <w:color w:val="000000" w:themeColor="text1"/>
          <w:sz w:val="28"/>
          <w:szCs w:val="28"/>
        </w:rPr>
        <w:t xml:space="preserve">Эксплуатационные качества. </w:t>
      </w:r>
      <w:r w:rsidRPr="00552797">
        <w:rPr>
          <w:color w:val="000000" w:themeColor="text1"/>
          <w:sz w:val="28"/>
          <w:szCs w:val="28"/>
        </w:rPr>
        <w:t>Рабочие части генератора сконструированы с учётом последних технологических достижений и наилучших материалов для достижения максимального качества и эффективности.</w:t>
      </w:r>
    </w:p>
    <w:p w:rsidR="009947E7" w:rsidRPr="00552797" w:rsidRDefault="009947E7" w:rsidP="006017BA">
      <w:pPr>
        <w:pStyle w:val="afc"/>
        <w:numPr>
          <w:ilvl w:val="0"/>
          <w:numId w:val="27"/>
        </w:numPr>
        <w:shd w:val="clear" w:color="auto" w:fill="FFFFFF"/>
        <w:tabs>
          <w:tab w:val="left" w:pos="993"/>
        </w:tabs>
        <w:ind w:left="0" w:firstLine="709"/>
        <w:jc w:val="both"/>
        <w:rPr>
          <w:color w:val="000000" w:themeColor="text1"/>
          <w:sz w:val="28"/>
          <w:szCs w:val="28"/>
        </w:rPr>
      </w:pPr>
      <w:r w:rsidRPr="00552797">
        <w:rPr>
          <w:bCs/>
          <w:color w:val="000000" w:themeColor="text1"/>
          <w:sz w:val="28"/>
          <w:szCs w:val="28"/>
        </w:rPr>
        <w:t xml:space="preserve">Безопасность. </w:t>
      </w:r>
      <w:r w:rsidRPr="00552797">
        <w:rPr>
          <w:color w:val="000000" w:themeColor="text1"/>
          <w:sz w:val="28"/>
          <w:szCs w:val="28"/>
        </w:rPr>
        <w:t>Для всех вариантов высоты оси вращения имеются нагреватели для предотвращения образования конденсата. Предусмотрен набор датчиков для контроля температуры обмотки статора и подшипников. Имеется электронное оборудование для контроля работы синхронного генератора в режиме реального времени.</w:t>
      </w:r>
    </w:p>
    <w:p w:rsidR="009947E7" w:rsidRPr="00552797" w:rsidRDefault="009947E7" w:rsidP="00552797">
      <w:pPr>
        <w:shd w:val="clear" w:color="auto" w:fill="FFFFFF"/>
        <w:ind w:firstLine="567"/>
        <w:rPr>
          <w:color w:val="000000" w:themeColor="text1"/>
          <w:szCs w:val="28"/>
        </w:rPr>
      </w:pPr>
      <w:r w:rsidRPr="00552797">
        <w:rPr>
          <w:bCs/>
          <w:color w:val="000000" w:themeColor="text1"/>
          <w:szCs w:val="28"/>
        </w:rPr>
        <w:t>Синхронные генераторы производятся с учетом требований клиентов. Генераторы могут быть изготовлены с учетом всех требований заказчика, в том числе:</w:t>
      </w:r>
    </w:p>
    <w:p w:rsidR="009947E7" w:rsidRPr="00552797" w:rsidRDefault="009947E7" w:rsidP="006017BA">
      <w:pPr>
        <w:pStyle w:val="afc"/>
        <w:numPr>
          <w:ilvl w:val="0"/>
          <w:numId w:val="28"/>
        </w:numPr>
        <w:shd w:val="clear" w:color="auto" w:fill="FFFFFF"/>
        <w:tabs>
          <w:tab w:val="left" w:pos="1134"/>
        </w:tabs>
        <w:ind w:left="0" w:firstLine="709"/>
        <w:jc w:val="both"/>
        <w:rPr>
          <w:color w:val="000000" w:themeColor="text1"/>
          <w:sz w:val="28"/>
          <w:szCs w:val="28"/>
        </w:rPr>
      </w:pPr>
      <w:r w:rsidRPr="00552797">
        <w:rPr>
          <w:color w:val="000000" w:themeColor="text1"/>
          <w:sz w:val="28"/>
          <w:szCs w:val="28"/>
        </w:rPr>
        <w:t>С номинальным напряжением от 380 до 6600 В.</w:t>
      </w:r>
    </w:p>
    <w:p w:rsidR="009947E7" w:rsidRPr="00552797" w:rsidRDefault="009947E7" w:rsidP="006017BA">
      <w:pPr>
        <w:pStyle w:val="afc"/>
        <w:numPr>
          <w:ilvl w:val="0"/>
          <w:numId w:val="28"/>
        </w:numPr>
        <w:shd w:val="clear" w:color="auto" w:fill="FFFFFF"/>
        <w:tabs>
          <w:tab w:val="left" w:pos="1134"/>
        </w:tabs>
        <w:ind w:left="0" w:firstLine="709"/>
        <w:jc w:val="both"/>
        <w:rPr>
          <w:color w:val="000000" w:themeColor="text1"/>
          <w:sz w:val="28"/>
          <w:szCs w:val="28"/>
        </w:rPr>
      </w:pPr>
      <w:r w:rsidRPr="00552797">
        <w:rPr>
          <w:color w:val="000000" w:themeColor="text1"/>
          <w:sz w:val="28"/>
          <w:szCs w:val="28"/>
        </w:rPr>
        <w:t>Со степенью защиты - до IP 55</w:t>
      </w:r>
    </w:p>
    <w:p w:rsidR="009947E7" w:rsidRPr="00552797" w:rsidRDefault="009947E7" w:rsidP="006017BA">
      <w:pPr>
        <w:pStyle w:val="afc"/>
        <w:numPr>
          <w:ilvl w:val="0"/>
          <w:numId w:val="28"/>
        </w:numPr>
        <w:shd w:val="clear" w:color="auto" w:fill="FFFFFF"/>
        <w:tabs>
          <w:tab w:val="left" w:pos="1134"/>
        </w:tabs>
        <w:ind w:left="0" w:firstLine="709"/>
        <w:jc w:val="both"/>
        <w:rPr>
          <w:color w:val="000000" w:themeColor="text1"/>
          <w:sz w:val="28"/>
          <w:szCs w:val="28"/>
        </w:rPr>
      </w:pPr>
      <w:r w:rsidRPr="00552797">
        <w:rPr>
          <w:color w:val="000000" w:themeColor="text1"/>
          <w:sz w:val="28"/>
          <w:szCs w:val="28"/>
        </w:rPr>
        <w:t>С распределительными коробками вспомогательной и нейтральной точки.</w:t>
      </w:r>
    </w:p>
    <w:p w:rsidR="009947E7" w:rsidRPr="00552797" w:rsidRDefault="009947E7" w:rsidP="006017BA">
      <w:pPr>
        <w:pStyle w:val="afc"/>
        <w:numPr>
          <w:ilvl w:val="0"/>
          <w:numId w:val="28"/>
        </w:numPr>
        <w:shd w:val="clear" w:color="auto" w:fill="FFFFFF"/>
        <w:tabs>
          <w:tab w:val="left" w:pos="1134"/>
        </w:tabs>
        <w:ind w:left="0" w:firstLine="709"/>
        <w:jc w:val="both"/>
        <w:rPr>
          <w:color w:val="000000" w:themeColor="text1"/>
          <w:sz w:val="28"/>
          <w:szCs w:val="28"/>
        </w:rPr>
      </w:pPr>
      <w:r w:rsidRPr="00552797">
        <w:rPr>
          <w:color w:val="000000" w:themeColor="text1"/>
          <w:sz w:val="28"/>
          <w:szCs w:val="28"/>
        </w:rPr>
        <w:t>Могут быть использованы шариковые подшипники, роликовые подшипники или подшипники скольжения.</w:t>
      </w:r>
    </w:p>
    <w:p w:rsidR="009947E7" w:rsidRPr="00552797" w:rsidRDefault="009947E7" w:rsidP="006017BA">
      <w:pPr>
        <w:pStyle w:val="afc"/>
        <w:numPr>
          <w:ilvl w:val="0"/>
          <w:numId w:val="28"/>
        </w:numPr>
        <w:shd w:val="clear" w:color="auto" w:fill="FFFFFF"/>
        <w:tabs>
          <w:tab w:val="left" w:pos="1134"/>
        </w:tabs>
        <w:ind w:left="0" w:firstLine="709"/>
        <w:jc w:val="both"/>
        <w:rPr>
          <w:color w:val="000000" w:themeColor="text1"/>
          <w:sz w:val="28"/>
          <w:szCs w:val="28"/>
        </w:rPr>
      </w:pPr>
      <w:r w:rsidRPr="00552797">
        <w:rPr>
          <w:color w:val="000000" w:themeColor="text1"/>
          <w:sz w:val="28"/>
          <w:szCs w:val="28"/>
        </w:rPr>
        <w:t>С установленными датчиками вибрации.</w:t>
      </w:r>
    </w:p>
    <w:p w:rsidR="009947E7" w:rsidRPr="00552797" w:rsidRDefault="009947E7" w:rsidP="006017BA">
      <w:pPr>
        <w:pStyle w:val="afc"/>
        <w:numPr>
          <w:ilvl w:val="0"/>
          <w:numId w:val="28"/>
        </w:numPr>
        <w:shd w:val="clear" w:color="auto" w:fill="FFFFFF"/>
        <w:tabs>
          <w:tab w:val="left" w:pos="1134"/>
        </w:tabs>
        <w:ind w:left="0" w:firstLine="709"/>
        <w:jc w:val="both"/>
        <w:rPr>
          <w:color w:val="000000" w:themeColor="text1"/>
          <w:sz w:val="28"/>
          <w:szCs w:val="28"/>
        </w:rPr>
      </w:pPr>
      <w:r w:rsidRPr="00552797">
        <w:rPr>
          <w:color w:val="000000" w:themeColor="text1"/>
          <w:sz w:val="28"/>
          <w:szCs w:val="28"/>
        </w:rPr>
        <w:t>Наличие трех бортовых трансформаторов тока нейтральной точки (ТТ), как с одинарным, так и с двойным сердечником.</w:t>
      </w:r>
    </w:p>
    <w:p w:rsidR="009947E7" w:rsidRPr="00552797" w:rsidRDefault="009947E7" w:rsidP="006017BA">
      <w:pPr>
        <w:pStyle w:val="afc"/>
        <w:numPr>
          <w:ilvl w:val="0"/>
          <w:numId w:val="28"/>
        </w:numPr>
        <w:shd w:val="clear" w:color="auto" w:fill="FFFFFF"/>
        <w:tabs>
          <w:tab w:val="left" w:pos="1134"/>
        </w:tabs>
        <w:ind w:left="0" w:firstLine="709"/>
        <w:jc w:val="both"/>
        <w:rPr>
          <w:color w:val="000000" w:themeColor="text1"/>
          <w:sz w:val="28"/>
          <w:szCs w:val="28"/>
        </w:rPr>
      </w:pPr>
      <w:r w:rsidRPr="00552797">
        <w:rPr>
          <w:color w:val="000000" w:themeColor="text1"/>
          <w:sz w:val="28"/>
          <w:szCs w:val="28"/>
        </w:rPr>
        <w:t>С другими опциями, по требованию заказчика.</w:t>
      </w:r>
    </w:p>
    <w:p w:rsidR="009947E7" w:rsidRPr="008A7283" w:rsidRDefault="009947E7" w:rsidP="009947E7">
      <w:pPr>
        <w:ind w:firstLine="567"/>
        <w:rPr>
          <w:color w:val="000000" w:themeColor="text1"/>
          <w:szCs w:val="28"/>
        </w:rPr>
      </w:pPr>
      <w:r w:rsidRPr="008A7283">
        <w:rPr>
          <w:color w:val="000000" w:themeColor="text1"/>
          <w:szCs w:val="28"/>
          <w:shd w:val="clear" w:color="auto" w:fill="FFFFFF"/>
        </w:rPr>
        <w:t xml:space="preserve">Генераторы выполнены в соответствии со стандартами IEC 60034-1; CEL EN 60034-1; BS 4999-5000; VDE 0530, NF 51-100, 111; OVE М-10; NEMA MG 1.22; Система изоляции сертифицирована (сертификат UL предоставляется по требованию). Данные генераторы могут быть установлены на машины, имеющие маркировку </w:t>
      </w:r>
      <w:r w:rsidRPr="008A7283">
        <w:rPr>
          <w:i/>
          <w:color w:val="000000" w:themeColor="text1"/>
          <w:szCs w:val="28"/>
          <w:shd w:val="clear" w:color="auto" w:fill="FFFFFF"/>
        </w:rPr>
        <w:t>«СЕ».</w:t>
      </w:r>
    </w:p>
    <w:p w:rsidR="009947E7" w:rsidRPr="008A7283" w:rsidRDefault="009947E7" w:rsidP="009947E7">
      <w:pPr>
        <w:shd w:val="clear" w:color="auto" w:fill="FFFFFF"/>
        <w:ind w:firstLine="567"/>
        <w:rPr>
          <w:color w:val="000000" w:themeColor="text1"/>
          <w:szCs w:val="28"/>
        </w:rPr>
      </w:pPr>
      <w:r w:rsidRPr="008A7283">
        <w:rPr>
          <w:color w:val="000000" w:themeColor="text1"/>
          <w:szCs w:val="28"/>
        </w:rPr>
        <w:t xml:space="preserve">Генераторы могут работать при </w:t>
      </w:r>
      <w:r w:rsidRPr="008A7283">
        <w:rPr>
          <w:bCs/>
          <w:color w:val="000000" w:themeColor="text1"/>
          <w:szCs w:val="28"/>
        </w:rPr>
        <w:t>напряжении частотой</w:t>
      </w:r>
      <w:r w:rsidRPr="008A7283">
        <w:rPr>
          <w:color w:val="000000" w:themeColor="text1"/>
          <w:szCs w:val="28"/>
        </w:rPr>
        <w:t xml:space="preserve"> 50 и 60 Гц.</w:t>
      </w:r>
    </w:p>
    <w:p w:rsidR="009947E7" w:rsidRPr="008A7283" w:rsidRDefault="009947E7" w:rsidP="009947E7">
      <w:pPr>
        <w:shd w:val="clear" w:color="auto" w:fill="FFFFFF"/>
        <w:ind w:firstLine="567"/>
        <w:rPr>
          <w:color w:val="000000" w:themeColor="text1"/>
          <w:szCs w:val="28"/>
        </w:rPr>
      </w:pPr>
      <w:r w:rsidRPr="008A7283">
        <w:rPr>
          <w:color w:val="000000" w:themeColor="text1"/>
          <w:szCs w:val="28"/>
        </w:rPr>
        <w:t xml:space="preserve">По требованию клиента генераторы </w:t>
      </w:r>
      <w:r w:rsidRPr="008A7283">
        <w:rPr>
          <w:i/>
          <w:color w:val="000000" w:themeColor="text1"/>
          <w:szCs w:val="28"/>
        </w:rPr>
        <w:t>Marelli</w:t>
      </w:r>
      <w:r w:rsidRPr="008A7283">
        <w:rPr>
          <w:color w:val="000000" w:themeColor="text1"/>
          <w:szCs w:val="28"/>
        </w:rPr>
        <w:t xml:space="preserve"> могут проектироваться на другие напряжения и для работы при 400 Гц.</w:t>
      </w:r>
    </w:p>
    <w:p w:rsidR="009947E7" w:rsidRPr="008A7283" w:rsidRDefault="009947E7" w:rsidP="009947E7">
      <w:pPr>
        <w:ind w:firstLine="708"/>
        <w:rPr>
          <w:szCs w:val="28"/>
        </w:rPr>
      </w:pPr>
      <w:r w:rsidRPr="008A7283">
        <w:rPr>
          <w:szCs w:val="28"/>
        </w:rPr>
        <w:t>Новая серия генераторов называется NPE [</w:t>
      </w:r>
      <w:fldSimple w:instr=" REF _Ref352185748 \r \h  \* MERGEFORMAT ">
        <w:r w:rsidR="00031A42" w:rsidRPr="00031A42">
          <w:rPr>
            <w:szCs w:val="28"/>
          </w:rPr>
          <w:t>98</w:t>
        </w:r>
      </w:fldSimple>
      <w:r w:rsidRPr="008A7283">
        <w:rPr>
          <w:szCs w:val="28"/>
        </w:rPr>
        <w:t xml:space="preserve">] и является результатом многолетнего опыта фирмы </w:t>
      </w:r>
      <w:r w:rsidRPr="008A7283">
        <w:rPr>
          <w:i/>
          <w:szCs w:val="28"/>
          <w:shd w:val="clear" w:color="auto" w:fill="FFFFFF"/>
        </w:rPr>
        <w:t>Marelli Motori</w:t>
      </w:r>
      <w:r w:rsidRPr="008A7283">
        <w:rPr>
          <w:szCs w:val="28"/>
          <w:shd w:val="clear" w:color="auto" w:fill="FFFFFF"/>
        </w:rPr>
        <w:t xml:space="preserve"> </w:t>
      </w:r>
      <w:r w:rsidRPr="008A7283">
        <w:rPr>
          <w:szCs w:val="28"/>
        </w:rPr>
        <w:t>в производстве источников энергии, и внимательного исследования и исследователей с целью идти в ногу с технологическим развитием тогда, когда технологии являются выигрышной картой.</w:t>
      </w:r>
    </w:p>
    <w:p w:rsidR="009947E7" w:rsidRPr="008A7283" w:rsidRDefault="009947E7" w:rsidP="009947E7">
      <w:pPr>
        <w:ind w:firstLine="708"/>
        <w:rPr>
          <w:szCs w:val="28"/>
        </w:rPr>
      </w:pPr>
      <w:r w:rsidRPr="008A7283">
        <w:rPr>
          <w:szCs w:val="28"/>
        </w:rPr>
        <w:t xml:space="preserve">Другим примером генератора для малой гидроэнергетики является новая серия </w:t>
      </w:r>
      <w:r w:rsidRPr="008A7283">
        <w:rPr>
          <w:i/>
          <w:szCs w:val="28"/>
        </w:rPr>
        <w:t>NPE32</w:t>
      </w:r>
      <w:r w:rsidRPr="008A7283">
        <w:rPr>
          <w:szCs w:val="28"/>
        </w:rPr>
        <w:t xml:space="preserve">. Основная задача заключалась в создании компактного генератора </w:t>
      </w:r>
      <w:r w:rsidRPr="008A7283">
        <w:rPr>
          <w:szCs w:val="28"/>
        </w:rPr>
        <w:lastRenderedPageBreak/>
        <w:t>переменного тока, имеющего значительно меньший объем, чем другие генераторы, что значительно снижает габаритные размеры энергоустановки.</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15FA4" w:rsidP="00915FA4">
            <w:pPr>
              <w:ind w:firstLine="0"/>
              <w:jc w:val="center"/>
              <w:rPr>
                <w:szCs w:val="28"/>
              </w:rPr>
            </w:pPr>
            <w:r>
              <w:rPr>
                <w:noProof/>
                <w:szCs w:val="28"/>
                <w:lang w:eastAsia="ru-RU"/>
              </w:rPr>
              <w:drawing>
                <wp:inline distT="0" distB="0" distL="0" distR="0">
                  <wp:extent cx="5715000" cy="1819275"/>
                  <wp:effectExtent l="0" t="0" r="0"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41.JPG"/>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15000" cy="1819275"/>
                          </a:xfrm>
                          <a:prstGeom prst="rect">
                            <a:avLst/>
                          </a:prstGeom>
                        </pic:spPr>
                      </pic:pic>
                    </a:graphicData>
                  </a:graphic>
                </wp:inline>
              </w:drawing>
            </w:r>
          </w:p>
        </w:tc>
      </w:tr>
      <w:tr w:rsidR="009947E7" w:rsidRPr="008A7283" w:rsidTr="00BC5334">
        <w:tc>
          <w:tcPr>
            <w:tcW w:w="10421" w:type="dxa"/>
          </w:tcPr>
          <w:p w:rsidR="009947E7" w:rsidRPr="008A7283" w:rsidRDefault="009947E7" w:rsidP="00B7140F">
            <w:pPr>
              <w:pStyle w:val="afe"/>
              <w:rPr>
                <w:szCs w:val="28"/>
              </w:rPr>
            </w:pPr>
            <w:r w:rsidRPr="008A7283">
              <w:t>Рис 2.4</w:t>
            </w:r>
            <w:r w:rsidR="00B7140F">
              <w:t>2</w:t>
            </w:r>
            <w:r w:rsidRPr="008A7283">
              <w:t xml:space="preserve"> – Генераторы серии </w:t>
            </w:r>
            <w:r w:rsidRPr="008A7283">
              <w:rPr>
                <w:i/>
              </w:rPr>
              <w:t>NPE32</w:t>
            </w:r>
          </w:p>
        </w:tc>
      </w:tr>
    </w:tbl>
    <w:p w:rsidR="009947E7" w:rsidRPr="008A7283" w:rsidRDefault="009947E7" w:rsidP="009947E7">
      <w:pPr>
        <w:ind w:firstLine="708"/>
        <w:rPr>
          <w:szCs w:val="28"/>
        </w:rPr>
      </w:pPr>
    </w:p>
    <w:p w:rsidR="009947E7" w:rsidRPr="008A7283" w:rsidRDefault="009947E7" w:rsidP="009947E7">
      <w:pPr>
        <w:ind w:firstLine="708"/>
        <w:rPr>
          <w:szCs w:val="28"/>
        </w:rPr>
      </w:pPr>
      <w:r w:rsidRPr="008A7283">
        <w:rPr>
          <w:szCs w:val="28"/>
        </w:rPr>
        <w:t xml:space="preserve">Другим крупным производителем генераторов, которые используются в городе, сельской местности, на рабочих местах и горных пастбищах является фирма </w:t>
      </w:r>
      <w:r w:rsidRPr="008A7283">
        <w:rPr>
          <w:i/>
          <w:szCs w:val="28"/>
          <w:lang w:val="en-US"/>
        </w:rPr>
        <w:t>Hengshi</w:t>
      </w:r>
      <w:r w:rsidRPr="008A7283">
        <w:rPr>
          <w:i/>
          <w:szCs w:val="28"/>
        </w:rPr>
        <w:t xml:space="preserve"> </w:t>
      </w:r>
      <w:r w:rsidRPr="008A7283">
        <w:rPr>
          <w:szCs w:val="28"/>
        </w:rPr>
        <w:t>[</w:t>
      </w:r>
      <w:fldSimple w:instr=" REF _Ref352185768 \r \h  \* MERGEFORMAT ">
        <w:r w:rsidR="00031A42" w:rsidRPr="00031A42">
          <w:rPr>
            <w:szCs w:val="28"/>
          </w:rPr>
          <w:t>99</w:t>
        </w:r>
      </w:fldSimple>
      <w:r w:rsidRPr="008A7283">
        <w:rPr>
          <w:szCs w:val="28"/>
        </w:rPr>
        <w:t xml:space="preserve">]. </w:t>
      </w:r>
    </w:p>
    <w:p w:rsidR="009947E7" w:rsidRPr="008A7283" w:rsidRDefault="009947E7" w:rsidP="009947E7">
      <w:pPr>
        <w:ind w:firstLine="567"/>
        <w:rPr>
          <w:szCs w:val="28"/>
        </w:rPr>
      </w:pPr>
      <w:r w:rsidRPr="008A7283">
        <w:rPr>
          <w:szCs w:val="28"/>
        </w:rPr>
        <w:t>Генераторы имеют четыре выводных проводов от обмотки, соединенной в звезду с нейтральной точкой, при номинальном линейном напряжении 400В, фазном напряжении 230 В, частоте 50 Гц, коэффициенте мощности 0,8 (отстающем). Могут быть изготовлены генераторы на 60Hz с различным напряжением в соответствии с желанием заказчика.</w:t>
      </w:r>
    </w:p>
    <w:p w:rsidR="009947E7" w:rsidRPr="008A7283" w:rsidRDefault="009947E7" w:rsidP="009947E7">
      <w:pPr>
        <w:ind w:firstLine="708"/>
        <w:rPr>
          <w:szCs w:val="28"/>
        </w:rPr>
      </w:pPr>
      <w:r w:rsidRPr="008A7283">
        <w:rPr>
          <w:szCs w:val="28"/>
        </w:rPr>
        <w:t>Генераторы способны поддерживать постоянное напряжение, когда происходит внезапное изменение (увеличение или уменьшение) нагрузки. В этом случае генератор возвращается к своему нормальному рабочему состоянию, или переходить в режим ненагруженного двигателя с короткозамкнутым ротором без пускового устройства.</w:t>
      </w:r>
    </w:p>
    <w:p w:rsidR="009947E7" w:rsidRPr="008A7283" w:rsidRDefault="009947E7" w:rsidP="009947E7">
      <w:pPr>
        <w:ind w:firstLine="708"/>
        <w:rPr>
          <w:szCs w:val="28"/>
        </w:rPr>
      </w:pPr>
      <w:r w:rsidRPr="008A7283">
        <w:rPr>
          <w:szCs w:val="28"/>
        </w:rPr>
        <w:t>Однофазный синхронный генератор переменного тока может работать непрерывно при следующих условиях:</w:t>
      </w:r>
    </w:p>
    <w:p w:rsidR="009947E7" w:rsidRPr="00552797" w:rsidRDefault="009947E7" w:rsidP="006017BA">
      <w:pPr>
        <w:pStyle w:val="afc"/>
        <w:numPr>
          <w:ilvl w:val="0"/>
          <w:numId w:val="29"/>
        </w:numPr>
        <w:ind w:left="0" w:firstLine="709"/>
        <w:jc w:val="both"/>
        <w:rPr>
          <w:sz w:val="28"/>
          <w:szCs w:val="28"/>
        </w:rPr>
      </w:pPr>
      <w:r w:rsidRPr="00552797">
        <w:rPr>
          <w:sz w:val="28"/>
          <w:szCs w:val="28"/>
        </w:rPr>
        <w:t>Высота над уровнем моря: не более 1000м.</w:t>
      </w:r>
    </w:p>
    <w:p w:rsidR="009947E7" w:rsidRPr="00552797" w:rsidRDefault="009947E7" w:rsidP="006017BA">
      <w:pPr>
        <w:pStyle w:val="afc"/>
        <w:numPr>
          <w:ilvl w:val="0"/>
          <w:numId w:val="29"/>
        </w:numPr>
        <w:ind w:left="0" w:firstLine="709"/>
        <w:jc w:val="both"/>
        <w:rPr>
          <w:sz w:val="28"/>
          <w:szCs w:val="28"/>
        </w:rPr>
      </w:pPr>
      <w:r w:rsidRPr="00552797">
        <w:rPr>
          <w:sz w:val="28"/>
          <w:szCs w:val="28"/>
        </w:rPr>
        <w:t>Температура окружающей среды: -15 ° C ~ 40 ° C</w:t>
      </w:r>
    </w:p>
    <w:p w:rsidR="009947E7" w:rsidRPr="00552797" w:rsidRDefault="009947E7" w:rsidP="006017BA">
      <w:pPr>
        <w:pStyle w:val="afc"/>
        <w:numPr>
          <w:ilvl w:val="0"/>
          <w:numId w:val="29"/>
        </w:numPr>
        <w:ind w:left="0" w:firstLine="709"/>
        <w:jc w:val="both"/>
        <w:rPr>
          <w:sz w:val="28"/>
          <w:szCs w:val="28"/>
        </w:rPr>
      </w:pPr>
      <w:r w:rsidRPr="00552797">
        <w:rPr>
          <w:sz w:val="28"/>
          <w:szCs w:val="28"/>
        </w:rPr>
        <w:t>Относительная влажность воздуха не превышает 90%</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E6476F" w:rsidP="00E6476F">
            <w:pPr>
              <w:ind w:firstLine="0"/>
              <w:jc w:val="center"/>
              <w:rPr>
                <w:szCs w:val="28"/>
              </w:rPr>
            </w:pPr>
            <w:r>
              <w:rPr>
                <w:noProof/>
                <w:szCs w:val="28"/>
                <w:lang w:eastAsia="ru-RU"/>
              </w:rPr>
              <w:drawing>
                <wp:inline distT="0" distB="0" distL="0" distR="0">
                  <wp:extent cx="4203865" cy="1828800"/>
                  <wp:effectExtent l="0" t="0" r="635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42.JPG"/>
                          <pic:cNvPicPr/>
                        </pic:nvPicPr>
                        <pic:blipFill rotWithShape="1">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93" t="5250" r="6506" b="4926"/>
                          <a:stretch/>
                        </pic:blipFill>
                        <pic:spPr bwMode="auto">
                          <a:xfrm>
                            <a:off x="0" y="0"/>
                            <a:ext cx="4208720" cy="18309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9947E7" w:rsidRPr="008A7283" w:rsidTr="00BC5334">
        <w:tc>
          <w:tcPr>
            <w:tcW w:w="10421" w:type="dxa"/>
          </w:tcPr>
          <w:p w:rsidR="009947E7" w:rsidRPr="008A7283" w:rsidRDefault="009947E7" w:rsidP="00B7140F">
            <w:pPr>
              <w:pStyle w:val="afe"/>
              <w:rPr>
                <w:szCs w:val="28"/>
              </w:rPr>
            </w:pPr>
            <w:r w:rsidRPr="008A7283">
              <w:t>Рисунок 2.4</w:t>
            </w:r>
            <w:r w:rsidR="00B7140F">
              <w:t>3</w:t>
            </w:r>
            <w:r w:rsidRPr="008A7283">
              <w:t xml:space="preserve"> – Генераторы фирмы </w:t>
            </w:r>
            <w:r w:rsidRPr="008A7283">
              <w:rPr>
                <w:i/>
                <w:lang w:val="en-US"/>
              </w:rPr>
              <w:t>Hengshi</w:t>
            </w:r>
          </w:p>
        </w:tc>
      </w:tr>
    </w:tbl>
    <w:p w:rsidR="009947E7" w:rsidRPr="008A7283" w:rsidRDefault="009947E7" w:rsidP="009947E7">
      <w:pPr>
        <w:ind w:firstLine="0"/>
        <w:rPr>
          <w:szCs w:val="28"/>
        </w:rPr>
      </w:pPr>
    </w:p>
    <w:p w:rsidR="009947E7" w:rsidRPr="008A7283" w:rsidRDefault="009947E7" w:rsidP="009947E7">
      <w:pPr>
        <w:ind w:firstLine="567"/>
        <w:rPr>
          <w:szCs w:val="28"/>
        </w:rPr>
      </w:pPr>
      <w:r w:rsidRPr="008A7283">
        <w:rPr>
          <w:szCs w:val="28"/>
        </w:rPr>
        <w:t xml:space="preserve">Водозащищенные генераторы фирмы </w:t>
      </w:r>
      <w:r w:rsidRPr="008A7283">
        <w:rPr>
          <w:i/>
          <w:szCs w:val="28"/>
          <w:lang w:val="en-US"/>
        </w:rPr>
        <w:t>Techtop</w:t>
      </w:r>
      <w:r w:rsidRPr="008A7283">
        <w:rPr>
          <w:szCs w:val="28"/>
        </w:rPr>
        <w:t xml:space="preserve"> [</w:t>
      </w:r>
      <w:fldSimple w:instr=" REF _Ref352185776 \r \h  \* MERGEFORMAT ">
        <w:r w:rsidR="00031A42" w:rsidRPr="00031A42">
          <w:rPr>
            <w:szCs w:val="28"/>
          </w:rPr>
          <w:t>100</w:t>
        </w:r>
      </w:fldSimple>
      <w:r w:rsidRPr="008A7283">
        <w:rPr>
          <w:szCs w:val="28"/>
        </w:rPr>
        <w:t>] (р</w:t>
      </w:r>
      <w:r w:rsidRPr="008A7283">
        <w:rPr>
          <w:szCs w:val="24"/>
        </w:rPr>
        <w:t>исунок 2.4</w:t>
      </w:r>
      <w:r w:rsidR="00B7140F">
        <w:rPr>
          <w:szCs w:val="24"/>
        </w:rPr>
        <w:t>4</w:t>
      </w:r>
      <w:r w:rsidRPr="008A7283">
        <w:rPr>
          <w:szCs w:val="24"/>
        </w:rPr>
        <w:t xml:space="preserve">) </w:t>
      </w:r>
      <w:r w:rsidRPr="008A7283">
        <w:rPr>
          <w:szCs w:val="28"/>
        </w:rPr>
        <w:t xml:space="preserve">с роторным полем и с гармонической системой возбуждения, просты в эксплуатации и </w:t>
      </w:r>
      <w:r w:rsidRPr="008A7283">
        <w:rPr>
          <w:szCs w:val="28"/>
        </w:rPr>
        <w:lastRenderedPageBreak/>
        <w:t xml:space="preserve">обслуживании. Генераторы </w:t>
      </w:r>
      <w:r w:rsidRPr="008A7283">
        <w:rPr>
          <w:i/>
          <w:szCs w:val="28"/>
        </w:rPr>
        <w:t>STC</w:t>
      </w:r>
      <w:r w:rsidRPr="008A7283">
        <w:rPr>
          <w:szCs w:val="28"/>
        </w:rPr>
        <w:t xml:space="preserve"> серии, используются в городе, сельской местности, на рабочих местах, горных районах и пастбищах, как источник электроэнергии для освещения. Также они могут быть использованы в качестве резервного источника питания в аварийных случаях. Трехфазные генераторы имеют четыре выводных проводов, соединенные в звезду с нейтральной точкой. Номинальное линейное напряжение сети 400 В, фазное напряжение 230 В, частота 50 Гц, коэффициент мощности 0,8 (отстающий). Они могут быть изготовлены на 60Hz с различным напряжением в соответствии с желанием заказчика. Генераторы могут быть связаны с первичным двигателем непосредственно или через </w:t>
      </w:r>
      <w:r w:rsidRPr="008A7283">
        <w:rPr>
          <w:szCs w:val="28"/>
          <w:lang w:val="en-US"/>
        </w:rPr>
        <w:t>V</w:t>
      </w:r>
      <w:r w:rsidRPr="008A7283">
        <w:rPr>
          <w:szCs w:val="28"/>
        </w:rPr>
        <w:t xml:space="preserve">-образный ремень, для прямого или обратного непрерывного вращения при номинальной скорости. Если скольжение составляет 3%, а нагрузка варьируется в диапазоне от 0 до 100%, то </w:t>
      </w:r>
      <w:r w:rsidRPr="008A7283">
        <w:rPr>
          <w:i/>
          <w:szCs w:val="28"/>
        </w:rPr>
        <w:t>cosφ = 1,-0,8</w:t>
      </w:r>
      <w:r w:rsidRPr="008A7283">
        <w:rPr>
          <w:szCs w:val="28"/>
        </w:rPr>
        <w:t xml:space="preserve"> при хорошем постоянном напряжении. После внезапного изменения (увеличения или уменьшения) нагрузки генератор достаточно быстро возвращается в рабочий режим.</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lang w:eastAsia="ru-RU"/>
              </w:rPr>
              <w:drawing>
                <wp:inline distT="0" distB="0" distL="0" distR="0">
                  <wp:extent cx="2425211" cy="2322908"/>
                  <wp:effectExtent l="19050" t="0" r="0" b="0"/>
                  <wp:docPr id="18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cstate="print"/>
                          <a:srcRect l="26579" t="30323" r="55671" b="42307"/>
                          <a:stretch>
                            <a:fillRect/>
                          </a:stretch>
                        </pic:blipFill>
                        <pic:spPr bwMode="auto">
                          <a:xfrm>
                            <a:off x="0" y="0"/>
                            <a:ext cx="2425211" cy="2322908"/>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B7140F">
            <w:pPr>
              <w:pStyle w:val="afe"/>
              <w:rPr>
                <w:noProof/>
                <w:szCs w:val="28"/>
              </w:rPr>
            </w:pPr>
            <w:r w:rsidRPr="008A7283">
              <w:t>Рисунок 2.4</w:t>
            </w:r>
            <w:r w:rsidR="00B7140F">
              <w:t>4</w:t>
            </w:r>
            <w:r w:rsidRPr="008A7283">
              <w:t xml:space="preserve"> – Генераторы фирмы </w:t>
            </w:r>
            <w:r w:rsidRPr="008A7283">
              <w:rPr>
                <w:i/>
                <w:szCs w:val="28"/>
                <w:lang w:val="en-US"/>
              </w:rPr>
              <w:t>Techtop</w:t>
            </w:r>
          </w:p>
        </w:tc>
      </w:tr>
    </w:tbl>
    <w:p w:rsidR="009947E7" w:rsidRPr="008A7283" w:rsidRDefault="009947E7" w:rsidP="009947E7"/>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noProof/>
                <w:szCs w:val="28"/>
              </w:rPr>
            </w:pPr>
            <w:r w:rsidRPr="008A7283">
              <w:rPr>
                <w:noProof/>
                <w:szCs w:val="28"/>
                <w:lang w:eastAsia="ru-RU"/>
              </w:rPr>
              <w:drawing>
                <wp:inline distT="0" distB="0" distL="0" distR="0">
                  <wp:extent cx="2990850" cy="2292200"/>
                  <wp:effectExtent l="19050" t="0" r="0" b="0"/>
                  <wp:docPr id="185" name="Рисунок 11" descr="Безымянный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4.png"/>
                          <pic:cNvPicPr/>
                        </pic:nvPicPr>
                        <pic:blipFill>
                          <a:blip r:embed="rId191" cstate="print"/>
                          <a:srcRect l="11406" t="16452" r="14937" b="8483"/>
                          <a:stretch>
                            <a:fillRect/>
                          </a:stretch>
                        </pic:blipFill>
                        <pic:spPr>
                          <a:xfrm>
                            <a:off x="0" y="0"/>
                            <a:ext cx="2990850" cy="2292200"/>
                          </a:xfrm>
                          <a:prstGeom prst="rect">
                            <a:avLst/>
                          </a:prstGeom>
                        </pic:spPr>
                      </pic:pic>
                    </a:graphicData>
                  </a:graphic>
                </wp:inline>
              </w:drawing>
            </w:r>
          </w:p>
        </w:tc>
      </w:tr>
      <w:tr w:rsidR="009947E7" w:rsidRPr="008A7283" w:rsidTr="00BC5334">
        <w:tc>
          <w:tcPr>
            <w:tcW w:w="10421" w:type="dxa"/>
          </w:tcPr>
          <w:p w:rsidR="009947E7" w:rsidRPr="008A7283" w:rsidRDefault="009947E7" w:rsidP="00B7140F">
            <w:pPr>
              <w:pStyle w:val="afe"/>
              <w:rPr>
                <w:noProof/>
                <w:szCs w:val="28"/>
              </w:rPr>
            </w:pPr>
            <w:r w:rsidRPr="008A7283">
              <w:t>Рисунок 2.4</w:t>
            </w:r>
            <w:r w:rsidR="00B7140F">
              <w:t>5</w:t>
            </w:r>
            <w:r w:rsidRPr="008A7283">
              <w:t xml:space="preserve"> – Генератор фирмы </w:t>
            </w:r>
            <w:r w:rsidRPr="008A7283">
              <w:rPr>
                <w:i/>
              </w:rPr>
              <w:t>Hongkun</w:t>
            </w:r>
          </w:p>
        </w:tc>
      </w:tr>
    </w:tbl>
    <w:p w:rsidR="009947E7" w:rsidRPr="008A7283" w:rsidRDefault="009947E7" w:rsidP="009947E7">
      <w:pPr>
        <w:jc w:val="center"/>
        <w:rPr>
          <w:szCs w:val="24"/>
        </w:rPr>
      </w:pPr>
    </w:p>
    <w:p w:rsidR="009947E7" w:rsidRPr="008A7283" w:rsidRDefault="009947E7" w:rsidP="009947E7">
      <w:pPr>
        <w:ind w:firstLine="567"/>
        <w:rPr>
          <w:szCs w:val="28"/>
        </w:rPr>
      </w:pPr>
      <w:r w:rsidRPr="008A7283">
        <w:rPr>
          <w:szCs w:val="28"/>
        </w:rPr>
        <w:t xml:space="preserve">Другим примером генераторов для малой гидроэнергетики являются генераторы фирмы Циндао </w:t>
      </w:r>
      <w:r w:rsidRPr="008A7283">
        <w:rPr>
          <w:i/>
          <w:szCs w:val="28"/>
        </w:rPr>
        <w:t>Hongkun</w:t>
      </w:r>
      <w:r w:rsidRPr="008A7283">
        <w:rPr>
          <w:szCs w:val="28"/>
        </w:rPr>
        <w:t xml:space="preserve"> ООО [</w:t>
      </w:r>
      <w:fldSimple w:instr=" REF _Ref352185786 \r \h  \* MERGEFORMAT ">
        <w:r w:rsidR="00031A42" w:rsidRPr="00031A42">
          <w:rPr>
            <w:szCs w:val="28"/>
          </w:rPr>
          <w:t>101</w:t>
        </w:r>
      </w:fldSimple>
      <w:r w:rsidRPr="008A7283">
        <w:rPr>
          <w:szCs w:val="28"/>
        </w:rPr>
        <w:t xml:space="preserve">]. Низкоскоростные генераторы имеют возбуждение от редкоземельных постоянных магнитов. </w:t>
      </w:r>
    </w:p>
    <w:p w:rsidR="009947E7" w:rsidRPr="008A7283" w:rsidRDefault="009947E7" w:rsidP="009947E7">
      <w:pPr>
        <w:ind w:firstLine="567"/>
        <w:rPr>
          <w:szCs w:val="28"/>
        </w:rPr>
      </w:pPr>
      <w:r w:rsidRPr="008A7283">
        <w:rPr>
          <w:szCs w:val="28"/>
        </w:rPr>
        <w:lastRenderedPageBreak/>
        <w:t>В ветровой турбине используются высококачественные подшипники, магниты,</w:t>
      </w:r>
      <w:r>
        <w:rPr>
          <w:szCs w:val="28"/>
        </w:rPr>
        <w:t xml:space="preserve"> </w:t>
      </w:r>
      <w:r w:rsidRPr="008A7283">
        <w:rPr>
          <w:szCs w:val="28"/>
        </w:rPr>
        <w:t>другие компоненты теплового излучения.</w:t>
      </w:r>
    </w:p>
    <w:p w:rsidR="009947E7" w:rsidRPr="008A7283" w:rsidRDefault="009947E7" w:rsidP="009947E7">
      <w:pPr>
        <w:ind w:firstLine="567"/>
        <w:rPr>
          <w:szCs w:val="28"/>
        </w:rPr>
      </w:pPr>
      <w:r w:rsidRPr="008A7283">
        <w:rPr>
          <w:szCs w:val="28"/>
        </w:rPr>
        <w:t>Корпус выполнен из высококачественной стали или высокопрочного чугуна, которые имеют хорошие антикоррозионные свойства для защиты от ветра и песка, эти генераторы работают при температурах от</w:t>
      </w:r>
      <w:r>
        <w:rPr>
          <w:szCs w:val="28"/>
        </w:rPr>
        <w:t xml:space="preserve"> </w:t>
      </w:r>
      <w:r w:rsidRPr="008A7283">
        <w:rPr>
          <w:szCs w:val="28"/>
        </w:rPr>
        <w:t>-40 до +60 градусов</w:t>
      </w:r>
    </w:p>
    <w:p w:rsidR="009947E7" w:rsidRPr="00552797" w:rsidRDefault="009947E7" w:rsidP="00552797">
      <w:pPr>
        <w:rPr>
          <w:szCs w:val="28"/>
        </w:rPr>
      </w:pPr>
      <w:r w:rsidRPr="00552797">
        <w:rPr>
          <w:szCs w:val="28"/>
        </w:rPr>
        <w:t>Технические параметры:</w:t>
      </w:r>
    </w:p>
    <w:p w:rsidR="009947E7" w:rsidRPr="00552797" w:rsidRDefault="009947E7" w:rsidP="006017BA">
      <w:pPr>
        <w:pStyle w:val="afc"/>
        <w:numPr>
          <w:ilvl w:val="0"/>
          <w:numId w:val="30"/>
        </w:numPr>
        <w:ind w:left="0" w:firstLine="709"/>
        <w:jc w:val="both"/>
        <w:rPr>
          <w:sz w:val="28"/>
          <w:szCs w:val="28"/>
        </w:rPr>
      </w:pPr>
      <w:r w:rsidRPr="00552797">
        <w:rPr>
          <w:sz w:val="28"/>
          <w:szCs w:val="28"/>
        </w:rPr>
        <w:t>Диапазон напряжения: 100V-690V</w:t>
      </w:r>
    </w:p>
    <w:p w:rsidR="009947E7" w:rsidRPr="00552797" w:rsidRDefault="009947E7" w:rsidP="006017BA">
      <w:pPr>
        <w:pStyle w:val="afc"/>
        <w:numPr>
          <w:ilvl w:val="0"/>
          <w:numId w:val="30"/>
        </w:numPr>
        <w:ind w:left="0" w:firstLine="709"/>
        <w:jc w:val="both"/>
        <w:rPr>
          <w:sz w:val="28"/>
          <w:szCs w:val="28"/>
        </w:rPr>
      </w:pPr>
      <w:r w:rsidRPr="00552797">
        <w:rPr>
          <w:sz w:val="28"/>
          <w:szCs w:val="28"/>
        </w:rPr>
        <w:t>Диапазон мощности: 16 кВт-3000 кВт</w:t>
      </w:r>
    </w:p>
    <w:p w:rsidR="009947E7" w:rsidRPr="00552797" w:rsidRDefault="009947E7" w:rsidP="006017BA">
      <w:pPr>
        <w:pStyle w:val="afc"/>
        <w:numPr>
          <w:ilvl w:val="0"/>
          <w:numId w:val="30"/>
        </w:numPr>
        <w:ind w:left="0" w:firstLine="709"/>
        <w:jc w:val="both"/>
        <w:rPr>
          <w:sz w:val="28"/>
          <w:szCs w:val="28"/>
        </w:rPr>
      </w:pPr>
      <w:r w:rsidRPr="00552797">
        <w:rPr>
          <w:sz w:val="28"/>
          <w:szCs w:val="28"/>
        </w:rPr>
        <w:t>Скорость: 1500 (1800) об / мин (50Hz/60Hz)</w:t>
      </w:r>
    </w:p>
    <w:p w:rsidR="009947E7" w:rsidRPr="00552797" w:rsidRDefault="009947E7" w:rsidP="006017BA">
      <w:pPr>
        <w:pStyle w:val="afc"/>
        <w:numPr>
          <w:ilvl w:val="0"/>
          <w:numId w:val="30"/>
        </w:numPr>
        <w:ind w:left="0" w:firstLine="709"/>
        <w:jc w:val="both"/>
        <w:rPr>
          <w:sz w:val="28"/>
          <w:szCs w:val="28"/>
        </w:rPr>
      </w:pPr>
      <w:r w:rsidRPr="00552797">
        <w:rPr>
          <w:sz w:val="28"/>
          <w:szCs w:val="28"/>
        </w:rPr>
        <w:t>Коэффициент мощности: 0,8 (ЛАГ)</w:t>
      </w:r>
    </w:p>
    <w:p w:rsidR="009947E7" w:rsidRPr="00552797" w:rsidRDefault="009947E7" w:rsidP="00552797">
      <w:pPr>
        <w:ind w:left="709" w:firstLine="0"/>
        <w:rPr>
          <w:szCs w:val="28"/>
        </w:rPr>
      </w:pPr>
      <w:r w:rsidRPr="00552797">
        <w:rPr>
          <w:szCs w:val="28"/>
        </w:rPr>
        <w:t>Исполнительный стандарт:</w:t>
      </w:r>
    </w:p>
    <w:p w:rsidR="009947E7" w:rsidRPr="00552797" w:rsidRDefault="009947E7" w:rsidP="006017BA">
      <w:pPr>
        <w:pStyle w:val="afc"/>
        <w:numPr>
          <w:ilvl w:val="0"/>
          <w:numId w:val="31"/>
        </w:numPr>
        <w:ind w:left="0" w:firstLine="709"/>
        <w:jc w:val="both"/>
        <w:rPr>
          <w:sz w:val="28"/>
          <w:szCs w:val="28"/>
        </w:rPr>
      </w:pPr>
      <w:r w:rsidRPr="00552797">
        <w:rPr>
          <w:sz w:val="28"/>
          <w:szCs w:val="28"/>
        </w:rPr>
        <w:t>IEC60034-1 (Международная электротехническая комиссия)</w:t>
      </w:r>
    </w:p>
    <w:p w:rsidR="009947E7" w:rsidRPr="00552797" w:rsidRDefault="009947E7" w:rsidP="006017BA">
      <w:pPr>
        <w:pStyle w:val="afc"/>
        <w:numPr>
          <w:ilvl w:val="0"/>
          <w:numId w:val="31"/>
        </w:numPr>
        <w:ind w:left="0" w:firstLine="709"/>
        <w:jc w:val="both"/>
        <w:rPr>
          <w:sz w:val="28"/>
          <w:szCs w:val="28"/>
        </w:rPr>
      </w:pPr>
      <w:r w:rsidRPr="00552797">
        <w:rPr>
          <w:sz w:val="28"/>
          <w:szCs w:val="28"/>
        </w:rPr>
        <w:t>GB755 (национальных стандартов вращающихся электрических машин)</w:t>
      </w:r>
    </w:p>
    <w:p w:rsidR="009947E7" w:rsidRPr="00552797" w:rsidRDefault="009947E7" w:rsidP="006017BA">
      <w:pPr>
        <w:pStyle w:val="afc"/>
        <w:numPr>
          <w:ilvl w:val="0"/>
          <w:numId w:val="31"/>
        </w:numPr>
        <w:ind w:left="0" w:firstLine="709"/>
        <w:jc w:val="both"/>
        <w:rPr>
          <w:sz w:val="28"/>
          <w:szCs w:val="28"/>
        </w:rPr>
      </w:pPr>
      <w:r w:rsidRPr="00552797">
        <w:rPr>
          <w:sz w:val="28"/>
          <w:szCs w:val="28"/>
        </w:rPr>
        <w:t>BS5000 (британский стандарт)</w:t>
      </w:r>
    </w:p>
    <w:p w:rsidR="009947E7" w:rsidRPr="00552797" w:rsidRDefault="009947E7" w:rsidP="006017BA">
      <w:pPr>
        <w:pStyle w:val="afc"/>
        <w:numPr>
          <w:ilvl w:val="0"/>
          <w:numId w:val="31"/>
        </w:numPr>
        <w:ind w:left="0" w:firstLine="709"/>
        <w:jc w:val="both"/>
        <w:rPr>
          <w:sz w:val="28"/>
          <w:szCs w:val="28"/>
        </w:rPr>
      </w:pPr>
      <w:r w:rsidRPr="00552797">
        <w:rPr>
          <w:sz w:val="28"/>
          <w:szCs w:val="28"/>
        </w:rPr>
        <w:t>NEMA MG1-22 (североамериканский стандарт)</w:t>
      </w:r>
    </w:p>
    <w:p w:rsidR="009947E7" w:rsidRPr="00552797" w:rsidRDefault="009947E7" w:rsidP="006017BA">
      <w:pPr>
        <w:pStyle w:val="afc"/>
        <w:numPr>
          <w:ilvl w:val="0"/>
          <w:numId w:val="31"/>
        </w:numPr>
        <w:ind w:left="0" w:firstLine="709"/>
        <w:jc w:val="both"/>
        <w:rPr>
          <w:sz w:val="28"/>
          <w:szCs w:val="28"/>
        </w:rPr>
      </w:pPr>
      <w:r w:rsidRPr="00552797">
        <w:rPr>
          <w:sz w:val="28"/>
          <w:szCs w:val="28"/>
        </w:rPr>
        <w:t>CAS22-2 (канадский стандарт)</w:t>
      </w:r>
    </w:p>
    <w:p w:rsidR="009947E7" w:rsidRPr="00552797" w:rsidRDefault="009947E7" w:rsidP="006017BA">
      <w:pPr>
        <w:pStyle w:val="afc"/>
        <w:numPr>
          <w:ilvl w:val="0"/>
          <w:numId w:val="31"/>
        </w:numPr>
        <w:ind w:left="0" w:firstLine="709"/>
        <w:jc w:val="both"/>
        <w:rPr>
          <w:sz w:val="28"/>
          <w:szCs w:val="28"/>
        </w:rPr>
      </w:pPr>
      <w:r w:rsidRPr="00552797">
        <w:rPr>
          <w:sz w:val="28"/>
          <w:szCs w:val="28"/>
        </w:rPr>
        <w:t>CDE0530 (немецкий стандарт)</w:t>
      </w:r>
    </w:p>
    <w:p w:rsidR="009947E7" w:rsidRPr="00552797" w:rsidRDefault="009947E7" w:rsidP="006017BA">
      <w:pPr>
        <w:pStyle w:val="afc"/>
        <w:numPr>
          <w:ilvl w:val="0"/>
          <w:numId w:val="31"/>
        </w:numPr>
        <w:ind w:left="0" w:firstLine="709"/>
        <w:jc w:val="both"/>
        <w:rPr>
          <w:sz w:val="28"/>
          <w:szCs w:val="28"/>
        </w:rPr>
      </w:pPr>
      <w:r w:rsidRPr="00552797">
        <w:rPr>
          <w:sz w:val="28"/>
          <w:szCs w:val="28"/>
        </w:rPr>
        <w:t>CE</w:t>
      </w:r>
    </w:p>
    <w:p w:rsidR="009947E7" w:rsidRPr="00552797" w:rsidRDefault="009947E7" w:rsidP="00552797">
      <w:pPr>
        <w:rPr>
          <w:szCs w:val="28"/>
        </w:rPr>
      </w:pPr>
      <w:r w:rsidRPr="00552797">
        <w:rPr>
          <w:szCs w:val="28"/>
        </w:rPr>
        <w:t>Особенности:</w:t>
      </w:r>
    </w:p>
    <w:p w:rsidR="009947E7" w:rsidRPr="00552797" w:rsidRDefault="009947E7" w:rsidP="006017BA">
      <w:pPr>
        <w:pStyle w:val="afc"/>
        <w:numPr>
          <w:ilvl w:val="0"/>
          <w:numId w:val="32"/>
        </w:numPr>
        <w:ind w:left="0" w:firstLine="709"/>
        <w:jc w:val="both"/>
        <w:rPr>
          <w:sz w:val="28"/>
          <w:szCs w:val="28"/>
        </w:rPr>
      </w:pPr>
      <w:r w:rsidRPr="00552797">
        <w:rPr>
          <w:sz w:val="28"/>
          <w:szCs w:val="28"/>
        </w:rPr>
        <w:t>Уникальная структура и простота в обслуживании и ремонте</w:t>
      </w:r>
    </w:p>
    <w:p w:rsidR="009947E7" w:rsidRPr="00552797" w:rsidRDefault="009947E7" w:rsidP="006017BA">
      <w:pPr>
        <w:pStyle w:val="afc"/>
        <w:numPr>
          <w:ilvl w:val="0"/>
          <w:numId w:val="32"/>
        </w:numPr>
        <w:ind w:left="0" w:firstLine="709"/>
        <w:jc w:val="both"/>
        <w:rPr>
          <w:sz w:val="28"/>
          <w:szCs w:val="28"/>
        </w:rPr>
      </w:pPr>
      <w:r w:rsidRPr="00552797">
        <w:rPr>
          <w:sz w:val="28"/>
          <w:szCs w:val="28"/>
        </w:rPr>
        <w:t>Высокое качество работы в условиях окружающей среды</w:t>
      </w:r>
    </w:p>
    <w:p w:rsidR="009947E7" w:rsidRPr="00552797" w:rsidRDefault="009947E7" w:rsidP="006017BA">
      <w:pPr>
        <w:pStyle w:val="afc"/>
        <w:numPr>
          <w:ilvl w:val="0"/>
          <w:numId w:val="32"/>
        </w:numPr>
        <w:ind w:left="0" w:firstLine="709"/>
        <w:jc w:val="both"/>
        <w:rPr>
          <w:sz w:val="28"/>
          <w:szCs w:val="28"/>
        </w:rPr>
      </w:pPr>
      <w:r w:rsidRPr="00552797">
        <w:rPr>
          <w:sz w:val="28"/>
          <w:szCs w:val="28"/>
        </w:rPr>
        <w:t>Короткий производственный цикл, и быстрая доставка</w:t>
      </w:r>
    </w:p>
    <w:p w:rsidR="009947E7" w:rsidRPr="00552797" w:rsidRDefault="009947E7" w:rsidP="006017BA">
      <w:pPr>
        <w:pStyle w:val="afc"/>
        <w:numPr>
          <w:ilvl w:val="0"/>
          <w:numId w:val="32"/>
        </w:numPr>
        <w:ind w:left="0" w:firstLine="709"/>
        <w:jc w:val="both"/>
        <w:rPr>
          <w:sz w:val="28"/>
          <w:szCs w:val="28"/>
        </w:rPr>
      </w:pPr>
      <w:r w:rsidRPr="00552797">
        <w:rPr>
          <w:sz w:val="28"/>
          <w:szCs w:val="28"/>
        </w:rPr>
        <w:t>Отказов главной машины ниже, чем 0,2%;</w:t>
      </w:r>
    </w:p>
    <w:p w:rsidR="009947E7" w:rsidRPr="008A7283" w:rsidRDefault="009947E7" w:rsidP="009947E7">
      <w:pPr>
        <w:ind w:firstLine="567"/>
        <w:rPr>
          <w:szCs w:val="28"/>
        </w:rPr>
      </w:pPr>
      <w:r w:rsidRPr="008A7283">
        <w:rPr>
          <w:szCs w:val="28"/>
        </w:rPr>
        <w:t>Схема соединения: Y-соединение для стандартного генератора, доступны многофазные исполнения.</w:t>
      </w:r>
    </w:p>
    <w:p w:rsidR="009947E7" w:rsidRPr="008A7283" w:rsidRDefault="009947E7" w:rsidP="009947E7">
      <w:pPr>
        <w:ind w:firstLine="567"/>
        <w:rPr>
          <w:szCs w:val="28"/>
        </w:rPr>
      </w:pPr>
      <w:r w:rsidRPr="008A7283">
        <w:rPr>
          <w:szCs w:val="28"/>
        </w:rPr>
        <w:t>Присутствует</w:t>
      </w:r>
      <w:r>
        <w:rPr>
          <w:szCs w:val="28"/>
        </w:rPr>
        <w:t xml:space="preserve"> </w:t>
      </w:r>
      <w:r w:rsidRPr="008A7283">
        <w:rPr>
          <w:szCs w:val="28"/>
        </w:rPr>
        <w:t>запатентованная технология статора</w:t>
      </w:r>
    </w:p>
    <w:p w:rsidR="009947E7" w:rsidRPr="008A7283" w:rsidRDefault="009947E7" w:rsidP="009947E7">
      <w:pPr>
        <w:ind w:firstLine="567"/>
        <w:rPr>
          <w:szCs w:val="28"/>
        </w:rPr>
      </w:pPr>
      <w:r w:rsidRPr="008A7283">
        <w:rPr>
          <w:szCs w:val="28"/>
        </w:rPr>
        <w:t>В конце обмотки статора, концы катушек различных фаз</w:t>
      </w:r>
      <w:r>
        <w:rPr>
          <w:szCs w:val="28"/>
        </w:rPr>
        <w:t xml:space="preserve"> </w:t>
      </w:r>
      <w:r w:rsidRPr="008A7283">
        <w:rPr>
          <w:szCs w:val="28"/>
        </w:rPr>
        <w:t>при выходе из пазов равномерно завернуты в изоляционные ленты вдоль проводников, способствующие повышению прочности изоляции и механической прочности.</w:t>
      </w:r>
    </w:p>
    <w:p w:rsidR="009947E7" w:rsidRPr="008A7283" w:rsidRDefault="009947E7" w:rsidP="009947E7">
      <w:pPr>
        <w:ind w:firstLine="567"/>
        <w:rPr>
          <w:szCs w:val="28"/>
        </w:rPr>
      </w:pPr>
      <w:r w:rsidRPr="008A7283">
        <w:rPr>
          <w:szCs w:val="28"/>
        </w:rPr>
        <w:t>Статор и каждая его катушка обрабатывается, специальной жидкостью, для уменьшения перегрева проводников.</w:t>
      </w:r>
    </w:p>
    <w:p w:rsidR="009947E7" w:rsidRPr="008A7283" w:rsidRDefault="009947E7" w:rsidP="009947E7">
      <w:pPr>
        <w:ind w:firstLine="567"/>
        <w:rPr>
          <w:szCs w:val="28"/>
        </w:rPr>
      </w:pPr>
      <w:r w:rsidRPr="008A7283">
        <w:rPr>
          <w:szCs w:val="28"/>
        </w:rPr>
        <w:t>Система возбуждения в заднем щите генератор легко снимается для обслуживания и ремонта.</w:t>
      </w:r>
    </w:p>
    <w:p w:rsidR="009947E7" w:rsidRPr="008A7283" w:rsidRDefault="009947E7" w:rsidP="009947E7">
      <w:pPr>
        <w:ind w:firstLine="567"/>
        <w:rPr>
          <w:szCs w:val="28"/>
        </w:rPr>
      </w:pPr>
      <w:r w:rsidRPr="008A7283">
        <w:rPr>
          <w:szCs w:val="28"/>
        </w:rPr>
        <w:t>К настоящему времени существует большое количество запатентованных конструкций электрических генераторов с постоянными магнитами, которые могут быть использованы в автономных системах электрооборудования, в автоматике и бытовой технике, на авиационном и автомобильном транспорте, а также в качестве гидро- и ветрогенераторов.</w:t>
      </w:r>
    </w:p>
    <w:p w:rsidR="009947E7" w:rsidRPr="008A7283" w:rsidRDefault="009947E7" w:rsidP="009947E7">
      <w:pPr>
        <w:ind w:firstLine="567"/>
        <w:rPr>
          <w:szCs w:val="28"/>
        </w:rPr>
      </w:pPr>
      <w:r w:rsidRPr="008A7283">
        <w:rPr>
          <w:szCs w:val="28"/>
        </w:rPr>
        <w:t xml:space="preserve">К таким генераторам относится электрическая машина </w:t>
      </w:r>
      <w:r w:rsidRPr="008A7283">
        <w:rPr>
          <w:bCs/>
          <w:szCs w:val="28"/>
        </w:rPr>
        <w:t>Чернухина Владимира Михайловича, патент №</w:t>
      </w:r>
      <w:r w:rsidRPr="008A7283">
        <w:rPr>
          <w:szCs w:val="28"/>
        </w:rPr>
        <w:t>2393615 [</w:t>
      </w:r>
      <w:fldSimple w:instr=" REF _Ref352185793 \r \h  \* MERGEFORMAT ">
        <w:r w:rsidR="00031A42" w:rsidRPr="00031A42">
          <w:rPr>
            <w:szCs w:val="28"/>
          </w:rPr>
          <w:t>98</w:t>
        </w:r>
      </w:fldSimple>
      <w:r w:rsidRPr="008A7283">
        <w:rPr>
          <w:szCs w:val="28"/>
        </w:rPr>
        <w:t xml:space="preserve">]. Предлагаемый однофазный бесконтактный магнитоэлектрический генератор содержит статор, сердечник якоря которого набран из изолированных листов электротехнической стали с высокой магнитной проницаемостью и имеет явно выраженные полюсы с катушечной однофазной обмоткой якоря. Каждая катушка обмотки размещена на соответствующем явно </w:t>
      </w:r>
      <w:r w:rsidRPr="008A7283">
        <w:rPr>
          <w:szCs w:val="28"/>
        </w:rPr>
        <w:lastRenderedPageBreak/>
        <w:t>выраженном полюсе якоря.</w:t>
      </w:r>
      <w:r>
        <w:rPr>
          <w:szCs w:val="28"/>
        </w:rPr>
        <w:t xml:space="preserve"> </w:t>
      </w:r>
      <w:r w:rsidRPr="008A7283">
        <w:rPr>
          <w:szCs w:val="28"/>
        </w:rPr>
        <w:t xml:space="preserve">Безобмоточный ферромагнитный ротор, содержит индуктор с нечетными и четными сердечниками с одинаковым числом явно выраженных полюсов на каждом сердечнике. Нечетные и четные сердечники индуктора выполнены в виде пакетов, набранных из изолированных листов электротехнической стали с высокой магнитной проницаемостью. Четные сердечники индуктора смещены относительно нечетных в тангенциальном направлении на половину полюсного деления сердечника индуктора, сердечники индуктора насажены на соответствующие магнитопроводы индуктора, между магнитопроводами индуктора расположены кольцевые слои аксиально намагниченных в одном направлении сегментарных постоянных магнитов.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4"/>
              </w:rPr>
            </w:pPr>
            <w:r w:rsidRPr="008A7283">
              <w:rPr>
                <w:noProof/>
                <w:szCs w:val="24"/>
                <w:lang w:eastAsia="ru-RU"/>
              </w:rPr>
              <w:drawing>
                <wp:inline distT="0" distB="0" distL="0" distR="0">
                  <wp:extent cx="2585720" cy="3648075"/>
                  <wp:effectExtent l="19050" t="0" r="5080" b="0"/>
                  <wp:docPr id="186" name="Рисунок 12" descr="23936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3615.tif"/>
                          <pic:cNvPicPr/>
                        </pic:nvPicPr>
                        <pic:blipFill>
                          <a:blip r:embed="rId192" cstate="print"/>
                          <a:srcRect b="6127"/>
                          <a:stretch>
                            <a:fillRect/>
                          </a:stretch>
                        </pic:blipFill>
                        <pic:spPr>
                          <a:xfrm>
                            <a:off x="0" y="0"/>
                            <a:ext cx="2585720" cy="3648075"/>
                          </a:xfrm>
                          <a:prstGeom prst="rect">
                            <a:avLst/>
                          </a:prstGeom>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2.4</w:t>
            </w:r>
            <w:r w:rsidR="00B7140F">
              <w:t>6</w:t>
            </w:r>
            <w:r w:rsidRPr="008A7283">
              <w:t xml:space="preserve"> - Продольный разрез однофазного бесконтактного магнитоэлектрического генератора</w:t>
            </w:r>
          </w:p>
        </w:tc>
      </w:tr>
    </w:tbl>
    <w:p w:rsidR="009947E7" w:rsidRPr="008A7283" w:rsidRDefault="009947E7" w:rsidP="009947E7">
      <w:pPr>
        <w:ind w:firstLine="567"/>
        <w:rPr>
          <w:szCs w:val="28"/>
        </w:rPr>
      </w:pPr>
    </w:p>
    <w:p w:rsidR="009947E7" w:rsidRPr="008A7283" w:rsidRDefault="009947E7" w:rsidP="009947E7">
      <w:pPr>
        <w:ind w:firstLine="567"/>
        <w:rPr>
          <w:szCs w:val="28"/>
        </w:rPr>
      </w:pPr>
      <w:r w:rsidRPr="008A7283">
        <w:rPr>
          <w:szCs w:val="28"/>
        </w:rPr>
        <w:t>Генератор (рисунок 2.4</w:t>
      </w:r>
      <w:r w:rsidR="00B7140F">
        <w:rPr>
          <w:szCs w:val="28"/>
        </w:rPr>
        <w:t>6</w:t>
      </w:r>
      <w:r w:rsidRPr="008A7283">
        <w:rPr>
          <w:szCs w:val="28"/>
        </w:rPr>
        <w:t>) состоит из магнитопровода 1, сердечника 2, якоря 3, якорь имеет явно выраженные полюсы, на которых размещена катушечная однофазная обмотка якоря, выполненная катушками 4, расположенными на соответствующих явно выраженных полюсах 3 якоря по одной на каждом полюсе. Индуктор при помощи подшипников 15, вала 5 и подшипниковых щитов 16 позиционирован относительно якоря. Вал 5 выполнен из магнитной или немагнитной стали или из титана. Если вал 5 магнитный, то на нем закреплена немагнитная втулка 6, толщина которой в радиальном направлении значительно превышает воздушный зазор между статором и ротором. Немагнитная втулка 6 может быть выполнена из сплавов алюминия,</w:t>
      </w:r>
      <w:r>
        <w:rPr>
          <w:szCs w:val="28"/>
        </w:rPr>
        <w:t xml:space="preserve"> </w:t>
      </w:r>
      <w:r w:rsidRPr="008A7283">
        <w:rPr>
          <w:szCs w:val="28"/>
        </w:rPr>
        <w:t xml:space="preserve">меди, титана или нержавеющей стали. На немагнитной втулке 6 насажены втулки 7-9, выполненные из магнитомягкой стали с высокой магнитной проницаемостью и являющиеся магнитопроводами индуктора, на втулках 7 и 9 напрессованы соответственно нечетные 11 и 13 сердечники индуктора, на втулке 8 напрессован четный сердечник 12 индуктора. </w:t>
      </w:r>
      <w:r w:rsidRPr="008A7283">
        <w:rPr>
          <w:szCs w:val="28"/>
        </w:rPr>
        <w:lastRenderedPageBreak/>
        <w:t>Между магнитопроводами 7-9 индуктора расположены кольцевые слои аксиально намагниченных в одном направлении сегментарных постоянных магнитов 10. Для машин с малыми диаметрами роторов возможно применение цельных кольцеобразных постоянных магнитов 10. Созданный постоянными магнитами 10 магнитный поток замыкается униполярно через магнитопроводы и сердечники индуктора в радиальном направлении, воздушный зазор между индуктором и якорем и сердечник якоря в радиальном направлении и магнитопровод 7 в аксиальном направлении.</w:t>
      </w:r>
    </w:p>
    <w:p w:rsidR="009947E7" w:rsidRPr="008A7283" w:rsidRDefault="009947E7" w:rsidP="009947E7">
      <w:pPr>
        <w:pStyle w:val="afff5"/>
        <w:ind w:firstLine="567"/>
        <w:jc w:val="both"/>
        <w:rPr>
          <w:sz w:val="28"/>
          <w:szCs w:val="28"/>
        </w:rPr>
      </w:pPr>
      <w:r w:rsidRPr="008A7283">
        <w:rPr>
          <w:sz w:val="28"/>
          <w:szCs w:val="28"/>
        </w:rPr>
        <w:t>На рисунке 2.4</w:t>
      </w:r>
      <w:r w:rsidR="00B7140F">
        <w:rPr>
          <w:sz w:val="28"/>
          <w:szCs w:val="28"/>
        </w:rPr>
        <w:t>7</w:t>
      </w:r>
      <w:r w:rsidRPr="008A7283">
        <w:rPr>
          <w:sz w:val="28"/>
          <w:szCs w:val="28"/>
        </w:rPr>
        <w:t xml:space="preserve"> показана “</w:t>
      </w:r>
      <w:r w:rsidRPr="008A7283">
        <w:rPr>
          <w:bCs/>
          <w:sz w:val="28"/>
          <w:szCs w:val="28"/>
        </w:rPr>
        <w:t xml:space="preserve">Торцевая бесконтактная электрическая машина”, Патент РФ № </w:t>
      </w:r>
      <w:r w:rsidRPr="008A7283">
        <w:rPr>
          <w:sz w:val="28"/>
          <w:szCs w:val="28"/>
        </w:rPr>
        <w:t>2076434 [</w:t>
      </w:r>
      <w:fldSimple w:instr=" REF _Ref352185800 \r \h  \* MERGEFORMAT ">
        <w:r w:rsidR="00031A42" w:rsidRPr="00031A42">
          <w:rPr>
            <w:sz w:val="28"/>
            <w:szCs w:val="28"/>
          </w:rPr>
          <w:t>103</w:t>
        </w:r>
      </w:fldSimple>
      <w:r w:rsidRPr="008A7283">
        <w:rPr>
          <w:sz w:val="28"/>
          <w:szCs w:val="28"/>
        </w:rPr>
        <w:t>]</w:t>
      </w:r>
      <w:r w:rsidRPr="008A7283">
        <w:rPr>
          <w:bCs/>
          <w:sz w:val="28"/>
          <w:szCs w:val="28"/>
        </w:rPr>
        <w:t>. В</w:t>
      </w:r>
      <w:r w:rsidRPr="008A7283">
        <w:rPr>
          <w:sz w:val="28"/>
          <w:szCs w:val="28"/>
        </w:rPr>
        <w:t xml:space="preserve"> торцевой бесконтактной электрической машине каждый полюс Р-полюсной системы выполнен из пары магнитомягких призматических брусков 5, 6,</w:t>
      </w:r>
      <w:r>
        <w:rPr>
          <w:sz w:val="28"/>
          <w:szCs w:val="28"/>
        </w:rPr>
        <w:t xml:space="preserve"> </w:t>
      </w:r>
      <w:r w:rsidRPr="008A7283">
        <w:rPr>
          <w:sz w:val="28"/>
          <w:szCs w:val="28"/>
        </w:rPr>
        <w:t xml:space="preserve">смещенных вдоль аксиальной длины ротора, снабженных постоянными магнитами 7 - 16. Сердечники 4 первой Р-полюсной системы расположены внутри магнитомягких колец 17, 18, плотно прилегающих к полюсам второй Р-полюсной системы, являясь шунтами магнитов 9, 11. </w:t>
      </w:r>
    </w:p>
    <w:p w:rsidR="009947E7" w:rsidRPr="008A7283" w:rsidRDefault="009947E7" w:rsidP="009947E7">
      <w:pPr>
        <w:pStyle w:val="afff5"/>
        <w:ind w:firstLine="567"/>
        <w:jc w:val="both"/>
        <w:rPr>
          <w:sz w:val="28"/>
          <w:szCs w:val="28"/>
        </w:rPr>
      </w:pPr>
      <w:r w:rsidRPr="008A7283">
        <w:rPr>
          <w:sz w:val="28"/>
          <w:szCs w:val="28"/>
        </w:rPr>
        <w:t>Генераторы с электромагнитным возбуждением могут быть однопакетными и двухпакетными. В конструкции двухпакетного генератора готовые сердечники полюсов с намотанными на них катушками возбуждения собираются в один узел при помощи наружного бандажа и внутреннего кольца, изготовленных из немагнитной стали. Однако, обеспечивая повышенное использование активных материалов и хорошие регулировочные свойства, в генераторах этого типа трудно получить безотказное самовозбуждение, качественные характеристики электроэнергии, высокую надежность.</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pStyle w:val="afff5"/>
              <w:rPr>
                <w:sz w:val="28"/>
                <w:szCs w:val="28"/>
              </w:rPr>
            </w:pPr>
            <w:r w:rsidRPr="008A7283">
              <w:object w:dxaOrig="7335" w:dyaOrig="5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55pt;height:255.25pt" o:ole="">
                  <v:imagedata r:id="rId193" o:title=""/>
                </v:shape>
                <o:OLEObject Type="Embed" ProgID="PBrush" ShapeID="_x0000_i1025" DrawAspect="Content" ObjectID="_1429516958" r:id="rId194"/>
              </w:object>
            </w:r>
          </w:p>
        </w:tc>
      </w:tr>
      <w:tr w:rsidR="009947E7" w:rsidRPr="008A7283" w:rsidTr="00BC5334">
        <w:tc>
          <w:tcPr>
            <w:tcW w:w="10421" w:type="dxa"/>
          </w:tcPr>
          <w:p w:rsidR="009947E7" w:rsidRPr="008A7283" w:rsidRDefault="009947E7" w:rsidP="00B7140F">
            <w:pPr>
              <w:pStyle w:val="afe"/>
            </w:pPr>
            <w:r w:rsidRPr="008A7283">
              <w:t>Рисунок 2.4</w:t>
            </w:r>
            <w:r w:rsidR="00B7140F">
              <w:t>7</w:t>
            </w:r>
            <w:r w:rsidRPr="008A7283">
              <w:t xml:space="preserve"> – Торцевая бес</w:t>
            </w:r>
            <w:r>
              <w:t>контактная электрическая машина</w:t>
            </w:r>
          </w:p>
        </w:tc>
      </w:tr>
    </w:tbl>
    <w:p w:rsidR="009947E7" w:rsidRPr="008A7283" w:rsidRDefault="009947E7" w:rsidP="009947E7">
      <w:pPr>
        <w:pStyle w:val="afff5"/>
        <w:ind w:firstLine="567"/>
        <w:jc w:val="both"/>
        <w:rPr>
          <w:sz w:val="28"/>
          <w:szCs w:val="28"/>
        </w:rPr>
      </w:pPr>
    </w:p>
    <w:p w:rsidR="009947E7" w:rsidRPr="008A7283" w:rsidRDefault="009947E7" w:rsidP="009947E7">
      <w:pPr>
        <w:pStyle w:val="afff5"/>
        <w:ind w:firstLine="567"/>
        <w:jc w:val="both"/>
        <w:rPr>
          <w:sz w:val="28"/>
          <w:szCs w:val="28"/>
        </w:rPr>
      </w:pPr>
      <w:r w:rsidRPr="008A7283">
        <w:rPr>
          <w:sz w:val="28"/>
          <w:szCs w:val="28"/>
        </w:rPr>
        <w:t xml:space="preserve">Синхронные торцевые генераторы с электромагнитным возбуждением из-за наличия контактных колец не могут серьезно рассматриваться как возможный элемент автономного источника питания, вследствие невысоких энергетических </w:t>
      </w:r>
      <w:r w:rsidRPr="008A7283">
        <w:rPr>
          <w:sz w:val="28"/>
          <w:szCs w:val="28"/>
        </w:rPr>
        <w:lastRenderedPageBreak/>
        <w:t>показателей при малогабаритном исполнении, низкой надежности, необходимости квалифицированного обслуживания и неэффективностью работы на низких частотах вращения.</w:t>
      </w:r>
    </w:p>
    <w:p w:rsidR="009947E7" w:rsidRPr="008A7283" w:rsidRDefault="009947E7" w:rsidP="009947E7">
      <w:pPr>
        <w:ind w:firstLine="567"/>
        <w:rPr>
          <w:szCs w:val="28"/>
        </w:rPr>
      </w:pPr>
      <w:r w:rsidRPr="008A7283">
        <w:rPr>
          <w:szCs w:val="28"/>
        </w:rPr>
        <w:t>Другим примером генератора для возобновляемых источников энергии является</w:t>
      </w:r>
      <w:r w:rsidRPr="008A7283">
        <w:rPr>
          <w:bCs/>
          <w:szCs w:val="24"/>
        </w:rPr>
        <w:t xml:space="preserve"> патент Шкондина В. В.</w:t>
      </w:r>
      <w:r>
        <w:rPr>
          <w:bCs/>
          <w:szCs w:val="24"/>
        </w:rPr>
        <w:t xml:space="preserve"> </w:t>
      </w:r>
      <w:r w:rsidRPr="008A7283">
        <w:rPr>
          <w:bCs/>
          <w:szCs w:val="24"/>
        </w:rPr>
        <w:t>№</w:t>
      </w:r>
      <w:r w:rsidRPr="008A7283">
        <w:rPr>
          <w:szCs w:val="28"/>
        </w:rPr>
        <w:t>2303849 [</w:t>
      </w:r>
      <w:fldSimple w:instr=" REF _Ref352185807 \r \h  \* MERGEFORMAT ">
        <w:r w:rsidR="00031A42" w:rsidRPr="00031A42">
          <w:rPr>
            <w:szCs w:val="28"/>
          </w:rPr>
          <w:t>104</w:t>
        </w:r>
      </w:fldSimple>
      <w:r w:rsidRPr="008A7283">
        <w:rPr>
          <w:szCs w:val="28"/>
        </w:rPr>
        <w:t>].</w:t>
      </w:r>
    </w:p>
    <w:p w:rsidR="009947E7" w:rsidRPr="008A7283" w:rsidRDefault="009947E7" w:rsidP="009947E7">
      <w:pPr>
        <w:ind w:firstLine="567"/>
        <w:rPr>
          <w:szCs w:val="28"/>
        </w:rPr>
      </w:pPr>
      <w:r w:rsidRPr="008A7283">
        <w:rPr>
          <w:szCs w:val="28"/>
        </w:rPr>
        <w:t>Корпус 1 электрогенератора (</w:t>
      </w:r>
      <w:r w:rsidR="00B7140F">
        <w:rPr>
          <w:szCs w:val="28"/>
        </w:rPr>
        <w:t>р</w:t>
      </w:r>
      <w:r w:rsidRPr="008A7283">
        <w:rPr>
          <w:szCs w:val="28"/>
        </w:rPr>
        <w:t>исунок 2.4</w:t>
      </w:r>
      <w:r w:rsidR="00B7140F">
        <w:rPr>
          <w:szCs w:val="28"/>
        </w:rPr>
        <w:t>8</w:t>
      </w:r>
      <w:r w:rsidRPr="008A7283">
        <w:rPr>
          <w:szCs w:val="28"/>
        </w:rPr>
        <w:t>) обычно отливают из алюминиевого сплава, чугуна либо делают сварным. Монтаж электрогенератора в месте его установки осуществляется посредством лап 7 или с помощью фланца. Статор генератора 5 имеет цилиндрическую внутреннюю поверхность, на которой с одинаковым шагом крепятся идентичные электромагниты 6 (в данном случае десять). Каждый из указанных электромагнитов имеет по две катушки 8 с последовательно встречным направлением обмотки, расположенных на П-образном сердечнике 9. Пакет сердечника 9 собирается из нарубленных пластин электротехнической стали на клею или склепывается. Выводы обмоток электромагнитов через одну из выпрямительных схем (не показано) подключаются к выходу электрогенератора.</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4438650" cy="3067583"/>
                  <wp:effectExtent l="19050" t="0" r="0" b="0"/>
                  <wp:docPr id="187" name="Рисунок 12" descr="13342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4262.gif"/>
                          <pic:cNvPicPr/>
                        </pic:nvPicPr>
                        <pic:blipFill>
                          <a:blip r:embed="rId195" cstate="print"/>
                          <a:srcRect b="12920"/>
                          <a:stretch>
                            <a:fillRect/>
                          </a:stretch>
                        </pic:blipFill>
                        <pic:spPr>
                          <a:xfrm>
                            <a:off x="0" y="0"/>
                            <a:ext cx="4438650" cy="3067583"/>
                          </a:xfrm>
                          <a:prstGeom prst="rect">
                            <a:avLst/>
                          </a:prstGeom>
                        </pic:spPr>
                      </pic:pic>
                    </a:graphicData>
                  </a:graphic>
                </wp:inline>
              </w:drawing>
            </w:r>
          </w:p>
        </w:tc>
      </w:tr>
      <w:tr w:rsidR="009947E7" w:rsidRPr="008A7283" w:rsidTr="00BC5334">
        <w:tc>
          <w:tcPr>
            <w:tcW w:w="10421" w:type="dxa"/>
          </w:tcPr>
          <w:p w:rsidR="009947E7" w:rsidRPr="008A7283" w:rsidRDefault="009947E7" w:rsidP="00B7140F">
            <w:pPr>
              <w:pStyle w:val="afe"/>
            </w:pPr>
            <w:r w:rsidRPr="008A7283">
              <w:t>Рисунок 2.4</w:t>
            </w:r>
            <w:r w:rsidR="00B7140F">
              <w:t>8</w:t>
            </w:r>
            <w:r w:rsidRPr="008A7283">
              <w:t xml:space="preserve"> – Генератор </w:t>
            </w:r>
            <w:r w:rsidRPr="008A7283">
              <w:rPr>
                <w:bCs/>
                <w:szCs w:val="24"/>
              </w:rPr>
              <w:t>Шкондина</w:t>
            </w:r>
          </w:p>
        </w:tc>
      </w:tr>
    </w:tbl>
    <w:p w:rsidR="009947E7" w:rsidRPr="008A7283" w:rsidRDefault="009947E7" w:rsidP="009947E7">
      <w:pPr>
        <w:ind w:firstLine="567"/>
        <w:rPr>
          <w:szCs w:val="28"/>
        </w:rPr>
      </w:pPr>
    </w:p>
    <w:p w:rsidR="009947E7" w:rsidRPr="008A7283" w:rsidRDefault="009947E7" w:rsidP="009947E7">
      <w:pPr>
        <w:ind w:firstLine="567"/>
        <w:rPr>
          <w:szCs w:val="28"/>
        </w:rPr>
      </w:pPr>
      <w:r w:rsidRPr="008A7283">
        <w:rPr>
          <w:szCs w:val="28"/>
        </w:rPr>
        <w:t>Ротор 3 отделен от статора воздушным промежутком и несет четное число постоянных магнитов 4, расположенных таким образом, что образуются два параллельных ряда полюсов, равноудаленных от оси генератора и чередующихся по полярности в продольном и поперечном направлениях. При вращении электрогенератора каждая из катушек электромагнитов проходит над соответствующим рядом чередующихся полюсов. Постоянные магниты и сердечники электромагнитов имеют форму такую, чтобы минимизировать потери и добиться однородности (насколько это возможно) магнитного поля в воздушном зазоре при работе электрогенератора.</w:t>
      </w:r>
    </w:p>
    <w:p w:rsidR="009947E7" w:rsidRPr="008A7283" w:rsidRDefault="009947E7" w:rsidP="009947E7">
      <w:pPr>
        <w:ind w:firstLine="567"/>
        <w:rPr>
          <w:szCs w:val="28"/>
        </w:rPr>
      </w:pPr>
      <w:r w:rsidRPr="008A7283">
        <w:rPr>
          <w:szCs w:val="28"/>
        </w:rPr>
        <w:t xml:space="preserve">Принцип действия электрогенератора, выполненного в соответствии с настоящим изобретением, аналогичен принципу действия традиционного </w:t>
      </w:r>
      <w:r w:rsidRPr="008A7283">
        <w:rPr>
          <w:szCs w:val="28"/>
        </w:rPr>
        <w:lastRenderedPageBreak/>
        <w:t>синхронного генератора. Вал ротора механически связан с приводным двигателем (источником механической энергии). Под действием вращающего момента приводного двигателя ротор генератора вращается с некоторой частотой. При этом в обмотке катушек электромагнитов в соответствии с явлением электромагнитной индукции наводится ЭДС. Поскольку катушки отдельного электромагнита имеют разное направление обмотки и находятся в любой момент времени в зоне действия различных магнитных полюсов, то наводимая ЭДС в каждой из обмоток складывается.</w:t>
      </w:r>
    </w:p>
    <w:p w:rsidR="009947E7" w:rsidRPr="008A7283" w:rsidRDefault="009947E7" w:rsidP="009947E7">
      <w:pPr>
        <w:ind w:firstLine="567"/>
        <w:rPr>
          <w:szCs w:val="28"/>
        </w:rPr>
      </w:pPr>
      <w:r w:rsidRPr="008A7283">
        <w:rPr>
          <w:szCs w:val="28"/>
        </w:rPr>
        <w:t>В процессе вращения ротора магнитное поле постоянного магнита вращается с некоторой частотой, поэтому каждая из обмоток электромагнитов попеременно оказывается то в зоне северного (N) магнитного полюса, то в зоне южного (S) магнитного полюса. При этом смена полюсов сопровождается изменением направления ЭДС в обмотках электромагнитов.</w:t>
      </w:r>
    </w:p>
    <w:p w:rsidR="009947E7" w:rsidRPr="008A7283" w:rsidRDefault="009947E7" w:rsidP="009947E7">
      <w:pPr>
        <w:ind w:firstLine="567"/>
        <w:rPr>
          <w:szCs w:val="28"/>
        </w:rPr>
      </w:pPr>
      <w:r w:rsidRPr="008A7283">
        <w:rPr>
          <w:szCs w:val="28"/>
        </w:rPr>
        <w:t>Обмотки каждого электромагнита соединены с устройством для выпрямления тока, которое обычно представляет собой одну из стандартных выпрямительных схем, выполненных на диодах: двухполупериодную со средней точкой или одну из мостовых схем.</w:t>
      </w:r>
    </w:p>
    <w:p w:rsidR="009947E7" w:rsidRPr="008A7283" w:rsidRDefault="009947E7" w:rsidP="009947E7">
      <w:pPr>
        <w:pStyle w:val="afff0"/>
        <w:ind w:right="-1" w:firstLine="567"/>
        <w:jc w:val="both"/>
        <w:rPr>
          <w:b w:val="0"/>
          <w:sz w:val="28"/>
          <w:szCs w:val="28"/>
        </w:rPr>
      </w:pPr>
      <w:r w:rsidRPr="008A7283">
        <w:rPr>
          <w:b w:val="0"/>
          <w:sz w:val="28"/>
          <w:szCs w:val="28"/>
        </w:rPr>
        <w:t>С точки зрения обеспечения наилучших массогабаритных и энергетических показателей наиболее эффективной и перспективной электрической машиной является бесконтактная</w:t>
      </w:r>
      <w:r>
        <w:rPr>
          <w:b w:val="0"/>
          <w:sz w:val="28"/>
          <w:szCs w:val="28"/>
        </w:rPr>
        <w:t xml:space="preserve"> </w:t>
      </w:r>
      <w:r w:rsidRPr="008A7283">
        <w:rPr>
          <w:b w:val="0"/>
          <w:sz w:val="28"/>
          <w:szCs w:val="28"/>
        </w:rPr>
        <w:t>электрическая машина с возбуждением от постоянных магнитов. Это связано с простотой конструкции, отсутствием скользящих контактов, возможностью многопакетного исполнения, лучшим охлаждением активной части из-за расположения тепловыделяющих узлов вблизи периферийных поверхностей машины. Торцевые синхронные генераторы дают существенный выигрыш по занимаемому пространству за счет приближения электрической машины к рабочему механизму. Малый осевой габарит генератора с возбуждением от постоянных магнитов дает возможность обеспечить конструктивную совместимость их с рядом механизмов, компактность и удобство эксплуатации и сборки.</w:t>
      </w:r>
    </w:p>
    <w:p w:rsidR="009947E7" w:rsidRPr="008A7283" w:rsidRDefault="009947E7" w:rsidP="009947E7">
      <w:pPr>
        <w:ind w:firstLine="567"/>
        <w:rPr>
          <w:szCs w:val="28"/>
        </w:rPr>
      </w:pPr>
      <w:r w:rsidRPr="008A7283">
        <w:rPr>
          <w:szCs w:val="28"/>
        </w:rPr>
        <w:t>Магнитопроводы статоров и роторов большинства выпускаемых в настоящее время электрических машин классической конструкции выполняются шихтованными, т.е. набираются из тонких листов электротехнической стали, пазы и зубцы которых получают путем штамповки на вырубных штампах. Технология изготовления статора многополюсных машин классической конструкции существенно усложняется из за малого межполюсного расстояния, что в технологическом отношении равносильно глубокому полузакрытому пазу. С учетом этого, высокий (40-50%) процент отхода электротехнической стали при штамповке пластин магнитопровода статора. Кроме фактического отхода листовой электротехнической стали, практически у всех многополюсных машин имеется “Скрытый отход”, статоры которых имеют сравнительно большие наружные и внутренние диаметры, что диктуется необходимостью получения большого числа полюсов. Чем больше число пар полюсов машины классической конструкции тем, как правило, больше сечение ярма ротора, т.е. больше “Скрытого отхода” электротехнической стали в нем.</w:t>
      </w:r>
    </w:p>
    <w:p w:rsidR="009947E7" w:rsidRPr="008A7283" w:rsidRDefault="009947E7" w:rsidP="009947E7">
      <w:pPr>
        <w:pStyle w:val="32"/>
        <w:spacing w:after="0"/>
        <w:ind w:left="0" w:firstLine="709"/>
        <w:jc w:val="both"/>
        <w:rPr>
          <w:sz w:val="28"/>
          <w:szCs w:val="28"/>
        </w:rPr>
      </w:pPr>
      <w:r w:rsidRPr="008A7283">
        <w:rPr>
          <w:sz w:val="28"/>
          <w:szCs w:val="28"/>
        </w:rPr>
        <w:lastRenderedPageBreak/>
        <w:t xml:space="preserve">Эти недостатки предопределяют повышенный интерес к разработкам нетрадиционных конструкций электрических машин меньшей металлоемкости, выполняемых по малоотходной или безотходной технологии. </w:t>
      </w:r>
    </w:p>
    <w:p w:rsidR="009947E7" w:rsidRDefault="009947E7" w:rsidP="009947E7">
      <w:pPr>
        <w:ind w:firstLine="567"/>
        <w:rPr>
          <w:szCs w:val="28"/>
        </w:rPr>
      </w:pPr>
      <w:r w:rsidRPr="008A7283">
        <w:rPr>
          <w:szCs w:val="28"/>
        </w:rPr>
        <w:t>С точки зрения снижения массы и габаритов, наиболее перспективной является использование низкоскоростных электрических машин. С увеличением чисел пар полюсов до 10 и более при использовании торцевой конструкции, оказывается возможным снижение массы электрической машины в 2 и более раз. Это предполагает приоритетное использование торцевых электрических машин в областях, связанных с низкоскоростными первичными двигателями (например, микрогидроэнергетика и ветроэнергетика) или областях, связанных с низкоскоростным электроприводом. Применение низкоскоростных торцевых электрических генераторов позволяет существенно упростить конструктивные схемы, за счет отказа от применения мультипликаторов снизить габариты и стоимость.</w:t>
      </w:r>
    </w:p>
    <w:p w:rsidR="009947E7" w:rsidRPr="008A7283" w:rsidRDefault="009947E7" w:rsidP="009947E7">
      <w:pPr>
        <w:ind w:firstLine="567"/>
        <w:rPr>
          <w:szCs w:val="28"/>
        </w:rPr>
      </w:pPr>
    </w:p>
    <w:p w:rsidR="003E633E" w:rsidRPr="00C81477" w:rsidRDefault="00FB05DF" w:rsidP="009947E7">
      <w:pPr>
        <w:pStyle w:val="23"/>
        <w:rPr>
          <w:i/>
        </w:rPr>
      </w:pPr>
      <w:bookmarkStart w:id="45" w:name="_Toc355774686"/>
      <w:r w:rsidRPr="00C81477">
        <w:t>2.4</w:t>
      </w:r>
      <w:r w:rsidR="009947E7" w:rsidRPr="00C81477">
        <w:t xml:space="preserve"> </w:t>
      </w:r>
      <w:r w:rsidR="003E633E" w:rsidRPr="00C81477">
        <w:t>Анализ основных потребителей малой гидроэнергетики</w:t>
      </w:r>
      <w:r w:rsidR="00837635" w:rsidRPr="00C81477">
        <w:t xml:space="preserve"> в России и Красноярском крае</w:t>
      </w:r>
      <w:bookmarkEnd w:id="45"/>
    </w:p>
    <w:p w:rsidR="003E633E" w:rsidRPr="00C81477" w:rsidRDefault="003E633E" w:rsidP="00FB05DF"/>
    <w:p w:rsidR="003E633E" w:rsidRPr="00C81477" w:rsidRDefault="003E633E" w:rsidP="003E633E">
      <w:r w:rsidRPr="00C81477">
        <w:t>Гидроэлектростанции – еще один из источников энергии, претендующих на экологическую чистоту. В начале XX века крупные и горные реки мира привлекли к себе внимание, а концу столетия большинство из них было перегорожено каскадами плотин, дающими баснословно дешевую энергию. Однако это привело к огромному ущербу для сельского хозяйства и вообще природы: земли выше плотин подтоплялись, ниже – падал уровень грунтовых вод, терялись огромные пространства земли, уходившие на дно гигантских водохранилищ, прерывалось естественное течение рек, загнивала вода в водохранилищах, падали рыбные запасы и т.д. На горных реках все эти минусы сводились к минимуму, зато добавлялся еще один: в случае землетрясения, способного разрушить плотину, катастрофа могла привести к тысячам человеческих жертв. Поэтому современные крупные ГЭС не являются действительно экологически чистыми. Однако</w:t>
      </w:r>
      <w:r w:rsidR="00B7140F" w:rsidRPr="00C81477">
        <w:t xml:space="preserve"> минусы ГЭС породили идею </w:t>
      </w:r>
      <w:r w:rsidR="000334BE" w:rsidRPr="00C81477">
        <w:t>мини</w:t>
      </w:r>
      <w:r w:rsidRPr="00C81477">
        <w:t>ГЭС, которые могут располагаться на небольших реках или даже ручьях.</w:t>
      </w:r>
    </w:p>
    <w:p w:rsidR="003E633E" w:rsidRPr="00C81477" w:rsidRDefault="003E633E" w:rsidP="003E633E">
      <w:r w:rsidRPr="00C81477">
        <w:t>В России зоны децентрализованного энергоснабжения составляют более 70% территории страны. До сих пор у нас можно встретить населенные пункты, в которых электричества не было никогда. Причем не всегда это поселения Крайнего Севера или Сибири. Электрификация не затронула, например, некоторые уральские поселки - края, который вряд ли назовешь неблагополучным</w:t>
      </w:r>
      <w:r w:rsidR="00031A42" w:rsidRPr="00C81477">
        <w:t>и</w:t>
      </w:r>
      <w:r w:rsidRPr="00C81477">
        <w:t xml:space="preserve"> с точки зрения энергетики. Между тем, электрификация отдаленных и труднодоступных населенных селений - дело не такое уж и сложное. Так, в любом уголке России найдется речка или ру</w:t>
      </w:r>
      <w:r w:rsidR="000334BE" w:rsidRPr="00C81477">
        <w:t>чей, где можно установить микро</w:t>
      </w:r>
      <w:r w:rsidRPr="00C81477">
        <w:t xml:space="preserve">ГЭС (рисунок </w:t>
      </w:r>
      <w:r w:rsidR="00B7140F" w:rsidRPr="00C81477">
        <w:t>2.49</w:t>
      </w:r>
      <w:r w:rsidRPr="00C81477">
        <w:t>).</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CF5FA6" w:rsidRPr="00C81477" w:rsidTr="00CF5FA6">
        <w:tc>
          <w:tcPr>
            <w:tcW w:w="10348" w:type="dxa"/>
          </w:tcPr>
          <w:p w:rsidR="00CF5FA6" w:rsidRPr="00C81477" w:rsidRDefault="00CF5FA6" w:rsidP="00CF5FA6">
            <w:pPr>
              <w:ind w:firstLine="0"/>
              <w:jc w:val="center"/>
            </w:pPr>
            <w:r w:rsidRPr="00C81477">
              <w:rPr>
                <w:noProof/>
                <w:lang w:eastAsia="ru-RU"/>
              </w:rPr>
              <w:lastRenderedPageBreak/>
              <w:drawing>
                <wp:anchor distT="0" distB="0" distL="114300" distR="114300" simplePos="0" relativeHeight="251783680" behindDoc="0" locked="0" layoutInCell="1" allowOverlap="1">
                  <wp:simplePos x="0" y="0"/>
                  <wp:positionH relativeFrom="column">
                    <wp:posOffset>406400</wp:posOffset>
                  </wp:positionH>
                  <wp:positionV relativeFrom="paragraph">
                    <wp:posOffset>66675</wp:posOffset>
                  </wp:positionV>
                  <wp:extent cx="5656580" cy="3955415"/>
                  <wp:effectExtent l="0" t="0" r="0" b="0"/>
                  <wp:wrapTopAndBottom/>
                  <wp:docPr id="8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6580" cy="3955415"/>
                          </a:xfrm>
                          <a:prstGeom prst="rect">
                            <a:avLst/>
                          </a:prstGeom>
                          <a:noFill/>
                          <a:ln w="9525">
                            <a:noFill/>
                            <a:miter lim="800000"/>
                            <a:headEnd/>
                            <a:tailEnd/>
                          </a:ln>
                        </pic:spPr>
                      </pic:pic>
                    </a:graphicData>
                  </a:graphic>
                </wp:anchor>
              </w:drawing>
            </w:r>
          </w:p>
        </w:tc>
      </w:tr>
      <w:tr w:rsidR="00CF5FA6" w:rsidRPr="00C81477" w:rsidTr="00CF5FA6">
        <w:tc>
          <w:tcPr>
            <w:tcW w:w="10348" w:type="dxa"/>
          </w:tcPr>
          <w:p w:rsidR="00CF5FA6" w:rsidRPr="00C81477" w:rsidRDefault="00CF5FA6" w:rsidP="00B7140F">
            <w:pPr>
              <w:pStyle w:val="afe"/>
            </w:pPr>
            <w:r w:rsidRPr="00C81477">
              <w:t xml:space="preserve">Рисунок </w:t>
            </w:r>
            <w:r w:rsidR="00B7140F" w:rsidRPr="00C81477">
              <w:t>2.49</w:t>
            </w:r>
            <w:r w:rsidRPr="00C81477">
              <w:t>– Гидроэнергетические ресурсы регионов РФ</w:t>
            </w:r>
          </w:p>
        </w:tc>
      </w:tr>
    </w:tbl>
    <w:p w:rsidR="003E633E" w:rsidRPr="00C81477" w:rsidRDefault="003E633E" w:rsidP="003E633E"/>
    <w:p w:rsidR="003E633E" w:rsidRPr="00C81477" w:rsidRDefault="003E633E" w:rsidP="003E633E">
      <w:r w:rsidRPr="00C81477">
        <w:t>Малыми ГЭС в России принято считать объекты, мощностью менее 25-30 МВт. На сегодняшний момент, в нашей стране эксплуатируется порядка сотни таких ГЭС общей мощностью более 600 МВт. Из них около 30 МВт были введены за последние 15 лет.</w:t>
      </w:r>
    </w:p>
    <w:p w:rsidR="003E633E" w:rsidRPr="00C81477" w:rsidRDefault="003E633E" w:rsidP="003E633E">
      <w:r w:rsidRPr="00C81477">
        <w:t>Малые ГЭС могут работать как и в единой российской энергосистеме, так и совершенно автономно. Поэтому владельцами могут быть: энергокомпании, различные государственные/муниципальные организации. Наиболее крупные собственники малых ГЭС (по данным компании «РусГидро»): «ОАО РусГидро» и его дочерние компании – 30 (на Северном Кавказе и Камчатке), ОАО «ТГК-1» – 15, ГУП «Мосводоканал» – 10, ОАО «Башкирэнерго» – 8, ФГУП «Канал имени Москвы» – 5.</w:t>
      </w:r>
    </w:p>
    <w:p w:rsidR="003E633E" w:rsidRPr="00C81477" w:rsidRDefault="003E633E" w:rsidP="003E633E">
      <w:r w:rsidRPr="00C81477">
        <w:t>Считается, что малая гидроэнергетика является альтернативой централизованному энергоснабжению для удаленных и труднодоступных районов. Использование мини-ГЭС позволяет зафиксировать стоимость энергоресурсов на приемлемом для потребителя уровне, решает проблему перебоев электроэнергии. </w:t>
      </w:r>
    </w:p>
    <w:p w:rsidR="003E633E" w:rsidRPr="00C81477" w:rsidRDefault="003E633E" w:rsidP="003E633E">
      <w:pPr>
        <w:rPr>
          <w:bCs/>
        </w:rPr>
      </w:pPr>
      <w:r w:rsidRPr="00C81477">
        <w:rPr>
          <w:bCs/>
        </w:rPr>
        <w:t xml:space="preserve">Малые реки — наиболее распространенный вид водных объектов на Земле, большинство из них — верхние звенья и истоки крупных речных систем. Использование стока малых рек в целом ряде районов Российской Федерации является в настоящее время одним из важнейших направлений энергоснабжения в связи с трудностями доставки органического топлива и его дороговизной. Малые реки преобладают в гидрографической сети по числу и общей длине: из 3 млн. рек на территории бывшего СССР 2,9 млн. — малые реки, 94 % длины речной сети </w:t>
      </w:r>
      <w:r w:rsidRPr="00C81477">
        <w:rPr>
          <w:bCs/>
        </w:rPr>
        <w:lastRenderedPageBreak/>
        <w:t xml:space="preserve">России — малые водотоки. Их сток колеблется от 25 до 85 % и составляет в среднем около 50 % общего стока рек. В водохозяйственном балансе сток малых рек невелик — около 25 %, а безвозвратное потребление водных ресурсов из них — около 22 %. Однако значение малых рек в жизни общества трудно переоценить в связи с их исключительной ролью в удовлетворении потребностей хозяйства в водных ресурсах и охватом ими значительных территорий — на долю малых рек (с длиной до 100 км) приходится 95 % общей протяженности гидрографической сети. Их большая ландшафтообразующая роль определяется во многом эрозионно-транспортирующей способностью водных потоков, зависящей от уклонов, водности реки и т. д. </w:t>
      </w:r>
    </w:p>
    <w:p w:rsidR="003E633E" w:rsidRPr="00C81477" w:rsidRDefault="003E633E" w:rsidP="003E633E">
      <w:pPr>
        <w:rPr>
          <w:bCs/>
        </w:rPr>
      </w:pPr>
      <w:r w:rsidRPr="00C81477">
        <w:rPr>
          <w:bCs/>
        </w:rPr>
        <w:t xml:space="preserve">На водосборах малых рек и в их прибрежных зонах сосредоточена большая часть населения: до 44 % городских жителей и 90 % сельских; 127 тысяч малых рек используется для нужд населения и хозяйственного комплекса. </w:t>
      </w:r>
    </w:p>
    <w:p w:rsidR="003E633E" w:rsidRPr="00C81477" w:rsidRDefault="003E633E" w:rsidP="003E633E">
      <w:r w:rsidRPr="00C81477">
        <w:t>Чрезвычайно широк рынок спроса, начиная от владельцев собственных садовых домиков в центральных районах России и заканчивая поселками в Арктической зоне. К потребителям средств малой энергетики в последнее время можно отнести и различные промышленные предприятия, стремящиеся повысить надежность и эффективность своего энергоснабжения при сохранении разумных тарифов на энергоресурсы.</w:t>
      </w:r>
    </w:p>
    <w:p w:rsidR="003E633E" w:rsidRPr="00C81477" w:rsidRDefault="003E633E" w:rsidP="003E633E">
      <w:r w:rsidRPr="00C81477">
        <w:t>Основными потребителями средств малой гидроэнергетики могут стать  индивидуальные собственники жилья, сельских населенных пунктов, поселков городского типа, отдельные промышленные или сельскохозяйственные объекты, прииски, рудники, воинские части, курортные базы, зимовки, научные полигоны и пр., которые по различным экономическим, экологическим или другим причинам не могут или не хотят присоединяться к централизованным электрическим и/или тепловым сетям. В подавляющем большинстве случаев речь идет о мощностном диапазоне от нескольких киловатт (отдельно стоящий дом, зимовка и т. д.) до десятков мегаватт (поселок с населением несколько тысяч человек, небольшое предприятие, военная или геологоразведочная база и т. д.);  Две трети территории России не подключено к энергосистеме</w:t>
      </w:r>
    </w:p>
    <w:p w:rsidR="003E633E" w:rsidRPr="00C81477" w:rsidRDefault="000334BE" w:rsidP="003E633E">
      <w:r w:rsidRPr="00C81477">
        <w:t>Малые и микро</w:t>
      </w:r>
      <w:r w:rsidR="003E633E" w:rsidRPr="00C81477">
        <w:t>ГЭС - объекты малой гидроэнергетики. Эта часть энергопроизводства занимается использованием энергии водных ресурсов и гидравлических систем с помощью гидроэнергетических установок малой мощности (от 1 до 3000 кВт). Малая энергетика получила развитие в мире в последние десятилетия, в основном из-за стремления избежать экологического ущерба, наносимого водохранилищами крупных ГЭС, из-за возможности обеспечить энергоснабжение в труднодоступных и изолированных районах, а также, из-за небольших капитальных затрат при строительстве станций и быстрого возврата вложенных средств (в пределах 5 лет).</w:t>
      </w:r>
    </w:p>
    <w:p w:rsidR="003E633E" w:rsidRPr="00C81477" w:rsidRDefault="003E633E" w:rsidP="003E633E">
      <w:r w:rsidRPr="00C81477">
        <w:t xml:space="preserve">Гидроагрегат малой ГЭС (МГЭС) состоит из турбины, генератора и системы автоматического управления. По характеру используемых гидроресурсов МГЭС можно разделить на следующие категории: новые русловые или приплотинные станции с небольшими водохранилищами; станции, использующие скоростную энергию свободного течения рек; станции, использующие существующие перепады </w:t>
      </w:r>
      <w:r w:rsidRPr="00C81477">
        <w:lastRenderedPageBreak/>
        <w:t xml:space="preserve">уровней воды в самых различных объектах водного хозяйства - от судоходных сооружений до водоочистных комплексов (а сейчас уже существует опыт использования питьевых водоводов, а также промышленных и канализационных стоков). </w:t>
      </w:r>
    </w:p>
    <w:p w:rsidR="003E633E" w:rsidRPr="00C81477" w:rsidRDefault="003E633E" w:rsidP="003E633E">
      <w:r w:rsidRPr="00C81477">
        <w:t>Использование энергии небольших водотоков с помощью малых ГЭС является одним из наиболее эффективных направлений развития возобновляемых источников энергии и в нашей стране. Основные ресурсы малой гидроэнергетики в России сосредоточены на Северном Кавказе, на Дальнем Востоке, на Северо-Западе (Архангельск, Мурманск, Калининград, Карелия), на Алтае, в Туве, в Якутии и в Тюменской области.</w:t>
      </w:r>
    </w:p>
    <w:p w:rsidR="003E633E" w:rsidRPr="00C81477" w:rsidRDefault="003E633E" w:rsidP="003E633E">
      <w:r w:rsidRPr="00C81477">
        <w:t>МикроГЭС (мощностью до 100 кВт) можно установить практически в любом месте. Гидроагрегат состоит из энергоблока, водозаборного устройства и устройства автоматического регулирования (рисунок 2</w:t>
      </w:r>
      <w:r w:rsidR="00B7140F" w:rsidRPr="00C81477">
        <w:t>.50</w:t>
      </w:r>
      <w:r w:rsidRPr="00C81477">
        <w:t>). Используются микроГЭС как источники электроэнергии для дачных поселков, фермерских хозяйств, хуторов, а также для небольших производств в труднодоступных районах - там, где прокладывать сети невыгодно.</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CF5FA6" w:rsidRPr="00C81477" w:rsidTr="00CF5FA6">
        <w:tc>
          <w:tcPr>
            <w:tcW w:w="10348" w:type="dxa"/>
          </w:tcPr>
          <w:p w:rsidR="00CF5FA6" w:rsidRPr="00C81477" w:rsidRDefault="00CF5FA6" w:rsidP="00CF5FA6">
            <w:pPr>
              <w:ind w:firstLine="0"/>
              <w:jc w:val="center"/>
            </w:pPr>
            <w:r w:rsidRPr="00C81477">
              <w:rPr>
                <w:noProof/>
                <w:lang w:eastAsia="ru-RU"/>
              </w:rPr>
              <w:drawing>
                <wp:anchor distT="0" distB="0" distL="114300" distR="114300" simplePos="0" relativeHeight="251784704" behindDoc="0" locked="0" layoutInCell="1" allowOverlap="1">
                  <wp:simplePos x="0" y="0"/>
                  <wp:positionH relativeFrom="column">
                    <wp:posOffset>1325880</wp:posOffset>
                  </wp:positionH>
                  <wp:positionV relativeFrom="paragraph">
                    <wp:posOffset>47625</wp:posOffset>
                  </wp:positionV>
                  <wp:extent cx="3806190" cy="3328035"/>
                  <wp:effectExtent l="0" t="0" r="0" b="0"/>
                  <wp:wrapTopAndBottom/>
                  <wp:docPr id="847" name="Рисунок 2" descr="http://alt-energetic.ucoz.ru/pictures/19314044.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lt-energetic.ucoz.ru/pictures/19314044.original.jpg"/>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6190" cy="3328035"/>
                          </a:xfrm>
                          <a:prstGeom prst="rect">
                            <a:avLst/>
                          </a:prstGeom>
                          <a:noFill/>
                          <a:ln w="9525">
                            <a:noFill/>
                            <a:miter lim="800000"/>
                            <a:headEnd/>
                            <a:tailEnd/>
                          </a:ln>
                        </pic:spPr>
                      </pic:pic>
                    </a:graphicData>
                  </a:graphic>
                </wp:anchor>
              </w:drawing>
            </w:r>
          </w:p>
        </w:tc>
      </w:tr>
      <w:tr w:rsidR="00CF5FA6" w:rsidRPr="00C81477" w:rsidTr="00CF5FA6">
        <w:tc>
          <w:tcPr>
            <w:tcW w:w="10348" w:type="dxa"/>
          </w:tcPr>
          <w:p w:rsidR="00CF5FA6" w:rsidRPr="00C81477" w:rsidRDefault="00CF5FA6" w:rsidP="00CF5FA6">
            <w:pPr>
              <w:pStyle w:val="afe"/>
            </w:pPr>
            <w:r w:rsidRPr="00C81477">
              <w:t>Рисунок 2</w:t>
            </w:r>
            <w:r w:rsidR="00B7140F" w:rsidRPr="00C81477">
              <w:t>.50</w:t>
            </w:r>
            <w:r w:rsidRPr="00C81477">
              <w:t xml:space="preserve"> – Поперечноструйная турбина малой ГЭМ</w:t>
            </w:r>
          </w:p>
        </w:tc>
      </w:tr>
    </w:tbl>
    <w:p w:rsidR="003E633E" w:rsidRPr="00C81477" w:rsidRDefault="003E633E" w:rsidP="003E633E"/>
    <w:p w:rsidR="003E633E" w:rsidRPr="00C81477" w:rsidRDefault="003E633E" w:rsidP="003E633E">
      <w:r w:rsidRPr="00C81477">
        <w:t xml:space="preserve">Распределение потребителей по отраслевому назначению в России показано на рисунке </w:t>
      </w:r>
      <w:r w:rsidR="00B7140F" w:rsidRPr="00C81477">
        <w:t>2.51</w:t>
      </w:r>
      <w:r w:rsidRPr="00C81477">
        <w:t>.</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CF5FA6" w:rsidRPr="00C81477" w:rsidTr="00CF5FA6">
        <w:tc>
          <w:tcPr>
            <w:tcW w:w="10348" w:type="dxa"/>
          </w:tcPr>
          <w:p w:rsidR="00CF5FA6" w:rsidRPr="00C81477" w:rsidRDefault="00CF5FA6" w:rsidP="00CF5FA6">
            <w:pPr>
              <w:ind w:firstLine="0"/>
              <w:jc w:val="center"/>
            </w:pPr>
            <w:r w:rsidRPr="00C81477">
              <w:rPr>
                <w:noProof/>
                <w:lang w:eastAsia="ru-RU"/>
              </w:rPr>
              <w:lastRenderedPageBreak/>
              <w:drawing>
                <wp:inline distT="0" distB="0" distL="0" distR="0">
                  <wp:extent cx="5486400" cy="320040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tc>
      </w:tr>
      <w:tr w:rsidR="00CF5FA6" w:rsidRPr="00C81477" w:rsidTr="00CF5FA6">
        <w:tc>
          <w:tcPr>
            <w:tcW w:w="10348" w:type="dxa"/>
          </w:tcPr>
          <w:p w:rsidR="00CF5FA6" w:rsidRPr="00C81477" w:rsidRDefault="00CF5FA6" w:rsidP="00B7140F">
            <w:pPr>
              <w:pStyle w:val="afe"/>
            </w:pPr>
            <w:r w:rsidRPr="00C81477">
              <w:t xml:space="preserve">Рисунок </w:t>
            </w:r>
            <w:r w:rsidR="00B7140F" w:rsidRPr="00C81477">
              <w:t>2.51</w:t>
            </w:r>
            <w:r w:rsidRPr="00C81477">
              <w:t xml:space="preserve"> – Распределение потребителей электроэнергии в России по отраслям</w:t>
            </w:r>
          </w:p>
        </w:tc>
      </w:tr>
    </w:tbl>
    <w:p w:rsidR="003E633E" w:rsidRPr="00C81477" w:rsidRDefault="003E633E" w:rsidP="003E633E"/>
    <w:p w:rsidR="003E633E" w:rsidRPr="00C81477" w:rsidRDefault="003E633E" w:rsidP="003E633E">
      <w:r w:rsidRPr="00C81477">
        <w:t>При этом основным производителем электроэнергии в России являются теп</w:t>
      </w:r>
      <w:r w:rsidR="00B7140F" w:rsidRPr="00C81477">
        <w:t>ловые  электростанции (рисунок 2.52</w:t>
      </w:r>
      <w:r w:rsidRPr="00C81477">
        <w:t>).</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CB6A22" w:rsidRPr="00C81477" w:rsidTr="00CB6A22">
        <w:tc>
          <w:tcPr>
            <w:tcW w:w="10348" w:type="dxa"/>
          </w:tcPr>
          <w:p w:rsidR="00CB6A22" w:rsidRPr="00C81477" w:rsidRDefault="00CB6A22" w:rsidP="00CB6A22">
            <w:pPr>
              <w:ind w:firstLine="0"/>
              <w:jc w:val="center"/>
            </w:pPr>
            <w:r w:rsidRPr="00C81477">
              <w:rPr>
                <w:noProof/>
                <w:lang w:eastAsia="ru-RU"/>
              </w:rPr>
              <w:drawing>
                <wp:inline distT="0" distB="0" distL="0" distR="0">
                  <wp:extent cx="5486400" cy="2933700"/>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tc>
      </w:tr>
      <w:tr w:rsidR="00CB6A22" w:rsidRPr="00C81477" w:rsidTr="00CB6A22">
        <w:tc>
          <w:tcPr>
            <w:tcW w:w="10348" w:type="dxa"/>
          </w:tcPr>
          <w:p w:rsidR="00CB6A22" w:rsidRPr="00C81477" w:rsidRDefault="00B7140F" w:rsidP="00CB6A22">
            <w:pPr>
              <w:pStyle w:val="afe"/>
            </w:pPr>
            <w:r w:rsidRPr="00C81477">
              <w:t>Рисунок 2.52</w:t>
            </w:r>
            <w:r w:rsidR="00CB6A22" w:rsidRPr="00C81477">
              <w:t xml:space="preserve"> – Доли производства электроэнергии различными типами электростанций в России</w:t>
            </w:r>
          </w:p>
        </w:tc>
      </w:tr>
    </w:tbl>
    <w:p w:rsidR="00CB6A22" w:rsidRPr="00C81477" w:rsidRDefault="00CB6A22" w:rsidP="003E633E"/>
    <w:p w:rsidR="003E633E" w:rsidRPr="00C81477" w:rsidRDefault="00CB6A22" w:rsidP="003E633E">
      <w:r w:rsidRPr="00C81477">
        <w:t>Вследствие</w:t>
      </w:r>
      <w:r w:rsidR="003E633E" w:rsidRPr="00C81477">
        <w:t xml:space="preserve"> того что ТЭС используют вырабатывают 66% электроэнергии России, ими расходуется 1/3 всего добываемого в России топлива.</w:t>
      </w:r>
    </w:p>
    <w:p w:rsidR="003E633E" w:rsidRPr="00C81477" w:rsidRDefault="003E633E" w:rsidP="003E633E">
      <w:r w:rsidRPr="00C81477">
        <w:t>Исследование информации, предоставляемой фирмами, реализующими анало</w:t>
      </w:r>
      <w:r w:rsidR="000334BE" w:rsidRPr="00C81477">
        <w:t xml:space="preserve">гичную </w:t>
      </w:r>
      <w:r w:rsidRPr="00C81477">
        <w:t>п</w:t>
      </w:r>
      <w:r w:rsidR="007B1189" w:rsidRPr="00C81477">
        <w:t>родукцию на территории России [</w:t>
      </w:r>
      <w:fldSimple w:instr=" REF _Ref355596935 \r \h  \* MERGEFORMAT ">
        <w:r w:rsidR="00031A42" w:rsidRPr="00C81477">
          <w:t>105</w:t>
        </w:r>
      </w:fldSimple>
      <w:r w:rsidRPr="00C81477">
        <w:t>], позволило сделать следующие выводы.</w:t>
      </w:r>
    </w:p>
    <w:p w:rsidR="003E633E" w:rsidRPr="00C81477" w:rsidRDefault="003E633E" w:rsidP="003E633E">
      <w:r w:rsidRPr="00C81477">
        <w:t xml:space="preserve">Потребность покупателей в микроГЭС складывается из нескольких элементов (рисунок </w:t>
      </w:r>
      <w:r w:rsidR="00B7140F" w:rsidRPr="00C81477">
        <w:t>2.53</w:t>
      </w:r>
      <w:r w:rsidRPr="00C81477">
        <w:t xml:space="preserve">). Наиболее значимыми из них являются отсутствие постоянного источника электроэнергии и стремление обеспечить автономное энергоснабжение в </w:t>
      </w:r>
      <w:r w:rsidRPr="00C81477">
        <w:lastRenderedPageBreak/>
        <w:t>ситуациях, когда централизованное электроснабжение сопряжено с дополнительными затратами или неу</w:t>
      </w:r>
      <w:r w:rsidR="007B1189" w:rsidRPr="00C81477">
        <w:t>довлетворительно организовано [</w:t>
      </w:r>
      <w:fldSimple w:instr=" REF _Ref355596951 \r \h  \* MERGEFORMAT ">
        <w:r w:rsidR="00031A42" w:rsidRPr="00C81477">
          <w:t>106</w:t>
        </w:r>
      </w:fldSimple>
      <w:r w:rsidRPr="00C81477">
        <w:t>].</w:t>
      </w:r>
    </w:p>
    <w:p w:rsidR="003E633E" w:rsidRPr="00C81477" w:rsidRDefault="003E633E" w:rsidP="003E633E">
      <w:r w:rsidRPr="00C81477">
        <w:t>В связи с развитием альтернативной энергетики в европейских странах, Китае, Корее, объем внешних продаж составляет 80%, в то время как доля российских покупателей и покупателей из автономных респу</w:t>
      </w:r>
      <w:r w:rsidR="007B1189" w:rsidRPr="00C81477">
        <w:t>блик – субъектов РФ всего 20% [</w:t>
      </w:r>
      <w:fldSimple w:instr=" REF _Ref355596951 \r \h  \* MERGEFORMAT ">
        <w:r w:rsidR="00031A42" w:rsidRPr="00C81477">
          <w:t>106</w:t>
        </w:r>
      </w:fldSimple>
      <w:r w:rsidRPr="00C81477">
        <w:t>].</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CB6A22" w:rsidRPr="00C81477" w:rsidTr="000334BE">
        <w:tc>
          <w:tcPr>
            <w:tcW w:w="10348" w:type="dxa"/>
          </w:tcPr>
          <w:p w:rsidR="00CB6A22" w:rsidRPr="00C81477" w:rsidRDefault="00CB6A22" w:rsidP="00CB6A22">
            <w:pPr>
              <w:ind w:firstLine="0"/>
              <w:jc w:val="center"/>
            </w:pPr>
            <w:r w:rsidRPr="00C81477">
              <w:rPr>
                <w:noProof/>
                <w:lang w:eastAsia="ru-RU"/>
              </w:rPr>
              <w:drawing>
                <wp:anchor distT="0" distB="0" distL="114300" distR="114300" simplePos="0" relativeHeight="251785728" behindDoc="0" locked="0" layoutInCell="1" allowOverlap="1">
                  <wp:simplePos x="0" y="0"/>
                  <wp:positionH relativeFrom="column">
                    <wp:posOffset>414655</wp:posOffset>
                  </wp:positionH>
                  <wp:positionV relativeFrom="paragraph">
                    <wp:posOffset>60960</wp:posOffset>
                  </wp:positionV>
                  <wp:extent cx="5607050" cy="5810250"/>
                  <wp:effectExtent l="0" t="0" r="0" b="0"/>
                  <wp:wrapTopAndBottom/>
                  <wp:docPr id="85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11" b="1875"/>
                          <a:stretch/>
                        </pic:blipFill>
                        <pic:spPr bwMode="auto">
                          <a:xfrm>
                            <a:off x="0" y="0"/>
                            <a:ext cx="5607050" cy="5810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CB6A22" w:rsidRPr="00C81477" w:rsidTr="000334BE">
        <w:tc>
          <w:tcPr>
            <w:tcW w:w="10348" w:type="dxa"/>
          </w:tcPr>
          <w:p w:rsidR="00CB6A22" w:rsidRPr="00C81477" w:rsidRDefault="00B7140F" w:rsidP="00CB6A22">
            <w:pPr>
              <w:pStyle w:val="afe"/>
            </w:pPr>
            <w:r w:rsidRPr="00C81477">
              <w:t>Рисунок 2.53</w:t>
            </w:r>
            <w:r w:rsidR="00CB6A22" w:rsidRPr="00C81477">
              <w:t xml:space="preserve"> – Составляющие потребности покупателей в микроГЭС</w:t>
            </w:r>
          </w:p>
        </w:tc>
      </w:tr>
    </w:tbl>
    <w:p w:rsidR="003E633E" w:rsidRPr="00C81477" w:rsidRDefault="003E633E" w:rsidP="003E633E"/>
    <w:p w:rsidR="003E633E" w:rsidRPr="00C81477" w:rsidRDefault="003E633E" w:rsidP="003E633E">
      <w:r w:rsidRPr="00C81477">
        <w:t xml:space="preserve">По оценкам специалистов, общая емкость российского рынка в сфере малой гидроэнергетики – около 60 млрд кВт/ч, объем освоенного рынка – до 0,3 млрд кВт/ч. Элементы, из которых складывается потребность потребителей в автономных, относительно недорогих и компактных источниках электроэнергии, обуславливают структуру продаж аналогов микроГЭС на российском рынке.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CB6A22" w:rsidRPr="00C81477" w:rsidTr="00CB6A22">
        <w:tc>
          <w:tcPr>
            <w:tcW w:w="10348" w:type="dxa"/>
          </w:tcPr>
          <w:p w:rsidR="00CB6A22" w:rsidRPr="00C81477" w:rsidRDefault="00CB6A22" w:rsidP="00CB6A22">
            <w:pPr>
              <w:ind w:firstLine="0"/>
              <w:jc w:val="center"/>
            </w:pPr>
            <w:r w:rsidRPr="00C81477">
              <w:rPr>
                <w:noProof/>
                <w:lang w:eastAsia="ru-RU"/>
              </w:rPr>
              <w:lastRenderedPageBreak/>
              <w:drawing>
                <wp:inline distT="0" distB="0" distL="0" distR="0">
                  <wp:extent cx="5886450" cy="2962275"/>
                  <wp:effectExtent l="3810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tc>
      </w:tr>
      <w:tr w:rsidR="00CB6A22" w:rsidRPr="00C81477" w:rsidTr="00CB6A22">
        <w:tc>
          <w:tcPr>
            <w:tcW w:w="10348" w:type="dxa"/>
          </w:tcPr>
          <w:p w:rsidR="00CB6A22" w:rsidRPr="00C81477" w:rsidRDefault="00CB6A22" w:rsidP="00CB6A22">
            <w:pPr>
              <w:pStyle w:val="afe"/>
            </w:pPr>
            <w:r w:rsidRPr="00C81477">
              <w:t xml:space="preserve">Рисунок </w:t>
            </w:r>
            <w:r w:rsidR="00B7140F" w:rsidRPr="00C81477">
              <w:t>2.54</w:t>
            </w:r>
            <w:r w:rsidRPr="00C81477">
              <w:t xml:space="preserve"> – Прогнозируемая структура продаж аналогов разрабатываемой микроГЭС на отечественном рынке </w:t>
            </w:r>
          </w:p>
        </w:tc>
      </w:tr>
    </w:tbl>
    <w:p w:rsidR="003E633E" w:rsidRPr="00C81477" w:rsidRDefault="003E633E" w:rsidP="003E633E"/>
    <w:p w:rsidR="003E633E" w:rsidRPr="00C81477" w:rsidRDefault="00B7140F" w:rsidP="003E633E">
      <w:r w:rsidRPr="00C81477">
        <w:t>Представленная на рисунке 2.54</w:t>
      </w:r>
      <w:r w:rsidR="003E633E" w:rsidRPr="00C81477">
        <w:t xml:space="preserve"> информация позволяет сделать следующий вывод: основными покупателями на отечественном рынке являются туристические фирмы, доля же малых предприятий, в том числе, относящихся к лесозаготовительной и деревообрабатывающей промышленности, значительно меньше.</w:t>
      </w:r>
      <w:r w:rsidR="003E633E" w:rsidRPr="00C81477">
        <w:rPr>
          <w:b/>
        </w:rPr>
        <w:t xml:space="preserve"> </w:t>
      </w:r>
      <w:r w:rsidR="003E633E" w:rsidRPr="00C81477">
        <w:t>Кроме того, отсутствует информация об использовании аналогов микроГЭС в геологии.</w:t>
      </w:r>
    </w:p>
    <w:p w:rsidR="003E633E" w:rsidRPr="00C81477" w:rsidRDefault="003E633E" w:rsidP="003E633E">
      <w:pPr>
        <w:rPr>
          <w:b/>
        </w:rPr>
      </w:pPr>
      <w:r w:rsidRPr="00C81477">
        <w:t>Туристические центры на территории края расположены в местах, где электроснабжение организовано надлежащим образом (например, туристические центры на Красноярском море) или отсутствуют необходимые условия для установки микроГЭС (например, туристические центры на озерах края). В отличие от потребителей европейской части России, в Красноярском крае лишь около 20% туристических фирм, центров отдыха, гостиниц готовы рассматривать вопрос об альтернативном электроснабжении [</w:t>
      </w:r>
      <w:fldSimple w:instr=" REF _Ref355596976 \r \h  \* MERGEFORMAT ">
        <w:r w:rsidR="00031A42" w:rsidRPr="00C81477">
          <w:t>107</w:t>
        </w:r>
      </w:fldSimple>
      <w:r w:rsidR="007B1189" w:rsidRPr="00C81477">
        <w:t xml:space="preserve">, </w:t>
      </w:r>
      <w:fldSimple w:instr=" REF _Ref355596986 \r \h  \* MERGEFORMAT ">
        <w:r w:rsidR="00031A42" w:rsidRPr="00C81477">
          <w:t>108</w:t>
        </w:r>
      </w:fldSimple>
      <w:r w:rsidRPr="00C81477">
        <w:t>]. Таким образом, максимально возможная прибыль в этом случае составит 30,5 млн. руб., без учета расходов на организацию доставки, гарантийного и сервисного обслуживания, консультирования.</w:t>
      </w:r>
    </w:p>
    <w:p w:rsidR="003E633E" w:rsidRPr="00C81477" w:rsidRDefault="003E633E" w:rsidP="003E633E">
      <w:r w:rsidRPr="00C81477">
        <w:t>Так как структура промышленного сектора экономики края, тенденции развития промышленности края, структура частного предпринимательства в производственной сфере соответствуют аналогичным показателям по России в целом [</w:t>
      </w:r>
      <w:fldSimple w:instr=" REF _Ref355596986 \r \h  \* MERGEFORMAT ">
        <w:r w:rsidR="00031A42" w:rsidRPr="00C81477">
          <w:t>108</w:t>
        </w:r>
      </w:fldSimple>
      <w:r w:rsidRPr="00C81477">
        <w:t>], за основу при расчете доли малых производственных предприятий в структуре рынка сбыта микроГЭС взяты данные по сбыту аналогов в</w:t>
      </w:r>
      <w:r w:rsidR="00B7140F" w:rsidRPr="00C81477">
        <w:t xml:space="preserve"> европейской части РФ (рисунок 2.55</w:t>
      </w:r>
      <w:r w:rsidRPr="00C81477">
        <w:t>). Полученные резу</w:t>
      </w:r>
      <w:r w:rsidR="00B7140F" w:rsidRPr="00C81477">
        <w:t>льтаты представлены на рисунке 2.55</w:t>
      </w:r>
      <w:r w:rsidR="00D070E9" w:rsidRPr="00C81477">
        <w:t xml:space="preserve"> и в таблице 2.3</w:t>
      </w:r>
      <w:r w:rsidRPr="00C81477">
        <w:t>.</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5262E8" w:rsidRPr="00C81477" w:rsidTr="005262E8">
        <w:tc>
          <w:tcPr>
            <w:tcW w:w="10348" w:type="dxa"/>
          </w:tcPr>
          <w:p w:rsidR="005262E8" w:rsidRPr="00C81477" w:rsidRDefault="005262E8" w:rsidP="005262E8">
            <w:pPr>
              <w:ind w:firstLine="0"/>
              <w:jc w:val="center"/>
            </w:pPr>
            <w:r w:rsidRPr="00C81477">
              <w:rPr>
                <w:noProof/>
                <w:lang w:eastAsia="ru-RU"/>
              </w:rPr>
              <w:lastRenderedPageBreak/>
              <w:drawing>
                <wp:inline distT="0" distB="0" distL="0" distR="0">
                  <wp:extent cx="5667375" cy="2743200"/>
                  <wp:effectExtent l="0" t="0" r="0" b="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tc>
      </w:tr>
      <w:tr w:rsidR="005262E8" w:rsidRPr="00C81477" w:rsidTr="005262E8">
        <w:tc>
          <w:tcPr>
            <w:tcW w:w="10348" w:type="dxa"/>
          </w:tcPr>
          <w:p w:rsidR="005262E8" w:rsidRPr="00C81477" w:rsidRDefault="005262E8" w:rsidP="00B7140F">
            <w:pPr>
              <w:pStyle w:val="afe"/>
            </w:pPr>
            <w:r w:rsidRPr="00C81477">
              <w:t xml:space="preserve">Рисунок </w:t>
            </w:r>
            <w:r w:rsidR="00B7140F" w:rsidRPr="00C81477">
              <w:t>2.55</w:t>
            </w:r>
            <w:r w:rsidRPr="00C81477">
              <w:t xml:space="preserve"> – Предполагаемая структура продаж микроГЭС на рынке Красноярского края.</w:t>
            </w:r>
          </w:p>
        </w:tc>
      </w:tr>
    </w:tbl>
    <w:p w:rsidR="003E633E" w:rsidRPr="00C81477" w:rsidRDefault="003E633E" w:rsidP="003E633E"/>
    <w:p w:rsidR="003E633E" w:rsidRPr="00C81477" w:rsidRDefault="003E633E" w:rsidP="003E633E">
      <w:r w:rsidRPr="00C81477">
        <w:t xml:space="preserve">Принципиальное отличие предполагаемой структуры продаж микроГЭС в Красноярском крае от продаж аналогов в европейской части России заключается в том, что основную роль играют административные заказы. Кроме того, несформированность туристического бизнеса на территории края приводит к уменьшению возможного объема продаж в целом и этого сектора, в частности. Следовательно, стратегия  продвижения  продукции  на  рынок  должна быть  рассчитана,  в первую очередь, на представителей краевой и  районной  администраций, на руководителей малых производственных предприятий. </w:t>
      </w:r>
    </w:p>
    <w:p w:rsidR="003E633E" w:rsidRPr="00C81477" w:rsidRDefault="003E633E" w:rsidP="003E633E"/>
    <w:p w:rsidR="003E633E" w:rsidRPr="00C81477" w:rsidRDefault="00D070E9" w:rsidP="005262E8">
      <w:pPr>
        <w:pStyle w:val="aff3"/>
      </w:pPr>
      <w:r w:rsidRPr="00C81477">
        <w:t>Таблица 2.3</w:t>
      </w:r>
      <w:r w:rsidR="003E633E" w:rsidRPr="00C81477">
        <w:t xml:space="preserve"> – Предполагаемая прибыль от сбыта</w:t>
      </w:r>
      <w:r w:rsidR="00031A42" w:rsidRPr="00C81477">
        <w:t xml:space="preserve"> микроГЭС в Красноярском крае.[</w:t>
      </w:r>
      <w:fldSimple w:instr=" REF _Ref355596986 \r \h  \* MERGEFORMAT ">
        <w:r w:rsidR="00031A42" w:rsidRPr="00C81477">
          <w:t>108</w:t>
        </w:r>
      </w:fldSimple>
      <w:r w:rsidR="003E633E" w:rsidRPr="00C81477">
        <w:t xml:space="preserve">] </w:t>
      </w:r>
    </w:p>
    <w:tbl>
      <w:tblPr>
        <w:tblStyle w:val="afb"/>
        <w:tblW w:w="10336" w:type="dxa"/>
        <w:tblInd w:w="120" w:type="dxa"/>
        <w:tblLook w:val="01E0"/>
      </w:tblPr>
      <w:tblGrid>
        <w:gridCol w:w="4950"/>
        <w:gridCol w:w="5386"/>
      </w:tblGrid>
      <w:tr w:rsidR="003E633E" w:rsidRPr="00C81477" w:rsidTr="005262E8">
        <w:tc>
          <w:tcPr>
            <w:tcW w:w="4950" w:type="dxa"/>
            <w:vAlign w:val="center"/>
          </w:tcPr>
          <w:p w:rsidR="003E633E" w:rsidRPr="00C81477" w:rsidRDefault="003E633E" w:rsidP="005262E8">
            <w:pPr>
              <w:pStyle w:val="aff3"/>
            </w:pPr>
            <w:r w:rsidRPr="00C81477">
              <w:t>Сектор рынка сбыта</w:t>
            </w:r>
          </w:p>
        </w:tc>
        <w:tc>
          <w:tcPr>
            <w:tcW w:w="5386" w:type="dxa"/>
          </w:tcPr>
          <w:p w:rsidR="003E633E" w:rsidRPr="00C81477" w:rsidRDefault="003E633E" w:rsidP="005262E8">
            <w:pPr>
              <w:pStyle w:val="aff3"/>
            </w:pPr>
            <w:r w:rsidRPr="00C81477">
              <w:t>Максимально возможный объем прибыли</w:t>
            </w:r>
            <w:r w:rsidR="005262E8" w:rsidRPr="00C81477">
              <w:t xml:space="preserve"> </w:t>
            </w:r>
            <w:r w:rsidRPr="00C81477">
              <w:t>без учета накладных расходов, млн.руб.</w:t>
            </w:r>
          </w:p>
        </w:tc>
      </w:tr>
      <w:tr w:rsidR="003E633E" w:rsidRPr="00C81477" w:rsidTr="005262E8">
        <w:tc>
          <w:tcPr>
            <w:tcW w:w="4950" w:type="dxa"/>
          </w:tcPr>
          <w:p w:rsidR="003E633E" w:rsidRPr="00C81477" w:rsidRDefault="003E633E" w:rsidP="005262E8">
            <w:pPr>
              <w:pStyle w:val="aff3"/>
            </w:pPr>
            <w:r w:rsidRPr="00C81477">
              <w:t>Бытовые и административные объекты</w:t>
            </w:r>
          </w:p>
        </w:tc>
        <w:tc>
          <w:tcPr>
            <w:tcW w:w="5386" w:type="dxa"/>
            <w:vAlign w:val="center"/>
          </w:tcPr>
          <w:p w:rsidR="003E633E" w:rsidRPr="00C81477" w:rsidRDefault="003E633E" w:rsidP="005262E8">
            <w:pPr>
              <w:pStyle w:val="aff5"/>
              <w:rPr>
                <w:lang w:val="en-US"/>
              </w:rPr>
            </w:pPr>
            <w:r w:rsidRPr="00C81477">
              <w:t>4371</w:t>
            </w:r>
          </w:p>
        </w:tc>
      </w:tr>
      <w:tr w:rsidR="003E633E" w:rsidRPr="00C81477" w:rsidTr="005262E8">
        <w:tc>
          <w:tcPr>
            <w:tcW w:w="4950" w:type="dxa"/>
          </w:tcPr>
          <w:p w:rsidR="003E633E" w:rsidRPr="00C81477" w:rsidRDefault="003E633E" w:rsidP="005262E8">
            <w:pPr>
              <w:pStyle w:val="aff3"/>
            </w:pPr>
            <w:r w:rsidRPr="00C81477">
              <w:t>Фермерские хозяйства и сельскохозяйственные предприятия</w:t>
            </w:r>
          </w:p>
        </w:tc>
        <w:tc>
          <w:tcPr>
            <w:tcW w:w="5386" w:type="dxa"/>
            <w:vAlign w:val="center"/>
          </w:tcPr>
          <w:p w:rsidR="003E633E" w:rsidRPr="00C81477" w:rsidRDefault="003E633E" w:rsidP="005262E8">
            <w:pPr>
              <w:pStyle w:val="aff5"/>
            </w:pPr>
            <w:r w:rsidRPr="00C81477">
              <w:t>670</w:t>
            </w:r>
          </w:p>
        </w:tc>
      </w:tr>
      <w:tr w:rsidR="003E633E" w:rsidRPr="00C81477" w:rsidTr="005262E8">
        <w:tc>
          <w:tcPr>
            <w:tcW w:w="4950" w:type="dxa"/>
          </w:tcPr>
          <w:p w:rsidR="003E633E" w:rsidRPr="00C81477" w:rsidRDefault="003E633E" w:rsidP="005262E8">
            <w:pPr>
              <w:pStyle w:val="aff3"/>
            </w:pPr>
            <w:r w:rsidRPr="00C81477">
              <w:t>Малые предприятия, в том числе, производственные</w:t>
            </w:r>
          </w:p>
        </w:tc>
        <w:tc>
          <w:tcPr>
            <w:tcW w:w="5386" w:type="dxa"/>
            <w:vAlign w:val="center"/>
          </w:tcPr>
          <w:p w:rsidR="003E633E" w:rsidRPr="00C81477" w:rsidRDefault="003E633E" w:rsidP="005262E8">
            <w:pPr>
              <w:pStyle w:val="aff5"/>
            </w:pPr>
            <w:r w:rsidRPr="00C81477">
              <w:t>1189</w:t>
            </w:r>
          </w:p>
        </w:tc>
      </w:tr>
      <w:tr w:rsidR="003E633E" w:rsidRPr="00C81477" w:rsidTr="005262E8">
        <w:tc>
          <w:tcPr>
            <w:tcW w:w="4950" w:type="dxa"/>
          </w:tcPr>
          <w:p w:rsidR="003E633E" w:rsidRPr="00C81477" w:rsidRDefault="003E633E" w:rsidP="005262E8">
            <w:pPr>
              <w:pStyle w:val="aff3"/>
            </w:pPr>
            <w:r w:rsidRPr="00C81477">
              <w:t>Туристические фирмы</w:t>
            </w:r>
          </w:p>
        </w:tc>
        <w:tc>
          <w:tcPr>
            <w:tcW w:w="5386" w:type="dxa"/>
          </w:tcPr>
          <w:p w:rsidR="003E633E" w:rsidRPr="00C81477" w:rsidRDefault="003E633E" w:rsidP="005262E8">
            <w:pPr>
              <w:pStyle w:val="aff5"/>
            </w:pPr>
            <w:r w:rsidRPr="00C81477">
              <w:t>30,5</w:t>
            </w:r>
          </w:p>
        </w:tc>
      </w:tr>
      <w:tr w:rsidR="003E633E" w:rsidRPr="00C81477" w:rsidTr="005262E8">
        <w:tc>
          <w:tcPr>
            <w:tcW w:w="4950" w:type="dxa"/>
          </w:tcPr>
          <w:p w:rsidR="003E633E" w:rsidRPr="00C81477" w:rsidRDefault="003E633E" w:rsidP="005262E8">
            <w:pPr>
              <w:pStyle w:val="aff3"/>
            </w:pPr>
            <w:r w:rsidRPr="00C81477">
              <w:t>Итого</w:t>
            </w:r>
          </w:p>
        </w:tc>
        <w:tc>
          <w:tcPr>
            <w:tcW w:w="5386" w:type="dxa"/>
          </w:tcPr>
          <w:p w:rsidR="003E633E" w:rsidRPr="00C81477" w:rsidRDefault="003E633E" w:rsidP="005262E8">
            <w:pPr>
              <w:pStyle w:val="aff5"/>
            </w:pPr>
            <w:r w:rsidRPr="00C81477">
              <w:t>6260,5</w:t>
            </w:r>
          </w:p>
        </w:tc>
      </w:tr>
    </w:tbl>
    <w:p w:rsidR="003E633E" w:rsidRPr="00C81477" w:rsidRDefault="003E633E" w:rsidP="003E633E"/>
    <w:p w:rsidR="003E633E" w:rsidRPr="00C81477" w:rsidRDefault="003E633E" w:rsidP="003E633E">
      <w:r w:rsidRPr="00C81477">
        <w:t>Следует учесть, что количество фермерских хозяйств в крае сокращается [</w:t>
      </w:r>
      <w:fldSimple w:instr=" REF _Ref355596951 \r \h  \* MERGEFORMAT ">
        <w:r w:rsidR="00031A42" w:rsidRPr="00C81477">
          <w:t>106</w:t>
        </w:r>
      </w:fldSimple>
      <w:r w:rsidRPr="00C81477">
        <w:t>].  Это соответствует тенденции сворачивания фер</w:t>
      </w:r>
      <w:r w:rsidR="007B1189" w:rsidRPr="00C81477">
        <w:t>мерской деятельности в России [</w:t>
      </w:r>
      <w:fldSimple w:instr=" REF _Ref355596951 \r \h  \* MERGEFORMAT ">
        <w:r w:rsidR="00031A42" w:rsidRPr="00C81477">
          <w:t>106</w:t>
        </w:r>
      </w:fldSimple>
      <w:r w:rsidRPr="00C81477">
        <w:t>]. Следовательно, на расширение данной потребительской группы рассчитывать не следует. Предполагается также, что туристический бизнес в крае будет развиваться, поэтому возможно увеличение доли этой потребительской группы в общем объеме продаж микроГЭС на рынке края.</w:t>
      </w:r>
    </w:p>
    <w:p w:rsidR="00FB05DF" w:rsidRPr="00C81477" w:rsidRDefault="00FB05DF" w:rsidP="00FB05DF">
      <w:pPr>
        <w:pStyle w:val="aff1"/>
        <w:suppressAutoHyphens/>
        <w:spacing w:before="0" w:beforeAutospacing="0" w:after="0" w:afterAutospacing="0"/>
        <w:rPr>
          <w:sz w:val="28"/>
          <w:szCs w:val="28"/>
        </w:rPr>
      </w:pPr>
      <w:r w:rsidRPr="00C81477">
        <w:rPr>
          <w:sz w:val="28"/>
          <w:szCs w:val="28"/>
        </w:rPr>
        <w:t>Во всем мире идет возврат к малым ГЭС</w:t>
      </w:r>
      <w:r w:rsidR="00A80A8C" w:rsidRPr="00C81477">
        <w:rPr>
          <w:sz w:val="28"/>
          <w:szCs w:val="28"/>
        </w:rPr>
        <w:t>,</w:t>
      </w:r>
      <w:r w:rsidRPr="00C81477">
        <w:rPr>
          <w:sz w:val="28"/>
          <w:szCs w:val="28"/>
        </w:rPr>
        <w:t xml:space="preserve"> незаслуженно забытым в </w:t>
      </w:r>
      <w:r w:rsidR="00A80A8C" w:rsidRPr="00C81477">
        <w:rPr>
          <w:sz w:val="28"/>
          <w:szCs w:val="28"/>
        </w:rPr>
        <w:t xml:space="preserve">60-е годы прошлого века, </w:t>
      </w:r>
      <w:r w:rsidRPr="00C81477">
        <w:rPr>
          <w:sz w:val="28"/>
          <w:szCs w:val="28"/>
        </w:rPr>
        <w:t>в угоду ГЭС большой и сверхбольшой мощности. Главным образом</w:t>
      </w:r>
      <w:r w:rsidR="00A80A8C" w:rsidRPr="00C81477">
        <w:rPr>
          <w:sz w:val="28"/>
          <w:szCs w:val="28"/>
        </w:rPr>
        <w:t>,</w:t>
      </w:r>
      <w:r w:rsidRPr="00C81477">
        <w:rPr>
          <w:sz w:val="28"/>
          <w:szCs w:val="28"/>
        </w:rPr>
        <w:t xml:space="preserve"> упор делается на низконапорные </w:t>
      </w:r>
      <w:r w:rsidR="00A80A8C" w:rsidRPr="00C81477">
        <w:rPr>
          <w:sz w:val="28"/>
          <w:szCs w:val="28"/>
        </w:rPr>
        <w:t xml:space="preserve">малые ГЭС </w:t>
      </w:r>
      <w:r w:rsidRPr="00C81477">
        <w:rPr>
          <w:sz w:val="28"/>
          <w:szCs w:val="28"/>
        </w:rPr>
        <w:t xml:space="preserve">плотинного типа. </w:t>
      </w:r>
      <w:r w:rsidR="00A80A8C" w:rsidRPr="00C81477">
        <w:rPr>
          <w:sz w:val="28"/>
          <w:szCs w:val="28"/>
        </w:rPr>
        <w:t>Э</w:t>
      </w:r>
      <w:r w:rsidRPr="00C81477">
        <w:rPr>
          <w:sz w:val="28"/>
          <w:szCs w:val="28"/>
        </w:rPr>
        <w:t xml:space="preserve">то объясняется проработанной технологией строительства таких электростанций и достаточно </w:t>
      </w:r>
      <w:r w:rsidRPr="00C81477">
        <w:rPr>
          <w:sz w:val="28"/>
          <w:szCs w:val="28"/>
        </w:rPr>
        <w:lastRenderedPageBreak/>
        <w:t xml:space="preserve">стабильными </w:t>
      </w:r>
      <w:r w:rsidR="00A80A8C" w:rsidRPr="00C81477">
        <w:rPr>
          <w:sz w:val="28"/>
          <w:szCs w:val="28"/>
        </w:rPr>
        <w:t>условиями их работы. С помощью м</w:t>
      </w:r>
      <w:r w:rsidRPr="00C81477">
        <w:rPr>
          <w:sz w:val="28"/>
          <w:szCs w:val="28"/>
        </w:rPr>
        <w:t>икро</w:t>
      </w:r>
      <w:r w:rsidR="00A80A8C" w:rsidRPr="00C81477">
        <w:rPr>
          <w:sz w:val="28"/>
          <w:szCs w:val="28"/>
        </w:rPr>
        <w:t>гидроэлектростанций</w:t>
      </w:r>
      <w:r w:rsidRPr="00C81477">
        <w:rPr>
          <w:sz w:val="28"/>
          <w:szCs w:val="28"/>
        </w:rPr>
        <w:t xml:space="preserve"> (</w:t>
      </w:r>
      <w:r w:rsidR="00A80A8C" w:rsidRPr="00C81477">
        <w:rPr>
          <w:sz w:val="28"/>
          <w:szCs w:val="28"/>
        </w:rPr>
        <w:t xml:space="preserve">мощностью </w:t>
      </w:r>
      <w:r w:rsidRPr="00C81477">
        <w:rPr>
          <w:sz w:val="28"/>
          <w:szCs w:val="28"/>
        </w:rPr>
        <w:t>до 200 кВт) можно обеспечить электроэнергией население отдаленных и горных районов, а так же фермерские хозяйства. Это значительно дешевле и выгоднее, чем строительство линий электропередач или эксплуатация дизельных установок.</w:t>
      </w:r>
    </w:p>
    <w:p w:rsidR="00FB05DF" w:rsidRPr="00C81477" w:rsidRDefault="00FB05DF" w:rsidP="00031A42">
      <w:pPr>
        <w:pStyle w:val="afc"/>
        <w:ind w:right="-1" w:firstLine="709"/>
        <w:jc w:val="both"/>
        <w:rPr>
          <w:sz w:val="28"/>
          <w:szCs w:val="28"/>
        </w:rPr>
      </w:pPr>
      <w:r w:rsidRPr="00C81477">
        <w:rPr>
          <w:sz w:val="28"/>
          <w:szCs w:val="28"/>
        </w:rPr>
        <w:t>При достаточно мягких зимах Европы и части Азии возможны строительство и круглогодичная эксплуатация миниГЭС достаточно большой мощности. Опыт сооружения и успешной эксплуатации таких миниГЭС в России и за рубежом и</w:t>
      </w:r>
      <w:r w:rsidR="00A80A8C" w:rsidRPr="00C81477">
        <w:rPr>
          <w:sz w:val="28"/>
          <w:szCs w:val="28"/>
        </w:rPr>
        <w:t>меется. Например, низконапорная</w:t>
      </w:r>
      <w:r w:rsidRPr="00C81477">
        <w:rPr>
          <w:sz w:val="28"/>
          <w:szCs w:val="28"/>
        </w:rPr>
        <w:t xml:space="preserve"> плотинная Чемальская миниГЭС мощностью 650 кВт (Республика Алтай), деривационная Сторожевская МГЭС в Ставропольском крае мощностью 880 кВт и др. Такие электростанции включаются в единые энергосистемы, или образуют свои локальные электрические сети [</w:t>
      </w:r>
      <w:fldSimple w:instr=" REF _Ref351819471 \r \h  \* MERGEFORMAT ">
        <w:r w:rsidR="00031A42" w:rsidRPr="00C81477">
          <w:rPr>
            <w:sz w:val="28"/>
            <w:szCs w:val="28"/>
          </w:rPr>
          <w:t>76</w:t>
        </w:r>
      </w:fldSimple>
      <w:r w:rsidRPr="00C81477">
        <w:rPr>
          <w:sz w:val="28"/>
          <w:szCs w:val="28"/>
        </w:rPr>
        <w:t>] .</w:t>
      </w:r>
    </w:p>
    <w:p w:rsidR="00FB05DF" w:rsidRPr="00C81477" w:rsidRDefault="00FB05DF" w:rsidP="00031A42">
      <w:pPr>
        <w:pStyle w:val="afc"/>
        <w:ind w:right="-1" w:firstLine="709"/>
        <w:jc w:val="both"/>
        <w:rPr>
          <w:sz w:val="28"/>
          <w:szCs w:val="28"/>
        </w:rPr>
      </w:pPr>
      <w:r w:rsidRPr="00C81477">
        <w:rPr>
          <w:sz w:val="28"/>
          <w:szCs w:val="28"/>
        </w:rPr>
        <w:t>Проектно-изыскательские работы таких миниГЭС требуют серьезной проработки с учетом экономической целесообразности и экологических последствий. Их строительство часто сдерживается экологическими причинами. Например, недопустимо строительство плотин, перегораживающих реки с уникальным ландшафтом, используемые в туристических зонах для спортивного сплава (река Катунь и ее притоки в Республике Алтай; Мана, Сисим в Красноярском крае; реки Сихотэ-Алиня на Дальнем Востоке и др.).</w:t>
      </w:r>
    </w:p>
    <w:p w:rsidR="00FB05DF" w:rsidRPr="00C81477" w:rsidRDefault="00FB05DF" w:rsidP="00FB05DF">
      <w:pPr>
        <w:widowControl w:val="0"/>
        <w:rPr>
          <w:szCs w:val="28"/>
        </w:rPr>
      </w:pPr>
      <w:r w:rsidRPr="00C81477">
        <w:rPr>
          <w:szCs w:val="28"/>
        </w:rPr>
        <w:t xml:space="preserve">Строительство гидроэлектростанций по деривационной схеме целесообразно в горных условиях, где реки имеют большие уклоны при сравнительно малых расходах. В этих условиях при небольших протяженности и поперечном сечении деривационного водовода можно получить значительные напор (до 1000 м) и мощность. </w:t>
      </w:r>
    </w:p>
    <w:p w:rsidR="00FB05DF" w:rsidRPr="00C81477" w:rsidRDefault="00FB05DF" w:rsidP="00FB05DF">
      <w:pPr>
        <w:widowControl w:val="0"/>
        <w:rPr>
          <w:szCs w:val="28"/>
        </w:rPr>
      </w:pPr>
      <w:r w:rsidRPr="00C81477">
        <w:rPr>
          <w:szCs w:val="28"/>
        </w:rPr>
        <w:t xml:space="preserve">Напоры деривационных ГЭС колеблются от нескольких метров до 1767 м (ГЭС Райссек в Австрии). Расходы на деривационных ГЭС колеблются в очень значительных пределах - от нескольких кубических метров в секунду до 1530 </w:t>
      </w:r>
      <w:r w:rsidRPr="00C81477">
        <w:rPr>
          <w:noProof/>
          <w:szCs w:val="28"/>
        </w:rPr>
        <w:t>м</w:t>
      </w:r>
      <w:r w:rsidRPr="00C81477">
        <w:rPr>
          <w:noProof/>
          <w:szCs w:val="28"/>
          <w:vertAlign w:val="superscript"/>
        </w:rPr>
        <w:t>3</w:t>
      </w:r>
      <w:r w:rsidRPr="00C81477">
        <w:rPr>
          <w:noProof/>
          <w:szCs w:val="28"/>
        </w:rPr>
        <w:t>/</w:t>
      </w:r>
      <w:r w:rsidRPr="00C81477">
        <w:rPr>
          <w:noProof/>
          <w:szCs w:val="28"/>
          <w:lang w:val="en-US"/>
        </w:rPr>
        <w:t>c</w:t>
      </w:r>
      <w:r w:rsidRPr="00C81477">
        <w:rPr>
          <w:szCs w:val="28"/>
        </w:rPr>
        <w:t xml:space="preserve"> (ГЭС Донзер-Мондрагон на р. Роне во Франции). Самый большой напор на деривационных ГЭС в России достигает 600 м, а самый большой расход 700</w:t>
      </w:r>
      <w:r w:rsidRPr="00C81477">
        <w:rPr>
          <w:noProof/>
          <w:szCs w:val="28"/>
          <w:vertAlign w:val="superscript"/>
        </w:rPr>
        <w:t xml:space="preserve"> </w:t>
      </w:r>
      <w:r w:rsidRPr="00C81477">
        <w:rPr>
          <w:noProof/>
          <w:szCs w:val="28"/>
        </w:rPr>
        <w:t>м</w:t>
      </w:r>
      <w:r w:rsidRPr="00C81477">
        <w:rPr>
          <w:noProof/>
          <w:szCs w:val="28"/>
          <w:vertAlign w:val="superscript"/>
        </w:rPr>
        <w:t>3</w:t>
      </w:r>
      <w:r w:rsidRPr="00C81477">
        <w:rPr>
          <w:noProof/>
          <w:szCs w:val="28"/>
        </w:rPr>
        <w:t>/</w:t>
      </w:r>
      <w:r w:rsidRPr="00C81477">
        <w:rPr>
          <w:noProof/>
          <w:szCs w:val="28"/>
          <w:lang w:val="en-US"/>
        </w:rPr>
        <w:t>c</w:t>
      </w:r>
      <w:r w:rsidRPr="00C81477">
        <w:rPr>
          <w:szCs w:val="28"/>
        </w:rPr>
        <w:t xml:space="preserve"> на Нарвской ГЭС [</w:t>
      </w:r>
      <w:fldSimple w:instr=" REF _Ref351819498 \r \h  \* MERGEFORMAT ">
        <w:r w:rsidR="00031A42" w:rsidRPr="00C81477">
          <w:rPr>
            <w:szCs w:val="28"/>
          </w:rPr>
          <w:t>79</w:t>
        </w:r>
      </w:fldSimple>
      <w:r w:rsidRPr="00C81477">
        <w:rPr>
          <w:szCs w:val="28"/>
        </w:rPr>
        <w:t>].</w:t>
      </w:r>
    </w:p>
    <w:p w:rsidR="00FB05DF" w:rsidRPr="00C81477" w:rsidRDefault="00FB05DF" w:rsidP="00FB05DF">
      <w:pPr>
        <w:tabs>
          <w:tab w:val="left" w:pos="726"/>
        </w:tabs>
        <w:rPr>
          <w:iCs/>
          <w:noProof/>
          <w:szCs w:val="28"/>
        </w:rPr>
      </w:pPr>
      <w:r w:rsidRPr="00C81477">
        <w:rPr>
          <w:iCs/>
          <w:noProof/>
          <w:szCs w:val="28"/>
        </w:rPr>
        <w:t>Большая часть гидроэнергетического потенциала малых рек сосредоточена в Сибири и на Дальнем Востоке. В Европейской части России большие возможности для создания малых ГЭС существуют на Северном Кавказе, Урале, в Карелии и Мурманской области.</w:t>
      </w:r>
    </w:p>
    <w:p w:rsidR="00FB05DF" w:rsidRPr="00C81477" w:rsidRDefault="00FB05DF" w:rsidP="00FB05DF">
      <w:pPr>
        <w:tabs>
          <w:tab w:val="left" w:pos="726"/>
        </w:tabs>
        <w:rPr>
          <w:iCs/>
          <w:noProof/>
          <w:szCs w:val="28"/>
        </w:rPr>
      </w:pPr>
      <w:r w:rsidRPr="00C81477">
        <w:rPr>
          <w:iCs/>
          <w:noProof/>
          <w:szCs w:val="28"/>
        </w:rPr>
        <w:t>В 2006-2007 годах в Дагестане были введены в эксплуатацию пять малых ГЭС мощностью 0,6-1,4 МВт. В 2008-2009 годах полностью на средства частного инвестора была построена Фаснальская ГЭС мощностью 6,4 МВт в Северной Осетии, являющаяся частью планируемого каскада из 17 малых ГЭС общей мощностью 240 МВт в бассейне реки Урух.</w:t>
      </w:r>
    </w:p>
    <w:p w:rsidR="00FB05DF" w:rsidRPr="00C81477" w:rsidRDefault="00FB05DF" w:rsidP="00FB05DF">
      <w:pPr>
        <w:tabs>
          <w:tab w:val="left" w:pos="726"/>
        </w:tabs>
        <w:rPr>
          <w:iCs/>
          <w:noProof/>
          <w:szCs w:val="28"/>
        </w:rPr>
      </w:pPr>
      <w:r w:rsidRPr="00C81477">
        <w:rPr>
          <w:iCs/>
          <w:noProof/>
          <w:szCs w:val="28"/>
        </w:rPr>
        <w:t xml:space="preserve">В 2006-2009 годах две малых ГЭС мощностью 1,2 и 0,5 МВт были сооружены на выпускных коллекторах очистных сооружений Ульяновска. Реализуются и проекты по восстановлению малых ГЭС (в Карелии и Ленинградской области). В 2009 году ОАО "РусГидро" ввело в эксплуатацию Эшкаконскую малую ГЭС в Карачаево-Черкесии мощностью 0,6 МВт. В настоящий момент "РусГидро" </w:t>
      </w:r>
      <w:r w:rsidRPr="00C81477">
        <w:rPr>
          <w:iCs/>
          <w:noProof/>
          <w:szCs w:val="28"/>
        </w:rPr>
        <w:lastRenderedPageBreak/>
        <w:t>реализует пилотную программу малых ГЭС, ведется исследование новых створов под строительство, воплощаются проекты строительства: Фиагдонской МГЭС в Северной Осетии, Зарагижской и Верхнебалкарской - в Кабардино-Балкарии, "Чибит" - в Республике Алтай, "Большой Зеленчук" - в Карачаево-Черкесии [</w:t>
      </w:r>
      <w:fldSimple w:instr=" REF _Ref352184880 \r \h  \* MERGEFORMAT ">
        <w:r w:rsidR="00031A42" w:rsidRPr="00C81477">
          <w:rPr>
            <w:iCs/>
            <w:noProof/>
            <w:szCs w:val="28"/>
          </w:rPr>
          <w:t>82</w:t>
        </w:r>
      </w:fldSimple>
      <w:r w:rsidRPr="00C81477">
        <w:rPr>
          <w:iCs/>
          <w:noProof/>
          <w:szCs w:val="28"/>
        </w:rPr>
        <w:t xml:space="preserve">]. </w:t>
      </w:r>
    </w:p>
    <w:p w:rsidR="00FB05DF" w:rsidRPr="00C81477" w:rsidRDefault="00FB05DF" w:rsidP="00FB05DF">
      <w:pPr>
        <w:tabs>
          <w:tab w:val="left" w:pos="726"/>
        </w:tabs>
        <w:rPr>
          <w:iCs/>
          <w:noProof/>
          <w:szCs w:val="28"/>
        </w:rPr>
      </w:pPr>
      <w:r w:rsidRPr="00C81477">
        <w:rPr>
          <w:iCs/>
          <w:noProof/>
          <w:szCs w:val="28"/>
        </w:rPr>
        <w:t xml:space="preserve">Перспективна установка малых ГЭС на плотинах большого количества водохранилищ, созданных в интересах водоснабжения, ирригации, водного транспорта, рекреации, на ирригационных каналах, системах водоснабжения и канализации. Сегодня их можно реконструировать и технически перевооружить. Целесообразно использовать в энергетических целях существующие малые водохранилища, которых в России более 1000. Кроме того, возможно восстановление сотен малых ГЭС, ранее выведенных из эксплуатации, но сохранивших полностью или частично основные сооружения. Из всех ВИЭ малые ГЭС наиболее конкурентоспособны (за исключением обычных ГЭС). Тем не менее в сложившихся в России условиях в большинстве случаев они экономически менее привлекательны по сравнению с традиционными электростанциями. С помощью малых ГЭС можно провести электроэнергию в отдаленные населенные пункты России при сравнительно низкой стоимости установленного киловатта и коротком инвестиционном. </w:t>
      </w:r>
    </w:p>
    <w:p w:rsidR="00FB05DF" w:rsidRPr="00C81477" w:rsidRDefault="00FB05DF" w:rsidP="00FB05DF">
      <w:pPr>
        <w:tabs>
          <w:tab w:val="left" w:pos="726"/>
        </w:tabs>
        <w:rPr>
          <w:iCs/>
          <w:noProof/>
          <w:szCs w:val="28"/>
        </w:rPr>
      </w:pPr>
      <w:r w:rsidRPr="00C81477">
        <w:rPr>
          <w:iCs/>
          <w:noProof/>
          <w:szCs w:val="28"/>
        </w:rPr>
        <w:t>Для успешного развития малой гидроэнергетики необходимы меры по ее государственной поддержке, декларированные законом "Об электроэнергетике" и другими документами, но не реализованные на уровне подзаконных актов. Также требуется упростить административные процедуры получения разрешений на строительство малых ГЭС, отвода под них земель, подключения их к энергосистеме.</w:t>
      </w:r>
    </w:p>
    <w:p w:rsidR="00FB05DF" w:rsidRPr="00C81477" w:rsidRDefault="00FB05DF" w:rsidP="00A80A8C">
      <w:pPr>
        <w:pStyle w:val="afc"/>
        <w:ind w:right="-1" w:firstLine="709"/>
        <w:jc w:val="both"/>
        <w:rPr>
          <w:sz w:val="28"/>
          <w:szCs w:val="28"/>
        </w:rPr>
      </w:pPr>
      <w:r w:rsidRPr="00C81477">
        <w:rPr>
          <w:sz w:val="28"/>
          <w:szCs w:val="28"/>
        </w:rPr>
        <w:t>В регионах Сибири и Дальнего</w:t>
      </w:r>
      <w:r w:rsidR="00A80A8C" w:rsidRPr="00C81477">
        <w:rPr>
          <w:sz w:val="28"/>
          <w:szCs w:val="28"/>
        </w:rPr>
        <w:t xml:space="preserve"> </w:t>
      </w:r>
      <w:r w:rsidRPr="00C81477">
        <w:rPr>
          <w:sz w:val="28"/>
          <w:szCs w:val="28"/>
        </w:rPr>
        <w:t>Востока строительство микроГЭС (мощностью 5 – 100 кВт) различных типов практически не ведется, что в основном связано с ограниченным их применением в зимнее время.</w:t>
      </w:r>
    </w:p>
    <w:p w:rsidR="00FB05DF" w:rsidRPr="00C81477" w:rsidRDefault="00FB05DF" w:rsidP="00A80A8C">
      <w:pPr>
        <w:pStyle w:val="afc"/>
        <w:ind w:right="-1" w:firstLine="709"/>
        <w:jc w:val="both"/>
        <w:rPr>
          <w:b/>
          <w:sz w:val="28"/>
          <w:szCs w:val="28"/>
        </w:rPr>
      </w:pPr>
      <w:r w:rsidRPr="00C81477">
        <w:rPr>
          <w:sz w:val="28"/>
          <w:szCs w:val="28"/>
        </w:rPr>
        <w:t>Отсутствие постоянного (а порой и любого) электроснабжения в населенных пунктах труднодоступных для большой энергетики районах требует новых подходов к решению проблем их электрификации.</w:t>
      </w:r>
    </w:p>
    <w:p w:rsidR="00FB05DF" w:rsidRPr="00C81477" w:rsidRDefault="00FB05DF" w:rsidP="00FB05DF">
      <w:pPr>
        <w:rPr>
          <w:szCs w:val="28"/>
        </w:rPr>
      </w:pPr>
      <w:r w:rsidRPr="00C81477">
        <w:rPr>
          <w:szCs w:val="28"/>
        </w:rPr>
        <w:t>В России главной задачей примен</w:t>
      </w:r>
      <w:r w:rsidR="00A80A8C" w:rsidRPr="00C81477">
        <w:rPr>
          <w:szCs w:val="28"/>
        </w:rPr>
        <w:t>ения возобновляемой энергетики является</w:t>
      </w:r>
      <w:r w:rsidRPr="00C81477">
        <w:rPr>
          <w:szCs w:val="28"/>
        </w:rPr>
        <w:t xml:space="preserve"> обеспечение бесперебойного электроснабжения потребителей, находящихся в отдаленных от линий электропередач местностях</w:t>
      </w:r>
      <w:r w:rsidR="00A80A8C" w:rsidRPr="00C81477">
        <w:rPr>
          <w:szCs w:val="28"/>
        </w:rPr>
        <w:t>,</w:t>
      </w:r>
      <w:r w:rsidRPr="00C81477">
        <w:rPr>
          <w:szCs w:val="28"/>
        </w:rPr>
        <w:t xml:space="preserve"> </w:t>
      </w:r>
      <w:r w:rsidR="00A80A8C" w:rsidRPr="00C81477">
        <w:rPr>
          <w:szCs w:val="28"/>
        </w:rPr>
        <w:t>г</w:t>
      </w:r>
      <w:r w:rsidRPr="00C81477">
        <w:rPr>
          <w:szCs w:val="28"/>
        </w:rPr>
        <w:t xml:space="preserve">де электроэнергия подается от дизельных электростанций в течение нескольких часов в день, а зачастую не каждый день. </w:t>
      </w:r>
    </w:p>
    <w:p w:rsidR="00FB05DF" w:rsidRPr="00C81477" w:rsidRDefault="00FB05DF" w:rsidP="00FB05DF">
      <w:pPr>
        <w:rPr>
          <w:szCs w:val="28"/>
        </w:rPr>
      </w:pPr>
      <w:r w:rsidRPr="00C81477">
        <w:rPr>
          <w:szCs w:val="28"/>
        </w:rPr>
        <w:t xml:space="preserve">В отличие от крупных ГЭС малые и микроГЭС в большинстве случаев используются для электроснабжения мелких изолированных потребителей, удаленных от сетей централизованного электроснабжения. Это энергодефицитные населенные пункты, куда </w:t>
      </w:r>
      <w:r w:rsidR="00A80A8C" w:rsidRPr="00C81477">
        <w:rPr>
          <w:szCs w:val="28"/>
        </w:rPr>
        <w:t xml:space="preserve">во времена существования СССР </w:t>
      </w:r>
      <w:r w:rsidRPr="00C81477">
        <w:rPr>
          <w:szCs w:val="28"/>
        </w:rPr>
        <w:t>не дошла централизованная электрификация или пришли в негодност</w:t>
      </w:r>
      <w:r w:rsidR="00A80A8C" w:rsidRPr="00C81477">
        <w:rPr>
          <w:szCs w:val="28"/>
        </w:rPr>
        <w:t xml:space="preserve">ь имевшиеся линии электропередач, а </w:t>
      </w:r>
      <w:r w:rsidRPr="00C81477">
        <w:rPr>
          <w:szCs w:val="28"/>
        </w:rPr>
        <w:t xml:space="preserve">в настоящее время вести такие линии нерентабельно или для этого </w:t>
      </w:r>
      <w:r w:rsidR="00A80A8C" w:rsidRPr="00C81477">
        <w:rPr>
          <w:szCs w:val="28"/>
        </w:rPr>
        <w:t xml:space="preserve">недостаточно </w:t>
      </w:r>
      <w:r w:rsidRPr="00C81477">
        <w:rPr>
          <w:szCs w:val="28"/>
        </w:rPr>
        <w:t>финансирования.</w:t>
      </w:r>
    </w:p>
    <w:p w:rsidR="00FB05DF" w:rsidRPr="00C81477" w:rsidRDefault="00FB05DF" w:rsidP="00FB05DF">
      <w:pPr>
        <w:rPr>
          <w:szCs w:val="28"/>
        </w:rPr>
      </w:pPr>
      <w:r w:rsidRPr="00C81477">
        <w:rPr>
          <w:szCs w:val="28"/>
        </w:rPr>
        <w:t>Таким образом, работа возобновляемых источников электроснабжения возможна лишь в автономном режиме. Значительные гидроэнергоресурсы большого количества малых рек регион</w:t>
      </w:r>
      <w:r w:rsidR="00A80A8C" w:rsidRPr="00C81477">
        <w:rPr>
          <w:szCs w:val="28"/>
        </w:rPr>
        <w:t>а позволяю</w:t>
      </w:r>
      <w:r w:rsidRPr="00C81477">
        <w:rPr>
          <w:szCs w:val="28"/>
        </w:rPr>
        <w:t xml:space="preserve">т эффективно использовать малые ГЭС: </w:t>
      </w:r>
      <w:r w:rsidRPr="00C81477">
        <w:rPr>
          <w:szCs w:val="28"/>
        </w:rPr>
        <w:lastRenderedPageBreak/>
        <w:t>плотинные, деривационные и свободнопоточные. Эффективность их использования, сравнительно низкая себестоимость электроэнергии, короткое время по подготовке и установке малых ГЭС зависит от знания особенностей, правильного применения их возможностей и достоинств [</w:t>
      </w:r>
      <w:fldSimple w:instr=" REF _Ref351819471 \r \h  \* MERGEFORMAT ">
        <w:r w:rsidR="00031A42" w:rsidRPr="00C81477">
          <w:rPr>
            <w:szCs w:val="28"/>
          </w:rPr>
          <w:t>76</w:t>
        </w:r>
      </w:fldSimple>
      <w:r w:rsidRPr="00C81477">
        <w:rPr>
          <w:szCs w:val="28"/>
        </w:rPr>
        <w:t xml:space="preserve">]. </w:t>
      </w:r>
    </w:p>
    <w:p w:rsidR="00FB05DF" w:rsidRPr="00C81477" w:rsidRDefault="00FB05DF" w:rsidP="00FB05DF">
      <w:pPr>
        <w:rPr>
          <w:szCs w:val="28"/>
        </w:rPr>
      </w:pPr>
      <w:r w:rsidRPr="00C81477">
        <w:rPr>
          <w:szCs w:val="28"/>
        </w:rPr>
        <w:t>Особенностями работы малых ГЭС являются:</w:t>
      </w:r>
    </w:p>
    <w:p w:rsidR="00FB05DF" w:rsidRPr="00C81477" w:rsidRDefault="00FB05DF" w:rsidP="006017BA">
      <w:pPr>
        <w:pStyle w:val="afc"/>
        <w:numPr>
          <w:ilvl w:val="0"/>
          <w:numId w:val="100"/>
        </w:numPr>
        <w:tabs>
          <w:tab w:val="left" w:pos="142"/>
          <w:tab w:val="left" w:pos="1134"/>
        </w:tabs>
        <w:ind w:left="0" w:right="0" w:firstLine="709"/>
        <w:jc w:val="both"/>
        <w:rPr>
          <w:sz w:val="28"/>
          <w:szCs w:val="28"/>
        </w:rPr>
      </w:pPr>
      <w:r w:rsidRPr="00C81477">
        <w:rPr>
          <w:sz w:val="28"/>
          <w:szCs w:val="28"/>
        </w:rPr>
        <w:t>Существенная зависимость от изменяющегося в течение года гидроэнергии реки.</w:t>
      </w:r>
    </w:p>
    <w:p w:rsidR="00FB05DF" w:rsidRPr="00C81477" w:rsidRDefault="00FB05DF" w:rsidP="006017BA">
      <w:pPr>
        <w:pStyle w:val="afc"/>
        <w:numPr>
          <w:ilvl w:val="0"/>
          <w:numId w:val="100"/>
        </w:numPr>
        <w:tabs>
          <w:tab w:val="left" w:pos="142"/>
          <w:tab w:val="left" w:pos="1134"/>
        </w:tabs>
        <w:ind w:left="0" w:right="0" w:firstLine="709"/>
        <w:jc w:val="both"/>
        <w:rPr>
          <w:sz w:val="28"/>
          <w:szCs w:val="28"/>
        </w:rPr>
      </w:pPr>
      <w:r w:rsidRPr="00C81477">
        <w:rPr>
          <w:sz w:val="28"/>
          <w:szCs w:val="28"/>
        </w:rPr>
        <w:t>Невозможность круглогодичной отдачи электроэнергии от некоторых малых ГЭС (например, деривационные и свободнопоточные микроГЭС), вследствие перемерзания малых рек, ледохода и т. д.</w:t>
      </w:r>
    </w:p>
    <w:p w:rsidR="00FB05DF" w:rsidRPr="00C81477" w:rsidRDefault="00FB05DF" w:rsidP="006017BA">
      <w:pPr>
        <w:pStyle w:val="afc"/>
        <w:numPr>
          <w:ilvl w:val="0"/>
          <w:numId w:val="100"/>
        </w:numPr>
        <w:tabs>
          <w:tab w:val="left" w:pos="142"/>
          <w:tab w:val="left" w:pos="1134"/>
        </w:tabs>
        <w:ind w:left="0" w:right="0" w:firstLine="709"/>
        <w:jc w:val="both"/>
        <w:rPr>
          <w:sz w:val="28"/>
          <w:szCs w:val="28"/>
        </w:rPr>
      </w:pPr>
      <w:r w:rsidRPr="00C81477">
        <w:rPr>
          <w:sz w:val="28"/>
          <w:szCs w:val="28"/>
        </w:rPr>
        <w:t>Соизмеримость мощности малой ГЭС с мощностью потребителя энергии.</w:t>
      </w:r>
    </w:p>
    <w:p w:rsidR="00FB05DF" w:rsidRPr="00C81477" w:rsidRDefault="00FB05DF" w:rsidP="006017BA">
      <w:pPr>
        <w:pStyle w:val="afc"/>
        <w:numPr>
          <w:ilvl w:val="0"/>
          <w:numId w:val="100"/>
        </w:numPr>
        <w:tabs>
          <w:tab w:val="left" w:pos="142"/>
          <w:tab w:val="left" w:pos="1134"/>
        </w:tabs>
        <w:ind w:left="0" w:right="0" w:firstLine="709"/>
        <w:jc w:val="both"/>
        <w:rPr>
          <w:sz w:val="28"/>
          <w:szCs w:val="28"/>
        </w:rPr>
      </w:pPr>
      <w:r w:rsidRPr="00C81477">
        <w:rPr>
          <w:sz w:val="28"/>
          <w:szCs w:val="28"/>
        </w:rPr>
        <w:t>Необходимость перераспределения избыточной нагрузки (применение балластных устройств).</w:t>
      </w:r>
    </w:p>
    <w:p w:rsidR="00FB05DF" w:rsidRPr="00C81477" w:rsidRDefault="00FB05DF" w:rsidP="006017BA">
      <w:pPr>
        <w:pStyle w:val="afc"/>
        <w:numPr>
          <w:ilvl w:val="0"/>
          <w:numId w:val="100"/>
        </w:numPr>
        <w:tabs>
          <w:tab w:val="left" w:pos="142"/>
          <w:tab w:val="left" w:pos="1134"/>
        </w:tabs>
        <w:ind w:left="0" w:right="0" w:firstLine="709"/>
        <w:jc w:val="both"/>
        <w:rPr>
          <w:sz w:val="28"/>
          <w:szCs w:val="28"/>
        </w:rPr>
      </w:pPr>
      <w:r w:rsidRPr="00C81477">
        <w:rPr>
          <w:sz w:val="28"/>
          <w:szCs w:val="28"/>
        </w:rPr>
        <w:t>Неэффективность передачи электроэнергии на большие расстояния от микроГЭС мощностью до 20-30 кВт (нерентабельность трансформирования энергии при таких номиналов мощности).</w:t>
      </w:r>
    </w:p>
    <w:p w:rsidR="00FB05DF" w:rsidRPr="00C81477" w:rsidRDefault="00FB05DF" w:rsidP="006017BA">
      <w:pPr>
        <w:pStyle w:val="afc"/>
        <w:numPr>
          <w:ilvl w:val="0"/>
          <w:numId w:val="100"/>
        </w:numPr>
        <w:tabs>
          <w:tab w:val="left" w:pos="142"/>
          <w:tab w:val="left" w:pos="1134"/>
        </w:tabs>
        <w:ind w:left="0" w:right="0" w:firstLine="709"/>
        <w:jc w:val="both"/>
        <w:rPr>
          <w:sz w:val="28"/>
          <w:szCs w:val="28"/>
        </w:rPr>
      </w:pPr>
      <w:r w:rsidRPr="00C81477">
        <w:rPr>
          <w:sz w:val="28"/>
          <w:szCs w:val="28"/>
        </w:rPr>
        <w:t>Длительность установки плотинных малых ГЭС, ухудшение экологической обстановки при установке плотин, затопление территорий.</w:t>
      </w:r>
    </w:p>
    <w:p w:rsidR="00FB05DF" w:rsidRPr="00C81477" w:rsidRDefault="00FB05DF" w:rsidP="00FB05DF">
      <w:pPr>
        <w:rPr>
          <w:szCs w:val="28"/>
        </w:rPr>
      </w:pPr>
      <w:r w:rsidRPr="00C81477">
        <w:rPr>
          <w:szCs w:val="28"/>
        </w:rPr>
        <w:t>В то же время</w:t>
      </w:r>
      <w:r w:rsidR="00A80A8C" w:rsidRPr="00C81477">
        <w:rPr>
          <w:szCs w:val="28"/>
        </w:rPr>
        <w:t>,</w:t>
      </w:r>
      <w:r w:rsidRPr="00C81477">
        <w:rPr>
          <w:szCs w:val="28"/>
        </w:rPr>
        <w:t xml:space="preserve"> использование малых и микроГЭС в грамотном сочетании с другими автономными источниками</w:t>
      </w:r>
      <w:r w:rsidR="00A80A8C" w:rsidRPr="00C81477">
        <w:rPr>
          <w:szCs w:val="28"/>
        </w:rPr>
        <w:t>, использующими</w:t>
      </w:r>
      <w:r w:rsidRPr="00C81477">
        <w:rPr>
          <w:szCs w:val="28"/>
        </w:rPr>
        <w:t xml:space="preserve"> </w:t>
      </w:r>
      <w:r w:rsidR="00A80A8C" w:rsidRPr="00C81477">
        <w:rPr>
          <w:szCs w:val="28"/>
        </w:rPr>
        <w:t>ВИЭ</w:t>
      </w:r>
      <w:r w:rsidRPr="00C81477">
        <w:rPr>
          <w:szCs w:val="28"/>
        </w:rPr>
        <w:t xml:space="preserve"> (ветроэнрегоустановками, солнечными элементами, биоэнергетикой) или </w:t>
      </w:r>
      <w:r w:rsidR="00A80A8C" w:rsidRPr="00C81477">
        <w:rPr>
          <w:szCs w:val="28"/>
        </w:rPr>
        <w:t>невозобновляемые источники энергии</w:t>
      </w:r>
      <w:r w:rsidRPr="00C81477">
        <w:rPr>
          <w:szCs w:val="28"/>
        </w:rPr>
        <w:t xml:space="preserve"> </w:t>
      </w:r>
      <w:r w:rsidR="00A64764" w:rsidRPr="00C81477">
        <w:rPr>
          <w:szCs w:val="28"/>
        </w:rPr>
        <w:t>(дизельными установками),</w:t>
      </w:r>
      <w:r w:rsidRPr="00C81477">
        <w:rPr>
          <w:szCs w:val="28"/>
        </w:rPr>
        <w:t xml:space="preserve"> приведет к реальной экономии бюджетных средств.</w:t>
      </w:r>
    </w:p>
    <w:p w:rsidR="00FB05DF" w:rsidRPr="00C81477" w:rsidRDefault="00FB05DF" w:rsidP="00FB05DF">
      <w:pPr>
        <w:rPr>
          <w:szCs w:val="28"/>
        </w:rPr>
      </w:pPr>
      <w:r w:rsidRPr="00C81477">
        <w:rPr>
          <w:szCs w:val="28"/>
        </w:rPr>
        <w:t>Параллельная работа малых ГЭС с другими источниками требует выполнения определенных условий. Эти условия</w:t>
      </w:r>
      <w:r w:rsidR="00A64764" w:rsidRPr="00C81477">
        <w:rPr>
          <w:szCs w:val="28"/>
        </w:rPr>
        <w:t>,</w:t>
      </w:r>
      <w:r w:rsidRPr="00C81477">
        <w:rPr>
          <w:szCs w:val="28"/>
        </w:rPr>
        <w:t xml:space="preserve"> независимо от вида источников</w:t>
      </w:r>
      <w:r w:rsidR="00A64764" w:rsidRPr="00C81477">
        <w:rPr>
          <w:szCs w:val="28"/>
        </w:rPr>
        <w:t>,</w:t>
      </w:r>
      <w:r w:rsidRPr="00C81477">
        <w:rPr>
          <w:szCs w:val="28"/>
        </w:rPr>
        <w:t xml:space="preserve"> сводятся к следующим:</w:t>
      </w:r>
    </w:p>
    <w:p w:rsidR="00FB05DF" w:rsidRPr="00C81477" w:rsidRDefault="00FB05DF" w:rsidP="006017BA">
      <w:pPr>
        <w:pStyle w:val="afc"/>
        <w:numPr>
          <w:ilvl w:val="0"/>
          <w:numId w:val="101"/>
        </w:numPr>
        <w:ind w:right="0"/>
        <w:jc w:val="both"/>
        <w:rPr>
          <w:sz w:val="28"/>
          <w:szCs w:val="28"/>
        </w:rPr>
      </w:pPr>
      <w:r w:rsidRPr="00C81477">
        <w:rPr>
          <w:sz w:val="28"/>
          <w:szCs w:val="28"/>
        </w:rPr>
        <w:t>Равенство напряжений включаемых источников;</w:t>
      </w:r>
    </w:p>
    <w:p w:rsidR="00FB05DF" w:rsidRPr="00C81477" w:rsidRDefault="00FB05DF" w:rsidP="006017BA">
      <w:pPr>
        <w:pStyle w:val="afc"/>
        <w:numPr>
          <w:ilvl w:val="0"/>
          <w:numId w:val="101"/>
        </w:numPr>
        <w:ind w:right="0"/>
        <w:jc w:val="both"/>
        <w:rPr>
          <w:sz w:val="28"/>
          <w:szCs w:val="28"/>
        </w:rPr>
      </w:pPr>
      <w:r w:rsidRPr="00C81477">
        <w:rPr>
          <w:sz w:val="28"/>
          <w:szCs w:val="28"/>
        </w:rPr>
        <w:t>Равенство частот напряжений включаемых источников;</w:t>
      </w:r>
    </w:p>
    <w:p w:rsidR="00FB05DF" w:rsidRPr="00C81477" w:rsidRDefault="00FB05DF" w:rsidP="006017BA">
      <w:pPr>
        <w:pStyle w:val="afc"/>
        <w:numPr>
          <w:ilvl w:val="0"/>
          <w:numId w:val="101"/>
        </w:numPr>
        <w:ind w:right="0"/>
        <w:jc w:val="both"/>
        <w:rPr>
          <w:sz w:val="28"/>
          <w:szCs w:val="28"/>
        </w:rPr>
      </w:pPr>
      <w:r w:rsidRPr="00C81477">
        <w:rPr>
          <w:sz w:val="28"/>
          <w:szCs w:val="28"/>
        </w:rPr>
        <w:t>Одинаковый порядок чередования фаз источников;</w:t>
      </w:r>
    </w:p>
    <w:p w:rsidR="00FB05DF" w:rsidRPr="00C81477" w:rsidRDefault="00FB05DF" w:rsidP="006017BA">
      <w:pPr>
        <w:pStyle w:val="afc"/>
        <w:numPr>
          <w:ilvl w:val="0"/>
          <w:numId w:val="101"/>
        </w:numPr>
        <w:ind w:right="0"/>
        <w:jc w:val="both"/>
        <w:rPr>
          <w:sz w:val="28"/>
          <w:szCs w:val="28"/>
        </w:rPr>
      </w:pPr>
      <w:r w:rsidRPr="00C81477">
        <w:rPr>
          <w:sz w:val="28"/>
          <w:szCs w:val="28"/>
        </w:rPr>
        <w:t>Одноименность подключаемых зажимов.</w:t>
      </w:r>
    </w:p>
    <w:p w:rsidR="00FB05DF" w:rsidRPr="00C81477" w:rsidRDefault="00FB05DF" w:rsidP="00FB05DF">
      <w:pPr>
        <w:pStyle w:val="afc"/>
        <w:ind w:firstLine="709"/>
        <w:jc w:val="both"/>
        <w:rPr>
          <w:sz w:val="28"/>
          <w:szCs w:val="28"/>
        </w:rPr>
      </w:pPr>
      <w:r w:rsidRPr="00C81477">
        <w:rPr>
          <w:sz w:val="28"/>
          <w:szCs w:val="28"/>
        </w:rPr>
        <w:t>При выполнении этих условий включение источников электроэнергии проходит без толчков тока, а их пара</w:t>
      </w:r>
      <w:r w:rsidR="00A64764" w:rsidRPr="00C81477">
        <w:rPr>
          <w:sz w:val="28"/>
          <w:szCs w:val="28"/>
        </w:rPr>
        <w:t>ллельная работа является</w:t>
      </w:r>
      <w:r w:rsidRPr="00C81477">
        <w:rPr>
          <w:sz w:val="28"/>
          <w:szCs w:val="28"/>
        </w:rPr>
        <w:t xml:space="preserve"> экономичной. Для выполнения условий включения на параллельную работу (условий синхронизации) генераторов разных источников применяют синхронизаторы. Для генераторов рассматриваемых мощностей простейшим и достаточно надежным синхронизатором являются лампы накаливания, рассчитанные на номинальное фазное напряжение источника. Схема п</w:t>
      </w:r>
      <w:r w:rsidR="00B7140F" w:rsidRPr="00C81477">
        <w:rPr>
          <w:sz w:val="28"/>
          <w:szCs w:val="28"/>
        </w:rPr>
        <w:t>одключения представлена на рисунке 2.56</w:t>
      </w:r>
      <w:r w:rsidRPr="00C81477">
        <w:rPr>
          <w:sz w:val="28"/>
          <w:szCs w:val="28"/>
        </w:rPr>
        <w:t>.</w:t>
      </w:r>
    </w:p>
    <w:p w:rsidR="00FB05DF" w:rsidRPr="00C81477" w:rsidRDefault="00FB05DF" w:rsidP="00FB05DF">
      <w:pPr>
        <w:pStyle w:val="afc"/>
        <w:ind w:firstLine="709"/>
        <w:jc w:val="both"/>
        <w:rPr>
          <w:sz w:val="28"/>
          <w:szCs w:val="28"/>
        </w:rPr>
      </w:pPr>
      <w:r w:rsidRPr="00C81477">
        <w:rPr>
          <w:sz w:val="28"/>
          <w:szCs w:val="28"/>
        </w:rPr>
        <w:t xml:space="preserve">В зависимости от  мощности малой ГЭС требования к качеству электроэнергии будут несколько отличаться. В зависимости от условий работы свободнопоточной микроГЭС (мощность каскада микроГЭС, предусмотренная в проекте не превышает 20 кВт) величина напряжения и его </w:t>
      </w:r>
      <w:r w:rsidR="00A64764" w:rsidRPr="00C81477">
        <w:rPr>
          <w:sz w:val="28"/>
          <w:szCs w:val="28"/>
        </w:rPr>
        <w:t>частота могут отличаться на 5–</w:t>
      </w:r>
      <w:r w:rsidRPr="00C81477">
        <w:rPr>
          <w:sz w:val="28"/>
          <w:szCs w:val="28"/>
        </w:rPr>
        <w:t xml:space="preserve">10 % от номинальных значений. В этом случае включение микроГЭС параллельно дизельному агрегату будет происходить при некоторых толчках тока, в пределах 15 -20 % от номинального значения (1,5 – 2 А), что </w:t>
      </w:r>
      <w:r w:rsidRPr="00C81477">
        <w:rPr>
          <w:sz w:val="28"/>
          <w:szCs w:val="28"/>
        </w:rPr>
        <w:lastRenderedPageBreak/>
        <w:t>допустимо для предлагаемого в проекте варианта микроГЭС. Дальнейшее регулирование величин напряжения и его частоты производится регулированием автобалластной нагрузки микроГЭС и системы автоматического управления дизельного агрегата [</w:t>
      </w:r>
      <w:fldSimple w:instr=" REF _Ref351819477 \r \h  \* MERGEFORMAT ">
        <w:r w:rsidR="00031A42" w:rsidRPr="00C81477">
          <w:rPr>
            <w:sz w:val="28"/>
            <w:szCs w:val="28"/>
          </w:rPr>
          <w:t>77</w:t>
        </w:r>
      </w:fldSimple>
      <w:r w:rsidRPr="00C81477">
        <w:rPr>
          <w:sz w:val="28"/>
          <w:szCs w:val="28"/>
        </w:rPr>
        <w:t>].</w:t>
      </w:r>
    </w:p>
    <w:tbl>
      <w:tblPr>
        <w:tblStyle w:val="afb"/>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0206"/>
      </w:tblGrid>
      <w:tr w:rsidR="004D58B6" w:rsidRPr="00C81477" w:rsidTr="004D58B6">
        <w:tc>
          <w:tcPr>
            <w:tcW w:w="10206" w:type="dxa"/>
          </w:tcPr>
          <w:p w:rsidR="004D58B6" w:rsidRPr="00C81477" w:rsidRDefault="00145A51" w:rsidP="004D58B6">
            <w:pPr>
              <w:pStyle w:val="afc"/>
              <w:ind w:firstLine="709"/>
              <w:jc w:val="center"/>
              <w:rPr>
                <w:sz w:val="28"/>
                <w:szCs w:val="28"/>
              </w:rPr>
            </w:pPr>
            <w:r w:rsidRPr="00145A51">
              <w:rPr>
                <w:szCs w:val="20"/>
              </w:rPr>
              <w:pict>
                <v:group id="_x0000_s1712" style="position:absolute;left:0;text-align:left;margin-left:-2pt;margin-top:27.15pt;width:521.3pt;height:267.95pt;z-index:251787776" coordorigin="1094,1355" coordsize="7261,4772">
                  <v:shape id="_x0000_s1713" type="#_x0000_t202" style="position:absolute;left:1725;top:4355;width:326;height:342" stroked="f" strokeweight="0">
                    <v:textbox style="mso-next-textbox:#_x0000_s1713" inset="0,0,0,0">
                      <w:txbxContent>
                        <w:p w:rsidR="00EB1F0E" w:rsidRDefault="00EB1F0E" w:rsidP="004D58B6">
                          <w:pPr>
                            <w:jc w:val="center"/>
                            <w:rPr>
                              <w:szCs w:val="24"/>
                            </w:rPr>
                          </w:pPr>
                          <w:r>
                            <w:rPr>
                              <w:i/>
                              <w:iCs/>
                              <w:szCs w:val="24"/>
                              <w:lang w:val="en-US"/>
                            </w:rPr>
                            <w:t>F</w:t>
                          </w:r>
                          <w:r>
                            <w:rPr>
                              <w:iCs/>
                              <w:szCs w:val="28"/>
                              <w:vertAlign w:val="subscript"/>
                            </w:rPr>
                            <w:t>г</w:t>
                          </w:r>
                        </w:p>
                      </w:txbxContent>
                    </v:textbox>
                  </v:shape>
                  <v:shape id="_x0000_s1714" type="#_x0000_t202" style="position:absolute;left:1976;top:5287;width:275;height:332" stroked="f" strokeweight="0">
                    <v:textbox style="mso-next-textbox:#_x0000_s1714" inset="0,0,0,0">
                      <w:txbxContent>
                        <w:p w:rsidR="00EB1F0E" w:rsidRDefault="00EB1F0E" w:rsidP="004D58B6">
                          <w:pPr>
                            <w:jc w:val="center"/>
                            <w:rPr>
                              <w:szCs w:val="24"/>
                              <w:lang w:val="en-US"/>
                            </w:rPr>
                          </w:pPr>
                          <w:r>
                            <w:rPr>
                              <w:i/>
                              <w:iCs/>
                              <w:szCs w:val="24"/>
                              <w:lang w:val="en-US"/>
                            </w:rPr>
                            <w:t xml:space="preserve">I </w:t>
                          </w:r>
                          <w:r>
                            <w:rPr>
                              <w:i/>
                              <w:iCs/>
                              <w:szCs w:val="24"/>
                              <w:vertAlign w:val="subscript"/>
                              <w:lang w:val="en-US"/>
                            </w:rPr>
                            <w:t>f</w:t>
                          </w:r>
                        </w:p>
                      </w:txbxContent>
                    </v:textbox>
                  </v:shape>
                  <v:shape id="_x0000_s1715" type="#_x0000_t202" style="position:absolute;left:3133;top:5266;width:326;height:342" stroked="f" strokeweight="0">
                    <v:textbox style="mso-next-textbox:#_x0000_s1715" inset="0,0,0,0">
                      <w:txbxContent>
                        <w:p w:rsidR="00EB1F0E" w:rsidRDefault="00EB1F0E" w:rsidP="004D58B6">
                          <w:pPr>
                            <w:jc w:val="center"/>
                            <w:rPr>
                              <w:szCs w:val="24"/>
                              <w:lang w:val="en-US"/>
                            </w:rPr>
                          </w:pPr>
                          <w:r>
                            <w:rPr>
                              <w:i/>
                              <w:iCs/>
                              <w:szCs w:val="24"/>
                              <w:lang w:val="en-US"/>
                            </w:rPr>
                            <w:t>U</w:t>
                          </w:r>
                          <w:r>
                            <w:rPr>
                              <w:i/>
                              <w:iCs/>
                              <w:szCs w:val="24"/>
                              <w:vertAlign w:val="subscript"/>
                              <w:lang w:val="en-US"/>
                            </w:rPr>
                            <w:t>f</w:t>
                          </w:r>
                        </w:p>
                      </w:txbxContent>
                    </v:textbox>
                  </v:shape>
                  <v:shape id="_x0000_s1716" type="#_x0000_t202" style="position:absolute;left:4811;top:4530;width:3544;height:878" stroked="f" strokeweight="0">
                    <v:textbox style="mso-next-textbox:#_x0000_s1716" inset="0,0,0,0">
                      <w:txbxContent>
                        <w:p w:rsidR="00EB1F0E" w:rsidRDefault="00EB1F0E" w:rsidP="004D58B6">
                          <w:pPr>
                            <w:ind w:firstLine="0"/>
                            <w:jc w:val="center"/>
                            <w:rPr>
                              <w:szCs w:val="24"/>
                            </w:rPr>
                          </w:pPr>
                        </w:p>
                      </w:txbxContent>
                    </v:textbox>
                  </v:shape>
                  <v:shape id="_x0000_s1717" type="#_x0000_t202" style="position:absolute;left:3244;top:4721;width:267;height:323" stroked="f" strokeweight="1.5pt">
                    <v:textbox style="mso-next-textbox:#_x0000_s1717" inset="0,0,0,0">
                      <w:txbxContent>
                        <w:p w:rsidR="00EB1F0E" w:rsidRDefault="00EB1F0E" w:rsidP="004D58B6">
                          <w:pPr>
                            <w:jc w:val="center"/>
                            <w:rPr>
                              <w:b/>
                              <w:szCs w:val="24"/>
                              <w:lang w:val="en-US"/>
                            </w:rPr>
                          </w:pPr>
                          <w:r>
                            <w:rPr>
                              <w:b/>
                              <w:i/>
                              <w:iCs/>
                              <w:szCs w:val="24"/>
                              <w:lang w:val="en-US"/>
                            </w:rPr>
                            <w:t>+</w:t>
                          </w:r>
                        </w:p>
                      </w:txbxContent>
                    </v:textbox>
                  </v:shape>
                  <v:oval id="_x0000_s1718" style="position:absolute;left:2452;top:4730;width:35;height:38" fillcolor="black" strokeweight="1.5pt"/>
                  <v:group id="_x0000_s1719" style="position:absolute;left:2012;top:3919;width:1011;height:839;mso-position-vertical-relative:margin" coordorigin="2604,4421" coordsize="1271,995">
                    <v:group id="_x0000_s1720" style="position:absolute;left:2286;top:4750;width:782;height:136;rotation:450" coordorigin="6450,10161" coordsize="936,162">
                      <v:group id="_x0000_s1721" style="position:absolute;left:6450;top:10161;width:312;height:159" coordorigin="6444,10185" coordsize="282,141">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722" type="#_x0000_t19" style="position:absolute;left:6444;top:10185;width:141;height:141;flip:x" strokeweight="1.5pt"/>
                        <v:shape id="_x0000_s1723" type="#_x0000_t19" style="position:absolute;left:6585;top:10185;width:141;height:141" strokeweight="1.5pt"/>
                      </v:group>
                      <v:group id="_x0000_s1724" style="position:absolute;left:6762;top:10161;width:312;height:159" coordorigin="6444,10185" coordsize="282,141">
                        <v:shape id="_x0000_s1725" type="#_x0000_t19" style="position:absolute;left:6444;top:10185;width:141;height:141;flip:x" strokeweight="1.5pt"/>
                        <v:shape id="_x0000_s1726" type="#_x0000_t19" style="position:absolute;left:6585;top:10185;width:141;height:141" strokeweight="1.5pt"/>
                      </v:group>
                      <v:group id="_x0000_s1727" style="position:absolute;left:7074;top:10164;width:312;height:159" coordorigin="6444,10185" coordsize="282,141">
                        <v:shape id="_x0000_s1728" type="#_x0000_t19" style="position:absolute;left:6444;top:10185;width:141;height:141;flip:x" strokeweight="1.5pt"/>
                        <v:shape id="_x0000_s1729" type="#_x0000_t19" style="position:absolute;left:6585;top:10185;width:141;height:141" strokeweight="1.5pt"/>
                      </v:group>
                    </v:group>
                    <v:line id="_x0000_s1730" style="position:absolute;rotation:90" from="2506,5313" to="2713,5313" strokeweight="1.5pt"/>
                    <v:group id="_x0000_s1731" style="position:absolute;left:2849;top:4750;width:782;height:136;rotation:450" coordorigin="6450,10161" coordsize="936,162">
                      <v:group id="_x0000_s1732" style="position:absolute;left:6450;top:10161;width:312;height:159" coordorigin="6444,10185" coordsize="282,141">
                        <v:shape id="_x0000_s1733" type="#_x0000_t19" style="position:absolute;left:6444;top:10185;width:141;height:141;flip:x" strokeweight="1.5pt"/>
                        <v:shape id="_x0000_s1734" type="#_x0000_t19" style="position:absolute;left:6585;top:10185;width:141;height:141" strokeweight="1.5pt"/>
                      </v:group>
                      <v:group id="_x0000_s1735" style="position:absolute;left:6762;top:10161;width:312;height:159" coordorigin="6444,10185" coordsize="282,141">
                        <v:shape id="_x0000_s1736" type="#_x0000_t19" style="position:absolute;left:6444;top:10185;width:141;height:141;flip:x" strokeweight="1.5pt"/>
                        <v:shape id="_x0000_s1737" type="#_x0000_t19" style="position:absolute;left:6585;top:10185;width:141;height:141" strokeweight="1.5pt"/>
                      </v:group>
                      <v:group id="_x0000_s1738" style="position:absolute;left:7074;top:10164;width:312;height:159" coordorigin="6444,10185" coordsize="282,141">
                        <v:shape id="_x0000_s1739" type="#_x0000_t19" style="position:absolute;left:6444;top:10185;width:141;height:141;flip:x" strokeweight="1.5pt"/>
                        <v:shape id="_x0000_s1740" type="#_x0000_t19" style="position:absolute;left:6585;top:10185;width:141;height:141" strokeweight="1.5pt"/>
                      </v:group>
                    </v:group>
                    <v:line id="_x0000_s1741" style="position:absolute;rotation:90" from="3069,5313" to="3276,5313" strokeweight="1.5pt"/>
                    <v:group id="_x0000_s1742" style="position:absolute;left:3416;top:4744;width:782;height:136;rotation:450" coordorigin="6450,10161" coordsize="936,162">
                      <v:group id="_x0000_s1743" style="position:absolute;left:6450;top:10161;width:312;height:159" coordorigin="6444,10185" coordsize="282,141">
                        <v:shape id="_x0000_s1744" type="#_x0000_t19" style="position:absolute;left:6444;top:10185;width:141;height:141;flip:x" strokeweight="1.5pt"/>
                        <v:shape id="_x0000_s1745" type="#_x0000_t19" style="position:absolute;left:6585;top:10185;width:141;height:141" strokeweight="1.5pt"/>
                      </v:group>
                      <v:group id="_x0000_s1746" style="position:absolute;left:6762;top:10161;width:312;height:159" coordorigin="6444,10185" coordsize="282,141">
                        <v:shape id="_x0000_s1747" type="#_x0000_t19" style="position:absolute;left:6444;top:10185;width:141;height:141;flip:x" strokeweight="1.5pt"/>
                        <v:shape id="_x0000_s1748" type="#_x0000_t19" style="position:absolute;left:6585;top:10185;width:141;height:141" strokeweight="1.5pt"/>
                      </v:group>
                      <v:group id="_x0000_s1749" style="position:absolute;left:7074;top:10164;width:312;height:159" coordorigin="6444,10185" coordsize="282,141">
                        <v:shape id="_x0000_s1750" type="#_x0000_t19" style="position:absolute;left:6444;top:10185;width:141;height:141;flip:x" strokeweight="1.5pt"/>
                        <v:shape id="_x0000_s1751" type="#_x0000_t19" style="position:absolute;left:6585;top:10185;width:141;height:141" strokeweight="1.5pt"/>
                      </v:group>
                    </v:group>
                    <v:line id="_x0000_s1752" style="position:absolute;rotation:90" from="3633,5304" to="3840,5304" strokeweight="1.5pt"/>
                    <v:line id="_x0000_s1753" style="position:absolute" from="2604,5402" to="3737,5402" strokeweight="1.5pt"/>
                  </v:group>
                  <v:shape id="_x0000_s1754" type="#_x0000_t202" style="position:absolute;left:3222;top:5822;width:252;height:305" stroked="f" strokeweight="1.5pt">
                    <v:textbox style="mso-next-textbox:#_x0000_s1754" inset="0,0,0,0">
                      <w:txbxContent>
                        <w:p w:rsidR="00EB1F0E" w:rsidRDefault="00EB1F0E" w:rsidP="004D58B6">
                          <w:pPr>
                            <w:jc w:val="center"/>
                            <w:rPr>
                              <w:b/>
                              <w:szCs w:val="24"/>
                            </w:rPr>
                          </w:pPr>
                          <w:r>
                            <w:rPr>
                              <w:b/>
                              <w:szCs w:val="24"/>
                            </w:rPr>
                            <w:t>–</w:t>
                          </w:r>
                        </w:p>
                      </w:txbxContent>
                    </v:textbox>
                  </v:shape>
                  <v:line id="_x0000_s1755" style="position:absolute" from="2480,4884" to="3235,4884" strokeweight="1.5pt"/>
                  <v:line id="_x0000_s1756" style="position:absolute" from="2466,5973" to="3201,5973" strokeweight="1.5pt"/>
                  <v:line id="_x0000_s1757" style="position:absolute" from="2289,5173" to="2289,5578" strokeweight="1.5pt">
                    <v:stroke startarrow="classic" startarrowwidth="narrow" startarrowlength="long"/>
                  </v:line>
                  <v:oval id="_x0000_s1758" style="position:absolute;left:3212;top:4860;width:34;height:37" fillcolor="black" strokeweight="1.5pt"/>
                  <v:oval id="_x0000_s1759" style="position:absolute;left:3201;top:5953;width:34;height:35" fillcolor="black" strokeweight="1.5pt"/>
                  <v:group id="_x0000_s1760" style="position:absolute;left:2378;top:4994;width:107;height:831;rotation:180" coordorigin="7450,8373" coordsize="174,1304">
                    <v:group id="_x0000_s1761" style="position:absolute;left:7044;top:8779;width:981;height:170;rotation:-90;flip:x" coordorigin="6450,10161" coordsize="936,162">
                      <v:group id="_x0000_s1762" style="position:absolute;left:6450;top:10161;width:312;height:159" coordorigin="6444,10185" coordsize="282,141">
                        <v:shape id="_x0000_s1763" type="#_x0000_t19" style="position:absolute;left:6444;top:10185;width:141;height:141;flip:x" strokeweight="1.5pt"/>
                        <v:shape id="_x0000_s1764" type="#_x0000_t19" style="position:absolute;left:6585;top:10185;width:141;height:141" strokeweight="1.5pt"/>
                      </v:group>
                      <v:group id="_x0000_s1765" style="position:absolute;left:6762;top:10161;width:312;height:159" coordorigin="6444,10185" coordsize="282,141">
                        <v:shape id="_x0000_s1766" type="#_x0000_t19" style="position:absolute;left:6444;top:10185;width:141;height:141;flip:x" strokeweight="1.5pt"/>
                        <v:shape id="_x0000_s1767" type="#_x0000_t19" style="position:absolute;left:6585;top:10185;width:141;height:141" strokeweight="1.5pt"/>
                      </v:group>
                      <v:group id="_x0000_s1768" style="position:absolute;left:7074;top:10164;width:312;height:159" coordorigin="6444,10185" coordsize="282,141">
                        <v:shape id="_x0000_s1769" type="#_x0000_t19" style="position:absolute;left:6444;top:10185;width:141;height:141;flip:x" strokeweight="1.5pt"/>
                        <v:shape id="_x0000_s1770" type="#_x0000_t19" style="position:absolute;left:6585;top:10185;width:141;height:141" strokeweight="1.5pt"/>
                      </v:group>
                    </v:group>
                    <v:group id="_x0000_s1771" style="position:absolute;left:7377;top:9430;width:327;height:167;rotation:-90;flip:x" coordorigin="6444,10185" coordsize="282,141">
                      <v:shape id="_x0000_s1772" type="#_x0000_t19" style="position:absolute;left:6444;top:10185;width:141;height:141;flip:x" strokeweight="1.5pt"/>
                      <v:shape id="_x0000_s1773" type="#_x0000_t19" style="position:absolute;left:6585;top:10185;width:141;height:141" strokeweight="1.5pt"/>
                    </v:group>
                  </v:group>
                  <v:line id="_x0000_s1774" style="position:absolute;rotation:270" from="2407,5892" to="2547,5892" strokeweight="1.5pt"/>
                  <v:line id="_x0000_s1775" style="position:absolute;rotation:270" from="2409,4931" to="2533,4931" strokeweight="1.5pt"/>
                  <v:shape id="_x0000_s1776" type="#_x0000_t202" style="position:absolute;left:1704;top:3938;width:326;height:342" stroked="f" strokeweight="0">
                    <v:textbox style="mso-next-textbox:#_x0000_s1776" inset="0,0,0,0">
                      <w:txbxContent>
                        <w:p w:rsidR="00EB1F0E" w:rsidRDefault="00EB1F0E" w:rsidP="004D58B6">
                          <w:pPr>
                            <w:jc w:val="center"/>
                            <w:rPr>
                              <w:szCs w:val="24"/>
                            </w:rPr>
                          </w:pPr>
                          <w:r>
                            <w:rPr>
                              <w:i/>
                              <w:iCs/>
                              <w:szCs w:val="24"/>
                              <w:lang w:val="en-US"/>
                            </w:rPr>
                            <w:t>U</w:t>
                          </w:r>
                          <w:r>
                            <w:rPr>
                              <w:iCs/>
                              <w:szCs w:val="28"/>
                              <w:vertAlign w:val="subscript"/>
                            </w:rPr>
                            <w:t>г</w:t>
                          </w:r>
                        </w:p>
                      </w:txbxContent>
                    </v:textbox>
                  </v:shape>
                  <v:shape id="_x0000_s1777" type="#_x0000_t202" style="position:absolute;left:1760;top:3664;width:268;height:276" stroked="f" strokeweight="0">
                    <v:textbox style="mso-next-textbox:#_x0000_s1777" inset="0,0,0,0">
                      <w:txbxContent>
                        <w:p w:rsidR="00EB1F0E" w:rsidRDefault="00EB1F0E" w:rsidP="004D58B6">
                          <w:pPr>
                            <w:jc w:val="center"/>
                            <w:rPr>
                              <w:szCs w:val="24"/>
                              <w:lang w:val="en-US"/>
                            </w:rPr>
                          </w:pPr>
                          <w:r>
                            <w:rPr>
                              <w:i/>
                              <w:iCs/>
                              <w:szCs w:val="24"/>
                              <w:lang w:val="en-US"/>
                            </w:rPr>
                            <w:t>A</w:t>
                          </w:r>
                        </w:p>
                      </w:txbxContent>
                    </v:textbox>
                  </v:shape>
                  <v:shape id="_x0000_s1778" type="#_x0000_t202" style="position:absolute;left:2210;top:3664;width:269;height:277" stroked="f" strokeweight="0">
                    <v:textbox style="mso-next-textbox:#_x0000_s1778" inset="0,0,0,0">
                      <w:txbxContent>
                        <w:p w:rsidR="00EB1F0E" w:rsidRDefault="00EB1F0E" w:rsidP="004D58B6">
                          <w:pPr>
                            <w:jc w:val="center"/>
                            <w:rPr>
                              <w:szCs w:val="24"/>
                              <w:lang w:val="en-US"/>
                            </w:rPr>
                          </w:pPr>
                          <w:r>
                            <w:rPr>
                              <w:i/>
                              <w:iCs/>
                              <w:szCs w:val="24"/>
                              <w:lang w:val="en-US"/>
                            </w:rPr>
                            <w:t>B</w:t>
                          </w:r>
                        </w:p>
                      </w:txbxContent>
                    </v:textbox>
                  </v:shape>
                  <v:shape id="_x0000_s1779" type="#_x0000_t202" style="position:absolute;left:2642;top:3664;width:267;height:277" stroked="f" strokeweight="0">
                    <v:textbox style="mso-next-textbox:#_x0000_s1779" inset="0,0,0,0">
                      <w:txbxContent>
                        <w:p w:rsidR="00EB1F0E" w:rsidRDefault="00EB1F0E" w:rsidP="004D58B6">
                          <w:pPr>
                            <w:jc w:val="center"/>
                            <w:rPr>
                              <w:szCs w:val="24"/>
                              <w:lang w:val="en-US"/>
                            </w:rPr>
                          </w:pPr>
                          <w:r>
                            <w:rPr>
                              <w:i/>
                              <w:iCs/>
                              <w:szCs w:val="24"/>
                              <w:lang w:val="en-US"/>
                            </w:rPr>
                            <w:t>C</w:t>
                          </w:r>
                        </w:p>
                      </w:txbxContent>
                    </v:textbox>
                  </v:shape>
                  <v:shape id="_x0000_s1780" type="#_x0000_t202" style="position:absolute;left:1824;top:2682;width:268;height:275" stroked="f" strokeweight="0">
                    <v:textbox style="mso-next-textbox:#_x0000_s1780" inset="0,0,0,0">
                      <w:txbxContent>
                        <w:p w:rsidR="00EB1F0E" w:rsidRDefault="00EB1F0E" w:rsidP="004D58B6">
                          <w:pPr>
                            <w:jc w:val="center"/>
                            <w:rPr>
                              <w:szCs w:val="24"/>
                            </w:rPr>
                          </w:pPr>
                          <w:r>
                            <w:rPr>
                              <w:i/>
                              <w:iCs/>
                              <w:szCs w:val="24"/>
                              <w:lang w:val="en-US"/>
                            </w:rPr>
                            <w:t>K</w:t>
                          </w:r>
                        </w:p>
                      </w:txbxContent>
                    </v:textbox>
                  </v:shape>
                  <v:shape id="_x0000_s1781" type="#_x0000_t202" style="position:absolute;left:1430;top:2694;width:315;height:261" stroked="f" strokeweight="1pt">
                    <v:textbox style="mso-next-textbox:#_x0000_s1781" inset="0,0,0,0">
                      <w:txbxContent>
                        <w:p w:rsidR="00EB1F0E" w:rsidRDefault="00EB1F0E" w:rsidP="004D58B6">
                          <w:pPr>
                            <w:jc w:val="center"/>
                            <w:rPr>
                              <w:i/>
                              <w:szCs w:val="24"/>
                              <w:lang w:val="en-US"/>
                            </w:rPr>
                          </w:pPr>
                          <w:r>
                            <w:rPr>
                              <w:i/>
                              <w:szCs w:val="24"/>
                              <w:lang w:val="en-US"/>
                            </w:rPr>
                            <w:t>V</w:t>
                          </w:r>
                        </w:p>
                      </w:txbxContent>
                    </v:textbox>
                  </v:shape>
                  <v:oval id="_x0000_s1782" style="position:absolute;left:1996;top:1853;width:36;height:39" fillcolor="black" strokeweight="1.5pt"/>
                  <v:line id="_x0000_s1783" style="position:absolute;mso-position-vertical-relative:margin" from="2014,1867" to="2014,2684" strokeweight="1.5pt"/>
                  <v:line id="_x0000_s1784" style="position:absolute;mso-position-vertical-relative:margin" from="2464,1668" to="2464,2694" strokeweight="1.5pt"/>
                  <v:line id="_x0000_s1785" style="position:absolute;mso-position-vertical-relative:margin" from="2917,1410" to="2917,2695" strokeweight="1.5pt"/>
                  <v:line id="_x0000_s1786" style="position:absolute;flip:y" from="2480,2703" to="2641,3031" strokeweight="1.5pt"/>
                  <v:line id="_x0000_s1787" style="position:absolute;flip:y" from="2914,2696" to="3076,3024" strokeweight="1.5pt"/>
                  <v:line id="_x0000_s1788" style="position:absolute" from="2117,2810" to="3020,2810" strokeweight="1.5pt"/>
                  <v:line id="_x0000_s1789" style="position:absolute" from="2092,2867" to="2986,2867" strokeweight="1.5pt"/>
                  <v:line id="_x0000_s1790" style="position:absolute" from="2025,3021" to="2025,3933" strokeweight="1.5pt"/>
                  <v:line id="_x0000_s1791" style="position:absolute" from="2473,3028" to="2473,3940" strokeweight="1.5pt"/>
                  <v:line id="_x0000_s1792" style="position:absolute" from="2917,3018" to="2917,3930" strokeweight="1.5pt"/>
                  <v:oval id="_x0000_s1793" style="position:absolute;left:2442;top:1651;width:37;height:39" fillcolor="black" strokeweight="1.5pt"/>
                  <v:oval id="_x0000_s1794" style="position:absolute;left:2897;top:1397;width:35;height:38" fillcolor="black" strokeweight="1.5pt"/>
                  <v:group id="_x0000_s1795" style="position:absolute;left:3219;top:2762;width:303;height:321" coordorigin="4927,4193" coordsize="465,465">
                    <v:oval id="_x0000_s1796" style="position:absolute;left:4928;top:4200;width:454;height:454" fillcolor="#ddd8c2" strokeweight="1.5pt"/>
                    <v:group id="_x0000_s1797" style="position:absolute;left:4927;top:4193;width:465;height:465;rotation:45" coordorigin="4927,4193" coordsize="465,465">
                      <v:line id="_x0000_s1798" style="position:absolute" from="5160,4193" to="5160,4658" strokeweight="1.5pt"/>
                      <v:line id="_x0000_s1799" style="position:absolute;rotation:90" from="5160,4193" to="5160,4658" strokeweight="1.5pt"/>
                    </v:group>
                  </v:group>
                  <v:line id="_x0000_s1800" style="position:absolute" from="2927,3157" to="3386,3157" strokeweight="1.5pt"/>
                  <v:line id="_x0000_s1801" style="position:absolute" from="3377,3061" to="3377,3172" strokeweight="1.5pt"/>
                  <v:line id="_x0000_s1802" style="position:absolute" from="2465,2277" to="3778,2277" strokeweight="1.5pt"/>
                  <v:line id="_x0000_s1803" style="position:absolute" from="3778,2264" to="3778,2379" strokeweight="1.5pt"/>
                  <v:line id="_x0000_s1804" style="position:absolute;flip:y" from="2465,3311" to="3787,3311" strokeweight="1.5pt"/>
                  <v:line id="_x0000_s1805" style="position:absolute;flip:y" from="3787,2700" to="3787,3322" strokeweight="1.5pt"/>
                  <v:oval id="_x0000_s1806" style="position:absolute;left:2445;top:2265;width:35;height:37" fillcolor="black" strokeweight="1.5pt"/>
                  <v:oval id="_x0000_s1807" style="position:absolute;left:1996;top:2075;width:36;height:38" fillcolor="black" strokeweight="1.5pt"/>
                  <v:oval id="_x0000_s1808" style="position:absolute;left:2898;top:2550;width:35;height:38" fillcolor="black" strokeweight="1.5pt"/>
                  <v:oval id="_x0000_s1809" style="position:absolute;left:2900;top:3136;width:37;height:38" fillcolor="black" strokeweight="1.5pt"/>
                  <v:oval id="_x0000_s1810" style="position:absolute;left:2456;top:3300;width:36;height:38" fillcolor="black" strokeweight="1.5pt"/>
                  <v:oval id="_x0000_s1811" style="position:absolute;left:2000;top:3554;width:36;height:37" fillcolor="black" strokeweight="1.5pt"/>
                  <v:group id="_x0000_s1812" style="position:absolute;left:3629;top:2378;width:303;height:321" coordorigin="4927,4193" coordsize="465,465">
                    <v:oval id="_x0000_s1813" style="position:absolute;left:4928;top:4200;width:454;height:454" fillcolor="#ddd8c2" strokeweight="1.5pt"/>
                    <v:group id="_x0000_s1814" style="position:absolute;left:4927;top:4193;width:465;height:465;rotation:45" coordorigin="4927,4193" coordsize="465,465">
                      <v:line id="_x0000_s1815" style="position:absolute" from="5160,4193" to="5160,4658" strokeweight="1.5pt"/>
                      <v:line id="_x0000_s1816" style="position:absolute;rotation:90" from="5160,4193" to="5160,4658" strokeweight="1.5pt"/>
                    </v:group>
                  </v:group>
                  <v:group id="_x0000_s1817" style="position:absolute;left:4074;top:2724;width:303;height:321" coordorigin="4927,4193" coordsize="465,465">
                    <v:oval id="_x0000_s1818" style="position:absolute;left:4928;top:4200;width:454;height:454" fillcolor="#ddd8c2" strokeweight="1.5pt"/>
                    <v:group id="_x0000_s1819" style="position:absolute;left:4927;top:4193;width:465;height:465;rotation:45" coordorigin="4927,4193" coordsize="465,465">
                      <v:line id="_x0000_s1820" style="position:absolute" from="5160,4193" to="5160,4658" strokeweight="1.5pt"/>
                      <v:line id="_x0000_s1821" style="position:absolute;rotation:90" from="5160,4193" to="5160,4658" strokeweight="1.5pt"/>
                    </v:group>
                  </v:group>
                  <v:line id="_x0000_s1822" style="position:absolute" from="2032,2084" to="4225,2084" strokeweight="1.5pt"/>
                  <v:line id="_x0000_s1823" style="position:absolute" from="4221,2075" to="4221,2721" strokeweight="1.5pt"/>
                  <v:line id="_x0000_s1824" style="position:absolute;flip:x" from="1590,2090" to="2020,2090" strokeweight="1.5pt"/>
                  <v:line id="_x0000_s1825" style="position:absolute;flip:x" from="1590,2073" to="1590,2629" strokeweight="1.5pt"/>
                  <v:line id="_x0000_s1826" style="position:absolute;flip:x y" from="1590,3571" to="2151,3571" strokeweight="1.5pt"/>
                  <v:line id="_x0000_s1827" style="position:absolute;flip:x y" from="1590,3018" to="1590,3589" strokeweight="1.5pt"/>
                  <v:line id="_x0000_s1828" style="position:absolute" from="2918,2571" to="3371,2571" strokeweight="1.5pt"/>
                  <v:line id="_x0000_s1829" style="position:absolute" from="3368,2552" to="3368,2785" strokeweight="1.5pt"/>
                  <v:line id="_x0000_s1830" style="position:absolute;flip:y" from="2015,3563" to="4225,3563" strokeweight="1.5pt"/>
                  <v:line id="_x0000_s1831" style="position:absolute;flip:y" from="4213,3042" to="4213,3581" strokeweight="1.5pt"/>
                  <v:line id="_x0000_s1832" style="position:absolute;flip:y" from="2016,2693" to="2178,3021" strokeweight="1.5pt"/>
                  <v:oval id="_x0000_s1833" style="position:absolute;left:2900;top:3773;width:37;height:36" fillcolor="black" strokeweight="1.5pt"/>
                  <v:oval id="_x0000_s1834" style="position:absolute;left:2452;top:3773;width:36;height:36" fillcolor="black" strokeweight="1.5pt"/>
                  <v:oval id="_x0000_s1835" style="position:absolute;left:2001;top:3773;width:36;height:36" fillcolor="black" strokeweight="1.5pt"/>
                  <v:oval id="_x0000_s1836" style="position:absolute;left:1394;top:2627;width:390;height:388" filled="f" strokeweight="1.5pt"/>
                  <v:line id="_x0000_s1837" style="position:absolute" from="1590,1867" to="4201,1867" strokeweight="1.5pt"/>
                  <v:line id="_x0000_s1838" style="position:absolute" from="1590,1668" to="4201,1668" strokeweight="1.5pt"/>
                  <v:line id="_x0000_s1839" style="position:absolute" from="1590,1410" to="4201,1410" strokeweight="1.5pt"/>
                  <v:shape id="_x0000_s1840" type="#_x0000_t202" style="position:absolute;left:1094;top:1355;width:496;height:342" stroked="f" strokeweight="0">
                    <v:textbox style="mso-next-textbox:#_x0000_s1840" inset="0,0,0,0">
                      <w:txbxContent>
                        <w:p w:rsidR="00EB1F0E" w:rsidRDefault="00EB1F0E" w:rsidP="004D58B6">
                          <w:pPr>
                            <w:jc w:val="center"/>
                            <w:rPr>
                              <w:szCs w:val="24"/>
                            </w:rPr>
                          </w:pPr>
                          <w:r>
                            <w:rPr>
                              <w:i/>
                              <w:iCs/>
                              <w:szCs w:val="24"/>
                              <w:lang w:val="en-US"/>
                            </w:rPr>
                            <w:t>~U</w:t>
                          </w:r>
                          <w:r>
                            <w:rPr>
                              <w:iCs/>
                              <w:sz w:val="32"/>
                              <w:szCs w:val="32"/>
                              <w:vertAlign w:val="subscript"/>
                            </w:rPr>
                            <w:t>с</w:t>
                          </w:r>
                        </w:p>
                      </w:txbxContent>
                    </v:textbox>
                  </v:shape>
                  <v:shape id="_x0000_s1841" type="#_x0000_t202" style="position:absolute;left:1246;top:1752;width:326;height:341" stroked="f" strokeweight="0">
                    <v:textbox style="mso-next-textbox:#_x0000_s1841" inset="0,0,0,0">
                      <w:txbxContent>
                        <w:p w:rsidR="00EB1F0E" w:rsidRDefault="00EB1F0E" w:rsidP="004D58B6">
                          <w:pPr>
                            <w:jc w:val="center"/>
                            <w:rPr>
                              <w:szCs w:val="24"/>
                            </w:rPr>
                          </w:pPr>
                          <w:r>
                            <w:rPr>
                              <w:i/>
                              <w:iCs/>
                              <w:szCs w:val="24"/>
                              <w:lang w:val="en-US"/>
                            </w:rPr>
                            <w:t>f</w:t>
                          </w:r>
                          <w:r>
                            <w:rPr>
                              <w:iCs/>
                              <w:sz w:val="32"/>
                              <w:szCs w:val="32"/>
                              <w:vertAlign w:val="subscript"/>
                            </w:rPr>
                            <w:t>с</w:t>
                          </w:r>
                        </w:p>
                      </w:txbxContent>
                    </v:textbox>
                  </v:shape>
                  <v:shape id="_x0000_s1842" type="#_x0000_t32" style="position:absolute;left:1246;top:3664;width:3131;height:0" o:connectortype="straight">
                    <v:stroke dashstyle="dash"/>
                  </v:shape>
                  <v:shape id="_x0000_s1843" type="#_x0000_t32" style="position:absolute;left:1246;top:6127;width:3131;height:0" o:connectortype="straight">
                    <v:stroke dashstyle="dash"/>
                  </v:shape>
                  <v:shape id="_x0000_s1844" type="#_x0000_t32" style="position:absolute;left:1246;top:3643;width:0;height:2484" o:connectortype="straight">
                    <v:stroke dashstyle="dash"/>
                  </v:shape>
                  <v:shape id="_x0000_s1845" type="#_x0000_t32" style="position:absolute;left:4345;top:3643;width:0;height:2484" o:connectortype="straight">
                    <v:stroke dashstyle="dash"/>
                  </v:shape>
                  <v:shape id="_x0000_s1846" type="#_x0000_t202" style="position:absolute;left:3115;top:4312;width:1150;height:341" stroked="f" strokeweight="0">
                    <v:textbox style="mso-next-textbox:#_x0000_s1846" inset="0,0,0,0">
                      <w:txbxContent>
                        <w:p w:rsidR="00EB1F0E" w:rsidRDefault="00EB1F0E" w:rsidP="004D58B6">
                          <w:pPr>
                            <w:ind w:firstLine="0"/>
                            <w:rPr>
                              <w:szCs w:val="24"/>
                            </w:rPr>
                          </w:pPr>
                          <w:r>
                            <w:rPr>
                              <w:szCs w:val="24"/>
                            </w:rPr>
                            <w:t>Генератор</w:t>
                          </w:r>
                        </w:p>
                      </w:txbxContent>
                    </v:textbox>
                  </v:shape>
                  <v:shape id="_x0000_s1847" type="#_x0000_t202" style="position:absolute;left:4461;top:2355;width:1465;height:568" stroked="f" strokeweight="0">
                    <v:textbox style="mso-next-textbox:#_x0000_s1847" inset="0,0,0,0">
                      <w:txbxContent>
                        <w:p w:rsidR="00EB1F0E" w:rsidRDefault="00EB1F0E" w:rsidP="004D58B6">
                          <w:pPr>
                            <w:ind w:firstLine="0"/>
                            <w:rPr>
                              <w:szCs w:val="24"/>
                            </w:rPr>
                          </w:pPr>
                          <w:r>
                            <w:rPr>
                              <w:szCs w:val="24"/>
                            </w:rPr>
                            <w:t>Лампы синхронизатора</w:t>
                          </w:r>
                        </w:p>
                      </w:txbxContent>
                    </v:textbox>
                  </v:shape>
                  <w10:wrap type="topAndBottom"/>
                </v:group>
              </w:pict>
            </w:r>
          </w:p>
          <w:p w:rsidR="004D58B6" w:rsidRPr="00C81477" w:rsidRDefault="004D58B6" w:rsidP="004D58B6">
            <w:pPr>
              <w:pStyle w:val="afc"/>
              <w:jc w:val="center"/>
              <w:rPr>
                <w:sz w:val="28"/>
                <w:szCs w:val="28"/>
              </w:rPr>
            </w:pPr>
          </w:p>
        </w:tc>
      </w:tr>
      <w:tr w:rsidR="004D58B6" w:rsidRPr="00C81477" w:rsidTr="004D58B6">
        <w:tc>
          <w:tcPr>
            <w:tcW w:w="10206" w:type="dxa"/>
          </w:tcPr>
          <w:p w:rsidR="004D58B6" w:rsidRPr="00C81477" w:rsidRDefault="004D58B6" w:rsidP="00B7140F">
            <w:pPr>
              <w:pStyle w:val="afe"/>
              <w:rPr>
                <w:sz w:val="28"/>
                <w:szCs w:val="28"/>
              </w:rPr>
            </w:pPr>
            <w:r w:rsidRPr="00C81477">
              <w:rPr>
                <w:iCs/>
              </w:rPr>
              <w:t xml:space="preserve">Рисунок </w:t>
            </w:r>
            <w:r w:rsidR="00B7140F" w:rsidRPr="00C81477">
              <w:rPr>
                <w:iCs/>
              </w:rPr>
              <w:t>2.56</w:t>
            </w:r>
            <w:r w:rsidRPr="00C81477">
              <w:rPr>
                <w:iCs/>
              </w:rPr>
              <w:t xml:space="preserve">  ̶</w:t>
            </w:r>
            <w:r w:rsidRPr="00C81477">
              <w:t xml:space="preserve">  Включение синхронного генератора в сеть способом точной синхронизации </w:t>
            </w:r>
          </w:p>
        </w:tc>
      </w:tr>
    </w:tbl>
    <w:p w:rsidR="004D58B6" w:rsidRPr="00C81477" w:rsidRDefault="004D58B6" w:rsidP="00FB05DF">
      <w:pPr>
        <w:pStyle w:val="afc"/>
        <w:ind w:firstLine="709"/>
        <w:jc w:val="both"/>
        <w:rPr>
          <w:sz w:val="28"/>
          <w:szCs w:val="28"/>
        </w:rPr>
      </w:pPr>
    </w:p>
    <w:p w:rsidR="00FB05DF" w:rsidRPr="00C81477" w:rsidRDefault="00FB05DF" w:rsidP="004D58B6">
      <w:pPr>
        <w:pStyle w:val="afc"/>
        <w:ind w:right="-1" w:firstLine="709"/>
        <w:jc w:val="both"/>
        <w:rPr>
          <w:sz w:val="28"/>
          <w:szCs w:val="28"/>
        </w:rPr>
      </w:pPr>
      <w:r w:rsidRPr="00C81477">
        <w:rPr>
          <w:sz w:val="28"/>
          <w:szCs w:val="28"/>
        </w:rPr>
        <w:t>Для предлагаемых в проекте деривационных микроГЭС (мощность не превышает 50 кВт) условия включения синхронизации с другим источником энергии более благоприятные, поскольку достаточно стабильный поток воды деривационного рукава позволяет поддерживать величину напряжения и его частоту на выходе  микроГЭС практически номинальными (отклонения не более 2 – 4 %).</w:t>
      </w:r>
    </w:p>
    <w:p w:rsidR="00FB05DF" w:rsidRPr="00C81477" w:rsidRDefault="00FB05DF" w:rsidP="004D58B6">
      <w:pPr>
        <w:pStyle w:val="afc"/>
        <w:ind w:right="-1" w:firstLine="709"/>
        <w:jc w:val="both"/>
        <w:rPr>
          <w:sz w:val="28"/>
          <w:szCs w:val="28"/>
        </w:rPr>
      </w:pPr>
      <w:r w:rsidRPr="00C81477">
        <w:rPr>
          <w:sz w:val="28"/>
          <w:szCs w:val="28"/>
        </w:rPr>
        <w:t>Условия работы низконапорных (плотинных) миниГЭС достаточно стабильны. Эти миниГЭС в зависимости от годового из</w:t>
      </w:r>
      <w:r w:rsidR="00A64764" w:rsidRPr="00C81477">
        <w:rPr>
          <w:sz w:val="28"/>
          <w:szCs w:val="28"/>
        </w:rPr>
        <w:t>менения мощности водного потока и</w:t>
      </w:r>
      <w:r w:rsidRPr="00C81477">
        <w:rPr>
          <w:sz w:val="28"/>
          <w:szCs w:val="28"/>
        </w:rPr>
        <w:t xml:space="preserve"> возможностей срабатывания воды в водохранилище могут работать от 6 до 10 месяцев в году с номинальной нагрузкой (в проекте рассматриваются миниГЭС мощностью в 100 – 150 кВт). На некоторых участках рек возможно строительство миниГЭС большей мо</w:t>
      </w:r>
      <w:r w:rsidR="00A64764" w:rsidRPr="00C81477">
        <w:rPr>
          <w:sz w:val="28"/>
          <w:szCs w:val="28"/>
        </w:rPr>
        <w:t>щности с круглогодичной работой</w:t>
      </w:r>
      <w:r w:rsidRPr="00C81477">
        <w:rPr>
          <w:sz w:val="28"/>
          <w:szCs w:val="28"/>
        </w:rPr>
        <w:t xml:space="preserve"> после серьезной проработки условий их строительства и эксплуатации с учетом экономической целесообразности и экологических последствий. </w:t>
      </w:r>
    </w:p>
    <w:p w:rsidR="00FB05DF" w:rsidRPr="00C81477" w:rsidRDefault="00FB05DF" w:rsidP="004D58B6">
      <w:pPr>
        <w:pStyle w:val="afc"/>
        <w:ind w:right="-1" w:firstLine="709"/>
        <w:jc w:val="both"/>
        <w:rPr>
          <w:sz w:val="28"/>
          <w:szCs w:val="28"/>
        </w:rPr>
      </w:pPr>
      <w:r w:rsidRPr="00C81477">
        <w:rPr>
          <w:sz w:val="28"/>
          <w:szCs w:val="28"/>
        </w:rPr>
        <w:t>Дизельные электростанции выпускаются серийно. В большинстве предла</w:t>
      </w:r>
      <w:r w:rsidR="00A64764" w:rsidRPr="00C81477">
        <w:rPr>
          <w:sz w:val="28"/>
          <w:szCs w:val="28"/>
        </w:rPr>
        <w:t>гаемых к рассмотрению населенных пунктов</w:t>
      </w:r>
      <w:r w:rsidRPr="00C81477">
        <w:rPr>
          <w:sz w:val="28"/>
          <w:szCs w:val="28"/>
        </w:rPr>
        <w:t xml:space="preserve"> электроснабжение осуществляется от установленных в них дизельных электростанций. В таких случаях эксплуатация предлагаемых малых ГЭС позволит существенно сократить расход дизельного топлива, что даст реальную экономическую выгоду (см. подраздел 4.4 </w:t>
      </w:r>
      <w:r w:rsidR="00A64764" w:rsidRPr="00C81477">
        <w:rPr>
          <w:sz w:val="28"/>
          <w:szCs w:val="28"/>
        </w:rPr>
        <w:t>тома 3 «</w:t>
      </w:r>
      <w:r w:rsidRPr="00C81477">
        <w:rPr>
          <w:sz w:val="28"/>
          <w:szCs w:val="28"/>
        </w:rPr>
        <w:t xml:space="preserve">Оценка экономической эффективности рекомендуемого </w:t>
      </w:r>
      <w:r w:rsidRPr="00C81477">
        <w:rPr>
          <w:sz w:val="28"/>
          <w:szCs w:val="28"/>
        </w:rPr>
        <w:lastRenderedPageBreak/>
        <w:t>состава ГЭС</w:t>
      </w:r>
      <w:r w:rsidR="00A64764" w:rsidRPr="00C81477">
        <w:rPr>
          <w:sz w:val="28"/>
          <w:szCs w:val="28"/>
        </w:rPr>
        <w:t>»</w:t>
      </w:r>
      <w:r w:rsidRPr="00C81477">
        <w:rPr>
          <w:sz w:val="28"/>
          <w:szCs w:val="28"/>
        </w:rPr>
        <w:t>). В случае отсутствия дизельных электростанций или дизельных энергоагр</w:t>
      </w:r>
      <w:r w:rsidR="00A64764" w:rsidRPr="00C81477">
        <w:rPr>
          <w:sz w:val="28"/>
          <w:szCs w:val="28"/>
        </w:rPr>
        <w:t>егатов (т.е. отсутствия</w:t>
      </w:r>
      <w:r w:rsidRPr="00C81477">
        <w:rPr>
          <w:sz w:val="28"/>
          <w:szCs w:val="28"/>
        </w:rPr>
        <w:t xml:space="preserve"> всякого электроснабжения) требуется отдельный расчет дизельного источника электроснабжения и малых ГЭС (например, в ряде сел на реке Казыр). Ориентировочная мощность тако</w:t>
      </w:r>
      <w:r w:rsidR="00A64764" w:rsidRPr="00C81477">
        <w:rPr>
          <w:sz w:val="28"/>
          <w:szCs w:val="28"/>
        </w:rPr>
        <w:t>го источника должна быть не меньш</w:t>
      </w:r>
      <w:r w:rsidRPr="00C81477">
        <w:rPr>
          <w:sz w:val="28"/>
          <w:szCs w:val="28"/>
        </w:rPr>
        <w:t>е мощности устанавливаемой мик</w:t>
      </w:r>
      <w:r w:rsidR="00A64764" w:rsidRPr="00C81477">
        <w:rPr>
          <w:sz w:val="28"/>
          <w:szCs w:val="28"/>
        </w:rPr>
        <w:t>роГЭС. Однако,</w:t>
      </w:r>
      <w:r w:rsidRPr="00C81477">
        <w:rPr>
          <w:sz w:val="28"/>
          <w:szCs w:val="28"/>
        </w:rPr>
        <w:t xml:space="preserve"> эксплуатация дизельной электростанции при наличии микроГЭС дает существенную экономическую выгоду за счет значительно меньшего расхода дизельного топлива (меньшего объема работы дизельных агрегатов, а в летнее время полностью остановка дизельных агрегатов).</w:t>
      </w:r>
    </w:p>
    <w:p w:rsidR="00FB05DF" w:rsidRPr="00C81477" w:rsidRDefault="00FB05DF" w:rsidP="004D58B6">
      <w:pPr>
        <w:pStyle w:val="afc"/>
        <w:ind w:right="-1" w:firstLine="709"/>
        <w:jc w:val="both"/>
        <w:rPr>
          <w:sz w:val="28"/>
          <w:szCs w:val="28"/>
        </w:rPr>
      </w:pPr>
      <w:r w:rsidRPr="00C81477">
        <w:rPr>
          <w:sz w:val="28"/>
          <w:szCs w:val="28"/>
        </w:rPr>
        <w:t>Дизельные электростанции (если в рассматриваемом варианте их нет) могут иметь различные мощности, частоту вращения вала генератора, различное конст</w:t>
      </w:r>
      <w:r w:rsidR="00A64764" w:rsidRPr="00C81477">
        <w:rPr>
          <w:sz w:val="28"/>
          <w:szCs w:val="28"/>
        </w:rPr>
        <w:t>руктивное исполнение, способы</w:t>
      </w:r>
      <w:r w:rsidRPr="00C81477">
        <w:rPr>
          <w:sz w:val="28"/>
          <w:szCs w:val="28"/>
        </w:rPr>
        <w:t xml:space="preserve"> монтаж</w:t>
      </w:r>
      <w:r w:rsidR="00A64764" w:rsidRPr="00C81477">
        <w:rPr>
          <w:sz w:val="28"/>
          <w:szCs w:val="28"/>
        </w:rPr>
        <w:t>а</w:t>
      </w:r>
      <w:r w:rsidRPr="00C81477">
        <w:rPr>
          <w:sz w:val="28"/>
          <w:szCs w:val="28"/>
        </w:rPr>
        <w:t xml:space="preserve"> и защит</w:t>
      </w:r>
      <w:r w:rsidR="00A64764" w:rsidRPr="00C81477">
        <w:rPr>
          <w:sz w:val="28"/>
          <w:szCs w:val="28"/>
        </w:rPr>
        <w:t>ы</w:t>
      </w:r>
      <w:r w:rsidRPr="00C81477">
        <w:rPr>
          <w:sz w:val="28"/>
          <w:szCs w:val="28"/>
        </w:rPr>
        <w:t>. В зависимости от этих особенностей проектируется и изготавливается помещение для монтажа оборудован</w:t>
      </w:r>
      <w:r w:rsidR="00A64764" w:rsidRPr="00C81477">
        <w:rPr>
          <w:sz w:val="28"/>
          <w:szCs w:val="28"/>
        </w:rPr>
        <w:t>ия электростанции. Основными</w:t>
      </w:r>
      <w:r w:rsidRPr="00C81477">
        <w:rPr>
          <w:sz w:val="28"/>
          <w:szCs w:val="28"/>
        </w:rPr>
        <w:t xml:space="preserve"> требованиями к дизельной установке являются величины мощности, напряжения и его частота. </w:t>
      </w:r>
    </w:p>
    <w:p w:rsidR="00FB05DF" w:rsidRPr="00C81477" w:rsidRDefault="00A64764" w:rsidP="004D58B6">
      <w:pPr>
        <w:pStyle w:val="afc"/>
        <w:ind w:right="-1" w:firstLine="709"/>
        <w:jc w:val="both"/>
        <w:rPr>
          <w:sz w:val="28"/>
          <w:szCs w:val="28"/>
        </w:rPr>
      </w:pPr>
      <w:r w:rsidRPr="00C81477">
        <w:rPr>
          <w:sz w:val="28"/>
          <w:szCs w:val="28"/>
        </w:rPr>
        <w:t>Требования к малой ГЭС: надежность при длительной</w:t>
      </w:r>
      <w:r w:rsidR="00FB05DF" w:rsidRPr="00C81477">
        <w:rPr>
          <w:sz w:val="28"/>
          <w:szCs w:val="28"/>
        </w:rPr>
        <w:t xml:space="preserve"> работе, стабильность выходн</w:t>
      </w:r>
      <w:r w:rsidRPr="00C81477">
        <w:rPr>
          <w:sz w:val="28"/>
          <w:szCs w:val="28"/>
        </w:rPr>
        <w:t>ых характеристик –</w:t>
      </w:r>
      <w:r w:rsidR="00FB05DF" w:rsidRPr="00C81477">
        <w:rPr>
          <w:sz w:val="28"/>
          <w:szCs w:val="28"/>
        </w:rPr>
        <w:t xml:space="preserve"> возможность работы от ледохода до ледостава при выходной мощности  не ниже обозначенной в паспорте, номинальное напряжение при номинальной частоте (может обеспечиваться самой микроГЭС или ее стабилизирующими устройствами), защитны</w:t>
      </w:r>
      <w:r w:rsidRPr="00C81477">
        <w:rPr>
          <w:sz w:val="28"/>
          <w:szCs w:val="28"/>
        </w:rPr>
        <w:t>е</w:t>
      </w:r>
      <w:r w:rsidR="00FB05DF" w:rsidRPr="00C81477">
        <w:rPr>
          <w:sz w:val="28"/>
          <w:szCs w:val="28"/>
        </w:rPr>
        <w:t xml:space="preserve"> устро</w:t>
      </w:r>
      <w:r w:rsidRPr="00C81477">
        <w:rPr>
          <w:sz w:val="28"/>
          <w:szCs w:val="28"/>
        </w:rPr>
        <w:t>йства</w:t>
      </w:r>
      <w:r w:rsidR="00FB05DF" w:rsidRPr="00C81477">
        <w:rPr>
          <w:sz w:val="28"/>
          <w:szCs w:val="28"/>
        </w:rPr>
        <w:t xml:space="preserve"> от находящихся в водном потоке посторонних предметов. </w:t>
      </w:r>
    </w:p>
    <w:p w:rsidR="00FB05DF" w:rsidRPr="00C81477" w:rsidRDefault="00FB05DF" w:rsidP="004D58B6">
      <w:pPr>
        <w:pStyle w:val="afc"/>
        <w:ind w:right="-1" w:firstLine="709"/>
        <w:jc w:val="both"/>
        <w:rPr>
          <w:sz w:val="28"/>
          <w:szCs w:val="28"/>
        </w:rPr>
      </w:pPr>
      <w:r w:rsidRPr="00C81477">
        <w:rPr>
          <w:sz w:val="28"/>
          <w:szCs w:val="28"/>
        </w:rPr>
        <w:t>Для свободнопоточной микроГЭС должна быть предусмотрена возможность поднятия ее из воды на время ледостава, а также для регламентных работ или ликвидации аварийных ситуаций.</w:t>
      </w:r>
    </w:p>
    <w:p w:rsidR="00FB05DF" w:rsidRPr="00C81477" w:rsidRDefault="00FB05DF" w:rsidP="004D58B6">
      <w:pPr>
        <w:pStyle w:val="afc"/>
        <w:ind w:right="-1" w:firstLine="709"/>
        <w:jc w:val="both"/>
        <w:rPr>
          <w:sz w:val="28"/>
          <w:szCs w:val="28"/>
        </w:rPr>
      </w:pPr>
      <w:r w:rsidRPr="00C81477">
        <w:rPr>
          <w:sz w:val="28"/>
          <w:szCs w:val="28"/>
        </w:rPr>
        <w:t>Для деривационных микроГЭС предусматривается перекрытие рукава во избежание замерзания в нем потока воды, или для проведения регламентных работ. Аналогичные меры предусмотрены для плотинной малой ГЭС (например, перекрытие водовода к турбине при значительном промерзании водохранилища вследствие его мелководности).</w:t>
      </w:r>
    </w:p>
    <w:p w:rsidR="00FB05DF" w:rsidRPr="00C81477" w:rsidRDefault="00FB05DF" w:rsidP="004D58B6">
      <w:pPr>
        <w:pStyle w:val="afc"/>
        <w:ind w:right="-1" w:firstLine="709"/>
        <w:jc w:val="both"/>
        <w:rPr>
          <w:sz w:val="28"/>
          <w:szCs w:val="28"/>
        </w:rPr>
      </w:pPr>
      <w:r w:rsidRPr="00C81477">
        <w:rPr>
          <w:sz w:val="28"/>
          <w:szCs w:val="28"/>
        </w:rPr>
        <w:t xml:space="preserve">Все типы малых ГЭС должны иметь системы балластной нагрузки, в качестве которой могут быть элементы для превращения электрической энергии в тепловую, для нагрева помещений или воды. Переключения с полезной нагрузки на балластную, подключение или отключение дизельного агрегата должны проводиться автоматически. </w:t>
      </w:r>
    </w:p>
    <w:p w:rsidR="00FB05DF" w:rsidRPr="00C81477" w:rsidRDefault="00FB05DF" w:rsidP="004D58B6">
      <w:pPr>
        <w:pStyle w:val="afc"/>
        <w:ind w:right="-1" w:firstLine="709"/>
        <w:jc w:val="both"/>
        <w:rPr>
          <w:sz w:val="28"/>
          <w:szCs w:val="28"/>
        </w:rPr>
      </w:pPr>
      <w:r w:rsidRPr="00C81477">
        <w:rPr>
          <w:sz w:val="28"/>
          <w:szCs w:val="28"/>
        </w:rPr>
        <w:t>При необходимости повышения мощности источника должно быть предусмотрено устройство каскадов. Это особенно важно для свободнопоточных микроГЭС, вследствие ограниченной их мощности. Каскады могут быть рекомендованы и для деривационных микроГЭС, что увеличивает мощность источника в конкретном месте.</w:t>
      </w:r>
    </w:p>
    <w:p w:rsidR="00FB05DF" w:rsidRPr="00C81477" w:rsidRDefault="00FB05DF" w:rsidP="004D58B6">
      <w:pPr>
        <w:pStyle w:val="afc"/>
        <w:ind w:right="-1" w:firstLine="709"/>
        <w:jc w:val="both"/>
        <w:rPr>
          <w:sz w:val="28"/>
          <w:szCs w:val="28"/>
        </w:rPr>
      </w:pPr>
      <w:r w:rsidRPr="00C81477">
        <w:rPr>
          <w:sz w:val="28"/>
          <w:szCs w:val="28"/>
        </w:rPr>
        <w:t xml:space="preserve">Такая совместная работа нескольких генерирующих объектов: </w:t>
      </w:r>
      <w:r w:rsidR="00A64764" w:rsidRPr="00C81477">
        <w:rPr>
          <w:sz w:val="28"/>
          <w:szCs w:val="28"/>
        </w:rPr>
        <w:t>малых ГЭС, в том числе каскадов; дизельных электростанций;</w:t>
      </w:r>
      <w:r w:rsidRPr="00C81477">
        <w:rPr>
          <w:sz w:val="28"/>
          <w:szCs w:val="28"/>
        </w:rPr>
        <w:t xml:space="preserve"> других возобновляемых источников энергии (например, солнечных коллекторов и др.) позволяет, во-первых, обеспечить непрерывное электроснабжение в течение всего года, во-вторых, эффективно использовать возобновляемую энергетику, в-третьих, экономить дорогостоящее все </w:t>
      </w:r>
      <w:r w:rsidRPr="00C81477">
        <w:rPr>
          <w:sz w:val="28"/>
          <w:szCs w:val="28"/>
        </w:rPr>
        <w:lastRenderedPageBreak/>
        <w:t xml:space="preserve">убывающее углеводородное топливо, снижая экологическую нагрузку. Возможные схемы таких установок приведены в подразделе 2.3 «Анализ электроснабжения от малых ГЭС» (том 3). Рисунок 2.60 представляет совместную работу микроГЭС, дизель-генератора и </w:t>
      </w:r>
      <w:r w:rsidR="00A64764" w:rsidRPr="00C81477">
        <w:rPr>
          <w:sz w:val="28"/>
          <w:szCs w:val="28"/>
        </w:rPr>
        <w:t>солнечной</w:t>
      </w:r>
      <w:r w:rsidRPr="00C81477">
        <w:rPr>
          <w:sz w:val="28"/>
          <w:szCs w:val="28"/>
        </w:rPr>
        <w:t xml:space="preserve"> батаре</w:t>
      </w:r>
      <w:r w:rsidR="00A64764" w:rsidRPr="00C81477">
        <w:rPr>
          <w:sz w:val="28"/>
          <w:szCs w:val="28"/>
        </w:rPr>
        <w:t>и</w:t>
      </w:r>
      <w:r w:rsidRPr="00C81477">
        <w:rPr>
          <w:sz w:val="28"/>
          <w:szCs w:val="28"/>
        </w:rPr>
        <w:t>. Теоретически можно включить сюда и ветроэнергоустановку, но, как правило, там, где есть река с б</w:t>
      </w:r>
      <w:r w:rsidR="00A64764" w:rsidRPr="00C81477">
        <w:rPr>
          <w:sz w:val="28"/>
          <w:szCs w:val="28"/>
        </w:rPr>
        <w:t>ольшой скоростью, отсутствуе</w:t>
      </w:r>
      <w:r w:rsidRPr="00C81477">
        <w:rPr>
          <w:sz w:val="28"/>
          <w:szCs w:val="28"/>
        </w:rPr>
        <w:t xml:space="preserve">т ветер с необходимой энергией. </w:t>
      </w:r>
    </w:p>
    <w:p w:rsidR="00FB05DF" w:rsidRPr="00C81477" w:rsidRDefault="00FB05DF" w:rsidP="004D58B6">
      <w:pPr>
        <w:pStyle w:val="afc"/>
        <w:ind w:right="-1" w:firstLine="709"/>
        <w:jc w:val="both"/>
        <w:rPr>
          <w:sz w:val="28"/>
          <w:szCs w:val="28"/>
        </w:rPr>
      </w:pPr>
      <w:r w:rsidRPr="00C81477">
        <w:rPr>
          <w:sz w:val="28"/>
          <w:szCs w:val="28"/>
        </w:rPr>
        <w:t>Указанные малые ГЭС ориентированы на вып</w:t>
      </w:r>
      <w:r w:rsidR="00BA5F99" w:rsidRPr="00C81477">
        <w:rPr>
          <w:sz w:val="28"/>
          <w:szCs w:val="28"/>
        </w:rPr>
        <w:t>уск генерирующего оборудования р</w:t>
      </w:r>
      <w:r w:rsidRPr="00C81477">
        <w:rPr>
          <w:sz w:val="28"/>
          <w:szCs w:val="28"/>
        </w:rPr>
        <w:t xml:space="preserve">оссийской фирмы </w:t>
      </w:r>
      <w:r w:rsidR="00A64764" w:rsidRPr="00C81477">
        <w:rPr>
          <w:sz w:val="28"/>
          <w:szCs w:val="28"/>
        </w:rPr>
        <w:t>«</w:t>
      </w:r>
      <w:r w:rsidRPr="00C81477">
        <w:rPr>
          <w:sz w:val="28"/>
          <w:szCs w:val="28"/>
        </w:rPr>
        <w:t>ИНСЭТ</w:t>
      </w:r>
      <w:r w:rsidR="00A64764" w:rsidRPr="00C81477">
        <w:rPr>
          <w:sz w:val="28"/>
          <w:szCs w:val="28"/>
        </w:rPr>
        <w:t>» (агрегаты мощностью 50-</w:t>
      </w:r>
      <w:r w:rsidRPr="00C81477">
        <w:rPr>
          <w:sz w:val="28"/>
          <w:szCs w:val="28"/>
        </w:rPr>
        <w:t>100 кВт) и разработки ученых СФУ (свободнопоточные микроГЭС мощностью на сегодняшний день 5 кВт в единичном блоке). Эти агрегаты рассчитаны на климатические условия России, в том числе и Сибирского региона [82]. Энергогидроагрегаты малых ГЭС находятся либо в воде (</w:t>
      </w:r>
      <w:r w:rsidR="00BA5F99" w:rsidRPr="00C81477">
        <w:rPr>
          <w:sz w:val="28"/>
          <w:szCs w:val="28"/>
        </w:rPr>
        <w:t xml:space="preserve">при условии </w:t>
      </w:r>
      <w:r w:rsidRPr="00C81477">
        <w:rPr>
          <w:sz w:val="28"/>
          <w:szCs w:val="28"/>
        </w:rPr>
        <w:t>п</w:t>
      </w:r>
      <w:r w:rsidR="00BA5F99" w:rsidRPr="00C81477">
        <w:rPr>
          <w:sz w:val="28"/>
          <w:szCs w:val="28"/>
        </w:rPr>
        <w:t>оложительной</w:t>
      </w:r>
      <w:r w:rsidRPr="00C81477">
        <w:rPr>
          <w:sz w:val="28"/>
          <w:szCs w:val="28"/>
        </w:rPr>
        <w:t xml:space="preserve"> температуры круглый год)</w:t>
      </w:r>
      <w:r w:rsidR="00BA5F99" w:rsidRPr="00C81477">
        <w:rPr>
          <w:sz w:val="28"/>
          <w:szCs w:val="28"/>
        </w:rPr>
        <w:t>,</w:t>
      </w:r>
      <w:r w:rsidRPr="00C81477">
        <w:rPr>
          <w:sz w:val="28"/>
          <w:szCs w:val="28"/>
        </w:rPr>
        <w:t xml:space="preserve"> либо в закрытых помещениях, где может поддерживаться температура выше уличной на 10</w:t>
      </w:r>
      <w:r w:rsidR="00BA5F99" w:rsidRPr="00C81477">
        <w:rPr>
          <w:rFonts w:cs="Times New Roman"/>
          <w:sz w:val="28"/>
          <w:szCs w:val="28"/>
        </w:rPr>
        <w:t>°</w:t>
      </w:r>
      <w:r w:rsidRPr="00C81477">
        <w:rPr>
          <w:sz w:val="28"/>
          <w:szCs w:val="28"/>
        </w:rPr>
        <w:t xml:space="preserve"> 20</w:t>
      </w:r>
      <w:r w:rsidR="00BA5F99" w:rsidRPr="00C81477">
        <w:rPr>
          <w:rFonts w:cs="Times New Roman"/>
          <w:sz w:val="28"/>
          <w:szCs w:val="28"/>
        </w:rPr>
        <w:t>°</w:t>
      </w:r>
      <w:r w:rsidR="00BA5F99" w:rsidRPr="00C81477">
        <w:rPr>
          <w:sz w:val="28"/>
          <w:szCs w:val="28"/>
        </w:rPr>
        <w:t>, являющаяс</w:t>
      </w:r>
      <w:r w:rsidRPr="00C81477">
        <w:rPr>
          <w:sz w:val="28"/>
          <w:szCs w:val="28"/>
        </w:rPr>
        <w:t>я не опасной для работы электрооборудования. Электрооборудование малых ГЭС для установок, находящихся зачастую в малонаселенных поселках должно быть по возможности простым и необслуживаемым в течение длительного времени. Регламентные работы следует проводить не чаще 2 раз в год.</w:t>
      </w:r>
    </w:p>
    <w:p w:rsidR="00FB05DF" w:rsidRPr="00C81477" w:rsidRDefault="00FB05DF" w:rsidP="004D58B6">
      <w:pPr>
        <w:pStyle w:val="afc"/>
        <w:ind w:right="-1" w:firstLine="709"/>
        <w:jc w:val="both"/>
        <w:rPr>
          <w:sz w:val="28"/>
          <w:szCs w:val="28"/>
        </w:rPr>
      </w:pPr>
      <w:r w:rsidRPr="00C81477">
        <w:rPr>
          <w:sz w:val="28"/>
          <w:szCs w:val="28"/>
        </w:rPr>
        <w:t xml:space="preserve">Генераторы мощностью 50 кВт производства фирмы </w:t>
      </w:r>
      <w:r w:rsidR="00BA5F99" w:rsidRPr="00C81477">
        <w:rPr>
          <w:sz w:val="28"/>
          <w:szCs w:val="28"/>
        </w:rPr>
        <w:t>«</w:t>
      </w:r>
      <w:r w:rsidRPr="00C81477">
        <w:rPr>
          <w:sz w:val="28"/>
          <w:szCs w:val="28"/>
        </w:rPr>
        <w:t>ИНСЭТ</w:t>
      </w:r>
      <w:r w:rsidR="00BA5F99" w:rsidRPr="00C81477">
        <w:rPr>
          <w:sz w:val="28"/>
          <w:szCs w:val="28"/>
        </w:rPr>
        <w:t>»</w:t>
      </w:r>
      <w:r w:rsidRPr="00C81477">
        <w:rPr>
          <w:sz w:val="28"/>
          <w:szCs w:val="28"/>
        </w:rPr>
        <w:t>, рекомендуемые в данном проекте для плотинных и деривационных ГЭС, зарекомендовали себя как достаточно надежные, не требующие постоянного обслуживания [</w:t>
      </w:r>
      <w:fldSimple w:instr=" REF _Ref355598352 \r \h  \* MERGEFORMAT ">
        <w:r w:rsidR="00031A42" w:rsidRPr="00C81477">
          <w:rPr>
            <w:sz w:val="28"/>
            <w:szCs w:val="28"/>
          </w:rPr>
          <w:t>109</w:t>
        </w:r>
      </w:fldSimple>
      <w:r w:rsidRPr="00C81477">
        <w:rPr>
          <w:sz w:val="28"/>
          <w:szCs w:val="28"/>
        </w:rPr>
        <w:t>].</w:t>
      </w:r>
    </w:p>
    <w:p w:rsidR="00FB05DF" w:rsidRPr="00C81477" w:rsidRDefault="00FB05DF" w:rsidP="004D58B6">
      <w:pPr>
        <w:pStyle w:val="aff1"/>
        <w:suppressAutoHyphens/>
        <w:spacing w:before="0" w:beforeAutospacing="0" w:after="0" w:afterAutospacing="0"/>
        <w:ind w:right="-1"/>
        <w:rPr>
          <w:sz w:val="28"/>
          <w:szCs w:val="28"/>
        </w:rPr>
      </w:pPr>
      <w:r w:rsidRPr="00C81477">
        <w:rPr>
          <w:sz w:val="28"/>
          <w:szCs w:val="28"/>
        </w:rPr>
        <w:t>В рамках национальной энерге</w:t>
      </w:r>
      <w:r w:rsidR="00BA5F99" w:rsidRPr="00C81477">
        <w:rPr>
          <w:sz w:val="28"/>
          <w:szCs w:val="28"/>
        </w:rPr>
        <w:t>тической программы предприятие «ИНСЭТ» разработало «</w:t>
      </w:r>
      <w:r w:rsidRPr="00C81477">
        <w:rPr>
          <w:sz w:val="28"/>
          <w:szCs w:val="28"/>
        </w:rPr>
        <w:t>Концепцию развития и Схему размещения объектов малой гидроэнергетик</w:t>
      </w:r>
      <w:r w:rsidR="00BA5F99" w:rsidRPr="00C81477">
        <w:rPr>
          <w:sz w:val="28"/>
          <w:szCs w:val="28"/>
        </w:rPr>
        <w:t>и на территории Республики Тыва»</w:t>
      </w:r>
      <w:r w:rsidRPr="00C81477">
        <w:rPr>
          <w:sz w:val="28"/>
          <w:szCs w:val="28"/>
        </w:rPr>
        <w:t>, в соответствии с которой уже в этом году будет введена в эксплуатацию малая ГЭС в поселке Кызыл-Хая. В</w:t>
      </w:r>
      <w:r w:rsidR="00BA5F99" w:rsidRPr="00C81477">
        <w:rPr>
          <w:sz w:val="28"/>
          <w:szCs w:val="28"/>
        </w:rPr>
        <w:t xml:space="preserve"> настоящее время гидроагрегаты «</w:t>
      </w:r>
      <w:r w:rsidRPr="00C81477">
        <w:rPr>
          <w:sz w:val="28"/>
          <w:szCs w:val="28"/>
        </w:rPr>
        <w:t>ИНСЭТ</w:t>
      </w:r>
      <w:r w:rsidR="00BA5F99" w:rsidRPr="00C81477">
        <w:rPr>
          <w:sz w:val="28"/>
          <w:szCs w:val="28"/>
        </w:rPr>
        <w:t>»</w:t>
      </w:r>
      <w:r w:rsidRPr="00C81477">
        <w:rPr>
          <w:sz w:val="28"/>
          <w:szCs w:val="28"/>
        </w:rPr>
        <w:t xml:space="preserve"> эксплуатируются в Российской Федерации (Кабардино-Балкария, Башкирия), странах СНГ (Белоруссия, Грузия), а также в Латвии и других государствах.</w:t>
      </w:r>
    </w:p>
    <w:p w:rsidR="00FB05DF" w:rsidRPr="00C81477" w:rsidRDefault="00FB05DF" w:rsidP="004D58B6">
      <w:pPr>
        <w:pStyle w:val="aff1"/>
        <w:suppressAutoHyphens/>
        <w:spacing w:before="0" w:beforeAutospacing="0" w:after="0" w:afterAutospacing="0"/>
        <w:ind w:right="-1"/>
        <w:rPr>
          <w:sz w:val="28"/>
          <w:szCs w:val="28"/>
        </w:rPr>
      </w:pPr>
      <w:r w:rsidRPr="00C81477">
        <w:rPr>
          <w:sz w:val="28"/>
          <w:szCs w:val="28"/>
        </w:rPr>
        <w:t xml:space="preserve">Экологичность и экономичность мини-энергетики уже давно привлекли </w:t>
      </w:r>
      <w:r w:rsidR="00BA5F99" w:rsidRPr="00C81477">
        <w:rPr>
          <w:sz w:val="28"/>
          <w:szCs w:val="28"/>
        </w:rPr>
        <w:t>внимание иностранцев. МикроГЭС фирмы «ИНСЭТ»</w:t>
      </w:r>
      <w:r w:rsidRPr="00C81477">
        <w:rPr>
          <w:sz w:val="28"/>
          <w:szCs w:val="28"/>
        </w:rPr>
        <w:t xml:space="preserve"> работают в Японии, Южной Корее, Бразилии, Гватемале, Швеции, Польше.</w:t>
      </w:r>
    </w:p>
    <w:p w:rsidR="00FB05DF" w:rsidRPr="00C81477" w:rsidRDefault="00FB05DF" w:rsidP="004D58B6">
      <w:pPr>
        <w:pStyle w:val="afc"/>
        <w:ind w:right="-1" w:firstLine="709"/>
        <w:jc w:val="both"/>
        <w:rPr>
          <w:sz w:val="28"/>
          <w:szCs w:val="28"/>
        </w:rPr>
      </w:pPr>
      <w:r w:rsidRPr="00C81477">
        <w:rPr>
          <w:sz w:val="28"/>
          <w:szCs w:val="28"/>
        </w:rPr>
        <w:t xml:space="preserve"> Для свободнопоточных микроГЭС в проекте рекомендованы торцевые низкоскоростные генераторы разработки ПИ СФУ оригинальной конструкции. Особенностями этих генераторов являются новое построение зубцовой зоны статора, практически полностью исключающие выход из строя статорной обмотки вследствие коротких замыканий ее витков, надежное крепление полюсов ротора. Применение в генераторе низких частот его вращения существенно повышают надежность подшипниковых узлов.</w:t>
      </w:r>
    </w:p>
    <w:p w:rsidR="00FB05DF" w:rsidRPr="00C81477" w:rsidRDefault="00FB05DF" w:rsidP="004D58B6">
      <w:pPr>
        <w:pStyle w:val="afc"/>
        <w:ind w:right="-1" w:firstLine="709"/>
        <w:jc w:val="both"/>
        <w:rPr>
          <w:sz w:val="28"/>
          <w:szCs w:val="28"/>
        </w:rPr>
      </w:pPr>
      <w:r w:rsidRPr="00C81477">
        <w:rPr>
          <w:sz w:val="28"/>
          <w:szCs w:val="28"/>
        </w:rPr>
        <w:t xml:space="preserve">Предлагаемая система управления режимами работы микроГЭС основана на применении автобалластной нагрузки. Эта система является самой простой и дешевой, достаточно надежной, в течение длительного времени не требующей регламентных или  ремонтных работ. Достоинством такой системы управления является отсутствие искажений формы выходного напряжения. Его форма </w:t>
      </w:r>
      <w:r w:rsidRPr="00C81477">
        <w:rPr>
          <w:sz w:val="28"/>
          <w:szCs w:val="28"/>
        </w:rPr>
        <w:lastRenderedPageBreak/>
        <w:t>формируется генератором и без искажений приходит к потребителю электроэнергии. Таким образом, обеспечивается качество выходного напряжения. Как правило</w:t>
      </w:r>
      <w:r w:rsidR="00BA5F99" w:rsidRPr="00C81477">
        <w:rPr>
          <w:sz w:val="28"/>
          <w:szCs w:val="28"/>
        </w:rPr>
        <w:t>,</w:t>
      </w:r>
      <w:r w:rsidRPr="00C81477">
        <w:rPr>
          <w:sz w:val="28"/>
          <w:szCs w:val="28"/>
        </w:rPr>
        <w:t xml:space="preserve"> дизельные электростанции снабжены устройствами, обеспечивающими форму выхо</w:t>
      </w:r>
      <w:r w:rsidR="00BA5F99" w:rsidRPr="00C81477">
        <w:rPr>
          <w:sz w:val="28"/>
          <w:szCs w:val="28"/>
        </w:rPr>
        <w:t>дного напряжения, соответствующую</w:t>
      </w:r>
      <w:r w:rsidRPr="00C81477">
        <w:rPr>
          <w:sz w:val="28"/>
          <w:szCs w:val="28"/>
        </w:rPr>
        <w:t xml:space="preserve"> ГОСТ. Таким  образом, совместная работа ВИЭ и дизельной электростанции возможна, экономична и эффективна с соответствующим ГОСТ качеством напряжения.</w:t>
      </w:r>
    </w:p>
    <w:p w:rsidR="00FB05DF" w:rsidRPr="00C81477" w:rsidRDefault="00FB05DF" w:rsidP="004D58B6">
      <w:pPr>
        <w:pStyle w:val="afc"/>
        <w:ind w:right="-1" w:firstLine="709"/>
        <w:jc w:val="both"/>
        <w:rPr>
          <w:sz w:val="28"/>
          <w:szCs w:val="28"/>
        </w:rPr>
      </w:pPr>
      <w:r w:rsidRPr="00C81477">
        <w:rPr>
          <w:sz w:val="28"/>
          <w:szCs w:val="28"/>
        </w:rPr>
        <w:t>Применение современных компьютерных технологий позволило еще на стадии концептуального проектирования свободнопоточной микроГЭС гарантировать высокую надежность ее эксплуатации в течение как минимум семи лет.</w:t>
      </w:r>
    </w:p>
    <w:p w:rsidR="00FB05DF" w:rsidRDefault="00FB05DF" w:rsidP="004D58B6">
      <w:pPr>
        <w:pStyle w:val="afc"/>
        <w:ind w:right="-1" w:firstLine="709"/>
        <w:jc w:val="both"/>
        <w:rPr>
          <w:sz w:val="28"/>
          <w:szCs w:val="28"/>
        </w:rPr>
      </w:pPr>
      <w:r w:rsidRPr="00C81477">
        <w:rPr>
          <w:sz w:val="28"/>
          <w:szCs w:val="28"/>
        </w:rPr>
        <w:t xml:space="preserve">Срок службы проверенных в эксплуатации агрегатов фирмы </w:t>
      </w:r>
      <w:r w:rsidR="00BA5F99" w:rsidRPr="00C81477">
        <w:rPr>
          <w:sz w:val="28"/>
          <w:szCs w:val="28"/>
        </w:rPr>
        <w:t>«</w:t>
      </w:r>
      <w:r w:rsidRPr="00C81477">
        <w:rPr>
          <w:sz w:val="28"/>
          <w:szCs w:val="28"/>
        </w:rPr>
        <w:t>ИНСЭТ</w:t>
      </w:r>
      <w:r w:rsidR="00BA5F99" w:rsidRPr="00C81477">
        <w:rPr>
          <w:sz w:val="28"/>
          <w:szCs w:val="28"/>
        </w:rPr>
        <w:t>»</w:t>
      </w:r>
      <w:r w:rsidRPr="00C81477">
        <w:rPr>
          <w:sz w:val="28"/>
          <w:szCs w:val="28"/>
        </w:rPr>
        <w:t>, принятых в проекте, также не менее семи лет (по данным фирмы до 40 лет) [</w:t>
      </w:r>
      <w:fldSimple w:instr=" REF _Ref355598352 \r \h  \* MERGEFORMAT ">
        <w:r w:rsidR="00031A42" w:rsidRPr="00C81477">
          <w:rPr>
            <w:sz w:val="28"/>
            <w:szCs w:val="28"/>
          </w:rPr>
          <w:t>109</w:t>
        </w:r>
      </w:fldSimple>
      <w:r w:rsidRPr="00C81477">
        <w:rPr>
          <w:sz w:val="28"/>
          <w:szCs w:val="28"/>
        </w:rPr>
        <w:t>]. Поэтому можно утверждать, что предлагаемые малые ГЭС обладают достаточной степенью надежности для их применения в отдаленных районах.</w:t>
      </w:r>
    </w:p>
    <w:p w:rsidR="003E633E" w:rsidRDefault="003E633E" w:rsidP="003E633E"/>
    <w:p w:rsidR="009947E7" w:rsidRPr="00244707" w:rsidRDefault="00FB05DF" w:rsidP="009947E7">
      <w:pPr>
        <w:pStyle w:val="23"/>
      </w:pPr>
      <w:bookmarkStart w:id="46" w:name="_Toc355774687"/>
      <w:r>
        <w:t>2.5</w:t>
      </w:r>
      <w:r w:rsidR="003E633E" w:rsidRPr="00DC22FC">
        <w:rPr>
          <w:i/>
        </w:rPr>
        <w:t xml:space="preserve"> </w:t>
      </w:r>
      <w:r w:rsidR="009947E7" w:rsidRPr="00244707">
        <w:t>Анализ электроснабжения от малых ГЭС</w:t>
      </w:r>
      <w:bookmarkEnd w:id="46"/>
    </w:p>
    <w:p w:rsidR="009947E7" w:rsidRDefault="009947E7" w:rsidP="009947E7"/>
    <w:p w:rsidR="009947E7" w:rsidRPr="00244707" w:rsidRDefault="009947E7" w:rsidP="009947E7">
      <w:pPr>
        <w:pStyle w:val="3"/>
      </w:pPr>
      <w:bookmarkStart w:id="47" w:name="_Toc355774688"/>
      <w:r w:rsidRPr="00244707">
        <w:t>2.</w:t>
      </w:r>
      <w:r w:rsidR="00FB05DF">
        <w:t>5</w:t>
      </w:r>
      <w:r w:rsidRPr="00244707">
        <w:t>.1 Некоторые особенности большой гидроэнергетики</w:t>
      </w:r>
      <w:bookmarkEnd w:id="47"/>
    </w:p>
    <w:p w:rsidR="009947E7" w:rsidRPr="00244707" w:rsidRDefault="009947E7" w:rsidP="009947E7"/>
    <w:p w:rsidR="009947E7" w:rsidRPr="008A7283" w:rsidRDefault="009947E7" w:rsidP="009947E7">
      <w:pPr>
        <w:rPr>
          <w:szCs w:val="28"/>
        </w:rPr>
      </w:pPr>
      <w:r w:rsidRPr="008A7283">
        <w:rPr>
          <w:szCs w:val="28"/>
        </w:rPr>
        <w:t>Большая энергетика использует гидроэлектростанции значительной (более 10 МВт) мощности. Большие ГЭС требуют развитой инфраструктуры: наличия дорог, необходимых для строительства, высоковольтной распределительной сети большой мощности, крупных промышленных потребителей электроэнергии. Для управления и обслуживания крупных ГЭС необходим квалифицированный персонал. С технической точки зрения большая мощность ГЭС требует сложного технологического оборудования: уникальных турбин, оборудования трансформаторных подстанций. Последнее необходимо для возможности передачи большой мощности на большие расстояния без значительных потерь в сетях, за счет высоких и сверхвысоких напряжений (от 35 до 500 кВ и более), с последующим понижением напряжения у потребителя, зачастую в несколько ступеней. Для таких линий электропередач количество ступеней трансформации в среднем 5 – 6, что требует большого количества трансформаторов большой мощности.</w:t>
      </w:r>
    </w:p>
    <w:p w:rsidR="009947E7" w:rsidRPr="008A7283" w:rsidRDefault="009947E7" w:rsidP="009947E7">
      <w:pPr>
        <w:rPr>
          <w:szCs w:val="28"/>
        </w:rPr>
      </w:pPr>
      <w:r w:rsidRPr="008A7283">
        <w:rPr>
          <w:szCs w:val="28"/>
        </w:rPr>
        <w:t xml:space="preserve">Крупномасштабные ГЭС требуют тщательного подхода к вопросам экологии. Искусственные водохранилища могут полностью изменить ландшафт и затопить большие территории с возможным переселением целого ряда населенных пунктов, с выводом из оборота значительных площадей сельскохозяйственных земель. </w:t>
      </w:r>
    </w:p>
    <w:p w:rsidR="009947E7" w:rsidRPr="008A7283" w:rsidRDefault="009947E7" w:rsidP="009947E7">
      <w:pPr>
        <w:rPr>
          <w:szCs w:val="28"/>
        </w:rPr>
      </w:pPr>
      <w:r w:rsidRPr="008A7283">
        <w:rPr>
          <w:szCs w:val="28"/>
        </w:rPr>
        <w:t>Большие ГЭС являются собственностью больших компаний или государственных предприятий, которые и управляют ими. Благодаря уменьшению удельных капитальных затрат с увеличением размеров электростанции, себестоимость произведенной электроэнергии относительно низка.</w:t>
      </w:r>
    </w:p>
    <w:p w:rsidR="009947E7" w:rsidRPr="008A7283" w:rsidRDefault="009947E7" w:rsidP="009947E7">
      <w:pPr>
        <w:rPr>
          <w:szCs w:val="28"/>
        </w:rPr>
      </w:pPr>
      <w:r w:rsidRPr="008A7283">
        <w:rPr>
          <w:szCs w:val="28"/>
        </w:rPr>
        <w:t>Период подготовки и реализации проекта достаточно продолжителен и является довольно дорогостоящим, что оправдывается большими масштабами объекта. Стоимость оборудования составляет относительно малую часть общей стоимости проекта.</w:t>
      </w:r>
    </w:p>
    <w:p w:rsidR="009947E7" w:rsidRPr="008A7283" w:rsidRDefault="009947E7" w:rsidP="009947E7">
      <w:pPr>
        <w:rPr>
          <w:szCs w:val="28"/>
        </w:rPr>
      </w:pPr>
      <w:r w:rsidRPr="008A7283">
        <w:rPr>
          <w:szCs w:val="28"/>
        </w:rPr>
        <w:lastRenderedPageBreak/>
        <w:t>Большие электростанции работают в составе энергосистем. Для возможности работы в энергосистеме выходные показатели генераторов (величина и форма напряжения, его частота) должны строго соответствовать норме, что достигается</w:t>
      </w:r>
      <w:r>
        <w:rPr>
          <w:szCs w:val="28"/>
        </w:rPr>
        <w:t xml:space="preserve"> </w:t>
      </w:r>
      <w:r w:rsidRPr="008A7283">
        <w:rPr>
          <w:szCs w:val="28"/>
        </w:rPr>
        <w:t>применением поворотно-лопастных турбин, регулированием их частоты вращения, управлением тока возбуждения генераторов и т.д.</w:t>
      </w:r>
      <w:r>
        <w:rPr>
          <w:szCs w:val="28"/>
        </w:rPr>
        <w:t xml:space="preserve"> </w:t>
      </w:r>
    </w:p>
    <w:p w:rsidR="009947E7" w:rsidRPr="008A7283" w:rsidRDefault="009947E7" w:rsidP="009947E7">
      <w:pPr>
        <w:rPr>
          <w:szCs w:val="28"/>
        </w:rPr>
      </w:pPr>
      <w:r w:rsidRPr="008A7283">
        <w:rPr>
          <w:szCs w:val="28"/>
        </w:rPr>
        <w:t>С другой стороны крупные ГЭС при</w:t>
      </w:r>
      <w:r>
        <w:rPr>
          <w:szCs w:val="28"/>
        </w:rPr>
        <w:t xml:space="preserve"> </w:t>
      </w:r>
      <w:r w:rsidRPr="008A7283">
        <w:rPr>
          <w:szCs w:val="28"/>
        </w:rPr>
        <w:t>высоких капитальных вложениях обладают низкими эксплуатационными расходами. Они используют в качестве первичного энергоносителя возобновляемую природную энергию потоков воды, т. е. экологическую чистоту производимой энергии. Большая маневренность позволяет использовать ГЭС для покрытия пиковых нагрузок и в качестве резервного источника питания в энергосистеме.</w:t>
      </w:r>
    </w:p>
    <w:p w:rsidR="009947E7" w:rsidRDefault="009947E7" w:rsidP="009947E7"/>
    <w:p w:rsidR="009947E7" w:rsidRPr="00244707" w:rsidRDefault="009947E7" w:rsidP="009947E7">
      <w:pPr>
        <w:pStyle w:val="3"/>
      </w:pPr>
      <w:bookmarkStart w:id="48" w:name="_Toc355774689"/>
      <w:r w:rsidRPr="00244707">
        <w:t>2.</w:t>
      </w:r>
      <w:r w:rsidR="00FB05DF">
        <w:t>5</w:t>
      </w:r>
      <w:r w:rsidRPr="00244707">
        <w:t>.2 Малые ГЭС в децентрализованном электроснабжении</w:t>
      </w:r>
      <w:bookmarkEnd w:id="48"/>
    </w:p>
    <w:p w:rsidR="009947E7" w:rsidRDefault="009947E7" w:rsidP="009947E7">
      <w:pPr>
        <w:rPr>
          <w:szCs w:val="28"/>
        </w:rPr>
      </w:pPr>
    </w:p>
    <w:p w:rsidR="009947E7" w:rsidRPr="008A7283" w:rsidRDefault="009947E7" w:rsidP="009947E7">
      <w:pPr>
        <w:rPr>
          <w:szCs w:val="28"/>
        </w:rPr>
      </w:pPr>
      <w:r w:rsidRPr="008A7283">
        <w:rPr>
          <w:szCs w:val="28"/>
        </w:rPr>
        <w:t>В отличие от крупных ГЭС малые и микроГЭС в большинстве случаев используются для электроснабжения мелких изолированных потребителей, удаленных от сетей централизованного электроснабжения. Для малых ГЭС, мощностью до 1-2 МВт, строятся низконапорные плотины высотой до 20 м. Плотинные схемы наиболее распространенные для энергетического использования равнинных рек. Напор на гидроустановке создается сооружением плотины, перегораживающей реку и подпирающей в ней воду. В случае, когда возможно построение плотины без выхода подпорного уровня на пойму, негативное воздействие на окружающую среду не велико. Недостатком плотинных схем является изменение ландшафта, путей миграции рыб и планктона, являющегося основным кормом для рыб.</w:t>
      </w:r>
    </w:p>
    <w:p w:rsidR="009947E7" w:rsidRPr="008A7283" w:rsidRDefault="009947E7" w:rsidP="009947E7">
      <w:pPr>
        <w:rPr>
          <w:szCs w:val="28"/>
        </w:rPr>
      </w:pPr>
      <w:r w:rsidRPr="008A7283">
        <w:rPr>
          <w:szCs w:val="28"/>
        </w:rPr>
        <w:t>Меньший ущерб природе наносят деривационные схемы. Такие схемы широко применяют в практике строительства малых ГЭС главным образом в горных и предгорных районах. Вода из реки отводится специальным каналом с малым уклоном, меньшем чем уклон реки. Благодаря этому вода в конце канала оказывается на более высокой отметке, чем</w:t>
      </w:r>
      <w:r>
        <w:rPr>
          <w:szCs w:val="28"/>
        </w:rPr>
        <w:t xml:space="preserve"> </w:t>
      </w:r>
      <w:r w:rsidRPr="008A7283">
        <w:rPr>
          <w:szCs w:val="28"/>
        </w:rPr>
        <w:t>вода в естественном русле, в результате чего полученный сосредоточенный напор воды может быть использован на</w:t>
      </w:r>
      <w:r>
        <w:rPr>
          <w:szCs w:val="28"/>
        </w:rPr>
        <w:t xml:space="preserve"> </w:t>
      </w:r>
      <w:r w:rsidRPr="008A7283">
        <w:rPr>
          <w:szCs w:val="28"/>
        </w:rPr>
        <w:t xml:space="preserve">турбинах гидростанции. </w:t>
      </w:r>
    </w:p>
    <w:p w:rsidR="009947E7" w:rsidRPr="008A7283" w:rsidRDefault="009947E7" w:rsidP="009947E7">
      <w:pPr>
        <w:rPr>
          <w:szCs w:val="28"/>
        </w:rPr>
      </w:pPr>
      <w:r w:rsidRPr="008A7283">
        <w:rPr>
          <w:szCs w:val="28"/>
        </w:rPr>
        <w:t>Схемы деривационных станций могут быть следующие: деривация вдоль реки; деривация на спрямлении русла реки; переброска стока из одной реки в другую. Последнее можно применить, когда две соседние реки разделены невысоким водоразделом и имеют разное высотное положение. Примером является Сторожевская МГЭС в Ставропольском крае мощностью 880 кВт на канале, соединяющем реки Кафар и Бижгон. При длине деривации 3 км напор ГЭС составляет 31 м.</w:t>
      </w:r>
    </w:p>
    <w:p w:rsidR="009947E7" w:rsidRPr="008A7283" w:rsidRDefault="009947E7" w:rsidP="009947E7">
      <w:pPr>
        <w:rPr>
          <w:szCs w:val="28"/>
        </w:rPr>
      </w:pPr>
      <w:r w:rsidRPr="008A7283">
        <w:rPr>
          <w:szCs w:val="28"/>
        </w:rPr>
        <w:t xml:space="preserve">Кроме того возможны схемы малых рек при готовом напорном фронте. В этом случае могут использоваться водохранилища неэнергетического назначения, перепады каналов, трубопроводы систем водоснабжения. В состав таких сооружений входит паводковый водосброс и водовыпуск для пропуска в нижний бьеф расходов в заданном режиме. </w:t>
      </w:r>
    </w:p>
    <w:p w:rsidR="009947E7" w:rsidRPr="008A7283" w:rsidRDefault="009947E7" w:rsidP="009947E7">
      <w:pPr>
        <w:rPr>
          <w:szCs w:val="28"/>
        </w:rPr>
      </w:pPr>
      <w:r w:rsidRPr="008A7283">
        <w:rPr>
          <w:szCs w:val="28"/>
        </w:rPr>
        <w:lastRenderedPageBreak/>
        <w:t>Богатый опыт строительства и использования таких малых ГЭС, накопленный в тридцатые годы прошлого столетия, может быть с успехом применен в наше время для небольших предприятий, фермерских хозяйств, если по их территории протекают небольшие речки или ручьи. При их перегораживании можно получить мощности в пределах 5 – 10 кВт и выше. Собственный источник электроэнергии позволяет не только получать ее бесплатно, но и рационально использовать в любое время суток.</w:t>
      </w:r>
    </w:p>
    <w:p w:rsidR="009947E7" w:rsidRPr="008A7283" w:rsidRDefault="009947E7" w:rsidP="009947E7">
      <w:pPr>
        <w:rPr>
          <w:szCs w:val="28"/>
        </w:rPr>
      </w:pPr>
      <w:r w:rsidRPr="008A7283">
        <w:rPr>
          <w:szCs w:val="28"/>
        </w:rPr>
        <w:t>Учитывая, что малая ГЭС может работать круглосуточно, а потребность в электроэнергии на механизмы, освещение существуют не всегда, избыточную энергию, вырабатываемую ею, можно использовать для отопления помещений, подогрева различных технологических сред. Благодаря тепловой инерции, отопление может вестись в любое время суток, что обеспечивает работу ГЭС при постоянной мощности.</w:t>
      </w:r>
      <w:r>
        <w:rPr>
          <w:szCs w:val="28"/>
        </w:rPr>
        <w:t xml:space="preserve"> </w:t>
      </w:r>
      <w:r w:rsidRPr="008A7283">
        <w:rPr>
          <w:szCs w:val="28"/>
        </w:rPr>
        <w:t>В тепло может преобразовываться, например, с помощью термоэлектрических нагревателей (ТЭН), электроэнергия любого качества независимо от напряжения, частоты, обеспечения синусоидальности.</w:t>
      </w:r>
    </w:p>
    <w:p w:rsidR="009947E7" w:rsidRPr="008A7283" w:rsidRDefault="009947E7" w:rsidP="009947E7">
      <w:pPr>
        <w:rPr>
          <w:szCs w:val="28"/>
        </w:rPr>
      </w:pPr>
      <w:r w:rsidRPr="008A7283">
        <w:rPr>
          <w:szCs w:val="28"/>
        </w:rPr>
        <w:t xml:space="preserve">Схема электроснабжения от такой </w:t>
      </w:r>
      <w:r w:rsidR="00B7140F">
        <w:rPr>
          <w:szCs w:val="28"/>
        </w:rPr>
        <w:t>установки представлена на рисун</w:t>
      </w:r>
      <w:r w:rsidRPr="008A7283">
        <w:rPr>
          <w:szCs w:val="28"/>
        </w:rPr>
        <w:t>к</w:t>
      </w:r>
      <w:r w:rsidR="00B7140F">
        <w:rPr>
          <w:szCs w:val="28"/>
        </w:rPr>
        <w:t>е 2.57</w:t>
      </w:r>
      <w:r w:rsidRPr="008A7283">
        <w:rPr>
          <w:szCs w:val="28"/>
        </w:rPr>
        <w:t xml:space="preserve">. Поток воды, постоянно протекая через турбину 1 приводит ее во вращение, которое передается ротору электрогенератора 2. Вырабатываемая электроэнергия поступает в распределительные сети производственного предприятия. С помощью автоматических выключателя </w:t>
      </w:r>
      <w:r w:rsidRPr="008A7283">
        <w:rPr>
          <w:i/>
          <w:szCs w:val="28"/>
        </w:rPr>
        <w:t>АВ1</w:t>
      </w:r>
      <w:r w:rsidRPr="008A7283">
        <w:rPr>
          <w:szCs w:val="28"/>
        </w:rPr>
        <w:t xml:space="preserve"> она подается на осветительные лампы, с помощью выключателей</w:t>
      </w:r>
      <w:r>
        <w:rPr>
          <w:szCs w:val="28"/>
        </w:rPr>
        <w:t xml:space="preserve"> </w:t>
      </w:r>
      <w:r w:rsidRPr="008A7283">
        <w:rPr>
          <w:i/>
          <w:szCs w:val="28"/>
        </w:rPr>
        <w:t>АВ3 – АВ5</w:t>
      </w:r>
      <w:r w:rsidRPr="008A7283">
        <w:rPr>
          <w:szCs w:val="28"/>
        </w:rPr>
        <w:t xml:space="preserve"> на привод различных механизмов 3 – 5 (станков, машин, инструментов), а через выключатели АВ 6 – АВ 8 на преобразователи электроэнергии в тепло, например, на ТЭН 6-8. В схеме использованы несколько ТЭН, стоящие в разных помещениях и включаемые отдельными выключателями. Схема не исключает возможности обычного отопления, а дополняет его.</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6624817" cy="1914525"/>
                  <wp:effectExtent l="19050" t="0" r="4583" b="0"/>
                  <wp:docPr id="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cstate="print"/>
                          <a:srcRect l="23349" t="42593" r="19043" b="30769"/>
                          <a:stretch>
                            <a:fillRect/>
                          </a:stretch>
                        </pic:blipFill>
                        <pic:spPr bwMode="auto">
                          <a:xfrm>
                            <a:off x="0" y="0"/>
                            <a:ext cx="6623651" cy="1914188"/>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B7140F" w:rsidP="00B7140F">
            <w:pPr>
              <w:pStyle w:val="afe"/>
              <w:rPr>
                <w:szCs w:val="28"/>
              </w:rPr>
            </w:pPr>
            <w:r>
              <w:t>Рисунок 2.57</w:t>
            </w:r>
            <w:r w:rsidR="009947E7" w:rsidRPr="008A7283">
              <w:t xml:space="preserve"> – Схема электроснабжения потребителей микроГЭС</w:t>
            </w:r>
          </w:p>
        </w:tc>
      </w:tr>
    </w:tbl>
    <w:p w:rsidR="009947E7" w:rsidRPr="008A7283" w:rsidRDefault="009947E7" w:rsidP="009947E7">
      <w:pPr>
        <w:rPr>
          <w:szCs w:val="28"/>
        </w:rPr>
      </w:pPr>
    </w:p>
    <w:p w:rsidR="009947E7" w:rsidRPr="008A7283" w:rsidRDefault="009947E7" w:rsidP="009947E7">
      <w:pPr>
        <w:rPr>
          <w:szCs w:val="28"/>
        </w:rPr>
      </w:pPr>
      <w:r w:rsidRPr="008A7283">
        <w:rPr>
          <w:szCs w:val="28"/>
        </w:rPr>
        <w:t>Установка автоматических выключателей на каждый элемент схемы электропотребления придает ей большую гибкость, позволяя преобразовывать электроэнергию по мере необходимости, и защищает цепи от коротких замыканий или перегрузки.</w:t>
      </w:r>
    </w:p>
    <w:p w:rsidR="009947E7" w:rsidRPr="008A7283" w:rsidRDefault="009947E7" w:rsidP="009947E7">
      <w:pPr>
        <w:rPr>
          <w:szCs w:val="28"/>
        </w:rPr>
      </w:pPr>
      <w:r w:rsidRPr="008A7283">
        <w:rPr>
          <w:szCs w:val="28"/>
        </w:rPr>
        <w:t>Наиболее экономичный вариант – использование для выработки электроэнергии водохранилищ технологического назначения – может быть весьма эффективно применено в Красноярском крае и других регионов Сибири и Дальнего Востока. Поскольку</w:t>
      </w:r>
      <w:r>
        <w:rPr>
          <w:szCs w:val="28"/>
        </w:rPr>
        <w:t xml:space="preserve"> </w:t>
      </w:r>
      <w:r w:rsidRPr="008A7283">
        <w:rPr>
          <w:szCs w:val="28"/>
        </w:rPr>
        <w:t xml:space="preserve">большое количество малых рек перегорожено низконапорными </w:t>
      </w:r>
      <w:r w:rsidRPr="008A7283">
        <w:rPr>
          <w:szCs w:val="28"/>
        </w:rPr>
        <w:lastRenderedPageBreak/>
        <w:t>плотинами с водовыпуском для нужд водопользования и орошения. Примером таких водохранилищ являются водохранилище в Манском районе, возле села Верхняя Есауловка, образованное при строительстве федеральной трассы Красноярск – Курагино, перегородившей реку Казанчеж, имеющее надежный водовыпуск с высотой потока 2,5 м и достаточном дебете для микроГЭС мощностью до 50 кВт. Такие же плотины устроены на реке Рыбная в Уярском районе и других местах. Эти водохранилища не нанесены на карты районов, их точное количество не известно, некоторые из них находятся рядом с линиями электропередач. Все это серьезно снижает мотивацию руководителей</w:t>
      </w:r>
      <w:r>
        <w:rPr>
          <w:szCs w:val="28"/>
        </w:rPr>
        <w:t xml:space="preserve"> </w:t>
      </w:r>
      <w:r w:rsidRPr="008A7283">
        <w:rPr>
          <w:szCs w:val="28"/>
        </w:rPr>
        <w:t>районов по строительству малых ГЭС: не созданы экономические рычаги для стимулирования сооружения в районах малых ГЭС.</w:t>
      </w:r>
    </w:p>
    <w:p w:rsidR="009947E7" w:rsidRPr="008A7283" w:rsidRDefault="009947E7" w:rsidP="009947E7">
      <w:pPr>
        <w:rPr>
          <w:szCs w:val="28"/>
        </w:rPr>
      </w:pPr>
      <w:r w:rsidRPr="008A7283">
        <w:rPr>
          <w:szCs w:val="28"/>
        </w:rPr>
        <w:t>Генератор является важнейшим элементом электрооборудования автономной электроустановки. Кроме основного назначения, заключающегося в генерировании электрической энергии генератор должен выполнять определенные функции по стабилизации или регулированию параметров, характеризующих ее качество. Конструктивное выполнение генератора должно обеспечивать возможность его эксплуатации на открытом воздухе (а часто и под водой) с высокой степенью надежности, в течение длительного времени.</w:t>
      </w:r>
    </w:p>
    <w:p w:rsidR="009947E7" w:rsidRPr="008A7283" w:rsidRDefault="009947E7" w:rsidP="009947E7">
      <w:pPr>
        <w:rPr>
          <w:szCs w:val="28"/>
        </w:rPr>
      </w:pPr>
      <w:r w:rsidRPr="008A7283">
        <w:rPr>
          <w:szCs w:val="28"/>
        </w:rPr>
        <w:t>Синхронные машины имеют наибольшее распространение в автономных источниках электропитания. Асинхронные генераторы применяются реже из-за сложности возбуждения и регулирования выходных электрических параметров. Тем не менее, они имеют ряд положительных особенностей, позволяющих им в ряде случаев конкурировать с синхронными машинами.</w:t>
      </w:r>
    </w:p>
    <w:p w:rsidR="009947E7" w:rsidRPr="008A7283" w:rsidRDefault="009947E7" w:rsidP="009947E7">
      <w:pPr>
        <w:rPr>
          <w:szCs w:val="28"/>
        </w:rPr>
      </w:pPr>
      <w:r w:rsidRPr="008A7283">
        <w:rPr>
          <w:szCs w:val="28"/>
        </w:rPr>
        <w:t>Установленная мощность электрических нагрузок составляет от единиц до десятков (реже сотен) Ватт, в составе нагрузок преобладают различные бытовые электроприборы. График нагрузки крайне изменчив, возможна значительная несимметричная загрузка по фазам источника питания. Требование соответствия вырабатываемого электрического тока требованиям ГОСТ по частоте и напряжению вызывает необходимость стабилизации частоты и величины напряжений, его синусоидальности – все что относится к качеству выходного напряжения.</w:t>
      </w:r>
    </w:p>
    <w:p w:rsidR="009947E7" w:rsidRPr="008A7283" w:rsidRDefault="009947E7" w:rsidP="009947E7">
      <w:pPr>
        <w:rPr>
          <w:szCs w:val="28"/>
        </w:rPr>
      </w:pPr>
      <w:r w:rsidRPr="008A7283">
        <w:rPr>
          <w:szCs w:val="28"/>
        </w:rPr>
        <w:t>Методы построения систем стабилизации частоты генерируемого напряжения можно разделить на две группы:</w:t>
      </w:r>
    </w:p>
    <w:p w:rsidR="009947E7" w:rsidRPr="00552797" w:rsidRDefault="009947E7" w:rsidP="006017BA">
      <w:pPr>
        <w:pStyle w:val="afc"/>
        <w:numPr>
          <w:ilvl w:val="0"/>
          <w:numId w:val="33"/>
        </w:numPr>
        <w:ind w:left="0" w:firstLine="709"/>
        <w:jc w:val="both"/>
        <w:rPr>
          <w:sz w:val="28"/>
          <w:szCs w:val="28"/>
        </w:rPr>
      </w:pPr>
      <w:r w:rsidRPr="00552797">
        <w:rPr>
          <w:sz w:val="28"/>
          <w:szCs w:val="28"/>
        </w:rPr>
        <w:t>Стабилизация частоты вращения приводного двигателя.</w:t>
      </w:r>
    </w:p>
    <w:p w:rsidR="009947E7" w:rsidRPr="00552797" w:rsidRDefault="009947E7" w:rsidP="006017BA">
      <w:pPr>
        <w:pStyle w:val="afc"/>
        <w:numPr>
          <w:ilvl w:val="0"/>
          <w:numId w:val="33"/>
        </w:numPr>
        <w:ind w:left="0" w:firstLine="709"/>
        <w:jc w:val="both"/>
        <w:rPr>
          <w:sz w:val="28"/>
          <w:szCs w:val="28"/>
        </w:rPr>
      </w:pPr>
      <w:r w:rsidRPr="00552797">
        <w:rPr>
          <w:sz w:val="28"/>
          <w:szCs w:val="28"/>
        </w:rPr>
        <w:t>Генерирование переменного тока стабильной частоты при изменяющейся скорости привода.</w:t>
      </w:r>
    </w:p>
    <w:p w:rsidR="009947E7" w:rsidRPr="008A7283" w:rsidRDefault="009947E7" w:rsidP="009947E7">
      <w:pPr>
        <w:rPr>
          <w:i/>
          <w:szCs w:val="28"/>
        </w:rPr>
      </w:pPr>
      <w:r w:rsidRPr="008A7283">
        <w:rPr>
          <w:szCs w:val="28"/>
        </w:rPr>
        <w:t>Рассмотрим некоторые из этих систем.</w:t>
      </w:r>
    </w:p>
    <w:p w:rsidR="009947E7" w:rsidRDefault="009947E7" w:rsidP="009947E7"/>
    <w:p w:rsidR="009947E7" w:rsidRPr="00244707" w:rsidRDefault="009947E7" w:rsidP="009947E7">
      <w:pPr>
        <w:pStyle w:val="3"/>
      </w:pPr>
      <w:bookmarkStart w:id="49" w:name="_Toc355774690"/>
      <w:r w:rsidRPr="00244707">
        <w:t>2.</w:t>
      </w:r>
      <w:r w:rsidR="00FB05DF">
        <w:t>5</w:t>
      </w:r>
      <w:r w:rsidRPr="00244707">
        <w:t>.3 Системы управления режимами работы генератора автономных источников</w:t>
      </w:r>
      <w:bookmarkEnd w:id="49"/>
    </w:p>
    <w:p w:rsidR="009947E7" w:rsidRPr="00244707" w:rsidRDefault="009947E7" w:rsidP="009947E7"/>
    <w:p w:rsidR="009947E7" w:rsidRPr="008A7283" w:rsidRDefault="009947E7" w:rsidP="009947E7">
      <w:pPr>
        <w:ind w:right="233"/>
        <w:rPr>
          <w:szCs w:val="28"/>
        </w:rPr>
      </w:pPr>
      <w:r w:rsidRPr="008A7283">
        <w:rPr>
          <w:szCs w:val="28"/>
        </w:rPr>
        <w:t xml:space="preserve">Параметры потока малых рек, где, в первую очередь, предполагается использовать автономные энергетические установки, достаточно нестабильны, изменяются сезонно и существенно зависят от количества осадков в бассейне реки. Соизмеримость мощностей нагрузки и гидравлического привода генератора, </w:t>
      </w:r>
      <w:r w:rsidRPr="008A7283">
        <w:rPr>
          <w:szCs w:val="28"/>
        </w:rPr>
        <w:lastRenderedPageBreak/>
        <w:t>а также нестационарный характер энергии малых водотоков определяют задачи стабилизации в нужных пределах частоты и напряжения переменного тока автономной энергоустановки.</w:t>
      </w:r>
    </w:p>
    <w:p w:rsidR="009947E7" w:rsidRPr="008A7283" w:rsidRDefault="009947E7" w:rsidP="009947E7">
      <w:pPr>
        <w:ind w:right="233"/>
        <w:rPr>
          <w:szCs w:val="28"/>
        </w:rPr>
      </w:pPr>
      <w:r w:rsidRPr="008A7283">
        <w:rPr>
          <w:szCs w:val="28"/>
        </w:rPr>
        <w:t>К основным показателям качества источников электропитания в соответствии с ГОСТ 4.171-85 относятся параметры выходного напряжения, характеризуемые номинальной величиной и частотой. Поэтому, важнейшим элементом автономной энергоустановки является система стабилизации, обеспечивающая статически устойчивый режим работы гидроагрегата и стабилизацию его выходного напряжения.</w:t>
      </w:r>
    </w:p>
    <w:p w:rsidR="009947E7" w:rsidRPr="008A7283" w:rsidRDefault="009947E7" w:rsidP="009947E7">
      <w:pPr>
        <w:ind w:right="233"/>
        <w:rPr>
          <w:szCs w:val="28"/>
        </w:rPr>
      </w:pPr>
      <w:r w:rsidRPr="008A7283">
        <w:rPr>
          <w:szCs w:val="28"/>
        </w:rPr>
        <w:t>Задачами системы управления микро-ГЭС, обеспечивающей требуемые режимы её работы являются:</w:t>
      </w:r>
    </w:p>
    <w:p w:rsidR="009947E7" w:rsidRPr="008A7283" w:rsidRDefault="009947E7" w:rsidP="006017BA">
      <w:pPr>
        <w:numPr>
          <w:ilvl w:val="0"/>
          <w:numId w:val="34"/>
        </w:numPr>
        <w:tabs>
          <w:tab w:val="left" w:pos="426"/>
        </w:tabs>
        <w:ind w:left="0" w:right="233" w:firstLine="709"/>
        <w:contextualSpacing/>
        <w:rPr>
          <w:szCs w:val="28"/>
        </w:rPr>
      </w:pPr>
      <w:r w:rsidRPr="008A7283">
        <w:rPr>
          <w:szCs w:val="28"/>
        </w:rPr>
        <w:t>обеспечение</w:t>
      </w:r>
      <w:r>
        <w:rPr>
          <w:szCs w:val="28"/>
        </w:rPr>
        <w:t xml:space="preserve"> </w:t>
      </w:r>
      <w:r w:rsidRPr="008A7283">
        <w:rPr>
          <w:szCs w:val="28"/>
        </w:rPr>
        <w:t>качественного питания основных потребителей электроэнергии;</w:t>
      </w:r>
    </w:p>
    <w:p w:rsidR="009947E7" w:rsidRPr="008A7283" w:rsidRDefault="009947E7" w:rsidP="006017BA">
      <w:pPr>
        <w:numPr>
          <w:ilvl w:val="0"/>
          <w:numId w:val="34"/>
        </w:numPr>
        <w:tabs>
          <w:tab w:val="left" w:pos="426"/>
        </w:tabs>
        <w:ind w:left="0" w:right="233" w:firstLine="709"/>
        <w:contextualSpacing/>
        <w:rPr>
          <w:szCs w:val="28"/>
        </w:rPr>
      </w:pPr>
      <w:r w:rsidRPr="008A7283">
        <w:rPr>
          <w:szCs w:val="28"/>
        </w:rPr>
        <w:t>отключение неосновных потребителей при снижении нагрузочной способности генератора;</w:t>
      </w:r>
    </w:p>
    <w:p w:rsidR="009947E7" w:rsidRPr="008A7283" w:rsidRDefault="009947E7" w:rsidP="006017BA">
      <w:pPr>
        <w:numPr>
          <w:ilvl w:val="0"/>
          <w:numId w:val="34"/>
        </w:numPr>
        <w:tabs>
          <w:tab w:val="left" w:pos="426"/>
        </w:tabs>
        <w:ind w:left="0" w:right="233" w:firstLine="709"/>
        <w:contextualSpacing/>
        <w:rPr>
          <w:szCs w:val="28"/>
        </w:rPr>
      </w:pPr>
      <w:r w:rsidRPr="008A7283">
        <w:rPr>
          <w:szCs w:val="28"/>
        </w:rPr>
        <w:t>полное отключение потребителей и перевод генератора на холостой режим работы при недопустимом снижении выходной</w:t>
      </w:r>
      <w:r w:rsidR="00EF63EE">
        <w:rPr>
          <w:szCs w:val="28"/>
        </w:rPr>
        <w:t xml:space="preserve"> </w:t>
      </w:r>
      <w:r w:rsidRPr="008A7283">
        <w:rPr>
          <w:szCs w:val="28"/>
        </w:rPr>
        <w:t xml:space="preserve"> частоты;</w:t>
      </w:r>
    </w:p>
    <w:p w:rsidR="009947E7" w:rsidRPr="008A7283" w:rsidRDefault="009947E7" w:rsidP="006017BA">
      <w:pPr>
        <w:numPr>
          <w:ilvl w:val="0"/>
          <w:numId w:val="34"/>
        </w:numPr>
        <w:tabs>
          <w:tab w:val="left" w:pos="426"/>
        </w:tabs>
        <w:ind w:left="0" w:right="233" w:firstLine="709"/>
        <w:contextualSpacing/>
        <w:rPr>
          <w:szCs w:val="28"/>
        </w:rPr>
      </w:pPr>
      <w:r w:rsidRPr="008A7283">
        <w:rPr>
          <w:szCs w:val="28"/>
        </w:rPr>
        <w:t>включение и регулирование балластной нагрузки генератора в случае роста выходной частоты выше нормы;</w:t>
      </w:r>
    </w:p>
    <w:p w:rsidR="009947E7" w:rsidRPr="008A7283" w:rsidRDefault="009947E7" w:rsidP="006017BA">
      <w:pPr>
        <w:numPr>
          <w:ilvl w:val="0"/>
          <w:numId w:val="34"/>
        </w:numPr>
        <w:tabs>
          <w:tab w:val="left" w:pos="426"/>
        </w:tabs>
        <w:ind w:left="0" w:right="233" w:firstLine="709"/>
        <w:contextualSpacing/>
        <w:rPr>
          <w:szCs w:val="28"/>
        </w:rPr>
      </w:pPr>
      <w:r w:rsidRPr="008A7283">
        <w:rPr>
          <w:szCs w:val="28"/>
        </w:rPr>
        <w:t>нормализация электрического режима генератора при несимметричных нагрузках по фазам выходного напряжения.</w:t>
      </w:r>
    </w:p>
    <w:p w:rsidR="009947E7" w:rsidRPr="00B7140F" w:rsidRDefault="009947E7" w:rsidP="00B7140F">
      <w:pPr>
        <w:tabs>
          <w:tab w:val="num" w:pos="0"/>
          <w:tab w:val="left" w:pos="426"/>
        </w:tabs>
        <w:ind w:left="709" w:right="233" w:firstLine="0"/>
        <w:rPr>
          <w:szCs w:val="28"/>
        </w:rPr>
      </w:pPr>
      <w:r w:rsidRPr="00B7140F">
        <w:rPr>
          <w:szCs w:val="28"/>
        </w:rPr>
        <w:t>Дополнительные требования к системе управления сводятся к:</w:t>
      </w:r>
    </w:p>
    <w:p w:rsidR="009947E7" w:rsidRPr="008A7283" w:rsidRDefault="009947E7" w:rsidP="006017BA">
      <w:pPr>
        <w:numPr>
          <w:ilvl w:val="0"/>
          <w:numId w:val="103"/>
        </w:numPr>
        <w:tabs>
          <w:tab w:val="left" w:pos="426"/>
        </w:tabs>
        <w:ind w:left="0" w:right="233" w:firstLine="709"/>
        <w:contextualSpacing/>
        <w:rPr>
          <w:szCs w:val="28"/>
        </w:rPr>
      </w:pPr>
      <w:r w:rsidRPr="008A7283">
        <w:rPr>
          <w:szCs w:val="28"/>
        </w:rPr>
        <w:t>выполнению функции защиты генератора от продолжительной перегрузки по току и коротких замыканий в цепи нагрузки;</w:t>
      </w:r>
    </w:p>
    <w:p w:rsidR="009947E7" w:rsidRPr="008A7283" w:rsidRDefault="009947E7" w:rsidP="006017BA">
      <w:pPr>
        <w:numPr>
          <w:ilvl w:val="0"/>
          <w:numId w:val="103"/>
        </w:numPr>
        <w:tabs>
          <w:tab w:val="left" w:pos="426"/>
        </w:tabs>
        <w:ind w:left="0" w:right="233" w:firstLine="709"/>
        <w:contextualSpacing/>
        <w:rPr>
          <w:szCs w:val="28"/>
        </w:rPr>
      </w:pPr>
      <w:r w:rsidRPr="008A7283">
        <w:rPr>
          <w:szCs w:val="28"/>
        </w:rPr>
        <w:t>работоспособности в широком диапазоне изменения условий окружающей среды;</w:t>
      </w:r>
    </w:p>
    <w:p w:rsidR="009947E7" w:rsidRPr="008A7283" w:rsidRDefault="009947E7" w:rsidP="006017BA">
      <w:pPr>
        <w:numPr>
          <w:ilvl w:val="0"/>
          <w:numId w:val="103"/>
        </w:numPr>
        <w:tabs>
          <w:tab w:val="left" w:pos="426"/>
        </w:tabs>
        <w:ind w:left="0" w:right="233" w:firstLine="709"/>
        <w:contextualSpacing/>
        <w:rPr>
          <w:szCs w:val="28"/>
        </w:rPr>
      </w:pPr>
      <w:r w:rsidRPr="008A7283">
        <w:rPr>
          <w:szCs w:val="28"/>
        </w:rPr>
        <w:t>питанию узлов схемы от напряжения сети самого генератора без использования источников электроэнергии;</w:t>
      </w:r>
    </w:p>
    <w:p w:rsidR="009947E7" w:rsidRPr="008A7283" w:rsidRDefault="009947E7" w:rsidP="006017BA">
      <w:pPr>
        <w:numPr>
          <w:ilvl w:val="0"/>
          <w:numId w:val="103"/>
        </w:numPr>
        <w:tabs>
          <w:tab w:val="left" w:pos="426"/>
        </w:tabs>
        <w:ind w:left="0" w:right="233" w:firstLine="709"/>
        <w:contextualSpacing/>
        <w:rPr>
          <w:szCs w:val="28"/>
        </w:rPr>
      </w:pPr>
      <w:r w:rsidRPr="008A7283">
        <w:rPr>
          <w:szCs w:val="28"/>
        </w:rPr>
        <w:t>высокой степени надежности, обеспечивающей безотказную работу в течение продолжительного срока эксплуатации.</w:t>
      </w:r>
    </w:p>
    <w:p w:rsidR="009947E7" w:rsidRPr="008A7283" w:rsidRDefault="009947E7" w:rsidP="009947E7">
      <w:pPr>
        <w:rPr>
          <w:szCs w:val="28"/>
        </w:rPr>
      </w:pPr>
      <w:r w:rsidRPr="008A7283">
        <w:rPr>
          <w:szCs w:val="28"/>
        </w:rPr>
        <w:t>Электромеханические системы преобразования энергии воды в электроэнергию необходимого качества можно условно разделить на пять основных классов:</w:t>
      </w:r>
    </w:p>
    <w:p w:rsidR="009947E7" w:rsidRPr="00552797" w:rsidRDefault="009947E7" w:rsidP="006017BA">
      <w:pPr>
        <w:pStyle w:val="afc"/>
        <w:numPr>
          <w:ilvl w:val="0"/>
          <w:numId w:val="35"/>
        </w:numPr>
        <w:tabs>
          <w:tab w:val="left" w:pos="1134"/>
        </w:tabs>
        <w:ind w:left="0" w:firstLine="709"/>
        <w:jc w:val="both"/>
        <w:rPr>
          <w:sz w:val="28"/>
          <w:szCs w:val="28"/>
        </w:rPr>
      </w:pPr>
      <w:r w:rsidRPr="00552797">
        <w:rPr>
          <w:sz w:val="28"/>
          <w:szCs w:val="28"/>
        </w:rPr>
        <w:t>Системы со стабилизацией частоты вращения гидротурбины путем воздействия на элементы гидротехнического оборудования;</w:t>
      </w:r>
    </w:p>
    <w:p w:rsidR="009947E7" w:rsidRPr="00552797" w:rsidRDefault="009947E7" w:rsidP="006017BA">
      <w:pPr>
        <w:pStyle w:val="afc"/>
        <w:numPr>
          <w:ilvl w:val="0"/>
          <w:numId w:val="35"/>
        </w:numPr>
        <w:tabs>
          <w:tab w:val="left" w:pos="1134"/>
        </w:tabs>
        <w:ind w:left="0" w:firstLine="709"/>
        <w:jc w:val="both"/>
        <w:rPr>
          <w:sz w:val="28"/>
          <w:szCs w:val="28"/>
        </w:rPr>
      </w:pPr>
      <w:r w:rsidRPr="00552797">
        <w:rPr>
          <w:sz w:val="28"/>
          <w:szCs w:val="28"/>
        </w:rPr>
        <w:t>Системы, в которых между гидродвигателем и генератором устанавливаются приводы постоянной скорости, позволяющие стабилизировать частоту вращения электрической машины;</w:t>
      </w:r>
    </w:p>
    <w:p w:rsidR="009947E7" w:rsidRPr="00552797" w:rsidRDefault="009947E7" w:rsidP="006017BA">
      <w:pPr>
        <w:pStyle w:val="afc"/>
        <w:numPr>
          <w:ilvl w:val="0"/>
          <w:numId w:val="35"/>
        </w:numPr>
        <w:tabs>
          <w:tab w:val="left" w:pos="1134"/>
        </w:tabs>
        <w:ind w:left="0" w:firstLine="709"/>
        <w:jc w:val="both"/>
        <w:rPr>
          <w:sz w:val="28"/>
          <w:szCs w:val="28"/>
        </w:rPr>
      </w:pPr>
      <w:r w:rsidRPr="00552797">
        <w:rPr>
          <w:sz w:val="28"/>
          <w:szCs w:val="28"/>
        </w:rPr>
        <w:t>Системы, осуществляющие стабилизацию частоты выходного напряжения с помощью специальных конструкций электрических машин – генераторов стабильной частоты при переменной частоте вращения;</w:t>
      </w:r>
    </w:p>
    <w:p w:rsidR="009947E7" w:rsidRPr="00552797" w:rsidRDefault="009947E7" w:rsidP="006017BA">
      <w:pPr>
        <w:pStyle w:val="afc"/>
        <w:numPr>
          <w:ilvl w:val="0"/>
          <w:numId w:val="35"/>
        </w:numPr>
        <w:tabs>
          <w:tab w:val="left" w:pos="1134"/>
        </w:tabs>
        <w:ind w:left="0" w:firstLine="709"/>
        <w:jc w:val="both"/>
        <w:rPr>
          <w:sz w:val="28"/>
          <w:szCs w:val="28"/>
        </w:rPr>
      </w:pPr>
      <w:r w:rsidRPr="00552797">
        <w:rPr>
          <w:sz w:val="28"/>
          <w:szCs w:val="28"/>
        </w:rPr>
        <w:t>Системы с использованием статических преобразователей частоты, преобразующих напряжение генератора с переменной частотой вращения;</w:t>
      </w:r>
    </w:p>
    <w:p w:rsidR="009947E7" w:rsidRPr="00552797" w:rsidRDefault="009947E7" w:rsidP="006017BA">
      <w:pPr>
        <w:pStyle w:val="afc"/>
        <w:numPr>
          <w:ilvl w:val="0"/>
          <w:numId w:val="35"/>
        </w:numPr>
        <w:tabs>
          <w:tab w:val="left" w:pos="1134"/>
        </w:tabs>
        <w:ind w:left="0" w:firstLine="709"/>
        <w:jc w:val="both"/>
        <w:rPr>
          <w:sz w:val="28"/>
          <w:szCs w:val="28"/>
        </w:rPr>
      </w:pPr>
      <w:r w:rsidRPr="00552797">
        <w:rPr>
          <w:sz w:val="28"/>
          <w:szCs w:val="28"/>
        </w:rPr>
        <w:lastRenderedPageBreak/>
        <w:t>Системы, построенные на принципе регулирования тормозного момента генератора с помощью введения дополнительной регулируемой нагрузки.</w:t>
      </w:r>
    </w:p>
    <w:p w:rsidR="009947E7" w:rsidRPr="008A7283" w:rsidRDefault="009947E7" w:rsidP="009947E7">
      <w:pPr>
        <w:rPr>
          <w:szCs w:val="28"/>
        </w:rPr>
      </w:pPr>
      <w:r w:rsidRPr="008A7283">
        <w:rPr>
          <w:szCs w:val="28"/>
        </w:rPr>
        <w:t>Необходимо отметить, что кроме указанных способов стабилизации напряжения микроГЭС, могут применяться их комбинации в различных сочетаниях. Первый и второй классы энергоустановок предполагают использование различных электро- и гидромеханических регуляторов, другие строятся на основе вентильных электрических машин. Указанное разделение систем стабилизации соответствует различным принципам регулирования выходного напряжения микроГЭС. Системы, регулирующие мощность гидротурбины или использующие приводы постоянной скорости, управляют приводным двигателем генератора, осуществляя регулирование механической энергии электромеханического преобразователя. Станции на основе машинно-вентильных систем регулируют электрические параметры установки. Соответственно, свойства микроГЭС, построенных с использованием различных принципов стабилизации выходных параметров, будут существенно различаться.</w:t>
      </w:r>
    </w:p>
    <w:p w:rsidR="009947E7" w:rsidRPr="008A7283" w:rsidRDefault="009947E7" w:rsidP="009947E7">
      <w:pPr>
        <w:rPr>
          <w:szCs w:val="28"/>
        </w:rPr>
      </w:pPr>
      <w:r w:rsidRPr="008A7283">
        <w:rPr>
          <w:szCs w:val="28"/>
        </w:rPr>
        <w:t xml:space="preserve">Системы генерирования и стабилизации параметров электроэнергии подразделяются на системы со стабилизацией частоты выходного напряжения при переменной частоте вращения гидротурбины и на системы, стабилизирующие частоту вращения гидроагрегата. </w:t>
      </w:r>
    </w:p>
    <w:p w:rsidR="009947E7" w:rsidRPr="008A7283" w:rsidRDefault="009947E7" w:rsidP="009947E7">
      <w:pPr>
        <w:rPr>
          <w:szCs w:val="28"/>
        </w:rPr>
      </w:pPr>
      <w:r w:rsidRPr="008A7283">
        <w:rPr>
          <w:szCs w:val="28"/>
        </w:rPr>
        <w:t>Способы стабилизации параметров микроГЭС, заключаются в регулировании величины её электрической нагрузки. Изменять величину нагрузки автономного источника электропитания возможно включением на выход генератора регулируемой балластной нагрузки. Если под “балластной” нагрузкой понимать некоторую полезную нагрузку, то данный способ стабилизации подразумевает автоматическое перераспределение электрической мощности между некоторыми потребителями, часть из которых допускает снижение величины питающего напряжения или его отключение.</w:t>
      </w:r>
      <w:r>
        <w:rPr>
          <w:szCs w:val="28"/>
        </w:rPr>
        <w:t xml:space="preserve"> </w:t>
      </w:r>
      <w:r w:rsidRPr="008A7283">
        <w:rPr>
          <w:szCs w:val="28"/>
        </w:rPr>
        <w:t>Схема энергоустановки с автобалластным регулированием выходных па</w:t>
      </w:r>
      <w:r w:rsidR="00B7140F">
        <w:rPr>
          <w:szCs w:val="28"/>
        </w:rPr>
        <w:t>раметров показана на рисунке 2.58</w:t>
      </w:r>
      <w:r w:rsidRPr="008A7283">
        <w:rPr>
          <w:szCs w:val="28"/>
        </w:rPr>
        <w:t>.</w:t>
      </w:r>
    </w:p>
    <w:p w:rsidR="009947E7" w:rsidRPr="008A7283" w:rsidRDefault="009947E7" w:rsidP="009947E7">
      <w:pPr>
        <w:rPr>
          <w:szCs w:val="28"/>
        </w:rPr>
      </w:pPr>
      <w:r w:rsidRPr="008A7283">
        <w:rPr>
          <w:szCs w:val="28"/>
        </w:rPr>
        <w:t xml:space="preserve">Достоинством данного способа является возможность стабилизации частоты вращения гидроагрегата при полном исключении из системы стабилизации электромеханических устройств. Замена их статическим регулятором весьма выгодна и с точки зрения улучшения характеристик микроГЭС и с точки зрения чисто экономической. </w:t>
      </w:r>
    </w:p>
    <w:p w:rsidR="009947E7" w:rsidRPr="008A7283" w:rsidRDefault="009947E7" w:rsidP="009947E7">
      <w:pPr>
        <w:rPr>
          <w:szCs w:val="28"/>
        </w:rPr>
      </w:pPr>
      <w:r w:rsidRPr="008A7283">
        <w:rPr>
          <w:szCs w:val="28"/>
        </w:rPr>
        <w:t xml:space="preserve">Электронная система регулирования может иметь высокое быстродействие, что положительно сказывается на качестве выходного напряжения источника электропитания.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lastRenderedPageBreak/>
              <w:drawing>
                <wp:inline distT="0" distB="0" distL="0" distR="0">
                  <wp:extent cx="3004457" cy="2256935"/>
                  <wp:effectExtent l="0" t="0" r="5715" b="0"/>
                  <wp:docPr id="189" name="Рисунок 1"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2"/>
                          <pic:cNvPicPr>
                            <a:picLocks noChangeAspect="1" noChangeArrowheads="1"/>
                          </pic:cNvPicPr>
                        </pic:nvPicPr>
                        <pic:blipFill>
                          <a:blip r:embed="rId204" cstate="print"/>
                          <a:srcRect/>
                          <a:stretch>
                            <a:fillRect/>
                          </a:stretch>
                        </pic:blipFill>
                        <pic:spPr bwMode="auto">
                          <a:xfrm>
                            <a:off x="0" y="0"/>
                            <a:ext cx="3018579" cy="2267544"/>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Default="00B7140F" w:rsidP="00BC5334">
            <w:pPr>
              <w:pStyle w:val="afe"/>
            </w:pPr>
            <w:r>
              <w:t>Рисунок 2.58</w:t>
            </w:r>
            <w:r w:rsidR="009947E7" w:rsidRPr="008A7283">
              <w:t xml:space="preserve"> – Структурная схема стабилизации параметров микроГЭС автобалластного типа</w:t>
            </w:r>
            <w:r w:rsidR="009947E7">
              <w:t>:</w:t>
            </w:r>
          </w:p>
          <w:p w:rsidR="009947E7" w:rsidRPr="008A7283" w:rsidRDefault="009947E7" w:rsidP="00BC5334">
            <w:pPr>
              <w:pStyle w:val="afe"/>
            </w:pPr>
            <w:r w:rsidRPr="000130FB">
              <w:t>ГТ – гидротурбина; Г – генератор; Н – полезная нагрузка; БН – балластная нагрузка; РБН – регулятор балластной нагрузки.</w:t>
            </w:r>
          </w:p>
        </w:tc>
      </w:tr>
    </w:tbl>
    <w:p w:rsidR="009947E7" w:rsidRPr="008A7283" w:rsidRDefault="009947E7" w:rsidP="009947E7">
      <w:pPr>
        <w:pStyle w:val="afe"/>
        <w:rPr>
          <w:szCs w:val="28"/>
        </w:rPr>
      </w:pPr>
    </w:p>
    <w:p w:rsidR="009947E7" w:rsidRPr="008A7283" w:rsidRDefault="009947E7" w:rsidP="009947E7">
      <w:pPr>
        <w:rPr>
          <w:szCs w:val="28"/>
        </w:rPr>
      </w:pPr>
      <w:r w:rsidRPr="008A7283">
        <w:rPr>
          <w:szCs w:val="28"/>
        </w:rPr>
        <w:t xml:space="preserve">Автобалластный способ стабилизации хорошо сочетается с регулированием выходных параметров асинхронного генератора с емкостным самовозбуждением. Это позволяет применять в автономных микроГЭС как синхронные, так и асинхронные машины. </w:t>
      </w:r>
    </w:p>
    <w:p w:rsidR="009947E7" w:rsidRPr="008A7283" w:rsidRDefault="009947E7" w:rsidP="009947E7">
      <w:pPr>
        <w:rPr>
          <w:szCs w:val="28"/>
        </w:rPr>
      </w:pPr>
      <w:r w:rsidRPr="008A7283">
        <w:rPr>
          <w:szCs w:val="28"/>
        </w:rPr>
        <w:t>Использование в системе управления дополнительного синхронного генератора, расположенного на одном валу с гидроагрегатом используется тогда, когда необходимо создать тормозной момент на валу дополнительной электрической машины. В этом случае основной генератор работает на полезную нагрузку, а дополнительный – на балластную, равную по мощности полезной нагрузке. Обмотка возбуждения дополнительного генератора подключена к регулятору, который при изменении величины полезной нагрузки изменяет величину тока возбуждения синхронного генератора таким образом, чтобы суммарный момент сопротивления двух генераторов оставался на уровне, обеспечивающем постоянство частоты вращения энергоустановки (рисунок 2.5</w:t>
      </w:r>
      <w:r w:rsidR="00B7140F">
        <w:rPr>
          <w:szCs w:val="28"/>
        </w:rPr>
        <w:t>9</w:t>
      </w:r>
      <w:r w:rsidRPr="008A7283">
        <w:rPr>
          <w:szCs w:val="28"/>
        </w:rPr>
        <w:t xml:space="preserve">).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4322619" cy="2380200"/>
                  <wp:effectExtent l="0" t="0" r="1905" b="1270"/>
                  <wp:docPr id="190" name="Рисунок 2"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 2"/>
                          <pic:cNvPicPr>
                            <a:picLocks noChangeAspect="1" noChangeArrowheads="1"/>
                          </pic:cNvPicPr>
                        </pic:nvPicPr>
                        <pic:blipFill>
                          <a:blip r:embed="rId205" cstate="print"/>
                          <a:srcRect/>
                          <a:stretch>
                            <a:fillRect/>
                          </a:stretch>
                        </pic:blipFill>
                        <pic:spPr bwMode="auto">
                          <a:xfrm>
                            <a:off x="0" y="0"/>
                            <a:ext cx="4322380" cy="2380068"/>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Default="009947E7" w:rsidP="00BC5334">
            <w:pPr>
              <w:pStyle w:val="afe"/>
              <w:rPr>
                <w:szCs w:val="24"/>
              </w:rPr>
            </w:pPr>
            <w:r w:rsidRPr="008A7283">
              <w:t>Рисунок 2.5</w:t>
            </w:r>
            <w:r w:rsidR="00B7140F">
              <w:t>9</w:t>
            </w:r>
            <w:r w:rsidRPr="008A7283">
              <w:t xml:space="preserve"> – Структурная схема микроГЭС автобалластного типа, построенная на базе двух генераторов</w:t>
            </w:r>
            <w:r>
              <w:t>:</w:t>
            </w:r>
            <w:r w:rsidRPr="000130FB">
              <w:rPr>
                <w:szCs w:val="24"/>
              </w:rPr>
              <w:t xml:space="preserve"> ГТ – гидротурбина; Г – генератор; Н – полезная нагрузка; БН – балластная нагрузка; </w:t>
            </w:r>
          </w:p>
          <w:p w:rsidR="009947E7" w:rsidRDefault="009947E7" w:rsidP="00BC5334">
            <w:pPr>
              <w:pStyle w:val="afe"/>
              <w:rPr>
                <w:szCs w:val="24"/>
              </w:rPr>
            </w:pPr>
            <w:r w:rsidRPr="000130FB">
              <w:rPr>
                <w:szCs w:val="24"/>
              </w:rPr>
              <w:t xml:space="preserve">РБН – регулятор балластной нагрузки; СГ – синхронный генератор; </w:t>
            </w:r>
          </w:p>
          <w:p w:rsidR="009947E7" w:rsidRPr="008A7283" w:rsidRDefault="009947E7" w:rsidP="00BC5334">
            <w:pPr>
              <w:pStyle w:val="afe"/>
            </w:pPr>
            <w:r w:rsidRPr="000130FB">
              <w:rPr>
                <w:szCs w:val="24"/>
              </w:rPr>
              <w:t>ОВ – обмотка возбуждения СГ.</w:t>
            </w:r>
          </w:p>
        </w:tc>
      </w:tr>
    </w:tbl>
    <w:p w:rsidR="009947E7" w:rsidRPr="008A7283" w:rsidRDefault="009947E7" w:rsidP="009947E7">
      <w:pPr>
        <w:rPr>
          <w:szCs w:val="28"/>
        </w:rPr>
      </w:pPr>
    </w:p>
    <w:p w:rsidR="009947E7" w:rsidRPr="008A7283" w:rsidRDefault="009947E7" w:rsidP="009947E7">
      <w:pPr>
        <w:rPr>
          <w:szCs w:val="28"/>
        </w:rPr>
      </w:pPr>
      <w:r w:rsidRPr="008A7283">
        <w:rPr>
          <w:szCs w:val="28"/>
        </w:rPr>
        <w:lastRenderedPageBreak/>
        <w:t xml:space="preserve">Достоинствами таких схем является простота, небольшая мощность цепей управления, высокое быстродействие. </w:t>
      </w:r>
    </w:p>
    <w:p w:rsidR="009947E7" w:rsidRPr="008A7283" w:rsidRDefault="009947E7" w:rsidP="009947E7">
      <w:pPr>
        <w:rPr>
          <w:szCs w:val="28"/>
        </w:rPr>
      </w:pPr>
      <w:r w:rsidRPr="008A7283">
        <w:rPr>
          <w:szCs w:val="28"/>
        </w:rPr>
        <w:t>К недостаткам следует отнести использование двух электрических машин соизмеримой мощности, что значительно ухудшает массогабаритные показатели источника электропитания. Для стабилизации напряжения на полезной нагрузке необходим дополнительный регулятор напряжения основного генератора.</w:t>
      </w:r>
    </w:p>
    <w:p w:rsidR="009947E7" w:rsidRPr="008A7283" w:rsidRDefault="009947E7" w:rsidP="009947E7">
      <w:pPr>
        <w:rPr>
          <w:szCs w:val="28"/>
        </w:rPr>
      </w:pPr>
      <w:r w:rsidRPr="008A7283">
        <w:rPr>
          <w:szCs w:val="28"/>
        </w:rPr>
        <w:t xml:space="preserve">Отмеченные недостатки ограничивают применение в микроГЭС автобалластных систем, предназначенных только для регулирования тормозного момента гидроагрегата. Гораздо эффективнее управлять электрической мощностью генератора микроГЭС, регулируя его нагрузку. </w:t>
      </w:r>
    </w:p>
    <w:p w:rsidR="009947E7" w:rsidRPr="008A7283" w:rsidRDefault="009947E7" w:rsidP="009947E7">
      <w:pPr>
        <w:rPr>
          <w:szCs w:val="28"/>
        </w:rPr>
      </w:pPr>
      <w:r w:rsidRPr="008A7283">
        <w:rPr>
          <w:szCs w:val="28"/>
        </w:rPr>
        <w:t xml:space="preserve">Одним из простейших способов регулирования электрической нагрузки станции является отключение части нагрузок при уменьшении энергии, подводимой к гидродвигателю. Более совершенный тип регулятора предусматривает наличие ряда дозированных нагрузок, которые могут подключаться или отключаться в определенных сочетаниях с помощью тиристорного коммутатора. </w:t>
      </w:r>
    </w:p>
    <w:p w:rsidR="009947E7" w:rsidRPr="008A7283" w:rsidRDefault="009947E7" w:rsidP="009947E7">
      <w:pPr>
        <w:rPr>
          <w:szCs w:val="28"/>
        </w:rPr>
      </w:pPr>
      <w:r w:rsidRPr="008A7283">
        <w:rPr>
          <w:szCs w:val="28"/>
        </w:rPr>
        <w:t>Структурная схема микроГЭС с тиристорным коммутатором</w:t>
      </w:r>
      <w:r>
        <w:rPr>
          <w:szCs w:val="28"/>
        </w:rPr>
        <w:t xml:space="preserve"> </w:t>
      </w:r>
      <w:r w:rsidRPr="008A7283">
        <w:rPr>
          <w:szCs w:val="28"/>
        </w:rPr>
        <w:t>дискретных балластных нагр</w:t>
      </w:r>
      <w:r w:rsidR="00B7140F">
        <w:rPr>
          <w:szCs w:val="28"/>
        </w:rPr>
        <w:t>узок представлена на рисунке 2.60</w:t>
      </w:r>
      <w:r w:rsidRPr="008A7283">
        <w:rPr>
          <w:szCs w:val="28"/>
        </w:rPr>
        <w:t>. При изменении величины полезной нагрузки Н система управления СУ выдает управляющий сигнал на определенные тиристорные ключи К1-Кn, которые коммутируют</w:t>
      </w:r>
      <w:r>
        <w:rPr>
          <w:szCs w:val="28"/>
        </w:rPr>
        <w:t xml:space="preserve"> </w:t>
      </w:r>
      <w:r w:rsidRPr="008A7283">
        <w:rPr>
          <w:szCs w:val="28"/>
        </w:rPr>
        <w:t xml:space="preserve">ступени балластной нагрузки БН1-БНn. В результате происходит изменение величины тормозного момента генератора, компенсирующее отклонение момента турбины, и частота вращения стабилизируется. Кроме того, регулируется ток якорной обмотки генератора, что положительно сказывается на стабильности его напряжения. Коммутация вентилей коммутатора обычно осуществляется естественным образом, поэтому для ряда схемных решений тиристорных ключей характерно отсутствие искажений формы напряжения генератора. В этом заключается важнейшее достоинство автобалластных систем с тиристорными коммутаторами.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3246519" cy="2600696"/>
                  <wp:effectExtent l="19050" t="0" r="0" b="0"/>
                  <wp:docPr id="191" name="Рисунок 3"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 2"/>
                          <pic:cNvPicPr>
                            <a:picLocks noChangeAspect="1" noChangeArrowheads="1"/>
                          </pic:cNvPicPr>
                        </pic:nvPicPr>
                        <pic:blipFill>
                          <a:blip r:embed="rId206" cstate="print"/>
                          <a:srcRect/>
                          <a:stretch>
                            <a:fillRect/>
                          </a:stretch>
                        </pic:blipFill>
                        <pic:spPr bwMode="auto">
                          <a:xfrm>
                            <a:off x="0" y="0"/>
                            <a:ext cx="3244672" cy="2599217"/>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B7140F" w:rsidP="00BC5334">
            <w:pPr>
              <w:pStyle w:val="afe"/>
            </w:pPr>
            <w:r>
              <w:t>Рисунок 2.60</w:t>
            </w:r>
            <w:r w:rsidR="009947E7" w:rsidRPr="008A7283">
              <w:t xml:space="preserve"> – Структурная схема микроГЭС с дискретным управлением</w:t>
            </w:r>
          </w:p>
        </w:tc>
      </w:tr>
    </w:tbl>
    <w:p w:rsidR="009947E7" w:rsidRPr="008A7283" w:rsidRDefault="009947E7" w:rsidP="009947E7">
      <w:pPr>
        <w:rPr>
          <w:szCs w:val="28"/>
        </w:rPr>
      </w:pPr>
    </w:p>
    <w:p w:rsidR="009947E7" w:rsidRPr="008A7283" w:rsidRDefault="009947E7" w:rsidP="009947E7">
      <w:pPr>
        <w:rPr>
          <w:szCs w:val="28"/>
        </w:rPr>
      </w:pPr>
      <w:r w:rsidRPr="008A7283">
        <w:rPr>
          <w:szCs w:val="28"/>
        </w:rPr>
        <w:t xml:space="preserve">Недостатком таких схем является необходимость использования большого числа управляемых вентилей, что усложняет и удорожает систему регулирования. </w:t>
      </w:r>
      <w:r w:rsidRPr="008A7283">
        <w:rPr>
          <w:szCs w:val="28"/>
        </w:rPr>
        <w:lastRenderedPageBreak/>
        <w:t>Для достижения приемлемой точности стабилизации напряжения число дозированных ступеней балластной нагрузки выбирается не меньше, чем n=15.</w:t>
      </w:r>
    </w:p>
    <w:p w:rsidR="009947E7" w:rsidRPr="008A7283" w:rsidRDefault="009947E7" w:rsidP="009947E7">
      <w:pPr>
        <w:rPr>
          <w:szCs w:val="28"/>
        </w:rPr>
      </w:pPr>
      <w:r w:rsidRPr="008A7283">
        <w:rPr>
          <w:szCs w:val="28"/>
        </w:rPr>
        <w:t>Кроме усложнения схемы, дробление балласта на ряд точно дозированных ступеней затрудняет полезное использование рассеиваемой на нем мощности. Поэтому тиристорные коммутаторы более целесообразны в установках небольшой мощности, в пределах нескольких кВт.</w:t>
      </w:r>
    </w:p>
    <w:p w:rsidR="009947E7" w:rsidRPr="008A7283" w:rsidRDefault="009947E7" w:rsidP="009947E7">
      <w:pPr>
        <w:ind w:right="233"/>
        <w:rPr>
          <w:szCs w:val="28"/>
        </w:rPr>
      </w:pPr>
      <w:r w:rsidRPr="008A7283">
        <w:rPr>
          <w:szCs w:val="28"/>
        </w:rPr>
        <w:t>Наиболее эффективным способом стабилизации параметров выходного напряжения генератора микро-ГЭС является применение автобалластных нагрузок для регулирования суммарной выходной мощности в зависимости от энергии речного потока. Возможны два способа дозирования мощности, потребляемой балластными цепями – регулирование напряжения при неизменной величине сопротивления балластных резисторов или регулирование сопротивления балластных цепей, при неизменном уровне прикладываемого к ним напряжения.</w:t>
      </w:r>
    </w:p>
    <w:p w:rsidR="009947E7" w:rsidRPr="008A7283" w:rsidRDefault="009947E7" w:rsidP="009947E7">
      <w:pPr>
        <w:ind w:right="233"/>
        <w:rPr>
          <w:szCs w:val="28"/>
        </w:rPr>
      </w:pPr>
      <w:r w:rsidRPr="008A7283">
        <w:rPr>
          <w:szCs w:val="28"/>
        </w:rPr>
        <w:t>Первый вариант реализуется схемотехнически несколько проще и требует меньшего количества пассивных балластных элементов. Однако, существующие способы регулирования напряжения (широтно-импульсный либо импульсно-фазовый) всегда сопровождаются значительным ухудшением качества выходного напряжения генератора за счёт появления в его спектре гармонических составляющих высшего порядка. Фильтрация этих составляющих требует использования громоздких устройств и не всегда является эффективной.</w:t>
      </w:r>
    </w:p>
    <w:p w:rsidR="009947E7" w:rsidRPr="008A7283" w:rsidRDefault="009947E7" w:rsidP="009947E7">
      <w:pPr>
        <w:ind w:right="233"/>
        <w:rPr>
          <w:szCs w:val="28"/>
        </w:rPr>
      </w:pPr>
      <w:r w:rsidRPr="008A7283">
        <w:rPr>
          <w:szCs w:val="28"/>
        </w:rPr>
        <w:t xml:space="preserve">Второй способ, предполагающий изменение сопротивления балластных резисторов </w:t>
      </w:r>
      <w:r w:rsidRPr="008A7283">
        <w:rPr>
          <w:position w:val="-10"/>
          <w:szCs w:val="28"/>
        </w:rPr>
        <w:object w:dxaOrig="540" w:dyaOrig="340">
          <v:shape id="_x0000_i1026" type="#_x0000_t75" style="width:29pt;height:15.9pt" o:ole="">
            <v:imagedata r:id="rId207" o:title=""/>
          </v:shape>
          <o:OLEObject Type="Embed" ProgID="Equation.3" ShapeID="_x0000_i1026" DrawAspect="Content" ObjectID="_1429516959" r:id="rId208"/>
        </w:object>
      </w:r>
      <w:r w:rsidRPr="008A7283">
        <w:rPr>
          <w:szCs w:val="28"/>
        </w:rPr>
        <w:t xml:space="preserve"> вряд ли может обеспечить плавное их регулирование ввиду громоздкости реализации. Однако вполне удовлетворительным может стать ступенчатое регулирование при достаточно небольшом шаге дискретизации. В частности, при 16 ступенях изменения результирующего сопротивления четырёх балластных цепей возможно обеспечить стабилизацию частоты напряжения с ошибкой не более </w:t>
      </w:r>
      <w:r w:rsidRPr="008A7283">
        <w:rPr>
          <w:position w:val="-4"/>
          <w:szCs w:val="28"/>
        </w:rPr>
        <w:object w:dxaOrig="360" w:dyaOrig="279">
          <v:shape id="_x0000_i1027" type="#_x0000_t75" style="width:17.75pt;height:14.05pt" o:ole="">
            <v:imagedata r:id="rId209" o:title=""/>
          </v:shape>
          <o:OLEObject Type="Embed" ProgID="Equation.3" ShapeID="_x0000_i1027" DrawAspect="Content" ObjectID="_1429516960" r:id="rId210"/>
        </w:object>
      </w:r>
      <w:r w:rsidRPr="008A7283">
        <w:rPr>
          <w:szCs w:val="28"/>
        </w:rPr>
        <w:t xml:space="preserve"> Гц. Достоинствами данного способа стабилизации являются: практическое отсутствие дополнительных искажений формы выходного напряжения, что значительно улучшает качество получаемой потребителями электроэнергии и возможность стабилизации частоты вращения гидроагрегата при полном исключении из системы стабилизации электромеханических устройств.</w:t>
      </w:r>
      <w:r>
        <w:rPr>
          <w:szCs w:val="28"/>
        </w:rPr>
        <w:t xml:space="preserve"> </w:t>
      </w:r>
      <w:r w:rsidRPr="008A7283">
        <w:rPr>
          <w:szCs w:val="28"/>
        </w:rPr>
        <w:t>Более сложная схемотехника реализации такого регулятора не является заметным недостатком при использовании современных комплектующих изделий средней степени интеграции с высокими технико-экспериментальными параметрами.</w:t>
      </w:r>
    </w:p>
    <w:p w:rsidR="009947E7" w:rsidRPr="008A7283" w:rsidRDefault="009947E7" w:rsidP="009947E7">
      <w:pPr>
        <w:ind w:right="233"/>
        <w:rPr>
          <w:szCs w:val="28"/>
        </w:rPr>
      </w:pPr>
      <w:r w:rsidRPr="008A7283">
        <w:rPr>
          <w:szCs w:val="28"/>
        </w:rPr>
        <w:t>Модуль стабилизации частоты, использующий ступенчатое регулирование балластных резисторов представлен на рисунке 2.52 своей структурной схемой.</w:t>
      </w:r>
    </w:p>
    <w:p w:rsidR="009947E7" w:rsidRPr="008A7283" w:rsidRDefault="009947E7" w:rsidP="009947E7">
      <w:pPr>
        <w:ind w:right="233"/>
        <w:rPr>
          <w:szCs w:val="28"/>
        </w:rPr>
      </w:pPr>
      <w:r w:rsidRPr="008A7283">
        <w:rPr>
          <w:szCs w:val="28"/>
        </w:rPr>
        <w:t xml:space="preserve">Балластный узел из 4 дозированных резисторов </w:t>
      </w:r>
      <w:r w:rsidRPr="008A7283">
        <w:rPr>
          <w:position w:val="-12"/>
          <w:szCs w:val="28"/>
        </w:rPr>
        <w:object w:dxaOrig="1060" w:dyaOrig="360">
          <v:shape id="_x0000_i1028" type="#_x0000_t75" style="width:56.1pt;height:17.75pt" o:ole="">
            <v:imagedata r:id="rId211" o:title=""/>
          </v:shape>
          <o:OLEObject Type="Embed" ProgID="Equation.3" ShapeID="_x0000_i1028" DrawAspect="Content" ObjectID="_1429516961" r:id="rId212"/>
        </w:object>
      </w:r>
      <w:r w:rsidRPr="008A7283">
        <w:rPr>
          <w:szCs w:val="28"/>
        </w:rPr>
        <w:t>, управляемых силовыми ключами К1÷К4 коммутатора, подключается к выходу генератора через мостовой неуправляемый выпрямитель НВ. Бесконтактные ключи, реализованные на IGBT-транзисторах, управляются системой управления СУ в коде 1-2-4-8.</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right="233" w:firstLine="0"/>
              <w:jc w:val="center"/>
              <w:rPr>
                <w:szCs w:val="28"/>
              </w:rPr>
            </w:pPr>
            <w:r w:rsidRPr="008A7283">
              <w:rPr>
                <w:noProof/>
                <w:szCs w:val="28"/>
                <w:lang w:eastAsia="ru-RU"/>
              </w:rPr>
              <w:lastRenderedPageBreak/>
              <w:drawing>
                <wp:inline distT="0" distB="0" distL="0" distR="0">
                  <wp:extent cx="4484370" cy="3188335"/>
                  <wp:effectExtent l="19050" t="0" r="0" b="0"/>
                  <wp:docPr id="232" name="Рисунок 7" descr="Модуль стабилизации част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дуль стабилизации частоты"/>
                          <pic:cNvPicPr>
                            <a:picLocks noChangeAspect="1" noChangeArrowheads="1"/>
                          </pic:cNvPicPr>
                        </pic:nvPicPr>
                        <pic:blipFill>
                          <a:blip r:embed="rId213" cstate="print"/>
                          <a:srcRect/>
                          <a:stretch>
                            <a:fillRect/>
                          </a:stretch>
                        </pic:blipFill>
                        <pic:spPr bwMode="auto">
                          <a:xfrm>
                            <a:off x="0" y="0"/>
                            <a:ext cx="4484370" cy="3188335"/>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F20564" w:rsidP="00BC5334">
            <w:pPr>
              <w:pStyle w:val="afe"/>
            </w:pPr>
            <w:r>
              <w:t>Рисунок 2.61</w:t>
            </w:r>
            <w:r w:rsidR="009947E7" w:rsidRPr="008A7283">
              <w:t xml:space="preserve"> – Структурная схема модуля стабилизации частоты</w:t>
            </w:r>
          </w:p>
        </w:tc>
      </w:tr>
    </w:tbl>
    <w:p w:rsidR="009947E7" w:rsidRPr="008A7283" w:rsidRDefault="009947E7" w:rsidP="009947E7">
      <w:pPr>
        <w:ind w:right="233"/>
        <w:rPr>
          <w:szCs w:val="28"/>
        </w:rPr>
      </w:pPr>
    </w:p>
    <w:p w:rsidR="009947E7" w:rsidRPr="008A7283" w:rsidRDefault="00F20564" w:rsidP="009947E7">
      <w:pPr>
        <w:ind w:right="233"/>
        <w:rPr>
          <w:szCs w:val="28"/>
        </w:rPr>
      </w:pPr>
      <w:r>
        <w:rPr>
          <w:szCs w:val="28"/>
        </w:rPr>
        <w:t>На рисунке 2.62</w:t>
      </w:r>
      <w:r w:rsidR="009947E7" w:rsidRPr="008A7283">
        <w:rPr>
          <w:b/>
          <w:szCs w:val="28"/>
        </w:rPr>
        <w:t xml:space="preserve"> </w:t>
      </w:r>
      <w:r w:rsidR="009947E7" w:rsidRPr="008A7283">
        <w:rPr>
          <w:szCs w:val="28"/>
        </w:rPr>
        <w:t>представлена принципиальная схема силового ключа на транзисторе VT3 с буферным каскадом (VT1, VT2). Быстродействующий высоковольтный стабилитрон VD1, а также узел VD2-C-R3 обеспечивают защиту VT3 от перенапряжений и динамических режимов.</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right="233" w:firstLine="0"/>
              <w:jc w:val="center"/>
              <w:rPr>
                <w:szCs w:val="28"/>
              </w:rPr>
            </w:pPr>
            <w:r w:rsidRPr="008A7283">
              <w:rPr>
                <w:noProof/>
                <w:szCs w:val="28"/>
                <w:lang w:eastAsia="ru-RU"/>
              </w:rPr>
              <w:drawing>
                <wp:inline distT="0" distB="0" distL="0" distR="0">
                  <wp:extent cx="3824605" cy="1804670"/>
                  <wp:effectExtent l="19050" t="0" r="4445" b="0"/>
                  <wp:docPr id="235" name="Рисунок 8" descr="Ключ коммутатора балластной н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люч коммутатора балластной нагрузки"/>
                          <pic:cNvPicPr>
                            <a:picLocks noChangeAspect="1" noChangeArrowheads="1"/>
                          </pic:cNvPicPr>
                        </pic:nvPicPr>
                        <pic:blipFill>
                          <a:blip r:embed="rId214" cstate="print"/>
                          <a:srcRect/>
                          <a:stretch>
                            <a:fillRect/>
                          </a:stretch>
                        </pic:blipFill>
                        <pic:spPr bwMode="auto">
                          <a:xfrm>
                            <a:off x="0" y="0"/>
                            <a:ext cx="3824605" cy="1804670"/>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F20564" w:rsidP="00F20564">
            <w:pPr>
              <w:pStyle w:val="afe"/>
            </w:pPr>
            <w:r>
              <w:t>Рисунок 2.62</w:t>
            </w:r>
            <w:r w:rsidR="009947E7" w:rsidRPr="008A7283">
              <w:t xml:space="preserve"> – Схема ключа коммутатора балластной нагрузки</w:t>
            </w:r>
          </w:p>
        </w:tc>
      </w:tr>
    </w:tbl>
    <w:p w:rsidR="009947E7" w:rsidRPr="008A7283" w:rsidRDefault="009947E7" w:rsidP="009947E7">
      <w:pPr>
        <w:ind w:right="233"/>
        <w:rPr>
          <w:szCs w:val="28"/>
        </w:rPr>
      </w:pPr>
    </w:p>
    <w:p w:rsidR="009947E7" w:rsidRPr="008A7283" w:rsidRDefault="009947E7" w:rsidP="009947E7">
      <w:pPr>
        <w:ind w:right="233"/>
        <w:rPr>
          <w:szCs w:val="28"/>
        </w:rPr>
      </w:pPr>
      <w:r w:rsidRPr="008A7283">
        <w:rPr>
          <w:szCs w:val="28"/>
        </w:rPr>
        <w:t>Балластная нагрузка в виде тепловыделяющих элементов рассчитывается исходя из мощности генератора и требуемых условий его стабилизации. Регулирование её выполняется только при скоростях вращения ротора, соответствующих частотам выходного напряжения выше 50 Гц. Алгоритм работы регулятора балластной наг</w:t>
      </w:r>
      <w:r w:rsidR="00F20564">
        <w:rPr>
          <w:szCs w:val="28"/>
        </w:rPr>
        <w:t>рузки представлен на рисунке 2.63</w:t>
      </w:r>
      <w:r w:rsidRPr="008A7283">
        <w:rPr>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right="233" w:firstLine="0"/>
              <w:jc w:val="center"/>
              <w:rPr>
                <w:szCs w:val="28"/>
              </w:rPr>
            </w:pPr>
            <w:r w:rsidRPr="008A7283">
              <w:rPr>
                <w:noProof/>
                <w:szCs w:val="28"/>
                <w:lang w:eastAsia="ru-RU"/>
              </w:rPr>
              <w:lastRenderedPageBreak/>
              <w:drawing>
                <wp:inline distT="0" distB="0" distL="0" distR="0">
                  <wp:extent cx="3291840" cy="2870200"/>
                  <wp:effectExtent l="19050" t="0" r="3810" b="0"/>
                  <wp:docPr id="241" name="Рисунок 9" descr="Алгорит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лгоритм"/>
                          <pic:cNvPicPr>
                            <a:picLocks noChangeAspect="1" noChangeArrowheads="1"/>
                          </pic:cNvPicPr>
                        </pic:nvPicPr>
                        <pic:blipFill>
                          <a:blip r:embed="rId215" cstate="print"/>
                          <a:srcRect/>
                          <a:stretch>
                            <a:fillRect/>
                          </a:stretch>
                        </pic:blipFill>
                        <pic:spPr bwMode="auto">
                          <a:xfrm>
                            <a:off x="0" y="0"/>
                            <a:ext cx="3291840" cy="2870200"/>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F20564" w:rsidP="00F20564">
            <w:pPr>
              <w:pStyle w:val="afe"/>
            </w:pPr>
            <w:r>
              <w:t>Рисунок 2.63</w:t>
            </w:r>
            <w:r w:rsidR="009947E7" w:rsidRPr="008A7283">
              <w:t xml:space="preserve"> – Алгоритм работы схемы управления модулем</w:t>
            </w:r>
          </w:p>
        </w:tc>
      </w:tr>
    </w:tbl>
    <w:p w:rsidR="009947E7" w:rsidRPr="008A7283" w:rsidRDefault="009947E7" w:rsidP="009947E7">
      <w:pPr>
        <w:ind w:right="233"/>
        <w:rPr>
          <w:szCs w:val="28"/>
        </w:rPr>
      </w:pPr>
    </w:p>
    <w:p w:rsidR="009947E7" w:rsidRPr="008A7283" w:rsidRDefault="009947E7" w:rsidP="009947E7">
      <w:pPr>
        <w:ind w:right="233"/>
        <w:rPr>
          <w:szCs w:val="28"/>
        </w:rPr>
      </w:pPr>
      <w:r w:rsidRPr="008A7283">
        <w:rPr>
          <w:szCs w:val="28"/>
        </w:rPr>
        <w:t>Разработанная система управления модулем (СУ) предста</w:t>
      </w:r>
      <w:r w:rsidR="00F20564">
        <w:rPr>
          <w:szCs w:val="28"/>
        </w:rPr>
        <w:t>влена блок-схемой на рисунке 2.64</w:t>
      </w:r>
      <w:r w:rsidRPr="008A7283">
        <w:rPr>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right="233" w:firstLine="0"/>
              <w:jc w:val="center"/>
              <w:rPr>
                <w:szCs w:val="28"/>
              </w:rPr>
            </w:pPr>
            <w:r w:rsidRPr="008A7283">
              <w:rPr>
                <w:noProof/>
                <w:szCs w:val="28"/>
                <w:lang w:eastAsia="ru-RU"/>
              </w:rPr>
              <w:drawing>
                <wp:inline distT="0" distB="0" distL="0" distR="0">
                  <wp:extent cx="4476750" cy="3880485"/>
                  <wp:effectExtent l="19050" t="0" r="0" b="0"/>
                  <wp:docPr id="242" name="Рисунок 242" descr="Система упр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истема управления"/>
                          <pic:cNvPicPr>
                            <a:picLocks noChangeAspect="1" noChangeArrowheads="1"/>
                          </pic:cNvPicPr>
                        </pic:nvPicPr>
                        <pic:blipFill>
                          <a:blip r:embed="rId216" cstate="print"/>
                          <a:srcRect/>
                          <a:stretch>
                            <a:fillRect/>
                          </a:stretch>
                        </pic:blipFill>
                        <pic:spPr bwMode="auto">
                          <a:xfrm>
                            <a:off x="0" y="0"/>
                            <a:ext cx="4476750" cy="3880485"/>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F20564" w:rsidP="00BC5334">
            <w:pPr>
              <w:pStyle w:val="afe"/>
            </w:pPr>
            <w:r>
              <w:t>Рисунок 2.64</w:t>
            </w:r>
            <w:r w:rsidR="009947E7" w:rsidRPr="008A7283">
              <w:t xml:space="preserve"> – Блок-схема управления модулем</w:t>
            </w:r>
          </w:p>
        </w:tc>
      </w:tr>
    </w:tbl>
    <w:p w:rsidR="009947E7" w:rsidRPr="008A7283" w:rsidRDefault="009947E7" w:rsidP="009947E7">
      <w:pPr>
        <w:ind w:right="233"/>
        <w:rPr>
          <w:szCs w:val="28"/>
        </w:rPr>
      </w:pPr>
    </w:p>
    <w:p w:rsidR="009947E7" w:rsidRPr="008A7283" w:rsidRDefault="009947E7" w:rsidP="009947E7">
      <w:pPr>
        <w:ind w:right="233"/>
        <w:rPr>
          <w:szCs w:val="28"/>
        </w:rPr>
      </w:pPr>
      <w:r w:rsidRPr="008A7283">
        <w:rPr>
          <w:szCs w:val="28"/>
        </w:rPr>
        <w:t>где ДЧГ – датчик текущей частоты генератора; ФНЧ – фильтр низкой частоты; ФПН – формирователь периода напряжения генератора; ГОЧ – генератор образцовой (кварцированной частоты); БЗП – блок заполнения периода напряжения; ПКС – преобразователь кода сигнала; ЗКЧ – задатчик кода стабилизируемый частоты;</w:t>
      </w:r>
      <w:r>
        <w:rPr>
          <w:szCs w:val="28"/>
        </w:rPr>
        <w:t xml:space="preserve"> </w:t>
      </w:r>
      <w:r w:rsidRPr="008A7283">
        <w:rPr>
          <w:szCs w:val="28"/>
        </w:rPr>
        <w:t xml:space="preserve">ССК – схема сравнения кодов; ФСУ – формирователь </w:t>
      </w:r>
      <w:r w:rsidRPr="008A7283">
        <w:rPr>
          <w:szCs w:val="28"/>
        </w:rPr>
        <w:lastRenderedPageBreak/>
        <w:t>управляющих ключами сигналов; БЗФ – блок защиты формирования; БГР – блок гальванической развязки; ВУ – выходные усилители управления ключами.</w:t>
      </w:r>
    </w:p>
    <w:p w:rsidR="009947E7" w:rsidRPr="008A7283" w:rsidRDefault="009947E7" w:rsidP="009947E7">
      <w:pPr>
        <w:ind w:right="233"/>
        <w:rPr>
          <w:szCs w:val="28"/>
        </w:rPr>
      </w:pPr>
      <w:r w:rsidRPr="008A7283">
        <w:rPr>
          <w:szCs w:val="28"/>
        </w:rPr>
        <w:t>Напряжение с частотой генератора через фильтр нижних частот (ФНЧ), восстанавливающий синусоидальную его форму, поступает на компаратор (ФПН), формирующий прямоугольный импульс, длительность которого определяется периодом входного переменного напряжения. Этот период заполняется импуль-сами высокостабильной частоты (узел БЗП) и подаётся на преобразователь последовательности импульсов в параллельный двоичный код (ПКС). Данный двои-чный код сравнивается с кодом, соответствующим частоте 50 Гц (ССК), и в зависимости от знака отклонения формируются сигналы управления в коде 1-2-4-8.</w:t>
      </w:r>
    </w:p>
    <w:p w:rsidR="009947E7" w:rsidRPr="008A7283" w:rsidRDefault="009947E7" w:rsidP="009947E7">
      <w:pPr>
        <w:ind w:right="233"/>
        <w:rPr>
          <w:szCs w:val="28"/>
        </w:rPr>
      </w:pPr>
      <w:r w:rsidRPr="008A7283">
        <w:rPr>
          <w:szCs w:val="28"/>
        </w:rPr>
        <w:t xml:space="preserve">Система защиты от ошибок формирования (БЗФ) не позволяет коду достигнуть переполнения или опустошения. Сигналы управления через оптронную гальваническую развязку (БГР) и выходные усилители (ВУ) подаются на силовые ключи коммутатора балластных резисторов </w:t>
      </w:r>
      <w:r w:rsidRPr="008A7283">
        <w:rPr>
          <w:position w:val="-12"/>
          <w:szCs w:val="28"/>
        </w:rPr>
        <w:object w:dxaOrig="1060" w:dyaOrig="360">
          <v:shape id="_x0000_i1029" type="#_x0000_t75" style="width:56.1pt;height:17.75pt" o:ole="">
            <v:imagedata r:id="rId211" o:title=""/>
          </v:shape>
          <o:OLEObject Type="Embed" ProgID="Equation.3" ShapeID="_x0000_i1029" DrawAspect="Content" ObjectID="_1429516962" r:id="rId217"/>
        </w:object>
      </w:r>
      <w:r w:rsidRPr="008A7283">
        <w:rPr>
          <w:szCs w:val="28"/>
        </w:rPr>
        <w:t>.</w:t>
      </w:r>
    </w:p>
    <w:p w:rsidR="009947E7" w:rsidRPr="008A7283" w:rsidRDefault="009947E7" w:rsidP="009947E7">
      <w:pPr>
        <w:ind w:right="233"/>
        <w:rPr>
          <w:szCs w:val="28"/>
        </w:rPr>
      </w:pPr>
      <w:r w:rsidRPr="008A7283">
        <w:rPr>
          <w:szCs w:val="28"/>
        </w:rPr>
        <w:t>Далее рассматривается работа отдельных узлов системы управления модулем. В частности,</w:t>
      </w:r>
      <w:r w:rsidR="00F20564">
        <w:rPr>
          <w:szCs w:val="28"/>
        </w:rPr>
        <w:t xml:space="preserve"> на рисунке 2.65</w:t>
      </w:r>
      <w:r w:rsidRPr="008A7283">
        <w:rPr>
          <w:szCs w:val="28"/>
        </w:rPr>
        <w:t xml:space="preserve"> представлена время-потенциальная диаграмма выходной части системы. Фильтр нижних частот по классической схеме Бесселя 3-го порядка с частотой среза 100 Гц обеспечивает выделение 1-ой гармонической составляющей напряжения на выходе датчика ДЧГ, что исключает ошибку формирования периода напряжения генератора (20 мсек ±ΔТ). Заполнение периода производится импульсами с частотой 32768 Гц от автономного генератора с кварцевой стабилизацией.</w:t>
      </w:r>
    </w:p>
    <w:p w:rsidR="009947E7" w:rsidRPr="008A7283" w:rsidRDefault="009947E7" w:rsidP="009947E7">
      <w:pPr>
        <w:ind w:right="233"/>
        <w:rPr>
          <w:b/>
          <w:color w:val="FF0000"/>
          <w:szCs w:val="28"/>
        </w:rPr>
      </w:pPr>
      <w:r w:rsidRPr="008A7283">
        <w:rPr>
          <w:szCs w:val="28"/>
        </w:rPr>
        <w:t>Формирование кода контролируемой частоты напряжения генератора микро-ГЭС создаётся задним фронтом импульса, который разрешает счёт, фиксируемый в регистре, а старший разряд – в триггере.</w:t>
      </w:r>
    </w:p>
    <w:p w:rsidR="009947E7" w:rsidRPr="008A7283" w:rsidRDefault="009947E7" w:rsidP="009947E7">
      <w:pPr>
        <w:ind w:right="233"/>
        <w:rPr>
          <w:szCs w:val="28"/>
        </w:rPr>
      </w:pPr>
      <w:r w:rsidRPr="008A7283">
        <w:rPr>
          <w:szCs w:val="28"/>
        </w:rPr>
        <w:t>Схема сравнения кодов опорной частоты и фиксируемой в регистре выполнена на микросхеме, представляющей собой компаратор, который сравнивает два четырёхразрядных числа и вырабатывает сигналы “&gt;” – больше, “&lt;” – меньше, “=” – равно. Необходимо использование только пяти старших разрядов, при этом шаг сравнения составляет примерно 1 Гц. Результаты сравнения используются для управления реверсивным счётчиком, формирующим код 1-2-4-8 для работы балластного коммутатора.</w:t>
      </w:r>
    </w:p>
    <w:p w:rsidR="009947E7" w:rsidRPr="008A7283" w:rsidRDefault="009947E7" w:rsidP="009947E7">
      <w:pPr>
        <w:ind w:right="233"/>
        <w:rPr>
          <w:szCs w:val="28"/>
        </w:rPr>
      </w:pPr>
      <w:r w:rsidRPr="008A7283">
        <w:rPr>
          <w:szCs w:val="28"/>
        </w:rPr>
        <w:t>Режим работы ключей К1÷К4 блока балластной нагрузки формируется реверсивным счётчиком. При увеличении частоты генератора код увеличивается, дополнительная нагрузка растёт и уменьшает частоту рабочего генератора, при уменьшении частоты – код уменьшается, нагрузка падает и повышается частота напряжения генератора. Для управления реверсивным счётчиком используются сигналы схемы сравнения. Сигнал “=” (частота 50 Гц) запрещает счёт. Сигнал “&gt;” (частота &gt; 50 Гц) переключает счётчик на сложение и увеличивает балластную нагрузку. Отсутствие сигнала “&gt;” переключает счётчик на вычитание и уменьшает нагрузку.</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right="233" w:firstLine="0"/>
              <w:rPr>
                <w:szCs w:val="28"/>
              </w:rPr>
            </w:pPr>
            <w:r w:rsidRPr="008A7283">
              <w:rPr>
                <w:noProof/>
                <w:szCs w:val="28"/>
                <w:lang w:eastAsia="ru-RU"/>
              </w:rPr>
              <w:lastRenderedPageBreak/>
              <w:drawing>
                <wp:inline distT="0" distB="0" distL="0" distR="0">
                  <wp:extent cx="5605780" cy="5192395"/>
                  <wp:effectExtent l="19050" t="0" r="0" b="0"/>
                  <wp:docPr id="243" name="Рисунок 243" descr="Фиксация частоты напряжения генератор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иксация частоты напряжения генератора1"/>
                          <pic:cNvPicPr>
                            <a:picLocks noChangeAspect="1" noChangeArrowheads="1"/>
                          </pic:cNvPicPr>
                        </pic:nvPicPr>
                        <pic:blipFill>
                          <a:blip r:embed="rId218" cstate="print"/>
                          <a:srcRect/>
                          <a:stretch>
                            <a:fillRect/>
                          </a:stretch>
                        </pic:blipFill>
                        <pic:spPr bwMode="auto">
                          <a:xfrm>
                            <a:off x="0" y="0"/>
                            <a:ext cx="5605780" cy="5192395"/>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F20564">
            <w:pPr>
              <w:pStyle w:val="afe"/>
            </w:pPr>
            <w:r w:rsidRPr="008A7283">
              <w:t>Рисунок 2.</w:t>
            </w:r>
            <w:r w:rsidR="00F20564">
              <w:t>6</w:t>
            </w:r>
            <w:r w:rsidRPr="008A7283">
              <w:t>5 – Фиксация частоты напряжения генератора</w:t>
            </w:r>
          </w:p>
        </w:tc>
      </w:tr>
    </w:tbl>
    <w:p w:rsidR="009947E7" w:rsidRPr="008A7283" w:rsidRDefault="009947E7" w:rsidP="009947E7">
      <w:pPr>
        <w:ind w:right="233"/>
        <w:rPr>
          <w:szCs w:val="28"/>
        </w:rPr>
      </w:pPr>
    </w:p>
    <w:p w:rsidR="009947E7" w:rsidRPr="008A7283" w:rsidRDefault="009947E7" w:rsidP="009947E7">
      <w:pPr>
        <w:ind w:right="233"/>
        <w:rPr>
          <w:szCs w:val="28"/>
        </w:rPr>
      </w:pPr>
      <w:r w:rsidRPr="008A7283">
        <w:rPr>
          <w:szCs w:val="28"/>
        </w:rPr>
        <w:t>Импульсы счёта на реверсивный счётчик подаются через схему защиты, которая не позволяет счётчику после заполнения обнулиться, а после опустошения перейти в заполненное состояние.</w:t>
      </w:r>
    </w:p>
    <w:p w:rsidR="009947E7" w:rsidRPr="008A7283" w:rsidRDefault="009947E7" w:rsidP="009947E7">
      <w:pPr>
        <w:ind w:right="233"/>
        <w:rPr>
          <w:szCs w:val="28"/>
        </w:rPr>
      </w:pPr>
      <w:r w:rsidRPr="008A7283">
        <w:rPr>
          <w:szCs w:val="28"/>
        </w:rPr>
        <w:t>Вся информационная часть системы управления модулем стабилизации частоты защищена от высокого напряжения ключей блока балластных нагрузок гальваническими развязками (оптопары). С этой же целью в схеме управления используются гальванически развязанные источники питания основной части схемы и буферных каскадов силовых транзисторов IGBT (IRG4PHVD).</w:t>
      </w:r>
    </w:p>
    <w:p w:rsidR="009947E7" w:rsidRPr="008A7283" w:rsidRDefault="009947E7" w:rsidP="009947E7">
      <w:pPr>
        <w:ind w:right="233"/>
        <w:rPr>
          <w:szCs w:val="28"/>
        </w:rPr>
      </w:pPr>
      <w:r w:rsidRPr="008A7283">
        <w:rPr>
          <w:szCs w:val="28"/>
        </w:rPr>
        <w:t>При большом диапазоне изменений выходной нагрузки генератора необходимо обеспечить режим его работы близкий к номинальному с номинальными энергетическими коэффициентами.</w:t>
      </w:r>
    </w:p>
    <w:p w:rsidR="009947E7" w:rsidRPr="008A7283" w:rsidRDefault="009947E7" w:rsidP="009947E7">
      <w:pPr>
        <w:ind w:right="233"/>
        <w:rPr>
          <w:szCs w:val="28"/>
        </w:rPr>
      </w:pPr>
      <w:r w:rsidRPr="008A7283">
        <w:rPr>
          <w:szCs w:val="28"/>
        </w:rPr>
        <w:t>Структурная схема предлагаемой системы стабилизации представлена на рис</w:t>
      </w:r>
      <w:r w:rsidR="00F20564">
        <w:rPr>
          <w:szCs w:val="28"/>
        </w:rPr>
        <w:t>унок 2.66</w:t>
      </w:r>
      <w:r w:rsidRPr="008A7283">
        <w:rPr>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right="233" w:firstLine="0"/>
              <w:jc w:val="center"/>
              <w:rPr>
                <w:szCs w:val="28"/>
              </w:rPr>
            </w:pPr>
            <w:r w:rsidRPr="008A7283">
              <w:rPr>
                <w:szCs w:val="28"/>
              </w:rPr>
              <w:object w:dxaOrig="10903" w:dyaOrig="7728">
                <v:shape id="_x0000_i1030" type="#_x0000_t75" style="width:5in;height:237.5pt" o:ole="">
                  <v:imagedata r:id="rId219" o:title=""/>
                </v:shape>
                <o:OLEObject Type="Embed" ProgID="Visio.Drawing.11" ShapeID="_x0000_i1030" DrawAspect="Content" ObjectID="_1429516963" r:id="rId220"/>
              </w:object>
            </w:r>
          </w:p>
        </w:tc>
      </w:tr>
      <w:tr w:rsidR="009947E7" w:rsidRPr="008A7283" w:rsidTr="00BC5334">
        <w:tc>
          <w:tcPr>
            <w:tcW w:w="10421" w:type="dxa"/>
          </w:tcPr>
          <w:p w:rsidR="009947E7" w:rsidRPr="008A7283" w:rsidRDefault="00F20564" w:rsidP="00BC5334">
            <w:pPr>
              <w:pStyle w:val="afe"/>
            </w:pPr>
            <w:r>
              <w:t>Рисунок 2.66</w:t>
            </w:r>
            <w:r w:rsidR="009947E7" w:rsidRPr="008A7283">
              <w:t xml:space="preserve"> - Структурная схема системы пофазной стабилизации</w:t>
            </w:r>
          </w:p>
        </w:tc>
      </w:tr>
    </w:tbl>
    <w:p w:rsidR="009947E7" w:rsidRPr="008A7283" w:rsidRDefault="009947E7" w:rsidP="009947E7">
      <w:pPr>
        <w:ind w:right="233"/>
        <w:rPr>
          <w:szCs w:val="28"/>
        </w:rPr>
      </w:pPr>
    </w:p>
    <w:p w:rsidR="009947E7" w:rsidRPr="008A7283" w:rsidRDefault="009947E7" w:rsidP="009947E7">
      <w:pPr>
        <w:ind w:right="233"/>
        <w:rPr>
          <w:szCs w:val="28"/>
        </w:rPr>
      </w:pPr>
      <w:r w:rsidRPr="008A7283">
        <w:rPr>
          <w:szCs w:val="28"/>
        </w:rPr>
        <w:t>где ДТ1, ДТ2 – датчики фазных токов полезной нагрузки генератора; К1 … К4 – силовые ключи на базе оптронных тиристоров</w:t>
      </w:r>
      <w:r>
        <w:rPr>
          <w:szCs w:val="28"/>
        </w:rPr>
        <w:t xml:space="preserve"> </w:t>
      </w:r>
      <w:r w:rsidRPr="008A7283">
        <w:rPr>
          <w:szCs w:val="28"/>
        </w:rPr>
        <w:t>управляющих ступенями балластных резисторов Rб1 … Rб4; величины сопротивлений резисторов соотносятся как 1:2:4:8; АЦП – аналого-цифровой преобразователь, формирующий выходной сигнал фазного тока генератора в четырехразрядном двоичном коде; Р – регистр, хранящий результат преобразования АЦП; БУ – блок усилителей, согласующий выходные сигналы регистра с цепями управления оптронных ключей.</w:t>
      </w:r>
    </w:p>
    <w:p w:rsidR="009947E7" w:rsidRPr="008A7283" w:rsidRDefault="009947E7" w:rsidP="009947E7">
      <w:pPr>
        <w:ind w:right="233"/>
        <w:rPr>
          <w:szCs w:val="28"/>
        </w:rPr>
      </w:pPr>
      <w:r w:rsidRPr="008A7283">
        <w:rPr>
          <w:szCs w:val="28"/>
        </w:rPr>
        <w:t>В схеме пофазной стабилизации напряжения нагрузки четыре дозированных балластных сопротивления</w:t>
      </w:r>
      <w:r>
        <w:rPr>
          <w:szCs w:val="28"/>
        </w:rPr>
        <w:t xml:space="preserve"> </w:t>
      </w:r>
      <w:r w:rsidRPr="008A7283">
        <w:rPr>
          <w:szCs w:val="28"/>
        </w:rPr>
        <w:t>позволяют осуществить шестнадцать ступеней регулирования и с точностью около 3% поддерживать напряжение на выходе генератора симметричное трехфазное напряжение с минимальным содержанием высших гармонических составляющих. Гармоники высоких частот, обусловленные работой ключевого стабилизатора частоты, могут быть существенно подавлены сравнительно небольшими фильтрами в цепях нагрузки.</w:t>
      </w:r>
    </w:p>
    <w:p w:rsidR="009947E7" w:rsidRPr="008A7283" w:rsidRDefault="009947E7" w:rsidP="009947E7">
      <w:pPr>
        <w:ind w:right="233"/>
        <w:rPr>
          <w:szCs w:val="28"/>
        </w:rPr>
      </w:pPr>
      <w:r w:rsidRPr="008A7283">
        <w:rPr>
          <w:szCs w:val="28"/>
        </w:rPr>
        <w:t>Принципы стабилизации режима низкоскоростного генератора микроГЭС, на основе которых выполнена система управления, позволяют решить задачу наиболее полного отбора мощности установки при существенном изменении условий ее работы, обусловленными скоростью водного потока. Естественно, что при малых скоростях потока система выходит из режима стабилизации и частоты и уровня выходного напряжения генератора.</w:t>
      </w:r>
    </w:p>
    <w:p w:rsidR="009947E7" w:rsidRDefault="009947E7" w:rsidP="009947E7">
      <w:pPr>
        <w:pStyle w:val="afffa"/>
        <w:ind w:right="233"/>
        <w:rPr>
          <w:lang w:val="ru-RU"/>
        </w:rPr>
      </w:pPr>
      <w:r w:rsidRPr="008A7283">
        <w:rPr>
          <w:lang w:val="ru-RU"/>
        </w:rPr>
        <w:t>Возможности системы управления микро ГЭС позволяют регулировать балластную нагрузку генератора мощностью до 10 кВт, при диапазоне изменения выходного напряжения генератора от 180 до 250 В и изменении частоты от 45 до 55 Гц.</w:t>
      </w:r>
    </w:p>
    <w:p w:rsidR="009947E7" w:rsidRDefault="009947E7" w:rsidP="009947E7">
      <w:pPr>
        <w:pStyle w:val="afffa"/>
        <w:ind w:right="233"/>
        <w:rPr>
          <w:lang w:val="ru-RU"/>
        </w:rPr>
      </w:pPr>
    </w:p>
    <w:p w:rsidR="00F20564" w:rsidRPr="008A7283" w:rsidRDefault="00F20564" w:rsidP="009947E7">
      <w:pPr>
        <w:pStyle w:val="afffa"/>
        <w:ind w:right="233"/>
        <w:rPr>
          <w:lang w:val="ru-RU"/>
        </w:rPr>
      </w:pPr>
    </w:p>
    <w:p w:rsidR="009947E7" w:rsidRPr="00244707" w:rsidRDefault="009947E7" w:rsidP="009947E7">
      <w:pPr>
        <w:pStyle w:val="3"/>
      </w:pPr>
      <w:bookmarkStart w:id="50" w:name="_Toc355774691"/>
      <w:r w:rsidRPr="00244707">
        <w:lastRenderedPageBreak/>
        <w:t>2.</w:t>
      </w:r>
      <w:r w:rsidR="00FB05DF">
        <w:t>5</w:t>
      </w:r>
      <w:r w:rsidRPr="00244707">
        <w:t>.4 Параллельная работа МГЭС с энергосистемой</w:t>
      </w:r>
      <w:bookmarkEnd w:id="50"/>
      <w:r w:rsidRPr="00244707">
        <w:t xml:space="preserve"> </w:t>
      </w:r>
    </w:p>
    <w:p w:rsidR="009947E7" w:rsidRPr="00244707" w:rsidRDefault="009947E7" w:rsidP="009947E7"/>
    <w:p w:rsidR="009947E7" w:rsidRPr="008A7283" w:rsidRDefault="009947E7" w:rsidP="009947E7">
      <w:pPr>
        <w:rPr>
          <w:szCs w:val="28"/>
        </w:rPr>
      </w:pPr>
      <w:r w:rsidRPr="008A7283">
        <w:rPr>
          <w:szCs w:val="28"/>
        </w:rPr>
        <w:t xml:space="preserve">В отличие от ветроэнергоустановок малые ГЭС устанавливают в таких местах, где нет централизованного электроснабжения. Поэтому говорить о параллельной работе малых ГЭС следует лишь в случае, когда эта установка работает рядом с линиями электропередач и имеет достаточную мощность (порядка нескольких сот кВт и выше). Такие ГЭС подключают к энергосистеме так же, как крупные электростанции. примером такой ГЭС служит Чемальская ГЭС мощностью 650 кВт (Республика Алтай), работающая в системе Алтайэнерго. </w:t>
      </w:r>
    </w:p>
    <w:p w:rsidR="009947E7" w:rsidRDefault="009947E7" w:rsidP="009947E7">
      <w:pPr>
        <w:rPr>
          <w:szCs w:val="28"/>
        </w:rPr>
      </w:pPr>
      <w:r w:rsidRPr="008A7283">
        <w:rPr>
          <w:szCs w:val="28"/>
        </w:rPr>
        <w:t>Стоимость микроГЭС, мощностью до 100 кВт, для повышения ее конкурентоспособности на рынке, должна быть как можно ниже, что связано с упрощением конструкции, а, следовательно, и со снижением качества выходного напряжения. Кроме того, условия, в которых работает микроГЭС (в особенности свободнопоточная) не позволяют стабилизировать напряжение и его частоту в жестких рамках, требуемых в энергосистеме.</w:t>
      </w:r>
      <w:r w:rsidR="00EF63EE">
        <w:rPr>
          <w:szCs w:val="28"/>
        </w:rPr>
        <w:t xml:space="preserve"> </w:t>
      </w:r>
      <w:r w:rsidRPr="008A7283">
        <w:rPr>
          <w:szCs w:val="28"/>
        </w:rPr>
        <w:t>По этой причине качество напряжения не всегда может соответствовать требованиям, предъявляемым ГОСТ при подключении к энергосистеме, а эффективность такого подключения весьма сомнительна.</w:t>
      </w:r>
    </w:p>
    <w:p w:rsidR="009947E7" w:rsidRPr="008A7283" w:rsidRDefault="009947E7" w:rsidP="009947E7">
      <w:pPr>
        <w:rPr>
          <w:szCs w:val="28"/>
        </w:rPr>
      </w:pPr>
    </w:p>
    <w:p w:rsidR="009947E7" w:rsidRPr="00244707" w:rsidRDefault="009947E7" w:rsidP="009947E7">
      <w:pPr>
        <w:pStyle w:val="3"/>
      </w:pPr>
      <w:bookmarkStart w:id="51" w:name="_Toc355774692"/>
      <w:r w:rsidRPr="00244707">
        <w:t>2.</w:t>
      </w:r>
      <w:r w:rsidR="00FB05DF">
        <w:t>5</w:t>
      </w:r>
      <w:r w:rsidRPr="00244707">
        <w:t>.5 Параллельная работа МГЭС дизельными электростанциями</w:t>
      </w:r>
      <w:bookmarkEnd w:id="51"/>
    </w:p>
    <w:p w:rsidR="009947E7" w:rsidRPr="00244707" w:rsidRDefault="009947E7" w:rsidP="009947E7"/>
    <w:p w:rsidR="009947E7" w:rsidRPr="00552797" w:rsidRDefault="009947E7" w:rsidP="00552797">
      <w:pPr>
        <w:pStyle w:val="afc"/>
        <w:jc w:val="both"/>
        <w:rPr>
          <w:sz w:val="28"/>
          <w:szCs w:val="28"/>
        </w:rPr>
      </w:pPr>
      <w:r w:rsidRPr="00552797">
        <w:rPr>
          <w:sz w:val="28"/>
          <w:szCs w:val="28"/>
        </w:rPr>
        <w:t>Учитывая сравнительное постоянство скорости водного потока малых рек в течение продолжительного промежутка времени (в отличие от условий работы ветроэнергоустановок), в малых ГЭС не часто требуется работа резервных источников питания одновременно с работой микроГЭС. Такая работа может потребоваться в случае резкого снижения скорости течения реки (осенняя или весенняя межень, пересыхание реки и т. д.). Для исключения перерыва электроснабжения в таких случаях подключают резервный дизель-генератор. В период ледостава, или при почти полном промерзании реки и невозможности работы микроГЭС дизель-генератор явится единственным источником электроснабжения потребителя. Схема параллельной работы дизельной электростанции (ДЭС) и малой ГЭС (М</w:t>
      </w:r>
      <w:r w:rsidR="00F20564">
        <w:rPr>
          <w:sz w:val="28"/>
          <w:szCs w:val="28"/>
        </w:rPr>
        <w:t>ГЭС) представлена на рисунке 2.67</w:t>
      </w:r>
      <w:r w:rsidRPr="00552797">
        <w:rPr>
          <w:sz w:val="28"/>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pStyle w:val="afc"/>
              <w:rPr>
                <w:szCs w:val="28"/>
              </w:rPr>
            </w:pPr>
            <w:r w:rsidRPr="008A7283">
              <w:rPr>
                <w:noProof/>
                <w:szCs w:val="28"/>
                <w:lang w:eastAsia="ru-RU"/>
              </w:rPr>
              <w:lastRenderedPageBreak/>
              <w:drawing>
                <wp:inline distT="0" distB="0" distL="0" distR="0">
                  <wp:extent cx="6480175" cy="3375025"/>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дел2_2.JPG"/>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80175" cy="3375025"/>
                          </a:xfrm>
                          <a:prstGeom prst="rect">
                            <a:avLst/>
                          </a:prstGeom>
                        </pic:spPr>
                      </pic:pic>
                    </a:graphicData>
                  </a:graphic>
                </wp:inline>
              </w:drawing>
            </w:r>
          </w:p>
        </w:tc>
      </w:tr>
      <w:tr w:rsidR="009947E7" w:rsidRPr="008A7283" w:rsidTr="00BC5334">
        <w:tc>
          <w:tcPr>
            <w:tcW w:w="10421" w:type="dxa"/>
          </w:tcPr>
          <w:p w:rsidR="009947E7" w:rsidRPr="008A7283" w:rsidRDefault="00F20564" w:rsidP="00F20564">
            <w:pPr>
              <w:pStyle w:val="afe"/>
            </w:pPr>
            <w:r>
              <w:t>Рисунок 2.67</w:t>
            </w:r>
            <w:r w:rsidR="009947E7" w:rsidRPr="008A7283">
              <w:t xml:space="preserve"> – Схема параллельной работы МГЭС и ДЭС</w:t>
            </w:r>
          </w:p>
        </w:tc>
      </w:tr>
    </w:tbl>
    <w:p w:rsidR="009947E7" w:rsidRPr="008A7283" w:rsidRDefault="009947E7" w:rsidP="009947E7">
      <w:pPr>
        <w:pStyle w:val="afc"/>
        <w:rPr>
          <w:szCs w:val="28"/>
        </w:rPr>
      </w:pPr>
    </w:p>
    <w:p w:rsidR="009947E7" w:rsidRPr="008A7283" w:rsidRDefault="009947E7" w:rsidP="009947E7">
      <w:r w:rsidRPr="008A7283">
        <w:t>На схеме рисунка 2.6</w:t>
      </w:r>
      <w:r w:rsidR="00F20564">
        <w:t>7</w:t>
      </w:r>
      <w:r>
        <w:t xml:space="preserve"> </w:t>
      </w:r>
      <w:r w:rsidRPr="008A7283">
        <w:t>показаны два источника электроснабжения</w:t>
      </w:r>
      <w:r w:rsidR="00F20564">
        <w:t>:</w:t>
      </w:r>
      <w:r w:rsidRPr="008A7283">
        <w:t xml:space="preserve"> МГЭС и ДЭС. Предусмотрена возможность подзарядки аккумуляторной батареи АКБ, как аварийного источника энергии; выпрямлением напряжения для ее подзарядки (В-З); возможна установка инвертора (И), стабилизирующего напряжение нестабильной частоты. Энергия обоих источников поступает в распределительное устройство (РУ) и распределяется на нагрузку. </w:t>
      </w:r>
    </w:p>
    <w:p w:rsidR="009947E7" w:rsidRPr="008A7283" w:rsidRDefault="009947E7" w:rsidP="009947E7">
      <w:pPr>
        <w:rPr>
          <w:szCs w:val="28"/>
        </w:rPr>
      </w:pPr>
      <w:r w:rsidRPr="008A7283">
        <w:rPr>
          <w:szCs w:val="28"/>
        </w:rPr>
        <w:t>Вариант подзарядки аккумуляторных батарей от обоих ист</w:t>
      </w:r>
      <w:r w:rsidR="00F20564">
        <w:rPr>
          <w:szCs w:val="28"/>
        </w:rPr>
        <w:t>очников приведен на рисунке 2.68.</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6480175" cy="324040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дел2_1.JPG"/>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80175" cy="3240405"/>
                          </a:xfrm>
                          <a:prstGeom prst="rect">
                            <a:avLst/>
                          </a:prstGeom>
                        </pic:spPr>
                      </pic:pic>
                    </a:graphicData>
                  </a:graphic>
                </wp:inline>
              </w:drawing>
            </w:r>
          </w:p>
        </w:tc>
      </w:tr>
      <w:tr w:rsidR="009947E7" w:rsidRPr="008A7283" w:rsidTr="00BC5334">
        <w:tc>
          <w:tcPr>
            <w:tcW w:w="10421" w:type="dxa"/>
          </w:tcPr>
          <w:p w:rsidR="009947E7" w:rsidRPr="008A7283" w:rsidRDefault="00F20564" w:rsidP="00BC5334">
            <w:pPr>
              <w:pStyle w:val="afe"/>
            </w:pPr>
            <w:r>
              <w:t>Рисунок 2.68</w:t>
            </w:r>
            <w:r w:rsidR="009947E7" w:rsidRPr="008A7283">
              <w:t xml:space="preserve"> – Схема с подзарядкой АКБ от дизельной электростанции</w:t>
            </w:r>
          </w:p>
        </w:tc>
      </w:tr>
    </w:tbl>
    <w:p w:rsidR="009947E7" w:rsidRPr="008A7283" w:rsidRDefault="009947E7" w:rsidP="009947E7">
      <w:pPr>
        <w:rPr>
          <w:szCs w:val="28"/>
        </w:rPr>
      </w:pPr>
    </w:p>
    <w:p w:rsidR="009947E7" w:rsidRDefault="009947E7" w:rsidP="009947E7">
      <w:pPr>
        <w:rPr>
          <w:szCs w:val="28"/>
        </w:rPr>
      </w:pPr>
      <w:r w:rsidRPr="008A7283">
        <w:rPr>
          <w:szCs w:val="28"/>
        </w:rPr>
        <w:lastRenderedPageBreak/>
        <w:t>Использование статических преобразователей частоты позволяет строить гибридные энергокомплексы, предусматривающие совместную работу МГЭС и ДЭС равной или близкой мощности и увеличивающие общую мощность такой локальной системы электроснабжения.</w:t>
      </w:r>
    </w:p>
    <w:p w:rsidR="009947E7" w:rsidRPr="008A7283" w:rsidRDefault="009947E7" w:rsidP="009947E7">
      <w:pPr>
        <w:rPr>
          <w:szCs w:val="28"/>
        </w:rPr>
      </w:pPr>
    </w:p>
    <w:p w:rsidR="009947E7" w:rsidRPr="00244707" w:rsidRDefault="009947E7" w:rsidP="009947E7">
      <w:pPr>
        <w:pStyle w:val="3"/>
      </w:pPr>
      <w:bookmarkStart w:id="52" w:name="_Toc355774693"/>
      <w:r w:rsidRPr="00244707">
        <w:t>2.</w:t>
      </w:r>
      <w:r w:rsidR="00FB05DF">
        <w:t>5</w:t>
      </w:r>
      <w:r w:rsidRPr="00244707">
        <w:t>.6 Параллельная работа МГЭС с другими генераторами на базе ВИЭ</w:t>
      </w:r>
      <w:bookmarkEnd w:id="52"/>
    </w:p>
    <w:p w:rsidR="009947E7" w:rsidRDefault="009947E7" w:rsidP="009947E7">
      <w:pPr>
        <w:rPr>
          <w:szCs w:val="28"/>
        </w:rPr>
      </w:pPr>
    </w:p>
    <w:p w:rsidR="009947E7" w:rsidRPr="008A7283" w:rsidRDefault="009947E7" w:rsidP="009947E7">
      <w:pPr>
        <w:rPr>
          <w:szCs w:val="28"/>
        </w:rPr>
      </w:pPr>
      <w:r w:rsidRPr="008A7283">
        <w:rPr>
          <w:szCs w:val="28"/>
        </w:rPr>
        <w:t>Эффективность использования возобновляемых источников энергии существенно может быть повышена применением комбинированных электрокомплексов с несколькими видами ВИЭ. В этом случае выполняется требование бесперебойности электроснабжения при переменном характере инсоляции солнечной батареи (или отсутствия ветра при использовании в схеме втроэнергоустановки) с использованием буферных накопителей энергии, введением в состав комбинированного комплекса генерирующих устройств, использующих энергию ветра, водных потоков. Солнца, дизель-генераторов и др.</w:t>
      </w:r>
    </w:p>
    <w:p w:rsidR="009947E7" w:rsidRPr="008A7283" w:rsidRDefault="009947E7" w:rsidP="009947E7">
      <w:pPr>
        <w:rPr>
          <w:szCs w:val="28"/>
        </w:rPr>
      </w:pPr>
      <w:r w:rsidRPr="008A7283">
        <w:rPr>
          <w:szCs w:val="28"/>
        </w:rPr>
        <w:t>В общем случае базовая блок-схема системы автономного электроснабжения показана на рисунке 2.6</w:t>
      </w:r>
      <w:r w:rsidR="00F20564">
        <w:rPr>
          <w:szCs w:val="28"/>
        </w:rPr>
        <w:t>9</w:t>
      </w:r>
      <w:r w:rsidRPr="008A7283">
        <w:rPr>
          <w:szCs w:val="28"/>
        </w:rPr>
        <w:t>,</w:t>
      </w:r>
      <w:r>
        <w:rPr>
          <w:szCs w:val="28"/>
        </w:rPr>
        <w:t xml:space="preserve"> </w:t>
      </w:r>
      <w:r w:rsidRPr="008A7283">
        <w:rPr>
          <w:szCs w:val="28"/>
        </w:rPr>
        <w:t>где основными источниками энергии могут служить либо малая ГЭС, либо дизельная электростанция (ДЭС). Солнечная батарея (СБ) используется для подзарядки аккумуляторной батареи (АКБ), но при определенной мощности СБ может участвовать в общей системе электроснабжения.</w:t>
      </w:r>
    </w:p>
    <w:p w:rsidR="009947E7" w:rsidRPr="008A7283" w:rsidRDefault="009947E7" w:rsidP="009947E7">
      <w:pPr>
        <w:rPr>
          <w:szCs w:val="28"/>
        </w:rPr>
      </w:pPr>
      <w:r w:rsidRPr="008A7283">
        <w:rPr>
          <w:szCs w:val="28"/>
        </w:rPr>
        <w:t xml:space="preserve">В представленной схеме электроснабжения при полной скорости течения реки основным источником энергии является МГЭС и дизельная станция может быть отключена. Солнечная батарея либо участвует в подзарядке аккумуляторной батареи, либо добавляет энергию потребителю вместе с МГЭС. </w:t>
      </w:r>
    </w:p>
    <w:p w:rsidR="009947E7" w:rsidRPr="008A7283" w:rsidRDefault="009947E7" w:rsidP="009947E7">
      <w:pPr>
        <w:rPr>
          <w:szCs w:val="28"/>
        </w:rPr>
      </w:pPr>
      <w:r w:rsidRPr="008A7283">
        <w:rPr>
          <w:szCs w:val="28"/>
        </w:rPr>
        <w:t>Электроэнергия от МГЭС или ДЭС поступает на блок согласования и распределяется между блоком управления нагрузкой (БУН), выпрямителем (В), с дальнейшим поступлением в блок контроля и управления зарядкой.</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947E7" w:rsidRPr="008A7283" w:rsidTr="00BC5334">
        <w:tc>
          <w:tcPr>
            <w:tcW w:w="10421" w:type="dxa"/>
          </w:tcPr>
          <w:p w:rsidR="009947E7" w:rsidRPr="008A7283" w:rsidRDefault="009947E7" w:rsidP="00BC5334">
            <w:pPr>
              <w:ind w:firstLine="0"/>
              <w:jc w:val="center"/>
              <w:rPr>
                <w:szCs w:val="28"/>
              </w:rPr>
            </w:pPr>
            <w:r w:rsidRPr="008A7283">
              <w:rPr>
                <w:noProof/>
                <w:szCs w:val="28"/>
                <w:lang w:eastAsia="ru-RU"/>
              </w:rPr>
              <w:drawing>
                <wp:inline distT="0" distB="0" distL="0" distR="0">
                  <wp:extent cx="6362700" cy="2758882"/>
                  <wp:effectExtent l="19050" t="0" r="0" b="0"/>
                  <wp:docPr id="2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cstate="print"/>
                          <a:srcRect l="28688" t="31152" r="28831" b="39403"/>
                          <a:stretch>
                            <a:fillRect/>
                          </a:stretch>
                        </pic:blipFill>
                        <pic:spPr bwMode="auto">
                          <a:xfrm>
                            <a:off x="0" y="0"/>
                            <a:ext cx="6361894" cy="2758533"/>
                          </a:xfrm>
                          <a:prstGeom prst="rect">
                            <a:avLst/>
                          </a:prstGeom>
                          <a:noFill/>
                          <a:ln w="9525">
                            <a:noFill/>
                            <a:miter lim="800000"/>
                            <a:headEnd/>
                            <a:tailEnd/>
                          </a:ln>
                        </pic:spPr>
                      </pic:pic>
                    </a:graphicData>
                  </a:graphic>
                </wp:inline>
              </w:drawing>
            </w:r>
          </w:p>
        </w:tc>
      </w:tr>
      <w:tr w:rsidR="009947E7" w:rsidRPr="008A7283" w:rsidTr="00BC5334">
        <w:tc>
          <w:tcPr>
            <w:tcW w:w="10421" w:type="dxa"/>
          </w:tcPr>
          <w:p w:rsidR="009947E7" w:rsidRPr="008A7283" w:rsidRDefault="009947E7" w:rsidP="00F20564">
            <w:pPr>
              <w:pStyle w:val="afe"/>
            </w:pPr>
            <w:r w:rsidRPr="008A7283">
              <w:t>Рисунок 2.6</w:t>
            </w:r>
            <w:r w:rsidR="00F20564">
              <w:t>9</w:t>
            </w:r>
            <w:r w:rsidRPr="008A7283">
              <w:t xml:space="preserve"> – Блок-схема системы электроснабжения от нескольких источников энергии</w:t>
            </w:r>
          </w:p>
        </w:tc>
      </w:tr>
    </w:tbl>
    <w:p w:rsidR="009947E7" w:rsidRPr="008A7283" w:rsidRDefault="009947E7" w:rsidP="009947E7">
      <w:pPr>
        <w:rPr>
          <w:szCs w:val="28"/>
        </w:rPr>
      </w:pPr>
    </w:p>
    <w:p w:rsidR="009947E7" w:rsidRDefault="009947E7" w:rsidP="009947E7">
      <w:pPr>
        <w:rPr>
          <w:szCs w:val="28"/>
        </w:rPr>
      </w:pPr>
      <w:r w:rsidRPr="008A7283">
        <w:rPr>
          <w:szCs w:val="28"/>
        </w:rPr>
        <w:t>Инвертор (И), входящий в схему преобразует излишки энергии для передачи потребителю.</w:t>
      </w:r>
    </w:p>
    <w:p w:rsidR="003C44ED" w:rsidRPr="008A7283" w:rsidRDefault="003C44ED" w:rsidP="009947E7">
      <w:pPr>
        <w:rPr>
          <w:szCs w:val="28"/>
        </w:rPr>
      </w:pPr>
    </w:p>
    <w:p w:rsidR="009947E7" w:rsidRPr="003C44ED" w:rsidRDefault="009947E7" w:rsidP="003C44ED">
      <w:pPr>
        <w:pStyle w:val="23"/>
        <w:rPr>
          <w:rStyle w:val="24"/>
          <w:b/>
          <w:bCs/>
        </w:rPr>
      </w:pPr>
      <w:bookmarkStart w:id="53" w:name="_Toc355774694"/>
      <w:r w:rsidRPr="003C44ED">
        <w:t>2.</w:t>
      </w:r>
      <w:r w:rsidR="00FB05DF">
        <w:t>6</w:t>
      </w:r>
      <w:r w:rsidRPr="003C44ED">
        <w:t>. Экологические, нормативно-правовые</w:t>
      </w:r>
      <w:r w:rsidRPr="003C44ED">
        <w:rPr>
          <w:rStyle w:val="24"/>
          <w:b/>
          <w:bCs/>
        </w:rPr>
        <w:t>, социально-экономические аспекты развития малой гидроэнергетики</w:t>
      </w:r>
      <w:bookmarkEnd w:id="53"/>
    </w:p>
    <w:p w:rsidR="009947E7" w:rsidRDefault="009947E7" w:rsidP="009947E7">
      <w:bookmarkStart w:id="54" w:name="_Toc343552656"/>
    </w:p>
    <w:p w:rsidR="009947E7" w:rsidRPr="00244707" w:rsidRDefault="009947E7" w:rsidP="009947E7">
      <w:pPr>
        <w:pStyle w:val="3"/>
      </w:pPr>
      <w:bookmarkStart w:id="55" w:name="_Toc355774695"/>
      <w:r w:rsidRPr="00244707">
        <w:t>2.</w:t>
      </w:r>
      <w:r w:rsidR="00FB05DF">
        <w:t>6</w:t>
      </w:r>
      <w:r w:rsidRPr="00244707">
        <w:t>.1 Экономические преимущества</w:t>
      </w:r>
      <w:bookmarkEnd w:id="54"/>
      <w:bookmarkEnd w:id="55"/>
    </w:p>
    <w:p w:rsidR="009947E7" w:rsidRPr="00244707" w:rsidRDefault="009947E7" w:rsidP="009947E7"/>
    <w:p w:rsidR="009947E7" w:rsidRPr="008A7283" w:rsidRDefault="009947E7" w:rsidP="009947E7">
      <w:pPr>
        <w:ind w:firstLine="708"/>
        <w:rPr>
          <w:szCs w:val="28"/>
        </w:rPr>
      </w:pPr>
      <w:r w:rsidRPr="008A7283">
        <w:rPr>
          <w:szCs w:val="28"/>
        </w:rPr>
        <w:t>Строительство</w:t>
      </w:r>
      <w:r>
        <w:rPr>
          <w:szCs w:val="28"/>
        </w:rPr>
        <w:t xml:space="preserve"> </w:t>
      </w:r>
      <w:r w:rsidRPr="008A7283">
        <w:rPr>
          <w:szCs w:val="28"/>
        </w:rPr>
        <w:t>объектов</w:t>
      </w:r>
      <w:r>
        <w:rPr>
          <w:szCs w:val="28"/>
        </w:rPr>
        <w:t xml:space="preserve"> </w:t>
      </w:r>
      <w:r w:rsidRPr="008A7283">
        <w:rPr>
          <w:szCs w:val="28"/>
        </w:rPr>
        <w:t>малой энергетики на малых реках и ручьях имеет</w:t>
      </w:r>
      <w:r>
        <w:rPr>
          <w:szCs w:val="28"/>
        </w:rPr>
        <w:t xml:space="preserve"> </w:t>
      </w:r>
      <w:r w:rsidRPr="008A7283">
        <w:rPr>
          <w:szCs w:val="28"/>
        </w:rPr>
        <w:t>ряд</w:t>
      </w:r>
      <w:r>
        <w:rPr>
          <w:szCs w:val="28"/>
        </w:rPr>
        <w:t xml:space="preserve"> </w:t>
      </w:r>
      <w:r w:rsidRPr="008A7283">
        <w:rPr>
          <w:szCs w:val="28"/>
        </w:rPr>
        <w:t>экономических,</w:t>
      </w:r>
      <w:r>
        <w:rPr>
          <w:szCs w:val="28"/>
        </w:rPr>
        <w:t xml:space="preserve"> </w:t>
      </w:r>
      <w:r w:rsidRPr="008A7283">
        <w:rPr>
          <w:szCs w:val="28"/>
        </w:rPr>
        <w:t xml:space="preserve">экологических и социальных преимуществ. В условиях перестройки экономики создание МГЭС экономически целесообразно со следующих позиций: </w:t>
      </w:r>
    </w:p>
    <w:p w:rsidR="009947E7" w:rsidRPr="00552797" w:rsidRDefault="009947E7" w:rsidP="006017BA">
      <w:pPr>
        <w:pStyle w:val="afc"/>
        <w:numPr>
          <w:ilvl w:val="1"/>
          <w:numId w:val="36"/>
        </w:numPr>
        <w:ind w:left="0" w:firstLine="709"/>
        <w:jc w:val="both"/>
        <w:rPr>
          <w:sz w:val="28"/>
          <w:szCs w:val="28"/>
        </w:rPr>
      </w:pPr>
      <w:r w:rsidRPr="00552797">
        <w:rPr>
          <w:sz w:val="28"/>
          <w:szCs w:val="28"/>
        </w:rPr>
        <w:t>сооружение МГЭС не требует больших капиталовложений, что облегчает поиск инвесторов, и является менее трудозатратным;</w:t>
      </w:r>
    </w:p>
    <w:p w:rsidR="009947E7" w:rsidRPr="00552797" w:rsidRDefault="009947E7" w:rsidP="006017BA">
      <w:pPr>
        <w:pStyle w:val="afc"/>
        <w:numPr>
          <w:ilvl w:val="1"/>
          <w:numId w:val="36"/>
        </w:numPr>
        <w:ind w:left="0" w:firstLine="709"/>
        <w:jc w:val="both"/>
        <w:rPr>
          <w:sz w:val="28"/>
          <w:szCs w:val="28"/>
        </w:rPr>
      </w:pPr>
      <w:r w:rsidRPr="00552797">
        <w:rPr>
          <w:sz w:val="28"/>
          <w:szCs w:val="28"/>
        </w:rPr>
        <w:t>МГЭС быстрее строятся и окупаются, несмотря на то, что стоимость 1 кВт установленной мощности на них выше, чем на средних и больших ГЭС;</w:t>
      </w:r>
    </w:p>
    <w:p w:rsidR="009947E7" w:rsidRPr="00552797" w:rsidRDefault="009947E7" w:rsidP="006017BA">
      <w:pPr>
        <w:pStyle w:val="afc"/>
        <w:numPr>
          <w:ilvl w:val="1"/>
          <w:numId w:val="36"/>
        </w:numPr>
        <w:ind w:left="0" w:firstLine="709"/>
        <w:jc w:val="both"/>
        <w:rPr>
          <w:sz w:val="28"/>
          <w:szCs w:val="28"/>
        </w:rPr>
      </w:pPr>
      <w:r w:rsidRPr="00552797">
        <w:rPr>
          <w:sz w:val="28"/>
          <w:szCs w:val="28"/>
        </w:rPr>
        <w:t>благодаря разработке типовых проектов и унифицированных деталей для строительства МГЭС их стоимость может быть значительно снижена, что, наряду с небольшими сроками создания и окупаемостью затрат (быстрым возвратом инвестиций), делает эти станции привлекательными для вложения капитала;</w:t>
      </w:r>
    </w:p>
    <w:p w:rsidR="009947E7" w:rsidRPr="00552797" w:rsidRDefault="009947E7" w:rsidP="006017BA">
      <w:pPr>
        <w:pStyle w:val="afc"/>
        <w:numPr>
          <w:ilvl w:val="1"/>
          <w:numId w:val="36"/>
        </w:numPr>
        <w:ind w:left="0" w:firstLine="709"/>
        <w:jc w:val="both"/>
        <w:rPr>
          <w:sz w:val="28"/>
          <w:szCs w:val="28"/>
        </w:rPr>
      </w:pPr>
      <w:r w:rsidRPr="00552797">
        <w:rPr>
          <w:sz w:val="28"/>
          <w:szCs w:val="28"/>
        </w:rPr>
        <w:t>отсутствие возможностей финансирования строительства МГЭС из федерального бюджета, простота и надежность конструкций, гибкость эксплуатации, малые затраты на обслуживание — все это позволяет считать возведение МГЭС задачей регионов и местных энергосистем, вопросы финансирования решать через потребителей и инвестиции на местах;</w:t>
      </w:r>
    </w:p>
    <w:p w:rsidR="009947E7" w:rsidRPr="00552797" w:rsidRDefault="009947E7" w:rsidP="006017BA">
      <w:pPr>
        <w:pStyle w:val="afc"/>
        <w:numPr>
          <w:ilvl w:val="1"/>
          <w:numId w:val="36"/>
        </w:numPr>
        <w:ind w:left="0" w:firstLine="709"/>
        <w:jc w:val="both"/>
        <w:rPr>
          <w:sz w:val="28"/>
          <w:szCs w:val="28"/>
        </w:rPr>
      </w:pPr>
      <w:r w:rsidRPr="00552797">
        <w:rPr>
          <w:sz w:val="28"/>
          <w:szCs w:val="28"/>
        </w:rPr>
        <w:t>положительным фактором строительства МГЭС является возможность поочередного возведения гидроузлов с постоянным по мере необходимости наращиванием регулирующей емкости, определяемой водопотреблением на данном этапе экономического развития региона, и с соответствующим поэтапным распределением капитальных вложений;</w:t>
      </w:r>
    </w:p>
    <w:p w:rsidR="009947E7" w:rsidRPr="00552797" w:rsidRDefault="009947E7" w:rsidP="006017BA">
      <w:pPr>
        <w:pStyle w:val="afc"/>
        <w:numPr>
          <w:ilvl w:val="1"/>
          <w:numId w:val="36"/>
        </w:numPr>
        <w:ind w:left="0" w:firstLine="709"/>
        <w:jc w:val="both"/>
        <w:rPr>
          <w:sz w:val="28"/>
          <w:szCs w:val="28"/>
        </w:rPr>
      </w:pPr>
      <w:r w:rsidRPr="00552797">
        <w:rPr>
          <w:sz w:val="28"/>
          <w:szCs w:val="28"/>
        </w:rPr>
        <w:t>эксплуатация МГЭС экономит органическое топливо и не зависит от ситуации на рынке топлива, стоимость которого в России продолжает расти;</w:t>
      </w:r>
    </w:p>
    <w:p w:rsidR="009947E7" w:rsidRPr="00552797" w:rsidRDefault="009947E7" w:rsidP="006017BA">
      <w:pPr>
        <w:pStyle w:val="afc"/>
        <w:numPr>
          <w:ilvl w:val="1"/>
          <w:numId w:val="36"/>
        </w:numPr>
        <w:ind w:left="0" w:firstLine="709"/>
        <w:jc w:val="both"/>
        <w:rPr>
          <w:sz w:val="28"/>
          <w:szCs w:val="28"/>
        </w:rPr>
      </w:pPr>
      <w:r w:rsidRPr="00552797">
        <w:rPr>
          <w:sz w:val="28"/>
          <w:szCs w:val="28"/>
        </w:rPr>
        <w:t>строительство большого числа водохранилищ МГЭС, помимо выработки электроэнергии, поможет обеспечить водными ресурсами различные отрасли хозяйства в разных частях бассейнов рек;</w:t>
      </w:r>
    </w:p>
    <w:p w:rsidR="009947E7" w:rsidRPr="00552797" w:rsidRDefault="009947E7" w:rsidP="006017BA">
      <w:pPr>
        <w:pStyle w:val="afc"/>
        <w:numPr>
          <w:ilvl w:val="1"/>
          <w:numId w:val="36"/>
        </w:numPr>
        <w:ind w:left="0" w:firstLine="709"/>
        <w:jc w:val="both"/>
        <w:rPr>
          <w:sz w:val="28"/>
          <w:szCs w:val="28"/>
        </w:rPr>
      </w:pPr>
      <w:r w:rsidRPr="00552797">
        <w:rPr>
          <w:sz w:val="28"/>
          <w:szCs w:val="28"/>
        </w:rPr>
        <w:t>создание МГЭС имеет ряд преимуществ по сравнению с более крупными гидроэнергетическими объектами. Они решают разные задачи и не исключают, а дополняют друг друга. Так, малая энергетика может развиваться и параллельно крупным ГЭС, особенно там, где передача энергии в труднодоступные, например горные, районы затруднена, где возможны аварии ЛЭП из-за схода лавин и т.д. Дополнение крупномасштабной гидроэнергетики малой повышает надежность электроснабжения и позволяет более эффективно использовать гидроэнергетический потенциал рек;</w:t>
      </w:r>
    </w:p>
    <w:p w:rsidR="009947E7" w:rsidRPr="00552797" w:rsidRDefault="009947E7" w:rsidP="006017BA">
      <w:pPr>
        <w:pStyle w:val="afc"/>
        <w:numPr>
          <w:ilvl w:val="1"/>
          <w:numId w:val="36"/>
        </w:numPr>
        <w:ind w:left="0" w:firstLine="709"/>
        <w:jc w:val="both"/>
        <w:rPr>
          <w:sz w:val="28"/>
          <w:szCs w:val="28"/>
        </w:rPr>
      </w:pPr>
      <w:r w:rsidRPr="00552797">
        <w:rPr>
          <w:sz w:val="28"/>
          <w:szCs w:val="28"/>
        </w:rPr>
        <w:t xml:space="preserve">МГЭС могут работать и в составе объединенных энергосистем в качестве надежного маневренного источника энергии. Однако при проектировании новых и реконструкции старых МГЭС должны учитываться не только экономические, </w:t>
      </w:r>
      <w:r w:rsidRPr="00552797">
        <w:rPr>
          <w:sz w:val="28"/>
          <w:szCs w:val="28"/>
        </w:rPr>
        <w:lastRenderedPageBreak/>
        <w:t xml:space="preserve">но, в первую очередь, экологические и даже социально-этнические аспекты проблемы электроснабжения различных регионов. </w:t>
      </w:r>
    </w:p>
    <w:p w:rsidR="003C44ED" w:rsidRPr="003C44ED" w:rsidRDefault="003C44ED" w:rsidP="003C44ED">
      <w:pPr>
        <w:ind w:firstLine="0"/>
        <w:rPr>
          <w:szCs w:val="28"/>
        </w:rPr>
      </w:pPr>
    </w:p>
    <w:p w:rsidR="009947E7" w:rsidRPr="00244707" w:rsidRDefault="009947E7" w:rsidP="009947E7">
      <w:pPr>
        <w:pStyle w:val="3"/>
      </w:pPr>
      <w:bookmarkStart w:id="56" w:name="_Toc343552657"/>
      <w:bookmarkStart w:id="57" w:name="_Toc355774696"/>
      <w:r w:rsidRPr="00244707">
        <w:t>2.</w:t>
      </w:r>
      <w:r w:rsidR="00FB05DF">
        <w:t>6</w:t>
      </w:r>
      <w:r w:rsidRPr="00244707">
        <w:t>.2 Экологические преимущества</w:t>
      </w:r>
      <w:bookmarkEnd w:id="56"/>
      <w:bookmarkEnd w:id="57"/>
      <w:r w:rsidRPr="00244707">
        <w:t xml:space="preserve"> </w:t>
      </w:r>
    </w:p>
    <w:p w:rsidR="009947E7" w:rsidRPr="00244707" w:rsidRDefault="009947E7" w:rsidP="009947E7"/>
    <w:p w:rsidR="009947E7" w:rsidRPr="008A7283" w:rsidRDefault="009947E7" w:rsidP="009947E7">
      <w:pPr>
        <w:ind w:firstLine="708"/>
        <w:rPr>
          <w:szCs w:val="28"/>
        </w:rPr>
      </w:pPr>
      <w:r w:rsidRPr="008A7283">
        <w:rPr>
          <w:szCs w:val="28"/>
        </w:rPr>
        <w:t>Среди</w:t>
      </w:r>
      <w:r>
        <w:rPr>
          <w:szCs w:val="28"/>
        </w:rPr>
        <w:t xml:space="preserve"> </w:t>
      </w:r>
      <w:r w:rsidRPr="008A7283">
        <w:rPr>
          <w:szCs w:val="28"/>
        </w:rPr>
        <w:t>экологических</w:t>
      </w:r>
      <w:r>
        <w:rPr>
          <w:szCs w:val="28"/>
        </w:rPr>
        <w:t xml:space="preserve"> </w:t>
      </w:r>
      <w:r w:rsidRPr="008A7283">
        <w:rPr>
          <w:szCs w:val="28"/>
        </w:rPr>
        <w:t>проблем важнейшими при создании МГЭС являются следующие:</w:t>
      </w:r>
    </w:p>
    <w:p w:rsidR="009947E7" w:rsidRPr="00552797" w:rsidRDefault="009947E7" w:rsidP="006017BA">
      <w:pPr>
        <w:pStyle w:val="afc"/>
        <w:numPr>
          <w:ilvl w:val="1"/>
          <w:numId w:val="37"/>
        </w:numPr>
        <w:ind w:left="0" w:firstLine="709"/>
        <w:jc w:val="both"/>
        <w:rPr>
          <w:sz w:val="28"/>
          <w:szCs w:val="28"/>
        </w:rPr>
      </w:pPr>
      <w:r w:rsidRPr="00552797">
        <w:rPr>
          <w:sz w:val="28"/>
          <w:szCs w:val="28"/>
        </w:rPr>
        <w:t>энергообъекты вносят существенный вклад в обострение экологической обстановки. По оценкам специалистов, доля топливно-энергетического комплекса в России в загрязнении воздушного бассейна составляет 50 %, из них 27 % приходится на долю электроэнергетики, 11 % — на долю котельных и мелких отопительных установок. Создание МГЭС взамен небольших электростанций, работающих на органическом топливе, приводит к существенному оздоровлению воздушного бассейна;</w:t>
      </w:r>
    </w:p>
    <w:p w:rsidR="009947E7" w:rsidRPr="00552797" w:rsidRDefault="009947E7" w:rsidP="006017BA">
      <w:pPr>
        <w:pStyle w:val="afc"/>
        <w:numPr>
          <w:ilvl w:val="1"/>
          <w:numId w:val="37"/>
        </w:numPr>
        <w:ind w:left="0" w:firstLine="709"/>
        <w:jc w:val="both"/>
        <w:rPr>
          <w:sz w:val="28"/>
          <w:szCs w:val="28"/>
        </w:rPr>
      </w:pPr>
      <w:r w:rsidRPr="00552797">
        <w:rPr>
          <w:sz w:val="28"/>
          <w:szCs w:val="28"/>
        </w:rPr>
        <w:t xml:space="preserve">главный положительный экологический эффект МГЭС заключается в том, что малые гидроузлы более всего отвечают основным критериям оптимальности — удовлетворять потребности человека при минимальном воздействии на окружающую среду. «Экологическая чистота» МГЭС проявляется, прежде всего, в гораздо меньших площадях затоплений и подтоплений по сравнению со средними и тем более крупными гидроузлами, особенно если они располагаются на равнинных реках в верхних частях их бассейнов, на беспойменных участках, чтобы избежать затоплений. В этих случаях водохранилища МГЭС могут подпитываться из больших рек по каналам и трубопроводам. Одновременно такие мероприятия обеспечивают поддержку необходимого уровня жизнедеятельности наиболее уязвимых при хозяйственном использовании малых рек, а также возврат вод в основные реки. Наиболее же эффективно создание малых гидростанций на горных реках с устойчивыми к размыву и подтоплению валунно-галечниковыми руслами и каменистыми склонами долин; </w:t>
      </w:r>
    </w:p>
    <w:p w:rsidR="009947E7" w:rsidRPr="00552797" w:rsidRDefault="009947E7" w:rsidP="006017BA">
      <w:pPr>
        <w:pStyle w:val="afc"/>
        <w:numPr>
          <w:ilvl w:val="1"/>
          <w:numId w:val="37"/>
        </w:numPr>
        <w:ind w:left="0" w:firstLine="709"/>
        <w:jc w:val="both"/>
        <w:rPr>
          <w:sz w:val="28"/>
          <w:szCs w:val="28"/>
        </w:rPr>
      </w:pPr>
      <w:r w:rsidRPr="00552797">
        <w:rPr>
          <w:sz w:val="28"/>
          <w:szCs w:val="28"/>
        </w:rPr>
        <w:t>экологический эффект МГЭС особенно ярко проявляется в том случае, если водохранилища ГЭС будут расположены в пределах русла, и их нижний подпорный уровень (НПУ) не будут превышать отметок бровки русла. В этом случае влияние плотин МГЭС на водный и другие виды режима малых рек будет наименьшим. Известно также, что осуществляются проекты бесплотинного функционирования МГЭС, пристраивания их к существующим гидростанциям, каналам и технологическим водосбросам;</w:t>
      </w:r>
    </w:p>
    <w:p w:rsidR="009947E7" w:rsidRPr="00552797" w:rsidRDefault="009947E7" w:rsidP="006017BA">
      <w:pPr>
        <w:pStyle w:val="afc"/>
        <w:numPr>
          <w:ilvl w:val="1"/>
          <w:numId w:val="37"/>
        </w:numPr>
        <w:ind w:left="0" w:firstLine="709"/>
        <w:jc w:val="both"/>
        <w:rPr>
          <w:sz w:val="28"/>
          <w:szCs w:val="28"/>
        </w:rPr>
      </w:pPr>
      <w:r w:rsidRPr="00552797">
        <w:rPr>
          <w:sz w:val="28"/>
          <w:szCs w:val="28"/>
        </w:rPr>
        <w:t>будучи мелководными и небольшими по объему, водохранилища МГЭС не препятствуют процессам водообмена в речных системах и, напротив, способствуют перемешиванию водных масс и их аэрации;</w:t>
      </w:r>
    </w:p>
    <w:p w:rsidR="009947E7" w:rsidRPr="00552797" w:rsidRDefault="009947E7" w:rsidP="006017BA">
      <w:pPr>
        <w:pStyle w:val="afc"/>
        <w:numPr>
          <w:ilvl w:val="1"/>
          <w:numId w:val="37"/>
        </w:numPr>
        <w:ind w:left="0" w:firstLine="709"/>
        <w:jc w:val="both"/>
        <w:rPr>
          <w:sz w:val="28"/>
          <w:szCs w:val="28"/>
        </w:rPr>
      </w:pPr>
      <w:r w:rsidRPr="00552797">
        <w:rPr>
          <w:sz w:val="28"/>
          <w:szCs w:val="28"/>
        </w:rPr>
        <w:t>подготовка ложа к затоплению малых искусственных водоемов не сложна по сравнению со средними и крупными водохранилищами. Серия МГЭС может создавать условия, как для многолетнего регулирования стока, так и для снижения пиков половодий или паводков;</w:t>
      </w:r>
    </w:p>
    <w:p w:rsidR="009947E7" w:rsidRPr="00552797" w:rsidRDefault="009947E7" w:rsidP="006017BA">
      <w:pPr>
        <w:pStyle w:val="afc"/>
        <w:numPr>
          <w:ilvl w:val="1"/>
          <w:numId w:val="37"/>
        </w:numPr>
        <w:ind w:left="0" w:firstLine="709"/>
        <w:jc w:val="both"/>
        <w:rPr>
          <w:sz w:val="28"/>
          <w:szCs w:val="28"/>
        </w:rPr>
      </w:pPr>
      <w:r w:rsidRPr="00552797">
        <w:rPr>
          <w:sz w:val="28"/>
          <w:szCs w:val="28"/>
        </w:rPr>
        <w:lastRenderedPageBreak/>
        <w:t>плотины и водохранилища МГЭС в значительно меньшей степени, чем другие виды энергообъектов, нарушают нормальную естественную среду обитания человека и животного мира. И для рыбного хозяйства плотины малых ГЭС менее опасны, чем средних и крупных ГЭС, перекрывающих миграционные пути проходных и полупроходных рыб и затопляющих нерестилища. Однако строительство плотин на реках III, IV и т. д. порядков не устраняет урон рыбному хозяйству на основных реках, т.к. речной бассейн — единая экологическая система и нарушение ее отдельных звеньев отражается на системе в целом;</w:t>
      </w:r>
    </w:p>
    <w:p w:rsidR="009947E7" w:rsidRPr="00552797" w:rsidRDefault="009947E7" w:rsidP="006017BA">
      <w:pPr>
        <w:pStyle w:val="afc"/>
        <w:numPr>
          <w:ilvl w:val="1"/>
          <w:numId w:val="37"/>
        </w:numPr>
        <w:ind w:left="0" w:firstLine="709"/>
        <w:jc w:val="both"/>
        <w:rPr>
          <w:sz w:val="28"/>
          <w:szCs w:val="28"/>
        </w:rPr>
      </w:pPr>
      <w:r w:rsidRPr="00552797">
        <w:rPr>
          <w:sz w:val="28"/>
          <w:szCs w:val="28"/>
        </w:rPr>
        <w:t>есть еще ряд положительных экологических аспектов создания малых искусственных водоемов. Так, расположение водохранилищ МГЭС в приводораздельной части бассейнов рек способствует переводу поверхностного стока в подземный и росту почвенной влаги, что отмечал еще В.В. Докучаев и подтверждается наблюдениями в европейской части России в настоящее время [</w:t>
      </w:r>
      <w:fldSimple w:instr=" REF _Ref351819489 \r \h  \* MERGEFORMAT ">
        <w:r w:rsidR="00031A42" w:rsidRPr="00031A42">
          <w:rPr>
            <w:sz w:val="28"/>
            <w:szCs w:val="28"/>
          </w:rPr>
          <w:t>78</w:t>
        </w:r>
      </w:fldSimple>
      <w:r w:rsidRPr="00552797">
        <w:rPr>
          <w:sz w:val="28"/>
          <w:szCs w:val="28"/>
        </w:rPr>
        <w:t>];</w:t>
      </w:r>
    </w:p>
    <w:p w:rsidR="009947E7" w:rsidRPr="00552797" w:rsidRDefault="009947E7" w:rsidP="006017BA">
      <w:pPr>
        <w:pStyle w:val="afc"/>
        <w:numPr>
          <w:ilvl w:val="1"/>
          <w:numId w:val="37"/>
        </w:numPr>
        <w:ind w:left="0" w:firstLine="709"/>
        <w:jc w:val="both"/>
        <w:rPr>
          <w:sz w:val="28"/>
          <w:szCs w:val="28"/>
        </w:rPr>
      </w:pPr>
      <w:r w:rsidRPr="00552797">
        <w:rPr>
          <w:sz w:val="28"/>
          <w:szCs w:val="28"/>
        </w:rPr>
        <w:t>водохранилища МГЭС благодаря малым объемам не могут спровоцировать землетрясения (наведенная сейсмичность) и более безопасны, если окажутся в эпицентре сейсмических катаклизмов;</w:t>
      </w:r>
    </w:p>
    <w:p w:rsidR="009947E7" w:rsidRPr="00552797" w:rsidRDefault="009947E7" w:rsidP="006017BA">
      <w:pPr>
        <w:pStyle w:val="afc"/>
        <w:numPr>
          <w:ilvl w:val="1"/>
          <w:numId w:val="37"/>
        </w:numPr>
        <w:ind w:left="0" w:firstLine="709"/>
        <w:jc w:val="both"/>
        <w:rPr>
          <w:sz w:val="28"/>
          <w:szCs w:val="28"/>
        </w:rPr>
      </w:pPr>
      <w:r w:rsidRPr="00552797">
        <w:rPr>
          <w:sz w:val="28"/>
          <w:szCs w:val="28"/>
        </w:rPr>
        <w:t xml:space="preserve">преимущество использования водных ресурсов с помощью водохранилищ МГЭС особенно проявляется в маловодные сезоны, что в конечном итоге отражается в благоприятную сторону и на режиме главных рек. Наибольшего же эффекта от внутригодового перераспределения стока малыми водоемами при их массовом строительстве можно ожидать в засушливых районах, где влияние регулирования стока проявляется наиболее отчетливо. </w:t>
      </w:r>
    </w:p>
    <w:p w:rsidR="009947E7" w:rsidRPr="00552797" w:rsidRDefault="009947E7" w:rsidP="00552797">
      <w:pPr>
        <w:rPr>
          <w:szCs w:val="28"/>
        </w:rPr>
      </w:pPr>
      <w:bookmarkStart w:id="58" w:name="_Toc343552658"/>
    </w:p>
    <w:p w:rsidR="009947E7" w:rsidRPr="00244707" w:rsidRDefault="009947E7" w:rsidP="009947E7">
      <w:pPr>
        <w:pStyle w:val="3"/>
      </w:pPr>
      <w:bookmarkStart w:id="59" w:name="_Toc355774697"/>
      <w:r w:rsidRPr="00244707">
        <w:t>2.</w:t>
      </w:r>
      <w:r w:rsidR="00FB05DF">
        <w:t>6</w:t>
      </w:r>
      <w:r w:rsidRPr="00244707">
        <w:t>.3 Социальные преимущества</w:t>
      </w:r>
      <w:bookmarkEnd w:id="58"/>
      <w:bookmarkEnd w:id="59"/>
    </w:p>
    <w:p w:rsidR="009947E7" w:rsidRPr="00244707" w:rsidRDefault="009947E7" w:rsidP="009947E7"/>
    <w:p w:rsidR="009947E7" w:rsidRDefault="009947E7" w:rsidP="009947E7">
      <w:pPr>
        <w:ind w:firstLine="708"/>
        <w:rPr>
          <w:szCs w:val="28"/>
        </w:rPr>
      </w:pPr>
      <w:r w:rsidRPr="008A7283">
        <w:rPr>
          <w:szCs w:val="28"/>
        </w:rPr>
        <w:t>Важен</w:t>
      </w:r>
      <w:r>
        <w:rPr>
          <w:szCs w:val="28"/>
        </w:rPr>
        <w:t xml:space="preserve"> </w:t>
      </w:r>
      <w:r w:rsidRPr="008A7283">
        <w:rPr>
          <w:szCs w:val="28"/>
        </w:rPr>
        <w:t>положительный</w:t>
      </w:r>
      <w:r>
        <w:rPr>
          <w:szCs w:val="28"/>
        </w:rPr>
        <w:t xml:space="preserve"> </w:t>
      </w:r>
      <w:r w:rsidRPr="008A7283">
        <w:rPr>
          <w:szCs w:val="28"/>
        </w:rPr>
        <w:t>социальный эффект создания МГЭС. Они не требуют</w:t>
      </w:r>
      <w:r>
        <w:rPr>
          <w:szCs w:val="28"/>
        </w:rPr>
        <w:t xml:space="preserve"> </w:t>
      </w:r>
      <w:r w:rsidRPr="008A7283">
        <w:rPr>
          <w:szCs w:val="28"/>
        </w:rPr>
        <w:t>переселения</w:t>
      </w:r>
      <w:r>
        <w:rPr>
          <w:szCs w:val="28"/>
        </w:rPr>
        <w:t xml:space="preserve"> </w:t>
      </w:r>
      <w:r w:rsidRPr="008A7283">
        <w:rPr>
          <w:szCs w:val="28"/>
        </w:rPr>
        <w:t>жителей,</w:t>
      </w:r>
      <w:r>
        <w:rPr>
          <w:szCs w:val="28"/>
        </w:rPr>
        <w:t xml:space="preserve"> </w:t>
      </w:r>
      <w:r w:rsidRPr="008A7283">
        <w:rPr>
          <w:szCs w:val="28"/>
        </w:rPr>
        <w:t>что приводило</w:t>
      </w:r>
      <w:r>
        <w:rPr>
          <w:szCs w:val="28"/>
        </w:rPr>
        <w:t xml:space="preserve"> </w:t>
      </w:r>
      <w:r w:rsidRPr="008A7283">
        <w:rPr>
          <w:szCs w:val="28"/>
        </w:rPr>
        <w:t>при</w:t>
      </w:r>
      <w:r>
        <w:rPr>
          <w:szCs w:val="28"/>
        </w:rPr>
        <w:t xml:space="preserve"> </w:t>
      </w:r>
      <w:r w:rsidRPr="008A7283">
        <w:rPr>
          <w:szCs w:val="28"/>
        </w:rPr>
        <w:t>заполнении</w:t>
      </w:r>
      <w:r>
        <w:rPr>
          <w:szCs w:val="28"/>
        </w:rPr>
        <w:t xml:space="preserve"> </w:t>
      </w:r>
      <w:r w:rsidRPr="008A7283">
        <w:rPr>
          <w:szCs w:val="28"/>
        </w:rPr>
        <w:t>крупных водохранилищ</w:t>
      </w:r>
      <w:r>
        <w:rPr>
          <w:szCs w:val="28"/>
        </w:rPr>
        <w:t xml:space="preserve"> </w:t>
      </w:r>
      <w:r w:rsidRPr="008A7283">
        <w:rPr>
          <w:szCs w:val="28"/>
        </w:rPr>
        <w:t>к</w:t>
      </w:r>
      <w:r>
        <w:rPr>
          <w:szCs w:val="28"/>
        </w:rPr>
        <w:t xml:space="preserve"> </w:t>
      </w:r>
      <w:r w:rsidRPr="008A7283">
        <w:rPr>
          <w:szCs w:val="28"/>
        </w:rPr>
        <w:t>существенным</w:t>
      </w:r>
      <w:r>
        <w:rPr>
          <w:szCs w:val="28"/>
        </w:rPr>
        <w:t xml:space="preserve"> </w:t>
      </w:r>
      <w:r w:rsidRPr="008A7283">
        <w:rPr>
          <w:szCs w:val="28"/>
        </w:rPr>
        <w:t>социальным</w:t>
      </w:r>
      <w:r>
        <w:rPr>
          <w:szCs w:val="28"/>
        </w:rPr>
        <w:t xml:space="preserve"> </w:t>
      </w:r>
      <w:r w:rsidRPr="008A7283">
        <w:rPr>
          <w:szCs w:val="28"/>
        </w:rPr>
        <w:t>сдвигам</w:t>
      </w:r>
      <w:r>
        <w:rPr>
          <w:szCs w:val="28"/>
        </w:rPr>
        <w:t xml:space="preserve"> </w:t>
      </w:r>
      <w:r w:rsidRPr="008A7283">
        <w:rPr>
          <w:szCs w:val="28"/>
        </w:rPr>
        <w:t>и</w:t>
      </w:r>
      <w:r>
        <w:rPr>
          <w:szCs w:val="28"/>
        </w:rPr>
        <w:t xml:space="preserve"> </w:t>
      </w:r>
      <w:r w:rsidRPr="008A7283">
        <w:rPr>
          <w:szCs w:val="28"/>
        </w:rPr>
        <w:t>потрясениям. Наиболее эффективны МГЭС на территориях с рассредоточенными потребителями энергии, удаленными от энергосистем,</w:t>
      </w:r>
      <w:r>
        <w:rPr>
          <w:szCs w:val="28"/>
        </w:rPr>
        <w:t xml:space="preserve"> </w:t>
      </w:r>
      <w:r w:rsidRPr="008A7283">
        <w:rPr>
          <w:szCs w:val="28"/>
        </w:rPr>
        <w:t>к</w:t>
      </w:r>
      <w:r>
        <w:rPr>
          <w:szCs w:val="28"/>
        </w:rPr>
        <w:t xml:space="preserve"> </w:t>
      </w:r>
      <w:r w:rsidRPr="008A7283">
        <w:rPr>
          <w:szCs w:val="28"/>
        </w:rPr>
        <w:t>которым</w:t>
      </w:r>
      <w:r>
        <w:rPr>
          <w:szCs w:val="28"/>
        </w:rPr>
        <w:t xml:space="preserve"> </w:t>
      </w:r>
      <w:r w:rsidRPr="008A7283">
        <w:rPr>
          <w:szCs w:val="28"/>
        </w:rPr>
        <w:t>относятся районы</w:t>
      </w:r>
      <w:r>
        <w:rPr>
          <w:szCs w:val="28"/>
        </w:rPr>
        <w:t xml:space="preserve"> </w:t>
      </w:r>
      <w:r w:rsidRPr="008A7283">
        <w:rPr>
          <w:szCs w:val="28"/>
        </w:rPr>
        <w:t>Крайнего</w:t>
      </w:r>
      <w:r>
        <w:rPr>
          <w:szCs w:val="28"/>
        </w:rPr>
        <w:t xml:space="preserve"> </w:t>
      </w:r>
      <w:r w:rsidRPr="008A7283">
        <w:rPr>
          <w:szCs w:val="28"/>
        </w:rPr>
        <w:t>Севера</w:t>
      </w:r>
      <w:r>
        <w:rPr>
          <w:szCs w:val="28"/>
        </w:rPr>
        <w:t xml:space="preserve"> </w:t>
      </w:r>
      <w:r w:rsidRPr="008A7283">
        <w:rPr>
          <w:szCs w:val="28"/>
        </w:rPr>
        <w:t>и</w:t>
      </w:r>
      <w:r>
        <w:rPr>
          <w:szCs w:val="28"/>
        </w:rPr>
        <w:t xml:space="preserve"> </w:t>
      </w:r>
      <w:r w:rsidRPr="008A7283">
        <w:rPr>
          <w:szCs w:val="28"/>
        </w:rPr>
        <w:t>многие регионы</w:t>
      </w:r>
      <w:r>
        <w:rPr>
          <w:szCs w:val="28"/>
        </w:rPr>
        <w:t xml:space="preserve"> </w:t>
      </w:r>
      <w:r w:rsidRPr="008A7283">
        <w:rPr>
          <w:szCs w:val="28"/>
        </w:rPr>
        <w:t>Сибири</w:t>
      </w:r>
      <w:r>
        <w:rPr>
          <w:szCs w:val="28"/>
        </w:rPr>
        <w:t xml:space="preserve"> </w:t>
      </w:r>
      <w:r w:rsidRPr="008A7283">
        <w:rPr>
          <w:szCs w:val="28"/>
        </w:rPr>
        <w:t>и</w:t>
      </w:r>
      <w:r>
        <w:rPr>
          <w:szCs w:val="28"/>
        </w:rPr>
        <w:t xml:space="preserve"> </w:t>
      </w:r>
      <w:r w:rsidRPr="008A7283">
        <w:rPr>
          <w:szCs w:val="28"/>
        </w:rPr>
        <w:t>Дальнего</w:t>
      </w:r>
      <w:r>
        <w:rPr>
          <w:szCs w:val="28"/>
        </w:rPr>
        <w:t xml:space="preserve"> </w:t>
      </w:r>
      <w:r w:rsidRPr="008A7283">
        <w:rPr>
          <w:szCs w:val="28"/>
        </w:rPr>
        <w:t>Востока, населенные представителями малочисленных народов России. Опыт</w:t>
      </w:r>
      <w:r>
        <w:rPr>
          <w:szCs w:val="28"/>
        </w:rPr>
        <w:t xml:space="preserve"> </w:t>
      </w:r>
      <w:r w:rsidRPr="008A7283">
        <w:rPr>
          <w:szCs w:val="28"/>
        </w:rPr>
        <w:t>свидетельствует</w:t>
      </w:r>
      <w:r>
        <w:rPr>
          <w:szCs w:val="28"/>
        </w:rPr>
        <w:t xml:space="preserve"> </w:t>
      </w:r>
      <w:r w:rsidRPr="008A7283">
        <w:rPr>
          <w:szCs w:val="28"/>
        </w:rPr>
        <w:t>о</w:t>
      </w:r>
      <w:r>
        <w:rPr>
          <w:szCs w:val="28"/>
        </w:rPr>
        <w:t xml:space="preserve"> </w:t>
      </w:r>
      <w:r w:rsidRPr="008A7283">
        <w:rPr>
          <w:szCs w:val="28"/>
        </w:rPr>
        <w:t>том,</w:t>
      </w:r>
      <w:r>
        <w:rPr>
          <w:szCs w:val="28"/>
        </w:rPr>
        <w:t xml:space="preserve"> </w:t>
      </w:r>
      <w:r w:rsidRPr="008A7283">
        <w:rPr>
          <w:szCs w:val="28"/>
        </w:rPr>
        <w:t>что строительство</w:t>
      </w:r>
      <w:r>
        <w:rPr>
          <w:szCs w:val="28"/>
        </w:rPr>
        <w:t xml:space="preserve"> </w:t>
      </w:r>
      <w:r w:rsidRPr="008A7283">
        <w:rPr>
          <w:szCs w:val="28"/>
        </w:rPr>
        <w:t>средних</w:t>
      </w:r>
      <w:r>
        <w:rPr>
          <w:szCs w:val="28"/>
        </w:rPr>
        <w:t xml:space="preserve"> </w:t>
      </w:r>
      <w:r w:rsidRPr="008A7283">
        <w:rPr>
          <w:szCs w:val="28"/>
        </w:rPr>
        <w:t>и</w:t>
      </w:r>
      <w:r>
        <w:rPr>
          <w:szCs w:val="28"/>
        </w:rPr>
        <w:t xml:space="preserve"> </w:t>
      </w:r>
      <w:r w:rsidRPr="008A7283">
        <w:rPr>
          <w:szCs w:val="28"/>
        </w:rPr>
        <w:t>крупных водохранилищ</w:t>
      </w:r>
      <w:r>
        <w:rPr>
          <w:szCs w:val="28"/>
        </w:rPr>
        <w:t xml:space="preserve"> </w:t>
      </w:r>
      <w:r w:rsidRPr="008A7283">
        <w:rPr>
          <w:szCs w:val="28"/>
        </w:rPr>
        <w:t>неблагоприятно</w:t>
      </w:r>
      <w:r>
        <w:rPr>
          <w:szCs w:val="28"/>
        </w:rPr>
        <w:t xml:space="preserve"> </w:t>
      </w:r>
      <w:r w:rsidRPr="008A7283">
        <w:rPr>
          <w:szCs w:val="28"/>
        </w:rPr>
        <w:t xml:space="preserve">сказалось на большинстве представителей животного мира, попадающих в зоны затоплений и влияния водоемов. </w:t>
      </w:r>
      <w:r w:rsidRPr="008A7283">
        <w:rPr>
          <w:szCs w:val="28"/>
        </w:rPr>
        <w:tab/>
        <w:t>Между тем, земли в долинах рек Сибири</w:t>
      </w:r>
      <w:r>
        <w:rPr>
          <w:szCs w:val="28"/>
        </w:rPr>
        <w:t xml:space="preserve"> </w:t>
      </w:r>
      <w:r w:rsidRPr="008A7283">
        <w:rPr>
          <w:szCs w:val="28"/>
        </w:rPr>
        <w:t>и</w:t>
      </w:r>
      <w:r>
        <w:rPr>
          <w:szCs w:val="28"/>
        </w:rPr>
        <w:t xml:space="preserve"> </w:t>
      </w:r>
      <w:r w:rsidRPr="008A7283">
        <w:rPr>
          <w:szCs w:val="28"/>
        </w:rPr>
        <w:t>Дальнего</w:t>
      </w:r>
      <w:r>
        <w:rPr>
          <w:szCs w:val="28"/>
        </w:rPr>
        <w:t xml:space="preserve"> </w:t>
      </w:r>
      <w:r w:rsidRPr="008A7283">
        <w:rPr>
          <w:szCs w:val="28"/>
        </w:rPr>
        <w:t>Востока</w:t>
      </w:r>
      <w:r>
        <w:rPr>
          <w:szCs w:val="28"/>
        </w:rPr>
        <w:t xml:space="preserve"> </w:t>
      </w:r>
      <w:r w:rsidRPr="008A7283">
        <w:rPr>
          <w:szCs w:val="28"/>
        </w:rPr>
        <w:t>(районах перспективного</w:t>
      </w:r>
      <w:r>
        <w:rPr>
          <w:szCs w:val="28"/>
        </w:rPr>
        <w:t xml:space="preserve"> </w:t>
      </w:r>
      <w:r w:rsidRPr="008A7283">
        <w:rPr>
          <w:szCs w:val="28"/>
        </w:rPr>
        <w:t>гидроэнергетического</w:t>
      </w:r>
      <w:r>
        <w:rPr>
          <w:szCs w:val="28"/>
        </w:rPr>
        <w:t xml:space="preserve"> </w:t>
      </w:r>
      <w:r w:rsidRPr="008A7283">
        <w:rPr>
          <w:szCs w:val="28"/>
        </w:rPr>
        <w:t>строительства)</w:t>
      </w:r>
      <w:r>
        <w:rPr>
          <w:szCs w:val="28"/>
        </w:rPr>
        <w:t xml:space="preserve"> </w:t>
      </w:r>
      <w:r w:rsidRPr="008A7283">
        <w:rPr>
          <w:szCs w:val="28"/>
        </w:rPr>
        <w:t>известны</w:t>
      </w:r>
      <w:r>
        <w:rPr>
          <w:szCs w:val="28"/>
        </w:rPr>
        <w:t xml:space="preserve"> </w:t>
      </w:r>
      <w:r w:rsidRPr="008A7283">
        <w:rPr>
          <w:szCs w:val="28"/>
        </w:rPr>
        <w:t>как богатые</w:t>
      </w:r>
      <w:r>
        <w:rPr>
          <w:szCs w:val="28"/>
        </w:rPr>
        <w:t xml:space="preserve"> </w:t>
      </w:r>
      <w:r w:rsidRPr="008A7283">
        <w:rPr>
          <w:szCs w:val="28"/>
        </w:rPr>
        <w:t>охотничьи</w:t>
      </w:r>
      <w:r>
        <w:rPr>
          <w:szCs w:val="28"/>
        </w:rPr>
        <w:t xml:space="preserve"> </w:t>
      </w:r>
      <w:r w:rsidRPr="008A7283">
        <w:rPr>
          <w:szCs w:val="28"/>
        </w:rPr>
        <w:t>угодья,</w:t>
      </w:r>
      <w:r>
        <w:rPr>
          <w:szCs w:val="28"/>
        </w:rPr>
        <w:t xml:space="preserve"> </w:t>
      </w:r>
      <w:r w:rsidRPr="008A7283">
        <w:rPr>
          <w:szCs w:val="28"/>
        </w:rPr>
        <w:t>которым гидротехническое строительство наносит</w:t>
      </w:r>
      <w:r>
        <w:rPr>
          <w:szCs w:val="28"/>
        </w:rPr>
        <w:t xml:space="preserve"> </w:t>
      </w:r>
      <w:r w:rsidRPr="008A7283">
        <w:rPr>
          <w:szCs w:val="28"/>
        </w:rPr>
        <w:t>определенный</w:t>
      </w:r>
      <w:r>
        <w:rPr>
          <w:szCs w:val="28"/>
        </w:rPr>
        <w:t xml:space="preserve"> </w:t>
      </w:r>
      <w:r w:rsidRPr="008A7283">
        <w:rPr>
          <w:szCs w:val="28"/>
        </w:rPr>
        <w:t>ущерб.</w:t>
      </w:r>
      <w:r>
        <w:rPr>
          <w:szCs w:val="28"/>
        </w:rPr>
        <w:t xml:space="preserve"> </w:t>
      </w:r>
      <w:r w:rsidRPr="008A7283">
        <w:rPr>
          <w:szCs w:val="28"/>
        </w:rPr>
        <w:t>Охотничий</w:t>
      </w:r>
      <w:r>
        <w:rPr>
          <w:szCs w:val="28"/>
        </w:rPr>
        <w:t xml:space="preserve"> </w:t>
      </w:r>
      <w:r w:rsidRPr="008A7283">
        <w:rPr>
          <w:szCs w:val="28"/>
        </w:rPr>
        <w:t>промысел</w:t>
      </w:r>
      <w:r>
        <w:rPr>
          <w:szCs w:val="28"/>
        </w:rPr>
        <w:t xml:space="preserve"> </w:t>
      </w:r>
      <w:r w:rsidRPr="008A7283">
        <w:rPr>
          <w:szCs w:val="28"/>
        </w:rPr>
        <w:t>у</w:t>
      </w:r>
      <w:r>
        <w:rPr>
          <w:szCs w:val="28"/>
        </w:rPr>
        <w:t xml:space="preserve"> </w:t>
      </w:r>
      <w:r w:rsidRPr="008A7283">
        <w:rPr>
          <w:szCs w:val="28"/>
        </w:rPr>
        <w:t>северных</w:t>
      </w:r>
      <w:r>
        <w:rPr>
          <w:szCs w:val="28"/>
        </w:rPr>
        <w:t xml:space="preserve"> </w:t>
      </w:r>
      <w:r w:rsidRPr="008A7283">
        <w:rPr>
          <w:szCs w:val="28"/>
        </w:rPr>
        <w:t>народов — неотъемлемая часть культуры и условий существования. Создание МГЭС</w:t>
      </w:r>
      <w:r>
        <w:rPr>
          <w:szCs w:val="28"/>
        </w:rPr>
        <w:t xml:space="preserve"> </w:t>
      </w:r>
      <w:r w:rsidRPr="008A7283">
        <w:rPr>
          <w:szCs w:val="28"/>
        </w:rPr>
        <w:t>не</w:t>
      </w:r>
      <w:r>
        <w:rPr>
          <w:szCs w:val="28"/>
        </w:rPr>
        <w:t xml:space="preserve"> </w:t>
      </w:r>
      <w:r w:rsidRPr="008A7283">
        <w:rPr>
          <w:szCs w:val="28"/>
        </w:rPr>
        <w:t>нарушает</w:t>
      </w:r>
      <w:r>
        <w:rPr>
          <w:szCs w:val="28"/>
        </w:rPr>
        <w:t xml:space="preserve"> </w:t>
      </w:r>
      <w:r w:rsidRPr="008A7283">
        <w:rPr>
          <w:szCs w:val="28"/>
        </w:rPr>
        <w:t>охотничьих</w:t>
      </w:r>
      <w:r>
        <w:rPr>
          <w:szCs w:val="28"/>
        </w:rPr>
        <w:t xml:space="preserve"> </w:t>
      </w:r>
      <w:r w:rsidRPr="008A7283">
        <w:rPr>
          <w:szCs w:val="28"/>
        </w:rPr>
        <w:t>угодий</w:t>
      </w:r>
      <w:r>
        <w:rPr>
          <w:szCs w:val="28"/>
        </w:rPr>
        <w:t xml:space="preserve"> </w:t>
      </w:r>
      <w:r w:rsidRPr="008A7283">
        <w:rPr>
          <w:szCs w:val="28"/>
        </w:rPr>
        <w:t>и</w:t>
      </w:r>
      <w:r>
        <w:rPr>
          <w:szCs w:val="28"/>
        </w:rPr>
        <w:t xml:space="preserve"> </w:t>
      </w:r>
      <w:r w:rsidRPr="008A7283">
        <w:rPr>
          <w:szCs w:val="28"/>
        </w:rPr>
        <w:t>не</w:t>
      </w:r>
      <w:r>
        <w:rPr>
          <w:szCs w:val="28"/>
        </w:rPr>
        <w:t xml:space="preserve"> </w:t>
      </w:r>
      <w:r w:rsidRPr="008A7283">
        <w:rPr>
          <w:szCs w:val="28"/>
        </w:rPr>
        <w:t>вносит</w:t>
      </w:r>
      <w:r>
        <w:rPr>
          <w:szCs w:val="28"/>
        </w:rPr>
        <w:t xml:space="preserve"> </w:t>
      </w:r>
      <w:r w:rsidRPr="008A7283">
        <w:rPr>
          <w:szCs w:val="28"/>
        </w:rPr>
        <w:t>изменений</w:t>
      </w:r>
      <w:r>
        <w:rPr>
          <w:szCs w:val="28"/>
        </w:rPr>
        <w:t xml:space="preserve"> </w:t>
      </w:r>
      <w:r w:rsidRPr="008A7283">
        <w:rPr>
          <w:szCs w:val="28"/>
        </w:rPr>
        <w:t>в</w:t>
      </w:r>
      <w:r>
        <w:rPr>
          <w:szCs w:val="28"/>
        </w:rPr>
        <w:t xml:space="preserve"> </w:t>
      </w:r>
      <w:r w:rsidRPr="008A7283">
        <w:rPr>
          <w:szCs w:val="28"/>
        </w:rPr>
        <w:t>образ жизни коренных малочисленных народов. В настоящее время разрабатывается</w:t>
      </w:r>
      <w:r>
        <w:rPr>
          <w:szCs w:val="28"/>
        </w:rPr>
        <w:t xml:space="preserve"> </w:t>
      </w:r>
      <w:r w:rsidRPr="008A7283">
        <w:rPr>
          <w:szCs w:val="28"/>
        </w:rPr>
        <w:t>концепция</w:t>
      </w:r>
      <w:r>
        <w:rPr>
          <w:szCs w:val="28"/>
        </w:rPr>
        <w:t xml:space="preserve"> </w:t>
      </w:r>
      <w:r w:rsidRPr="008A7283">
        <w:rPr>
          <w:szCs w:val="28"/>
        </w:rPr>
        <w:t>развития</w:t>
      </w:r>
      <w:r>
        <w:rPr>
          <w:szCs w:val="28"/>
        </w:rPr>
        <w:t xml:space="preserve"> </w:t>
      </w:r>
      <w:r w:rsidRPr="008A7283">
        <w:rPr>
          <w:szCs w:val="28"/>
        </w:rPr>
        <w:t>уклада</w:t>
      </w:r>
      <w:r>
        <w:rPr>
          <w:szCs w:val="28"/>
        </w:rPr>
        <w:t xml:space="preserve"> </w:t>
      </w:r>
      <w:r w:rsidRPr="008A7283">
        <w:rPr>
          <w:szCs w:val="28"/>
        </w:rPr>
        <w:t>жизни</w:t>
      </w:r>
      <w:r>
        <w:rPr>
          <w:szCs w:val="28"/>
        </w:rPr>
        <w:t xml:space="preserve"> </w:t>
      </w:r>
      <w:r w:rsidRPr="008A7283">
        <w:rPr>
          <w:szCs w:val="28"/>
        </w:rPr>
        <w:t>малочисленных</w:t>
      </w:r>
      <w:r>
        <w:rPr>
          <w:szCs w:val="28"/>
        </w:rPr>
        <w:t xml:space="preserve"> </w:t>
      </w:r>
      <w:r w:rsidRPr="008A7283">
        <w:rPr>
          <w:szCs w:val="28"/>
        </w:rPr>
        <w:t>народов в</w:t>
      </w:r>
      <w:r>
        <w:rPr>
          <w:szCs w:val="28"/>
        </w:rPr>
        <w:t xml:space="preserve"> </w:t>
      </w:r>
      <w:r w:rsidRPr="008A7283">
        <w:rPr>
          <w:szCs w:val="28"/>
        </w:rPr>
        <w:t>современных</w:t>
      </w:r>
      <w:r>
        <w:rPr>
          <w:szCs w:val="28"/>
        </w:rPr>
        <w:t xml:space="preserve"> </w:t>
      </w:r>
      <w:r w:rsidRPr="008A7283">
        <w:rPr>
          <w:szCs w:val="28"/>
        </w:rPr>
        <w:t>условиях,</w:t>
      </w:r>
      <w:r>
        <w:rPr>
          <w:szCs w:val="28"/>
        </w:rPr>
        <w:t xml:space="preserve"> </w:t>
      </w:r>
      <w:r w:rsidRPr="008A7283">
        <w:rPr>
          <w:szCs w:val="28"/>
        </w:rPr>
        <w:t>включая возрождение</w:t>
      </w:r>
      <w:r>
        <w:rPr>
          <w:szCs w:val="28"/>
        </w:rPr>
        <w:t xml:space="preserve"> </w:t>
      </w:r>
      <w:r w:rsidRPr="008A7283">
        <w:rPr>
          <w:szCs w:val="28"/>
        </w:rPr>
        <w:t>и</w:t>
      </w:r>
      <w:r>
        <w:rPr>
          <w:szCs w:val="28"/>
        </w:rPr>
        <w:t xml:space="preserve"> </w:t>
      </w:r>
      <w:r w:rsidRPr="008A7283">
        <w:rPr>
          <w:szCs w:val="28"/>
        </w:rPr>
        <w:t>подъем</w:t>
      </w:r>
      <w:r>
        <w:rPr>
          <w:szCs w:val="28"/>
        </w:rPr>
        <w:t xml:space="preserve"> </w:t>
      </w:r>
      <w:r w:rsidRPr="008A7283">
        <w:rPr>
          <w:szCs w:val="28"/>
        </w:rPr>
        <w:t>национальной</w:t>
      </w:r>
      <w:r>
        <w:rPr>
          <w:szCs w:val="28"/>
        </w:rPr>
        <w:t xml:space="preserve"> </w:t>
      </w:r>
      <w:r w:rsidRPr="008A7283">
        <w:rPr>
          <w:szCs w:val="28"/>
        </w:rPr>
        <w:t>экономики,</w:t>
      </w:r>
      <w:r>
        <w:rPr>
          <w:szCs w:val="28"/>
        </w:rPr>
        <w:t xml:space="preserve"> </w:t>
      </w:r>
      <w:r w:rsidRPr="008A7283">
        <w:rPr>
          <w:szCs w:val="28"/>
        </w:rPr>
        <w:t>базирующейся</w:t>
      </w:r>
      <w:r>
        <w:rPr>
          <w:szCs w:val="28"/>
        </w:rPr>
        <w:t xml:space="preserve"> </w:t>
      </w:r>
      <w:r w:rsidRPr="008A7283">
        <w:rPr>
          <w:szCs w:val="28"/>
        </w:rPr>
        <w:t>на традиционных</w:t>
      </w:r>
      <w:r>
        <w:rPr>
          <w:szCs w:val="28"/>
        </w:rPr>
        <w:t xml:space="preserve"> </w:t>
      </w:r>
      <w:r w:rsidRPr="008A7283">
        <w:rPr>
          <w:szCs w:val="28"/>
        </w:rPr>
        <w:t>отраслях</w:t>
      </w:r>
      <w:r>
        <w:rPr>
          <w:szCs w:val="28"/>
        </w:rPr>
        <w:t xml:space="preserve"> </w:t>
      </w:r>
      <w:r w:rsidRPr="008A7283">
        <w:rPr>
          <w:szCs w:val="28"/>
        </w:rPr>
        <w:t xml:space="preserve">хозяйства, возрождение культуры, языка, </w:t>
      </w:r>
      <w:r w:rsidRPr="008A7283">
        <w:rPr>
          <w:szCs w:val="28"/>
        </w:rPr>
        <w:lastRenderedPageBreak/>
        <w:t>обустройство</w:t>
      </w:r>
      <w:r>
        <w:rPr>
          <w:szCs w:val="28"/>
        </w:rPr>
        <w:t xml:space="preserve"> </w:t>
      </w:r>
      <w:r w:rsidRPr="008A7283">
        <w:rPr>
          <w:szCs w:val="28"/>
        </w:rPr>
        <w:t>старых</w:t>
      </w:r>
      <w:r>
        <w:rPr>
          <w:szCs w:val="28"/>
        </w:rPr>
        <w:t xml:space="preserve"> </w:t>
      </w:r>
      <w:r w:rsidRPr="008A7283">
        <w:rPr>
          <w:szCs w:val="28"/>
        </w:rPr>
        <w:t>и</w:t>
      </w:r>
      <w:r>
        <w:rPr>
          <w:szCs w:val="28"/>
        </w:rPr>
        <w:t xml:space="preserve"> </w:t>
      </w:r>
      <w:r w:rsidRPr="008A7283">
        <w:rPr>
          <w:szCs w:val="28"/>
        </w:rPr>
        <w:t>создание</w:t>
      </w:r>
      <w:r>
        <w:rPr>
          <w:szCs w:val="28"/>
        </w:rPr>
        <w:t xml:space="preserve"> </w:t>
      </w:r>
      <w:r w:rsidRPr="008A7283">
        <w:rPr>
          <w:szCs w:val="28"/>
        </w:rPr>
        <w:t>новых поселений в местах их проживания. В</w:t>
      </w:r>
      <w:r>
        <w:rPr>
          <w:szCs w:val="28"/>
        </w:rPr>
        <w:t xml:space="preserve"> </w:t>
      </w:r>
      <w:r w:rsidRPr="008A7283">
        <w:rPr>
          <w:szCs w:val="28"/>
        </w:rPr>
        <w:t>этих</w:t>
      </w:r>
      <w:r>
        <w:rPr>
          <w:szCs w:val="28"/>
        </w:rPr>
        <w:t xml:space="preserve"> </w:t>
      </w:r>
      <w:r w:rsidRPr="008A7283">
        <w:rPr>
          <w:szCs w:val="28"/>
        </w:rPr>
        <w:t>условиях</w:t>
      </w:r>
      <w:r>
        <w:rPr>
          <w:szCs w:val="28"/>
        </w:rPr>
        <w:t xml:space="preserve"> </w:t>
      </w:r>
      <w:r w:rsidRPr="008A7283">
        <w:rPr>
          <w:szCs w:val="28"/>
        </w:rPr>
        <w:t>неизбежно</w:t>
      </w:r>
      <w:r>
        <w:rPr>
          <w:szCs w:val="28"/>
        </w:rPr>
        <w:t xml:space="preserve"> </w:t>
      </w:r>
      <w:r w:rsidRPr="008A7283">
        <w:rPr>
          <w:szCs w:val="28"/>
        </w:rPr>
        <w:t>встает вопрос о снабжении таких поселков и возрождаемых факторий электроэнергией,</w:t>
      </w:r>
      <w:r>
        <w:rPr>
          <w:szCs w:val="28"/>
        </w:rPr>
        <w:t xml:space="preserve"> </w:t>
      </w:r>
      <w:r w:rsidRPr="008A7283">
        <w:rPr>
          <w:szCs w:val="28"/>
        </w:rPr>
        <w:t>и</w:t>
      </w:r>
      <w:r>
        <w:rPr>
          <w:szCs w:val="28"/>
        </w:rPr>
        <w:t xml:space="preserve"> </w:t>
      </w:r>
      <w:r w:rsidRPr="008A7283">
        <w:rPr>
          <w:szCs w:val="28"/>
        </w:rPr>
        <w:t>здесь</w:t>
      </w:r>
      <w:r>
        <w:rPr>
          <w:szCs w:val="28"/>
        </w:rPr>
        <w:t xml:space="preserve"> </w:t>
      </w:r>
      <w:r w:rsidRPr="008A7283">
        <w:rPr>
          <w:szCs w:val="28"/>
        </w:rPr>
        <w:t>наиболее</w:t>
      </w:r>
      <w:r>
        <w:rPr>
          <w:szCs w:val="28"/>
        </w:rPr>
        <w:t xml:space="preserve"> </w:t>
      </w:r>
      <w:r w:rsidRPr="008A7283">
        <w:rPr>
          <w:szCs w:val="28"/>
        </w:rPr>
        <w:t>эффективна</w:t>
      </w:r>
      <w:r>
        <w:rPr>
          <w:szCs w:val="28"/>
        </w:rPr>
        <w:t xml:space="preserve"> </w:t>
      </w:r>
      <w:r w:rsidRPr="008A7283">
        <w:rPr>
          <w:szCs w:val="28"/>
        </w:rPr>
        <w:t>и</w:t>
      </w:r>
      <w:r>
        <w:rPr>
          <w:szCs w:val="28"/>
        </w:rPr>
        <w:t xml:space="preserve"> </w:t>
      </w:r>
      <w:r w:rsidRPr="008A7283">
        <w:rPr>
          <w:szCs w:val="28"/>
        </w:rPr>
        <w:t>безопасна</w:t>
      </w:r>
      <w:r>
        <w:rPr>
          <w:szCs w:val="28"/>
        </w:rPr>
        <w:t xml:space="preserve"> </w:t>
      </w:r>
      <w:r w:rsidRPr="008A7283">
        <w:rPr>
          <w:szCs w:val="28"/>
        </w:rPr>
        <w:t>в</w:t>
      </w:r>
      <w:r>
        <w:rPr>
          <w:szCs w:val="28"/>
        </w:rPr>
        <w:t xml:space="preserve"> </w:t>
      </w:r>
      <w:r w:rsidRPr="008A7283">
        <w:rPr>
          <w:szCs w:val="28"/>
        </w:rPr>
        <w:t>экологическом отношении</w:t>
      </w:r>
      <w:r>
        <w:rPr>
          <w:szCs w:val="28"/>
        </w:rPr>
        <w:t xml:space="preserve"> </w:t>
      </w:r>
      <w:r w:rsidRPr="008A7283">
        <w:rPr>
          <w:szCs w:val="28"/>
        </w:rPr>
        <w:t>малая</w:t>
      </w:r>
      <w:r>
        <w:rPr>
          <w:szCs w:val="28"/>
        </w:rPr>
        <w:t xml:space="preserve"> </w:t>
      </w:r>
      <w:r w:rsidRPr="008A7283">
        <w:rPr>
          <w:szCs w:val="28"/>
        </w:rPr>
        <w:t>гидроэнергетика наряду</w:t>
      </w:r>
      <w:r>
        <w:rPr>
          <w:szCs w:val="28"/>
        </w:rPr>
        <w:t xml:space="preserve"> </w:t>
      </w:r>
      <w:r w:rsidRPr="008A7283">
        <w:rPr>
          <w:szCs w:val="28"/>
        </w:rPr>
        <w:t>с</w:t>
      </w:r>
      <w:r>
        <w:rPr>
          <w:szCs w:val="28"/>
        </w:rPr>
        <w:t xml:space="preserve"> </w:t>
      </w:r>
      <w:r w:rsidRPr="008A7283">
        <w:rPr>
          <w:szCs w:val="28"/>
        </w:rPr>
        <w:t>использованием</w:t>
      </w:r>
      <w:r>
        <w:rPr>
          <w:szCs w:val="28"/>
        </w:rPr>
        <w:t xml:space="preserve"> </w:t>
      </w:r>
      <w:r w:rsidRPr="008A7283">
        <w:rPr>
          <w:szCs w:val="28"/>
        </w:rPr>
        <w:t>нетрадиционных источников энергии (ветра, термальных вод и т.д.). В</w:t>
      </w:r>
      <w:r>
        <w:rPr>
          <w:szCs w:val="28"/>
        </w:rPr>
        <w:t xml:space="preserve"> </w:t>
      </w:r>
      <w:r w:rsidRPr="008A7283">
        <w:rPr>
          <w:szCs w:val="28"/>
        </w:rPr>
        <w:t>сложных</w:t>
      </w:r>
      <w:r>
        <w:rPr>
          <w:szCs w:val="28"/>
        </w:rPr>
        <w:t xml:space="preserve"> </w:t>
      </w:r>
      <w:r w:rsidRPr="008A7283">
        <w:rPr>
          <w:szCs w:val="28"/>
        </w:rPr>
        <w:t>по</w:t>
      </w:r>
      <w:r>
        <w:rPr>
          <w:szCs w:val="28"/>
        </w:rPr>
        <w:t xml:space="preserve"> </w:t>
      </w:r>
      <w:r w:rsidRPr="008A7283">
        <w:rPr>
          <w:szCs w:val="28"/>
        </w:rPr>
        <w:t>природно-климатическим</w:t>
      </w:r>
      <w:r>
        <w:rPr>
          <w:szCs w:val="28"/>
        </w:rPr>
        <w:t xml:space="preserve"> </w:t>
      </w:r>
      <w:r w:rsidRPr="008A7283">
        <w:rPr>
          <w:szCs w:val="28"/>
        </w:rPr>
        <w:t>условиям</w:t>
      </w:r>
      <w:r>
        <w:rPr>
          <w:szCs w:val="28"/>
        </w:rPr>
        <w:t xml:space="preserve"> </w:t>
      </w:r>
      <w:r w:rsidRPr="008A7283">
        <w:rPr>
          <w:szCs w:val="28"/>
        </w:rPr>
        <w:t>районах</w:t>
      </w:r>
      <w:r>
        <w:rPr>
          <w:szCs w:val="28"/>
        </w:rPr>
        <w:t xml:space="preserve"> </w:t>
      </w:r>
      <w:r w:rsidRPr="008A7283">
        <w:rPr>
          <w:szCs w:val="28"/>
        </w:rPr>
        <w:t>с</w:t>
      </w:r>
      <w:r>
        <w:rPr>
          <w:szCs w:val="28"/>
        </w:rPr>
        <w:t xml:space="preserve"> </w:t>
      </w:r>
      <w:r w:rsidRPr="008A7283">
        <w:rPr>
          <w:szCs w:val="28"/>
        </w:rPr>
        <w:t>потребителями</w:t>
      </w:r>
      <w:r>
        <w:rPr>
          <w:szCs w:val="28"/>
        </w:rPr>
        <w:t xml:space="preserve"> </w:t>
      </w:r>
      <w:r w:rsidRPr="008A7283">
        <w:rPr>
          <w:szCs w:val="28"/>
        </w:rPr>
        <w:t>энергии</w:t>
      </w:r>
      <w:r>
        <w:rPr>
          <w:szCs w:val="28"/>
        </w:rPr>
        <w:t xml:space="preserve"> </w:t>
      </w:r>
      <w:r w:rsidRPr="008A7283">
        <w:rPr>
          <w:szCs w:val="28"/>
        </w:rPr>
        <w:t>для</w:t>
      </w:r>
      <w:r>
        <w:rPr>
          <w:szCs w:val="28"/>
        </w:rPr>
        <w:t xml:space="preserve"> </w:t>
      </w:r>
      <w:r w:rsidRPr="008A7283">
        <w:rPr>
          <w:szCs w:val="28"/>
        </w:rPr>
        <w:t>сельскохозяйственных</w:t>
      </w:r>
      <w:r>
        <w:rPr>
          <w:szCs w:val="28"/>
        </w:rPr>
        <w:t xml:space="preserve"> </w:t>
      </w:r>
      <w:r w:rsidRPr="008A7283">
        <w:rPr>
          <w:szCs w:val="28"/>
        </w:rPr>
        <w:t>и</w:t>
      </w:r>
      <w:r>
        <w:rPr>
          <w:szCs w:val="28"/>
        </w:rPr>
        <w:t xml:space="preserve"> </w:t>
      </w:r>
      <w:r w:rsidRPr="008A7283">
        <w:rPr>
          <w:szCs w:val="28"/>
        </w:rPr>
        <w:t>бытовых</w:t>
      </w:r>
      <w:r>
        <w:rPr>
          <w:szCs w:val="28"/>
        </w:rPr>
        <w:t xml:space="preserve"> </w:t>
      </w:r>
      <w:r w:rsidRPr="008A7283">
        <w:rPr>
          <w:szCs w:val="28"/>
        </w:rPr>
        <w:t>целей,</w:t>
      </w:r>
      <w:r>
        <w:rPr>
          <w:szCs w:val="28"/>
        </w:rPr>
        <w:t xml:space="preserve"> </w:t>
      </w:r>
      <w:r w:rsidRPr="008A7283">
        <w:rPr>
          <w:szCs w:val="28"/>
        </w:rPr>
        <w:t>для горных предприятий и снабжения рабочих</w:t>
      </w:r>
      <w:r>
        <w:rPr>
          <w:szCs w:val="28"/>
        </w:rPr>
        <w:t xml:space="preserve"> </w:t>
      </w:r>
      <w:r w:rsidRPr="008A7283">
        <w:rPr>
          <w:szCs w:val="28"/>
        </w:rPr>
        <w:t>поселков</w:t>
      </w:r>
      <w:r>
        <w:rPr>
          <w:szCs w:val="28"/>
        </w:rPr>
        <w:t xml:space="preserve"> </w:t>
      </w:r>
      <w:r w:rsidRPr="008A7283">
        <w:rPr>
          <w:szCs w:val="28"/>
        </w:rPr>
        <w:t>чрезвычайно</w:t>
      </w:r>
      <w:r>
        <w:rPr>
          <w:szCs w:val="28"/>
        </w:rPr>
        <w:t xml:space="preserve"> </w:t>
      </w:r>
      <w:r w:rsidRPr="008A7283">
        <w:rPr>
          <w:szCs w:val="28"/>
        </w:rPr>
        <w:t>остро стоит вопрос о необходимости повышения уровня жизни и безопасности населения</w:t>
      </w:r>
      <w:r>
        <w:rPr>
          <w:szCs w:val="28"/>
        </w:rPr>
        <w:t xml:space="preserve"> </w:t>
      </w:r>
      <w:r w:rsidRPr="008A7283">
        <w:rPr>
          <w:szCs w:val="28"/>
        </w:rPr>
        <w:t>за</w:t>
      </w:r>
      <w:r>
        <w:rPr>
          <w:szCs w:val="28"/>
        </w:rPr>
        <w:t xml:space="preserve"> </w:t>
      </w:r>
      <w:r w:rsidRPr="008A7283">
        <w:rPr>
          <w:szCs w:val="28"/>
        </w:rPr>
        <w:t>счет</w:t>
      </w:r>
      <w:r>
        <w:rPr>
          <w:szCs w:val="28"/>
        </w:rPr>
        <w:t xml:space="preserve"> </w:t>
      </w:r>
      <w:r w:rsidRPr="008A7283">
        <w:rPr>
          <w:szCs w:val="28"/>
        </w:rPr>
        <w:t>электрификации. Именно</w:t>
      </w:r>
      <w:r>
        <w:rPr>
          <w:szCs w:val="28"/>
        </w:rPr>
        <w:t xml:space="preserve"> </w:t>
      </w:r>
      <w:r w:rsidRPr="008A7283">
        <w:rPr>
          <w:szCs w:val="28"/>
        </w:rPr>
        <w:t>для</w:t>
      </w:r>
      <w:r>
        <w:rPr>
          <w:szCs w:val="28"/>
        </w:rPr>
        <w:t xml:space="preserve"> </w:t>
      </w:r>
      <w:r w:rsidRPr="008A7283">
        <w:rPr>
          <w:szCs w:val="28"/>
        </w:rPr>
        <w:t>этих</w:t>
      </w:r>
      <w:r>
        <w:rPr>
          <w:szCs w:val="28"/>
        </w:rPr>
        <w:t xml:space="preserve"> </w:t>
      </w:r>
      <w:r w:rsidRPr="008A7283">
        <w:rPr>
          <w:szCs w:val="28"/>
        </w:rPr>
        <w:t>районов</w:t>
      </w:r>
      <w:r>
        <w:rPr>
          <w:szCs w:val="28"/>
        </w:rPr>
        <w:t xml:space="preserve"> </w:t>
      </w:r>
      <w:r w:rsidRPr="008A7283">
        <w:rPr>
          <w:szCs w:val="28"/>
        </w:rPr>
        <w:t>в</w:t>
      </w:r>
      <w:r>
        <w:rPr>
          <w:szCs w:val="28"/>
        </w:rPr>
        <w:t xml:space="preserve"> </w:t>
      </w:r>
      <w:r w:rsidRPr="008A7283">
        <w:rPr>
          <w:szCs w:val="28"/>
        </w:rPr>
        <w:t>первую очередь направлен поиск путей развития</w:t>
      </w:r>
      <w:r>
        <w:rPr>
          <w:szCs w:val="28"/>
        </w:rPr>
        <w:t xml:space="preserve"> </w:t>
      </w:r>
      <w:r w:rsidRPr="008A7283">
        <w:rPr>
          <w:szCs w:val="28"/>
        </w:rPr>
        <w:t>малой</w:t>
      </w:r>
      <w:r>
        <w:rPr>
          <w:szCs w:val="28"/>
        </w:rPr>
        <w:t xml:space="preserve"> </w:t>
      </w:r>
      <w:r w:rsidRPr="008A7283">
        <w:rPr>
          <w:szCs w:val="28"/>
        </w:rPr>
        <w:t>гидроэнергетики</w:t>
      </w:r>
      <w:r>
        <w:rPr>
          <w:szCs w:val="28"/>
        </w:rPr>
        <w:t xml:space="preserve"> </w:t>
      </w:r>
      <w:r w:rsidRPr="008A7283">
        <w:rPr>
          <w:szCs w:val="28"/>
        </w:rPr>
        <w:t>и</w:t>
      </w:r>
      <w:r>
        <w:rPr>
          <w:szCs w:val="28"/>
        </w:rPr>
        <w:t xml:space="preserve"> </w:t>
      </w:r>
      <w:r w:rsidRPr="008A7283">
        <w:rPr>
          <w:szCs w:val="28"/>
        </w:rPr>
        <w:t>нетрадиционных</w:t>
      </w:r>
      <w:r>
        <w:rPr>
          <w:szCs w:val="28"/>
        </w:rPr>
        <w:t xml:space="preserve"> </w:t>
      </w:r>
      <w:r w:rsidRPr="008A7283">
        <w:rPr>
          <w:szCs w:val="28"/>
        </w:rPr>
        <w:t>источников</w:t>
      </w:r>
      <w:r>
        <w:rPr>
          <w:szCs w:val="28"/>
        </w:rPr>
        <w:t xml:space="preserve"> </w:t>
      </w:r>
      <w:r w:rsidRPr="008A7283">
        <w:rPr>
          <w:szCs w:val="28"/>
        </w:rPr>
        <w:t>энергии. Кроме того, во всех регионах России водохранилища МГЭС могут использоваться</w:t>
      </w:r>
      <w:r>
        <w:rPr>
          <w:szCs w:val="28"/>
        </w:rPr>
        <w:t xml:space="preserve"> </w:t>
      </w:r>
      <w:r w:rsidRPr="008A7283">
        <w:rPr>
          <w:szCs w:val="28"/>
        </w:rPr>
        <w:t>в</w:t>
      </w:r>
      <w:r>
        <w:rPr>
          <w:szCs w:val="28"/>
        </w:rPr>
        <w:t xml:space="preserve"> </w:t>
      </w:r>
      <w:r w:rsidRPr="008A7283">
        <w:rPr>
          <w:szCs w:val="28"/>
        </w:rPr>
        <w:t>целях</w:t>
      </w:r>
      <w:r>
        <w:rPr>
          <w:szCs w:val="28"/>
        </w:rPr>
        <w:t xml:space="preserve"> </w:t>
      </w:r>
      <w:r w:rsidRPr="008A7283">
        <w:rPr>
          <w:szCs w:val="28"/>
        </w:rPr>
        <w:t>рекреации,</w:t>
      </w:r>
      <w:r>
        <w:rPr>
          <w:szCs w:val="28"/>
        </w:rPr>
        <w:t xml:space="preserve"> </w:t>
      </w:r>
      <w:r w:rsidRPr="008A7283">
        <w:rPr>
          <w:szCs w:val="28"/>
        </w:rPr>
        <w:t>рыборазведения и т. д.</w:t>
      </w:r>
    </w:p>
    <w:p w:rsidR="009947E7" w:rsidRPr="008A7283" w:rsidRDefault="009947E7" w:rsidP="009947E7">
      <w:pPr>
        <w:ind w:firstLine="708"/>
        <w:rPr>
          <w:szCs w:val="28"/>
        </w:rPr>
      </w:pPr>
    </w:p>
    <w:p w:rsidR="009947E7" w:rsidRPr="00244707" w:rsidRDefault="009947E7" w:rsidP="009947E7">
      <w:pPr>
        <w:pStyle w:val="3"/>
      </w:pPr>
      <w:bookmarkStart w:id="60" w:name="_Toc343552659"/>
      <w:bookmarkStart w:id="61" w:name="_Toc355774698"/>
      <w:r w:rsidRPr="00244707">
        <w:t>2.</w:t>
      </w:r>
      <w:r w:rsidR="00FB05DF">
        <w:t>6</w:t>
      </w:r>
      <w:r w:rsidRPr="00244707">
        <w:t>.4 Безопасность</w:t>
      </w:r>
      <w:bookmarkEnd w:id="60"/>
      <w:bookmarkEnd w:id="61"/>
    </w:p>
    <w:p w:rsidR="009947E7" w:rsidRPr="00244707" w:rsidRDefault="009947E7" w:rsidP="009947E7"/>
    <w:p w:rsidR="009947E7" w:rsidRPr="008A7283" w:rsidRDefault="009947E7" w:rsidP="009947E7">
      <w:pPr>
        <w:ind w:firstLine="708"/>
        <w:rPr>
          <w:szCs w:val="28"/>
        </w:rPr>
      </w:pPr>
      <w:r w:rsidRPr="008A7283">
        <w:rPr>
          <w:szCs w:val="28"/>
        </w:rPr>
        <w:t>Крайне важно также рассмотреть преимущества создания МГЭС с точки зрения их безопасности. Очевидно, что непосредственный ущерб от повреждения или полного разрушения</w:t>
      </w:r>
      <w:r>
        <w:rPr>
          <w:szCs w:val="28"/>
        </w:rPr>
        <w:t xml:space="preserve"> </w:t>
      </w:r>
      <w:r w:rsidRPr="008A7283">
        <w:rPr>
          <w:szCs w:val="28"/>
        </w:rPr>
        <w:t>плотин</w:t>
      </w:r>
      <w:r>
        <w:rPr>
          <w:szCs w:val="28"/>
        </w:rPr>
        <w:t xml:space="preserve"> </w:t>
      </w:r>
      <w:r w:rsidRPr="008A7283">
        <w:rPr>
          <w:szCs w:val="28"/>
        </w:rPr>
        <w:t>МГЭС</w:t>
      </w:r>
      <w:r>
        <w:rPr>
          <w:szCs w:val="28"/>
        </w:rPr>
        <w:t xml:space="preserve"> </w:t>
      </w:r>
      <w:r w:rsidRPr="008A7283">
        <w:rPr>
          <w:szCs w:val="28"/>
        </w:rPr>
        <w:t>по</w:t>
      </w:r>
      <w:r>
        <w:rPr>
          <w:szCs w:val="28"/>
        </w:rPr>
        <w:t xml:space="preserve"> </w:t>
      </w:r>
      <w:r w:rsidRPr="008A7283">
        <w:rPr>
          <w:szCs w:val="28"/>
        </w:rPr>
        <w:t>сравнению</w:t>
      </w:r>
      <w:r>
        <w:rPr>
          <w:szCs w:val="28"/>
        </w:rPr>
        <w:t xml:space="preserve"> </w:t>
      </w:r>
      <w:r w:rsidRPr="008A7283">
        <w:rPr>
          <w:szCs w:val="28"/>
        </w:rPr>
        <w:t>с крупными</w:t>
      </w:r>
      <w:r>
        <w:rPr>
          <w:szCs w:val="28"/>
        </w:rPr>
        <w:t xml:space="preserve"> </w:t>
      </w:r>
      <w:r w:rsidRPr="008A7283">
        <w:rPr>
          <w:szCs w:val="28"/>
        </w:rPr>
        <w:t>станциями</w:t>
      </w:r>
      <w:r>
        <w:rPr>
          <w:szCs w:val="28"/>
        </w:rPr>
        <w:t xml:space="preserve"> </w:t>
      </w:r>
      <w:r w:rsidRPr="008A7283">
        <w:rPr>
          <w:szCs w:val="28"/>
        </w:rPr>
        <w:t>будет</w:t>
      </w:r>
      <w:r>
        <w:rPr>
          <w:szCs w:val="28"/>
        </w:rPr>
        <w:t xml:space="preserve"> </w:t>
      </w:r>
      <w:r w:rsidRPr="008A7283">
        <w:rPr>
          <w:szCs w:val="28"/>
        </w:rPr>
        <w:t>несравнимо</w:t>
      </w:r>
      <w:r>
        <w:rPr>
          <w:szCs w:val="28"/>
        </w:rPr>
        <w:t xml:space="preserve"> </w:t>
      </w:r>
      <w:r w:rsidRPr="008A7283">
        <w:rPr>
          <w:szCs w:val="28"/>
        </w:rPr>
        <w:t>меньшим.</w:t>
      </w:r>
      <w:r>
        <w:rPr>
          <w:szCs w:val="28"/>
        </w:rPr>
        <w:t xml:space="preserve"> </w:t>
      </w:r>
      <w:r w:rsidRPr="008A7283">
        <w:rPr>
          <w:szCs w:val="28"/>
        </w:rPr>
        <w:t>Однако</w:t>
      </w:r>
      <w:r>
        <w:rPr>
          <w:szCs w:val="28"/>
        </w:rPr>
        <w:t xml:space="preserve"> </w:t>
      </w:r>
      <w:r w:rsidRPr="008A7283">
        <w:rPr>
          <w:szCs w:val="28"/>
        </w:rPr>
        <w:t>в</w:t>
      </w:r>
      <w:r>
        <w:rPr>
          <w:szCs w:val="28"/>
        </w:rPr>
        <w:t xml:space="preserve"> </w:t>
      </w:r>
      <w:r w:rsidRPr="008A7283">
        <w:rPr>
          <w:szCs w:val="28"/>
        </w:rPr>
        <w:t>случае, если</w:t>
      </w:r>
      <w:r>
        <w:rPr>
          <w:szCs w:val="28"/>
        </w:rPr>
        <w:t xml:space="preserve"> </w:t>
      </w:r>
      <w:r w:rsidRPr="008A7283">
        <w:rPr>
          <w:szCs w:val="28"/>
        </w:rPr>
        <w:t>малая</w:t>
      </w:r>
      <w:r>
        <w:rPr>
          <w:szCs w:val="28"/>
        </w:rPr>
        <w:t xml:space="preserve"> </w:t>
      </w:r>
      <w:r w:rsidRPr="008A7283">
        <w:rPr>
          <w:szCs w:val="28"/>
        </w:rPr>
        <w:t>гидростанция</w:t>
      </w:r>
      <w:r>
        <w:rPr>
          <w:szCs w:val="28"/>
        </w:rPr>
        <w:t xml:space="preserve"> </w:t>
      </w:r>
      <w:r w:rsidRPr="008A7283">
        <w:rPr>
          <w:szCs w:val="28"/>
        </w:rPr>
        <w:t>является единственным</w:t>
      </w:r>
      <w:r>
        <w:rPr>
          <w:szCs w:val="28"/>
        </w:rPr>
        <w:t xml:space="preserve"> </w:t>
      </w:r>
      <w:r w:rsidRPr="008A7283">
        <w:rPr>
          <w:szCs w:val="28"/>
        </w:rPr>
        <w:t>источником</w:t>
      </w:r>
      <w:r>
        <w:rPr>
          <w:szCs w:val="28"/>
        </w:rPr>
        <w:t xml:space="preserve"> </w:t>
      </w:r>
      <w:r w:rsidRPr="008A7283">
        <w:rPr>
          <w:szCs w:val="28"/>
        </w:rPr>
        <w:t>энергии, снабжающим</w:t>
      </w:r>
      <w:r>
        <w:rPr>
          <w:szCs w:val="28"/>
        </w:rPr>
        <w:t xml:space="preserve"> </w:t>
      </w:r>
      <w:r w:rsidRPr="008A7283">
        <w:rPr>
          <w:szCs w:val="28"/>
        </w:rPr>
        <w:t>населенный</w:t>
      </w:r>
      <w:r>
        <w:rPr>
          <w:szCs w:val="28"/>
        </w:rPr>
        <w:t xml:space="preserve"> </w:t>
      </w:r>
      <w:r w:rsidRPr="008A7283">
        <w:rPr>
          <w:szCs w:val="28"/>
        </w:rPr>
        <w:t>пункт</w:t>
      </w:r>
      <w:r>
        <w:rPr>
          <w:szCs w:val="28"/>
        </w:rPr>
        <w:t xml:space="preserve"> </w:t>
      </w:r>
      <w:r w:rsidRPr="008A7283">
        <w:rPr>
          <w:szCs w:val="28"/>
        </w:rPr>
        <w:t>или хозяйственные</w:t>
      </w:r>
      <w:r>
        <w:rPr>
          <w:szCs w:val="28"/>
        </w:rPr>
        <w:t xml:space="preserve"> </w:t>
      </w:r>
      <w:r w:rsidRPr="008A7283">
        <w:rPr>
          <w:szCs w:val="28"/>
        </w:rPr>
        <w:t>объекты</w:t>
      </w:r>
      <w:r>
        <w:rPr>
          <w:szCs w:val="28"/>
        </w:rPr>
        <w:t xml:space="preserve"> </w:t>
      </w:r>
      <w:r w:rsidRPr="008A7283">
        <w:rPr>
          <w:szCs w:val="28"/>
        </w:rPr>
        <w:t>светом</w:t>
      </w:r>
      <w:r>
        <w:rPr>
          <w:szCs w:val="28"/>
        </w:rPr>
        <w:t xml:space="preserve"> </w:t>
      </w:r>
      <w:r w:rsidRPr="008A7283">
        <w:rPr>
          <w:szCs w:val="28"/>
        </w:rPr>
        <w:t>и теплом,</w:t>
      </w:r>
      <w:r>
        <w:rPr>
          <w:szCs w:val="28"/>
        </w:rPr>
        <w:t xml:space="preserve"> </w:t>
      </w:r>
      <w:r w:rsidRPr="008A7283">
        <w:rPr>
          <w:szCs w:val="28"/>
        </w:rPr>
        <w:t>повреждение</w:t>
      </w:r>
      <w:r>
        <w:rPr>
          <w:szCs w:val="28"/>
        </w:rPr>
        <w:t xml:space="preserve"> </w:t>
      </w:r>
      <w:r w:rsidRPr="008A7283">
        <w:rPr>
          <w:szCs w:val="28"/>
        </w:rPr>
        <w:t>МГЭС</w:t>
      </w:r>
      <w:r>
        <w:rPr>
          <w:szCs w:val="28"/>
        </w:rPr>
        <w:t xml:space="preserve"> </w:t>
      </w:r>
      <w:r w:rsidRPr="008A7283">
        <w:rPr>
          <w:szCs w:val="28"/>
        </w:rPr>
        <w:t>может иметь</w:t>
      </w:r>
      <w:r>
        <w:rPr>
          <w:szCs w:val="28"/>
        </w:rPr>
        <w:t xml:space="preserve"> </w:t>
      </w:r>
      <w:r w:rsidRPr="008A7283">
        <w:rPr>
          <w:szCs w:val="28"/>
        </w:rPr>
        <w:t>далеко</w:t>
      </w:r>
      <w:r>
        <w:rPr>
          <w:szCs w:val="28"/>
        </w:rPr>
        <w:t xml:space="preserve"> </w:t>
      </w:r>
      <w:r w:rsidRPr="008A7283">
        <w:rPr>
          <w:szCs w:val="28"/>
        </w:rPr>
        <w:t>идущие</w:t>
      </w:r>
      <w:r>
        <w:rPr>
          <w:szCs w:val="28"/>
        </w:rPr>
        <w:t xml:space="preserve"> </w:t>
      </w:r>
      <w:r w:rsidRPr="008A7283">
        <w:rPr>
          <w:szCs w:val="28"/>
        </w:rPr>
        <w:t>последствия, особенно для районов, удаленных от других</w:t>
      </w:r>
      <w:r>
        <w:rPr>
          <w:szCs w:val="28"/>
        </w:rPr>
        <w:t xml:space="preserve"> </w:t>
      </w:r>
      <w:r w:rsidRPr="008A7283">
        <w:rPr>
          <w:szCs w:val="28"/>
        </w:rPr>
        <w:t>источников</w:t>
      </w:r>
      <w:r>
        <w:rPr>
          <w:szCs w:val="28"/>
        </w:rPr>
        <w:t xml:space="preserve"> </w:t>
      </w:r>
      <w:r w:rsidRPr="008A7283">
        <w:rPr>
          <w:szCs w:val="28"/>
        </w:rPr>
        <w:t>электроснабжения. Наиболее</w:t>
      </w:r>
      <w:r>
        <w:rPr>
          <w:szCs w:val="28"/>
        </w:rPr>
        <w:t xml:space="preserve"> </w:t>
      </w:r>
      <w:r w:rsidRPr="008A7283">
        <w:rPr>
          <w:szCs w:val="28"/>
        </w:rPr>
        <w:t>распространенным</w:t>
      </w:r>
      <w:r>
        <w:rPr>
          <w:szCs w:val="28"/>
        </w:rPr>
        <w:t xml:space="preserve"> </w:t>
      </w:r>
      <w:r w:rsidRPr="008A7283">
        <w:rPr>
          <w:szCs w:val="28"/>
        </w:rPr>
        <w:t>видом</w:t>
      </w:r>
      <w:r>
        <w:rPr>
          <w:szCs w:val="28"/>
        </w:rPr>
        <w:t xml:space="preserve"> </w:t>
      </w:r>
      <w:r w:rsidRPr="008A7283">
        <w:rPr>
          <w:szCs w:val="28"/>
        </w:rPr>
        <w:t>аварий</w:t>
      </w:r>
      <w:r>
        <w:rPr>
          <w:szCs w:val="28"/>
        </w:rPr>
        <w:t xml:space="preserve"> </w:t>
      </w:r>
      <w:r w:rsidRPr="008A7283">
        <w:rPr>
          <w:szCs w:val="28"/>
        </w:rPr>
        <w:t>на</w:t>
      </w:r>
      <w:r>
        <w:rPr>
          <w:szCs w:val="28"/>
        </w:rPr>
        <w:t xml:space="preserve"> </w:t>
      </w:r>
      <w:r w:rsidRPr="008A7283">
        <w:rPr>
          <w:szCs w:val="28"/>
        </w:rPr>
        <w:t>плотинах</w:t>
      </w:r>
      <w:r>
        <w:rPr>
          <w:szCs w:val="28"/>
        </w:rPr>
        <w:t xml:space="preserve"> </w:t>
      </w:r>
      <w:r w:rsidRPr="008A7283">
        <w:rPr>
          <w:szCs w:val="28"/>
        </w:rPr>
        <w:t>ГЭС,</w:t>
      </w:r>
      <w:r>
        <w:rPr>
          <w:szCs w:val="28"/>
        </w:rPr>
        <w:t xml:space="preserve"> </w:t>
      </w:r>
      <w:r w:rsidRPr="008A7283">
        <w:rPr>
          <w:szCs w:val="28"/>
        </w:rPr>
        <w:t>особенно малых, является перелив воды через гребень плотины, и может быть вызван</w:t>
      </w:r>
      <w:r>
        <w:rPr>
          <w:szCs w:val="28"/>
        </w:rPr>
        <w:t xml:space="preserve"> </w:t>
      </w:r>
      <w:r w:rsidRPr="008A7283">
        <w:rPr>
          <w:szCs w:val="28"/>
        </w:rPr>
        <w:t>прохождением</w:t>
      </w:r>
      <w:r>
        <w:rPr>
          <w:szCs w:val="28"/>
        </w:rPr>
        <w:t xml:space="preserve"> </w:t>
      </w:r>
      <w:r w:rsidRPr="008A7283">
        <w:rPr>
          <w:szCs w:val="28"/>
        </w:rPr>
        <w:t>паводков</w:t>
      </w:r>
      <w:r>
        <w:rPr>
          <w:szCs w:val="28"/>
        </w:rPr>
        <w:t xml:space="preserve"> </w:t>
      </w:r>
      <w:r w:rsidRPr="008A7283">
        <w:rPr>
          <w:szCs w:val="28"/>
        </w:rPr>
        <w:t>с расходами</w:t>
      </w:r>
      <w:r>
        <w:rPr>
          <w:szCs w:val="28"/>
        </w:rPr>
        <w:t xml:space="preserve"> </w:t>
      </w:r>
      <w:r w:rsidRPr="008A7283">
        <w:rPr>
          <w:szCs w:val="28"/>
        </w:rPr>
        <w:t>воды</w:t>
      </w:r>
      <w:r>
        <w:rPr>
          <w:szCs w:val="28"/>
        </w:rPr>
        <w:t xml:space="preserve"> </w:t>
      </w:r>
      <w:r w:rsidRPr="008A7283">
        <w:rPr>
          <w:szCs w:val="28"/>
        </w:rPr>
        <w:t>выше</w:t>
      </w:r>
      <w:r>
        <w:rPr>
          <w:szCs w:val="28"/>
        </w:rPr>
        <w:t xml:space="preserve"> </w:t>
      </w:r>
      <w:r w:rsidRPr="008A7283">
        <w:rPr>
          <w:szCs w:val="28"/>
        </w:rPr>
        <w:t>расчетных, т.е. ошибками проектантов, отказом гидромеханического</w:t>
      </w:r>
      <w:r>
        <w:rPr>
          <w:szCs w:val="28"/>
        </w:rPr>
        <w:t xml:space="preserve"> </w:t>
      </w:r>
      <w:r w:rsidRPr="008A7283">
        <w:rPr>
          <w:szCs w:val="28"/>
        </w:rPr>
        <w:t>оборудования, недостатками в работе технического персонала и др.</w:t>
      </w:r>
      <w:r>
        <w:rPr>
          <w:szCs w:val="28"/>
        </w:rPr>
        <w:t xml:space="preserve"> </w:t>
      </w:r>
      <w:r w:rsidRPr="008A7283">
        <w:rPr>
          <w:szCs w:val="28"/>
        </w:rPr>
        <w:t>В</w:t>
      </w:r>
      <w:r>
        <w:rPr>
          <w:szCs w:val="28"/>
        </w:rPr>
        <w:t xml:space="preserve"> </w:t>
      </w:r>
      <w:r w:rsidRPr="008A7283">
        <w:rPr>
          <w:szCs w:val="28"/>
        </w:rPr>
        <w:t>истории</w:t>
      </w:r>
      <w:r>
        <w:rPr>
          <w:szCs w:val="28"/>
        </w:rPr>
        <w:t xml:space="preserve"> </w:t>
      </w:r>
      <w:r w:rsidRPr="008A7283">
        <w:rPr>
          <w:szCs w:val="28"/>
        </w:rPr>
        <w:t>плотиностроения</w:t>
      </w:r>
      <w:r>
        <w:rPr>
          <w:szCs w:val="28"/>
        </w:rPr>
        <w:t xml:space="preserve"> </w:t>
      </w:r>
      <w:r w:rsidRPr="008A7283">
        <w:rPr>
          <w:szCs w:val="28"/>
        </w:rPr>
        <w:t>есть немало</w:t>
      </w:r>
      <w:r>
        <w:rPr>
          <w:szCs w:val="28"/>
        </w:rPr>
        <w:t xml:space="preserve"> </w:t>
      </w:r>
      <w:r w:rsidRPr="008A7283">
        <w:rPr>
          <w:szCs w:val="28"/>
        </w:rPr>
        <w:t>примеров</w:t>
      </w:r>
      <w:r>
        <w:rPr>
          <w:szCs w:val="28"/>
        </w:rPr>
        <w:t xml:space="preserve"> </w:t>
      </w:r>
      <w:r w:rsidRPr="008A7283">
        <w:rPr>
          <w:szCs w:val="28"/>
        </w:rPr>
        <w:t>разрушения</w:t>
      </w:r>
      <w:r>
        <w:rPr>
          <w:szCs w:val="28"/>
        </w:rPr>
        <w:t xml:space="preserve"> </w:t>
      </w:r>
      <w:r w:rsidRPr="008A7283">
        <w:rPr>
          <w:szCs w:val="28"/>
        </w:rPr>
        <w:t>плотин</w:t>
      </w:r>
      <w:r>
        <w:rPr>
          <w:szCs w:val="28"/>
        </w:rPr>
        <w:t xml:space="preserve"> </w:t>
      </w:r>
      <w:r w:rsidRPr="008A7283">
        <w:rPr>
          <w:szCs w:val="28"/>
        </w:rPr>
        <w:t>под</w:t>
      </w:r>
      <w:r>
        <w:rPr>
          <w:szCs w:val="28"/>
        </w:rPr>
        <w:t xml:space="preserve"> </w:t>
      </w:r>
      <w:r w:rsidRPr="008A7283">
        <w:rPr>
          <w:szCs w:val="28"/>
        </w:rPr>
        <w:t>влиянием</w:t>
      </w:r>
      <w:r>
        <w:rPr>
          <w:szCs w:val="28"/>
        </w:rPr>
        <w:t xml:space="preserve"> </w:t>
      </w:r>
      <w:r w:rsidRPr="008A7283">
        <w:rPr>
          <w:szCs w:val="28"/>
        </w:rPr>
        <w:t>паводков</w:t>
      </w:r>
      <w:r>
        <w:rPr>
          <w:szCs w:val="28"/>
        </w:rPr>
        <w:t xml:space="preserve"> </w:t>
      </w:r>
      <w:r w:rsidRPr="008A7283">
        <w:rPr>
          <w:szCs w:val="28"/>
        </w:rPr>
        <w:t>крайне редкой, неучтенной в проекте обеспеченности. На плотинах малых ГЭС разрушения были связаны с плохой оснащенностью</w:t>
      </w:r>
      <w:r>
        <w:rPr>
          <w:szCs w:val="28"/>
        </w:rPr>
        <w:t xml:space="preserve"> </w:t>
      </w:r>
      <w:r w:rsidRPr="008A7283">
        <w:rPr>
          <w:szCs w:val="28"/>
        </w:rPr>
        <w:t>их</w:t>
      </w:r>
      <w:r>
        <w:rPr>
          <w:szCs w:val="28"/>
        </w:rPr>
        <w:t xml:space="preserve"> </w:t>
      </w:r>
      <w:r w:rsidRPr="008A7283">
        <w:rPr>
          <w:szCs w:val="28"/>
        </w:rPr>
        <w:t>данными</w:t>
      </w:r>
      <w:r>
        <w:rPr>
          <w:szCs w:val="28"/>
        </w:rPr>
        <w:t xml:space="preserve"> </w:t>
      </w:r>
      <w:r w:rsidRPr="008A7283">
        <w:rPr>
          <w:szCs w:val="28"/>
        </w:rPr>
        <w:t>гидрологических</w:t>
      </w:r>
      <w:r>
        <w:rPr>
          <w:szCs w:val="28"/>
        </w:rPr>
        <w:t xml:space="preserve"> </w:t>
      </w:r>
      <w:r w:rsidRPr="008A7283">
        <w:rPr>
          <w:szCs w:val="28"/>
        </w:rPr>
        <w:t>наблюдений</w:t>
      </w:r>
      <w:r>
        <w:rPr>
          <w:szCs w:val="28"/>
        </w:rPr>
        <w:t xml:space="preserve"> </w:t>
      </w:r>
      <w:r w:rsidRPr="008A7283">
        <w:rPr>
          <w:szCs w:val="28"/>
        </w:rPr>
        <w:t>и</w:t>
      </w:r>
      <w:r>
        <w:rPr>
          <w:szCs w:val="28"/>
        </w:rPr>
        <w:t xml:space="preserve"> </w:t>
      </w:r>
      <w:r w:rsidRPr="008A7283">
        <w:rPr>
          <w:szCs w:val="28"/>
        </w:rPr>
        <w:t>неверным</w:t>
      </w:r>
      <w:r>
        <w:rPr>
          <w:szCs w:val="28"/>
        </w:rPr>
        <w:t xml:space="preserve"> </w:t>
      </w:r>
      <w:r w:rsidRPr="008A7283">
        <w:rPr>
          <w:szCs w:val="28"/>
        </w:rPr>
        <w:t>определением</w:t>
      </w:r>
      <w:r>
        <w:rPr>
          <w:szCs w:val="28"/>
        </w:rPr>
        <w:t xml:space="preserve"> </w:t>
      </w:r>
      <w:r w:rsidRPr="008A7283">
        <w:rPr>
          <w:szCs w:val="28"/>
        </w:rPr>
        <w:t>максимальных расходов.</w:t>
      </w:r>
      <w:r>
        <w:rPr>
          <w:szCs w:val="28"/>
        </w:rPr>
        <w:t xml:space="preserve"> </w:t>
      </w:r>
    </w:p>
    <w:p w:rsidR="009947E7" w:rsidRDefault="009947E7" w:rsidP="009947E7">
      <w:pPr>
        <w:ind w:firstLine="708"/>
        <w:rPr>
          <w:szCs w:val="28"/>
        </w:rPr>
      </w:pPr>
      <w:r w:rsidRPr="008A7283">
        <w:rPr>
          <w:szCs w:val="28"/>
        </w:rPr>
        <w:t>Нередко</w:t>
      </w:r>
      <w:r>
        <w:rPr>
          <w:szCs w:val="28"/>
        </w:rPr>
        <w:t xml:space="preserve"> </w:t>
      </w:r>
      <w:r w:rsidRPr="008A7283">
        <w:rPr>
          <w:szCs w:val="28"/>
        </w:rPr>
        <w:t>переливы</w:t>
      </w:r>
      <w:r>
        <w:rPr>
          <w:szCs w:val="28"/>
        </w:rPr>
        <w:t xml:space="preserve"> </w:t>
      </w:r>
      <w:r w:rsidRPr="008A7283">
        <w:rPr>
          <w:szCs w:val="28"/>
        </w:rPr>
        <w:t>через гребень</w:t>
      </w:r>
      <w:r>
        <w:rPr>
          <w:szCs w:val="28"/>
        </w:rPr>
        <w:t xml:space="preserve"> </w:t>
      </w:r>
      <w:r w:rsidRPr="008A7283">
        <w:rPr>
          <w:szCs w:val="28"/>
        </w:rPr>
        <w:t>плотин</w:t>
      </w:r>
      <w:r>
        <w:rPr>
          <w:szCs w:val="28"/>
        </w:rPr>
        <w:t xml:space="preserve"> </w:t>
      </w:r>
      <w:r w:rsidRPr="008A7283">
        <w:rPr>
          <w:szCs w:val="28"/>
        </w:rPr>
        <w:t>были</w:t>
      </w:r>
      <w:r>
        <w:rPr>
          <w:szCs w:val="28"/>
        </w:rPr>
        <w:t xml:space="preserve"> </w:t>
      </w:r>
      <w:r w:rsidRPr="008A7283">
        <w:rPr>
          <w:szCs w:val="28"/>
        </w:rPr>
        <w:t>связаны</w:t>
      </w:r>
      <w:r>
        <w:rPr>
          <w:szCs w:val="28"/>
        </w:rPr>
        <w:t xml:space="preserve"> </w:t>
      </w:r>
      <w:r w:rsidRPr="008A7283">
        <w:rPr>
          <w:szCs w:val="28"/>
        </w:rPr>
        <w:t>с</w:t>
      </w:r>
      <w:r>
        <w:rPr>
          <w:szCs w:val="28"/>
        </w:rPr>
        <w:t xml:space="preserve"> </w:t>
      </w:r>
      <w:r w:rsidRPr="008A7283">
        <w:rPr>
          <w:szCs w:val="28"/>
        </w:rPr>
        <w:t>неисправностью механического оборудования,</w:t>
      </w:r>
      <w:r>
        <w:rPr>
          <w:szCs w:val="28"/>
        </w:rPr>
        <w:t xml:space="preserve"> </w:t>
      </w:r>
      <w:r w:rsidRPr="008A7283">
        <w:rPr>
          <w:szCs w:val="28"/>
        </w:rPr>
        <w:t>невозможностью</w:t>
      </w:r>
      <w:r>
        <w:rPr>
          <w:szCs w:val="28"/>
        </w:rPr>
        <w:t xml:space="preserve"> </w:t>
      </w:r>
      <w:r w:rsidRPr="008A7283">
        <w:rPr>
          <w:szCs w:val="28"/>
        </w:rPr>
        <w:t>открыть затворы водосбросов в связи с нарушениями</w:t>
      </w:r>
      <w:r>
        <w:rPr>
          <w:szCs w:val="28"/>
        </w:rPr>
        <w:t xml:space="preserve"> </w:t>
      </w:r>
      <w:r w:rsidRPr="008A7283">
        <w:rPr>
          <w:szCs w:val="28"/>
        </w:rPr>
        <w:t>в</w:t>
      </w:r>
      <w:r>
        <w:rPr>
          <w:szCs w:val="28"/>
        </w:rPr>
        <w:t xml:space="preserve"> </w:t>
      </w:r>
      <w:r w:rsidRPr="008A7283">
        <w:rPr>
          <w:szCs w:val="28"/>
        </w:rPr>
        <w:t>электроснабжении.</w:t>
      </w:r>
      <w:r>
        <w:rPr>
          <w:szCs w:val="28"/>
        </w:rPr>
        <w:t xml:space="preserve"> </w:t>
      </w:r>
      <w:r w:rsidRPr="008A7283">
        <w:rPr>
          <w:szCs w:val="28"/>
        </w:rPr>
        <w:t>Разрушение</w:t>
      </w:r>
      <w:r>
        <w:rPr>
          <w:szCs w:val="28"/>
        </w:rPr>
        <w:t xml:space="preserve"> </w:t>
      </w:r>
      <w:r w:rsidRPr="008A7283">
        <w:rPr>
          <w:szCs w:val="28"/>
        </w:rPr>
        <w:t>плотин</w:t>
      </w:r>
      <w:r>
        <w:rPr>
          <w:szCs w:val="28"/>
        </w:rPr>
        <w:t xml:space="preserve"> </w:t>
      </w:r>
      <w:r w:rsidRPr="008A7283">
        <w:rPr>
          <w:szCs w:val="28"/>
        </w:rPr>
        <w:t>и</w:t>
      </w:r>
      <w:r>
        <w:rPr>
          <w:szCs w:val="28"/>
        </w:rPr>
        <w:t xml:space="preserve"> </w:t>
      </w:r>
      <w:r w:rsidRPr="008A7283">
        <w:rPr>
          <w:szCs w:val="28"/>
        </w:rPr>
        <w:t>формирование волн прорыва могут быть связаны и с «человеческим фактором» — неисправностью</w:t>
      </w:r>
      <w:r>
        <w:rPr>
          <w:szCs w:val="28"/>
        </w:rPr>
        <w:t xml:space="preserve"> </w:t>
      </w:r>
      <w:r w:rsidRPr="008A7283">
        <w:rPr>
          <w:szCs w:val="28"/>
        </w:rPr>
        <w:t>затворов</w:t>
      </w:r>
      <w:r>
        <w:rPr>
          <w:szCs w:val="28"/>
        </w:rPr>
        <w:t xml:space="preserve"> </w:t>
      </w:r>
      <w:r w:rsidRPr="008A7283">
        <w:rPr>
          <w:szCs w:val="28"/>
        </w:rPr>
        <w:t>водосборных сооружений, неверными действиями обслуживающего персонала, отсутствием мониторинга и периодической проверки</w:t>
      </w:r>
      <w:r>
        <w:rPr>
          <w:szCs w:val="28"/>
        </w:rPr>
        <w:t xml:space="preserve"> </w:t>
      </w:r>
      <w:r w:rsidRPr="008A7283">
        <w:rPr>
          <w:szCs w:val="28"/>
        </w:rPr>
        <w:t>эксплуатационной</w:t>
      </w:r>
      <w:r>
        <w:rPr>
          <w:szCs w:val="28"/>
        </w:rPr>
        <w:t xml:space="preserve"> </w:t>
      </w:r>
      <w:r w:rsidRPr="008A7283">
        <w:rPr>
          <w:szCs w:val="28"/>
        </w:rPr>
        <w:t>надежности сбросных сооружений. Для</w:t>
      </w:r>
      <w:r>
        <w:rPr>
          <w:szCs w:val="28"/>
        </w:rPr>
        <w:t xml:space="preserve"> </w:t>
      </w:r>
      <w:r w:rsidRPr="008A7283">
        <w:rPr>
          <w:szCs w:val="28"/>
        </w:rPr>
        <w:t>малых</w:t>
      </w:r>
      <w:r>
        <w:rPr>
          <w:szCs w:val="28"/>
        </w:rPr>
        <w:t xml:space="preserve"> </w:t>
      </w:r>
      <w:r w:rsidRPr="008A7283">
        <w:rPr>
          <w:szCs w:val="28"/>
        </w:rPr>
        <w:t>ГЭС</w:t>
      </w:r>
      <w:r>
        <w:rPr>
          <w:szCs w:val="28"/>
        </w:rPr>
        <w:t xml:space="preserve"> </w:t>
      </w:r>
      <w:r w:rsidRPr="008A7283">
        <w:rPr>
          <w:szCs w:val="28"/>
        </w:rPr>
        <w:t>рекомендуется сооружать</w:t>
      </w:r>
      <w:r>
        <w:rPr>
          <w:szCs w:val="28"/>
        </w:rPr>
        <w:t xml:space="preserve"> </w:t>
      </w:r>
      <w:r w:rsidRPr="008A7283">
        <w:rPr>
          <w:szCs w:val="28"/>
        </w:rPr>
        <w:t>надежные</w:t>
      </w:r>
      <w:r>
        <w:rPr>
          <w:szCs w:val="28"/>
        </w:rPr>
        <w:t xml:space="preserve"> </w:t>
      </w:r>
      <w:r w:rsidRPr="008A7283">
        <w:rPr>
          <w:szCs w:val="28"/>
        </w:rPr>
        <w:t>по</w:t>
      </w:r>
      <w:r>
        <w:rPr>
          <w:szCs w:val="28"/>
        </w:rPr>
        <w:t xml:space="preserve"> </w:t>
      </w:r>
      <w:r w:rsidRPr="008A7283">
        <w:rPr>
          <w:szCs w:val="28"/>
        </w:rPr>
        <w:t>гидравлическим</w:t>
      </w:r>
      <w:r>
        <w:rPr>
          <w:szCs w:val="28"/>
        </w:rPr>
        <w:t xml:space="preserve"> </w:t>
      </w:r>
      <w:r w:rsidRPr="008A7283">
        <w:rPr>
          <w:szCs w:val="28"/>
        </w:rPr>
        <w:t>условиям</w:t>
      </w:r>
      <w:r>
        <w:rPr>
          <w:szCs w:val="28"/>
        </w:rPr>
        <w:t xml:space="preserve"> </w:t>
      </w:r>
      <w:r w:rsidRPr="008A7283">
        <w:rPr>
          <w:szCs w:val="28"/>
        </w:rPr>
        <w:t>конструкции</w:t>
      </w:r>
      <w:r>
        <w:rPr>
          <w:szCs w:val="28"/>
        </w:rPr>
        <w:t xml:space="preserve"> </w:t>
      </w:r>
      <w:r w:rsidRPr="008A7283">
        <w:rPr>
          <w:szCs w:val="28"/>
        </w:rPr>
        <w:t>переливных</w:t>
      </w:r>
      <w:r>
        <w:rPr>
          <w:szCs w:val="28"/>
        </w:rPr>
        <w:t xml:space="preserve"> </w:t>
      </w:r>
      <w:r w:rsidRPr="008A7283">
        <w:rPr>
          <w:szCs w:val="28"/>
        </w:rPr>
        <w:t>грунтовых</w:t>
      </w:r>
      <w:r>
        <w:rPr>
          <w:szCs w:val="28"/>
        </w:rPr>
        <w:t xml:space="preserve"> </w:t>
      </w:r>
      <w:r w:rsidRPr="008A7283">
        <w:rPr>
          <w:szCs w:val="28"/>
        </w:rPr>
        <w:t>плотин</w:t>
      </w:r>
      <w:r>
        <w:rPr>
          <w:szCs w:val="28"/>
        </w:rPr>
        <w:t xml:space="preserve"> </w:t>
      </w:r>
      <w:r w:rsidRPr="008A7283">
        <w:rPr>
          <w:szCs w:val="28"/>
        </w:rPr>
        <w:t>со</w:t>
      </w:r>
      <w:r>
        <w:rPr>
          <w:szCs w:val="28"/>
        </w:rPr>
        <w:t xml:space="preserve"> </w:t>
      </w:r>
      <w:r w:rsidRPr="008A7283">
        <w:rPr>
          <w:szCs w:val="28"/>
        </w:rPr>
        <w:t>ступенчатым откосом (низовой гранью), обращенным</w:t>
      </w:r>
      <w:r>
        <w:rPr>
          <w:szCs w:val="28"/>
        </w:rPr>
        <w:t xml:space="preserve"> </w:t>
      </w:r>
      <w:r w:rsidRPr="008A7283">
        <w:rPr>
          <w:szCs w:val="28"/>
        </w:rPr>
        <w:t>к</w:t>
      </w:r>
      <w:r>
        <w:rPr>
          <w:szCs w:val="28"/>
        </w:rPr>
        <w:t xml:space="preserve"> </w:t>
      </w:r>
      <w:r w:rsidRPr="008A7283">
        <w:rPr>
          <w:szCs w:val="28"/>
        </w:rPr>
        <w:t>нижнему</w:t>
      </w:r>
      <w:r>
        <w:rPr>
          <w:szCs w:val="28"/>
        </w:rPr>
        <w:t xml:space="preserve"> </w:t>
      </w:r>
      <w:r w:rsidRPr="008A7283">
        <w:rPr>
          <w:szCs w:val="28"/>
        </w:rPr>
        <w:t>бьефу.</w:t>
      </w:r>
      <w:r>
        <w:rPr>
          <w:szCs w:val="28"/>
        </w:rPr>
        <w:t xml:space="preserve"> </w:t>
      </w:r>
      <w:r w:rsidRPr="008A7283">
        <w:rPr>
          <w:szCs w:val="28"/>
        </w:rPr>
        <w:t>Подобные</w:t>
      </w:r>
      <w:r>
        <w:rPr>
          <w:szCs w:val="28"/>
        </w:rPr>
        <w:t xml:space="preserve"> </w:t>
      </w:r>
      <w:r w:rsidRPr="008A7283">
        <w:rPr>
          <w:szCs w:val="28"/>
        </w:rPr>
        <w:t>плотины</w:t>
      </w:r>
      <w:r>
        <w:rPr>
          <w:szCs w:val="28"/>
        </w:rPr>
        <w:t xml:space="preserve"> </w:t>
      </w:r>
      <w:r w:rsidRPr="008A7283">
        <w:rPr>
          <w:szCs w:val="28"/>
        </w:rPr>
        <w:t>со</w:t>
      </w:r>
      <w:r>
        <w:rPr>
          <w:szCs w:val="28"/>
        </w:rPr>
        <w:t xml:space="preserve"> </w:t>
      </w:r>
      <w:r w:rsidRPr="008A7283">
        <w:rPr>
          <w:szCs w:val="28"/>
        </w:rPr>
        <w:t>ступенчатыми гранями</w:t>
      </w:r>
      <w:r>
        <w:rPr>
          <w:szCs w:val="28"/>
        </w:rPr>
        <w:t xml:space="preserve"> </w:t>
      </w:r>
      <w:r w:rsidRPr="008A7283">
        <w:rPr>
          <w:szCs w:val="28"/>
        </w:rPr>
        <w:t>уже</w:t>
      </w:r>
      <w:r>
        <w:rPr>
          <w:szCs w:val="28"/>
        </w:rPr>
        <w:t xml:space="preserve"> </w:t>
      </w:r>
      <w:r w:rsidRPr="008A7283">
        <w:rPr>
          <w:szCs w:val="28"/>
        </w:rPr>
        <w:t>давно</w:t>
      </w:r>
      <w:r>
        <w:rPr>
          <w:szCs w:val="28"/>
        </w:rPr>
        <w:t xml:space="preserve"> </w:t>
      </w:r>
      <w:r w:rsidRPr="008A7283">
        <w:rPr>
          <w:szCs w:val="28"/>
        </w:rPr>
        <w:t>используются</w:t>
      </w:r>
      <w:r>
        <w:rPr>
          <w:szCs w:val="28"/>
        </w:rPr>
        <w:t xml:space="preserve"> </w:t>
      </w:r>
      <w:r w:rsidRPr="008A7283">
        <w:rPr>
          <w:szCs w:val="28"/>
        </w:rPr>
        <w:t>в гидротехнике</w:t>
      </w:r>
      <w:r>
        <w:rPr>
          <w:szCs w:val="28"/>
        </w:rPr>
        <w:t xml:space="preserve"> </w:t>
      </w:r>
      <w:r w:rsidRPr="008A7283">
        <w:rPr>
          <w:szCs w:val="28"/>
        </w:rPr>
        <w:t>для</w:t>
      </w:r>
      <w:r>
        <w:rPr>
          <w:szCs w:val="28"/>
        </w:rPr>
        <w:t xml:space="preserve"> </w:t>
      </w:r>
      <w:r w:rsidRPr="008A7283">
        <w:rPr>
          <w:szCs w:val="28"/>
        </w:rPr>
        <w:t>гашения</w:t>
      </w:r>
      <w:r>
        <w:rPr>
          <w:szCs w:val="28"/>
        </w:rPr>
        <w:t xml:space="preserve"> </w:t>
      </w:r>
      <w:r w:rsidRPr="008A7283">
        <w:rPr>
          <w:szCs w:val="28"/>
        </w:rPr>
        <w:t>энергии водных</w:t>
      </w:r>
      <w:r>
        <w:rPr>
          <w:szCs w:val="28"/>
        </w:rPr>
        <w:t xml:space="preserve"> </w:t>
      </w:r>
      <w:r w:rsidRPr="008A7283">
        <w:rPr>
          <w:szCs w:val="28"/>
        </w:rPr>
        <w:t>потоков</w:t>
      </w:r>
      <w:r>
        <w:rPr>
          <w:szCs w:val="28"/>
        </w:rPr>
        <w:t xml:space="preserve"> </w:t>
      </w:r>
      <w:r w:rsidRPr="008A7283">
        <w:rPr>
          <w:szCs w:val="28"/>
        </w:rPr>
        <w:t>и</w:t>
      </w:r>
      <w:r>
        <w:rPr>
          <w:szCs w:val="28"/>
        </w:rPr>
        <w:t xml:space="preserve"> </w:t>
      </w:r>
      <w:r w:rsidRPr="008A7283">
        <w:rPr>
          <w:szCs w:val="28"/>
        </w:rPr>
        <w:t>сокращения</w:t>
      </w:r>
      <w:r>
        <w:rPr>
          <w:szCs w:val="28"/>
        </w:rPr>
        <w:t xml:space="preserve"> </w:t>
      </w:r>
      <w:r w:rsidRPr="008A7283">
        <w:rPr>
          <w:szCs w:val="28"/>
        </w:rPr>
        <w:t>размеров</w:t>
      </w:r>
      <w:r>
        <w:rPr>
          <w:szCs w:val="28"/>
        </w:rPr>
        <w:t xml:space="preserve"> </w:t>
      </w:r>
      <w:r w:rsidRPr="008A7283">
        <w:rPr>
          <w:szCs w:val="28"/>
        </w:rPr>
        <w:t>водобойных</w:t>
      </w:r>
      <w:r>
        <w:rPr>
          <w:szCs w:val="28"/>
        </w:rPr>
        <w:t xml:space="preserve"> </w:t>
      </w:r>
      <w:r w:rsidRPr="008A7283">
        <w:rPr>
          <w:szCs w:val="28"/>
        </w:rPr>
        <w:t>устройств.</w:t>
      </w:r>
      <w:r>
        <w:rPr>
          <w:szCs w:val="28"/>
        </w:rPr>
        <w:t xml:space="preserve"> </w:t>
      </w:r>
      <w:r w:rsidRPr="008A7283">
        <w:rPr>
          <w:szCs w:val="28"/>
        </w:rPr>
        <w:t>Выполняются</w:t>
      </w:r>
      <w:r>
        <w:rPr>
          <w:szCs w:val="28"/>
        </w:rPr>
        <w:t xml:space="preserve"> </w:t>
      </w:r>
      <w:r w:rsidRPr="008A7283">
        <w:rPr>
          <w:szCs w:val="28"/>
        </w:rPr>
        <w:t>они</w:t>
      </w:r>
      <w:r>
        <w:rPr>
          <w:szCs w:val="28"/>
        </w:rPr>
        <w:t xml:space="preserve"> </w:t>
      </w:r>
      <w:r w:rsidRPr="008A7283">
        <w:rPr>
          <w:szCs w:val="28"/>
        </w:rPr>
        <w:t>из</w:t>
      </w:r>
      <w:r>
        <w:rPr>
          <w:szCs w:val="28"/>
        </w:rPr>
        <w:t xml:space="preserve"> </w:t>
      </w:r>
      <w:r w:rsidRPr="008A7283">
        <w:rPr>
          <w:szCs w:val="28"/>
        </w:rPr>
        <w:t>камня,</w:t>
      </w:r>
      <w:r>
        <w:rPr>
          <w:szCs w:val="28"/>
        </w:rPr>
        <w:t xml:space="preserve"> </w:t>
      </w:r>
      <w:r w:rsidRPr="008A7283">
        <w:rPr>
          <w:szCs w:val="28"/>
        </w:rPr>
        <w:t xml:space="preserve">каменной или бетонной </w:t>
      </w:r>
      <w:r w:rsidRPr="008A7283">
        <w:rPr>
          <w:szCs w:val="28"/>
        </w:rPr>
        <w:lastRenderedPageBreak/>
        <w:t>облицовки [</w:t>
      </w:r>
      <w:fldSimple w:instr=" REF _Ref351819498 \r \h  \* MERGEFORMAT ">
        <w:r w:rsidR="00031A42">
          <w:t>79</w:t>
        </w:r>
      </w:fldSimple>
      <w:r w:rsidRPr="008A7283">
        <w:rPr>
          <w:szCs w:val="28"/>
        </w:rPr>
        <w:t>]. В случае сооружения МГЭС такие плотины не оборудуются</w:t>
      </w:r>
      <w:r>
        <w:rPr>
          <w:szCs w:val="28"/>
        </w:rPr>
        <w:t xml:space="preserve"> </w:t>
      </w:r>
      <w:r w:rsidRPr="008A7283">
        <w:rPr>
          <w:szCs w:val="28"/>
        </w:rPr>
        <w:t>специальными</w:t>
      </w:r>
      <w:r>
        <w:rPr>
          <w:szCs w:val="28"/>
        </w:rPr>
        <w:t xml:space="preserve"> </w:t>
      </w:r>
      <w:r w:rsidRPr="008A7283">
        <w:rPr>
          <w:szCs w:val="28"/>
        </w:rPr>
        <w:t>затворами, но отметка гребня переливного</w:t>
      </w:r>
      <w:r>
        <w:rPr>
          <w:szCs w:val="28"/>
        </w:rPr>
        <w:t xml:space="preserve"> </w:t>
      </w:r>
      <w:r w:rsidRPr="008A7283">
        <w:rPr>
          <w:szCs w:val="28"/>
        </w:rPr>
        <w:t>участка</w:t>
      </w:r>
      <w:r>
        <w:rPr>
          <w:szCs w:val="28"/>
        </w:rPr>
        <w:t xml:space="preserve"> </w:t>
      </w:r>
      <w:r w:rsidRPr="008A7283">
        <w:rPr>
          <w:szCs w:val="28"/>
        </w:rPr>
        <w:t>плотины</w:t>
      </w:r>
      <w:r>
        <w:rPr>
          <w:szCs w:val="28"/>
        </w:rPr>
        <w:t xml:space="preserve"> </w:t>
      </w:r>
      <w:r w:rsidRPr="008A7283">
        <w:rPr>
          <w:szCs w:val="28"/>
        </w:rPr>
        <w:t>должна</w:t>
      </w:r>
      <w:r>
        <w:rPr>
          <w:szCs w:val="28"/>
        </w:rPr>
        <w:t xml:space="preserve"> </w:t>
      </w:r>
      <w:r w:rsidRPr="008A7283">
        <w:rPr>
          <w:szCs w:val="28"/>
        </w:rPr>
        <w:t>располагаться</w:t>
      </w:r>
      <w:r>
        <w:rPr>
          <w:szCs w:val="28"/>
        </w:rPr>
        <w:t xml:space="preserve"> </w:t>
      </w:r>
      <w:r w:rsidRPr="008A7283">
        <w:rPr>
          <w:szCs w:val="28"/>
        </w:rPr>
        <w:t>на</w:t>
      </w:r>
      <w:r>
        <w:rPr>
          <w:szCs w:val="28"/>
        </w:rPr>
        <w:t xml:space="preserve"> </w:t>
      </w:r>
      <w:r w:rsidRPr="008A7283">
        <w:rPr>
          <w:szCs w:val="28"/>
        </w:rPr>
        <w:t>отметке</w:t>
      </w:r>
      <w:r>
        <w:rPr>
          <w:szCs w:val="28"/>
        </w:rPr>
        <w:t xml:space="preserve"> </w:t>
      </w:r>
      <w:r w:rsidRPr="008A7283">
        <w:rPr>
          <w:szCs w:val="28"/>
        </w:rPr>
        <w:t>НПУ,</w:t>
      </w:r>
      <w:r>
        <w:rPr>
          <w:szCs w:val="28"/>
        </w:rPr>
        <w:t xml:space="preserve"> </w:t>
      </w:r>
      <w:r w:rsidRPr="008A7283">
        <w:rPr>
          <w:szCs w:val="28"/>
        </w:rPr>
        <w:t>а</w:t>
      </w:r>
      <w:r>
        <w:rPr>
          <w:szCs w:val="28"/>
        </w:rPr>
        <w:t xml:space="preserve"> </w:t>
      </w:r>
      <w:r w:rsidRPr="008A7283">
        <w:rPr>
          <w:szCs w:val="28"/>
        </w:rPr>
        <w:t>ширина водосбросного</w:t>
      </w:r>
      <w:r>
        <w:rPr>
          <w:szCs w:val="28"/>
        </w:rPr>
        <w:t xml:space="preserve"> </w:t>
      </w:r>
      <w:r w:rsidRPr="008A7283">
        <w:rPr>
          <w:szCs w:val="28"/>
        </w:rPr>
        <w:t>участка</w:t>
      </w:r>
      <w:r>
        <w:rPr>
          <w:szCs w:val="28"/>
        </w:rPr>
        <w:t xml:space="preserve"> </w:t>
      </w:r>
      <w:r w:rsidRPr="008A7283">
        <w:rPr>
          <w:szCs w:val="28"/>
        </w:rPr>
        <w:t>не</w:t>
      </w:r>
      <w:r>
        <w:rPr>
          <w:szCs w:val="28"/>
        </w:rPr>
        <w:t xml:space="preserve"> </w:t>
      </w:r>
      <w:r w:rsidRPr="008A7283">
        <w:rPr>
          <w:szCs w:val="28"/>
        </w:rPr>
        <w:t>должна превышать ширины реки в межень в нижнем бьефе.</w:t>
      </w:r>
    </w:p>
    <w:p w:rsidR="009947E7" w:rsidRPr="008A7283" w:rsidRDefault="009947E7" w:rsidP="009947E7">
      <w:pPr>
        <w:ind w:firstLine="708"/>
        <w:rPr>
          <w:szCs w:val="28"/>
        </w:rPr>
      </w:pPr>
    </w:p>
    <w:p w:rsidR="00FB05DF" w:rsidRPr="00244707" w:rsidRDefault="00FB05DF" w:rsidP="00FB05DF">
      <w:pPr>
        <w:pStyle w:val="3"/>
      </w:pPr>
      <w:bookmarkStart w:id="62" w:name="_Toc343552660"/>
      <w:bookmarkStart w:id="63" w:name="_Toc343552661"/>
      <w:bookmarkStart w:id="64" w:name="_Toc355774699"/>
      <w:r w:rsidRPr="00244707">
        <w:t>2.</w:t>
      </w:r>
      <w:r>
        <w:t>6</w:t>
      </w:r>
      <w:r w:rsidRPr="00244707">
        <w:t>.5 Факторы, тормозящие развитие малой гидроэнергетики</w:t>
      </w:r>
      <w:bookmarkEnd w:id="62"/>
      <w:bookmarkEnd w:id="64"/>
    </w:p>
    <w:p w:rsidR="00FB05DF" w:rsidRDefault="00FB05DF" w:rsidP="00FB05DF">
      <w:pPr>
        <w:ind w:firstLine="708"/>
        <w:rPr>
          <w:szCs w:val="28"/>
        </w:rPr>
      </w:pPr>
    </w:p>
    <w:p w:rsidR="00FB05DF" w:rsidRPr="008A7283" w:rsidRDefault="00FB05DF" w:rsidP="00FB05DF">
      <w:pPr>
        <w:ind w:firstLine="708"/>
        <w:rPr>
          <w:szCs w:val="28"/>
        </w:rPr>
      </w:pPr>
      <w:r w:rsidRPr="008A7283">
        <w:rPr>
          <w:szCs w:val="28"/>
        </w:rPr>
        <w:t>Среди факторов, тормозящих гидроэнергетическое</w:t>
      </w:r>
      <w:r>
        <w:rPr>
          <w:szCs w:val="28"/>
        </w:rPr>
        <w:t xml:space="preserve"> </w:t>
      </w:r>
      <w:r w:rsidRPr="008A7283">
        <w:rPr>
          <w:szCs w:val="28"/>
        </w:rPr>
        <w:t>освоение</w:t>
      </w:r>
      <w:r>
        <w:rPr>
          <w:szCs w:val="28"/>
        </w:rPr>
        <w:t xml:space="preserve"> </w:t>
      </w:r>
      <w:r w:rsidRPr="008A7283">
        <w:rPr>
          <w:szCs w:val="28"/>
        </w:rPr>
        <w:t>малых рек, можно отметить, прежде всего, слабую</w:t>
      </w:r>
      <w:r>
        <w:rPr>
          <w:szCs w:val="28"/>
        </w:rPr>
        <w:t xml:space="preserve"> </w:t>
      </w:r>
      <w:r w:rsidRPr="008A7283">
        <w:rPr>
          <w:szCs w:val="28"/>
        </w:rPr>
        <w:t>изученность</w:t>
      </w:r>
      <w:r>
        <w:rPr>
          <w:szCs w:val="28"/>
        </w:rPr>
        <w:t xml:space="preserve"> </w:t>
      </w:r>
      <w:r w:rsidRPr="008A7283">
        <w:rPr>
          <w:szCs w:val="28"/>
        </w:rPr>
        <w:t>режима</w:t>
      </w:r>
      <w:r>
        <w:rPr>
          <w:szCs w:val="28"/>
        </w:rPr>
        <w:t xml:space="preserve"> </w:t>
      </w:r>
      <w:r w:rsidRPr="008A7283">
        <w:rPr>
          <w:szCs w:val="28"/>
        </w:rPr>
        <w:t>малых рек</w:t>
      </w:r>
      <w:r>
        <w:rPr>
          <w:szCs w:val="28"/>
        </w:rPr>
        <w:t xml:space="preserve"> </w:t>
      </w:r>
      <w:r w:rsidRPr="008A7283">
        <w:rPr>
          <w:szCs w:val="28"/>
        </w:rPr>
        <w:t>и</w:t>
      </w:r>
      <w:r>
        <w:rPr>
          <w:szCs w:val="28"/>
        </w:rPr>
        <w:t xml:space="preserve"> </w:t>
      </w:r>
      <w:r w:rsidRPr="008A7283">
        <w:rPr>
          <w:szCs w:val="28"/>
        </w:rPr>
        <w:t>влияния</w:t>
      </w:r>
      <w:r>
        <w:rPr>
          <w:szCs w:val="28"/>
        </w:rPr>
        <w:t xml:space="preserve"> </w:t>
      </w:r>
      <w:r w:rsidRPr="008A7283">
        <w:rPr>
          <w:szCs w:val="28"/>
        </w:rPr>
        <w:t>МГЭС</w:t>
      </w:r>
      <w:r>
        <w:rPr>
          <w:szCs w:val="28"/>
        </w:rPr>
        <w:t xml:space="preserve"> </w:t>
      </w:r>
      <w:r w:rsidRPr="008A7283">
        <w:rPr>
          <w:szCs w:val="28"/>
        </w:rPr>
        <w:t>на</w:t>
      </w:r>
      <w:r>
        <w:rPr>
          <w:szCs w:val="28"/>
        </w:rPr>
        <w:t xml:space="preserve"> </w:t>
      </w:r>
      <w:r w:rsidRPr="008A7283">
        <w:rPr>
          <w:szCs w:val="28"/>
        </w:rPr>
        <w:t>природную среду,</w:t>
      </w:r>
      <w:r>
        <w:rPr>
          <w:szCs w:val="28"/>
        </w:rPr>
        <w:t xml:space="preserve"> </w:t>
      </w:r>
      <w:r w:rsidRPr="008A7283">
        <w:rPr>
          <w:szCs w:val="28"/>
        </w:rPr>
        <w:t>неразработанность</w:t>
      </w:r>
      <w:r>
        <w:rPr>
          <w:szCs w:val="28"/>
        </w:rPr>
        <w:t xml:space="preserve"> </w:t>
      </w:r>
      <w:r w:rsidRPr="008A7283">
        <w:rPr>
          <w:szCs w:val="28"/>
        </w:rPr>
        <w:t>методики</w:t>
      </w:r>
      <w:r>
        <w:rPr>
          <w:szCs w:val="28"/>
        </w:rPr>
        <w:t xml:space="preserve"> </w:t>
      </w:r>
      <w:r w:rsidRPr="008A7283">
        <w:rPr>
          <w:szCs w:val="28"/>
        </w:rPr>
        <w:t>и</w:t>
      </w:r>
      <w:r>
        <w:rPr>
          <w:szCs w:val="28"/>
        </w:rPr>
        <w:t xml:space="preserve"> </w:t>
      </w:r>
      <w:r w:rsidRPr="008A7283">
        <w:rPr>
          <w:szCs w:val="28"/>
        </w:rPr>
        <w:t>поэтому</w:t>
      </w:r>
      <w:r>
        <w:rPr>
          <w:szCs w:val="28"/>
        </w:rPr>
        <w:t xml:space="preserve"> </w:t>
      </w:r>
      <w:r w:rsidRPr="008A7283">
        <w:rPr>
          <w:szCs w:val="28"/>
        </w:rPr>
        <w:t>затрудненность</w:t>
      </w:r>
      <w:r>
        <w:rPr>
          <w:szCs w:val="28"/>
        </w:rPr>
        <w:t xml:space="preserve"> </w:t>
      </w:r>
      <w:r w:rsidRPr="008A7283">
        <w:rPr>
          <w:szCs w:val="28"/>
        </w:rPr>
        <w:t>прогнозирования многих сторон их воздействия. Отсутствие материалов по режиму малых рек затрудняет разработку конкретных проектов и оценку степени</w:t>
      </w:r>
      <w:r>
        <w:rPr>
          <w:szCs w:val="28"/>
        </w:rPr>
        <w:t xml:space="preserve"> </w:t>
      </w:r>
      <w:r w:rsidRPr="008A7283">
        <w:rPr>
          <w:szCs w:val="28"/>
        </w:rPr>
        <w:t>обеспеченности</w:t>
      </w:r>
      <w:r>
        <w:rPr>
          <w:szCs w:val="28"/>
        </w:rPr>
        <w:t xml:space="preserve"> </w:t>
      </w:r>
      <w:r w:rsidRPr="008A7283">
        <w:rPr>
          <w:szCs w:val="28"/>
        </w:rPr>
        <w:t>водными ресурсами отдельных регионов. Положение</w:t>
      </w:r>
      <w:r>
        <w:rPr>
          <w:szCs w:val="28"/>
        </w:rPr>
        <w:t xml:space="preserve"> </w:t>
      </w:r>
      <w:r w:rsidRPr="008A7283">
        <w:rPr>
          <w:szCs w:val="28"/>
        </w:rPr>
        <w:t>дел</w:t>
      </w:r>
      <w:r>
        <w:rPr>
          <w:szCs w:val="28"/>
        </w:rPr>
        <w:t xml:space="preserve"> </w:t>
      </w:r>
      <w:r w:rsidRPr="008A7283">
        <w:rPr>
          <w:szCs w:val="28"/>
        </w:rPr>
        <w:t>осложняется</w:t>
      </w:r>
      <w:r>
        <w:rPr>
          <w:szCs w:val="28"/>
        </w:rPr>
        <w:t xml:space="preserve"> </w:t>
      </w:r>
      <w:r w:rsidRPr="008A7283">
        <w:rPr>
          <w:szCs w:val="28"/>
        </w:rPr>
        <w:t xml:space="preserve">отсутствием современных методов оценки стока малых рек, т.к. использование действующих СНиП и рекомендаций нередко приводит к грубым просчетам. </w:t>
      </w:r>
    </w:p>
    <w:p w:rsidR="00FB05DF" w:rsidRPr="008A7283" w:rsidRDefault="00FB05DF" w:rsidP="00FB05DF">
      <w:pPr>
        <w:ind w:firstLine="708"/>
        <w:rPr>
          <w:szCs w:val="28"/>
        </w:rPr>
      </w:pPr>
      <w:r w:rsidRPr="008A7283">
        <w:rPr>
          <w:szCs w:val="28"/>
        </w:rPr>
        <w:t>Поэтому</w:t>
      </w:r>
      <w:r>
        <w:rPr>
          <w:szCs w:val="28"/>
        </w:rPr>
        <w:t xml:space="preserve"> </w:t>
      </w:r>
      <w:r w:rsidRPr="008A7283">
        <w:rPr>
          <w:szCs w:val="28"/>
        </w:rPr>
        <w:t>необходимо</w:t>
      </w:r>
      <w:r>
        <w:rPr>
          <w:szCs w:val="28"/>
        </w:rPr>
        <w:t xml:space="preserve"> </w:t>
      </w:r>
      <w:r w:rsidRPr="008A7283">
        <w:rPr>
          <w:szCs w:val="28"/>
        </w:rPr>
        <w:t>приветствовать</w:t>
      </w:r>
      <w:r>
        <w:rPr>
          <w:szCs w:val="28"/>
        </w:rPr>
        <w:t xml:space="preserve"> </w:t>
      </w:r>
      <w:r w:rsidRPr="008A7283">
        <w:rPr>
          <w:szCs w:val="28"/>
        </w:rPr>
        <w:t>разработку</w:t>
      </w:r>
      <w:r>
        <w:rPr>
          <w:szCs w:val="28"/>
        </w:rPr>
        <w:t xml:space="preserve"> </w:t>
      </w:r>
      <w:r w:rsidRPr="008A7283">
        <w:rPr>
          <w:szCs w:val="28"/>
        </w:rPr>
        <w:t>в</w:t>
      </w:r>
      <w:r>
        <w:rPr>
          <w:szCs w:val="28"/>
        </w:rPr>
        <w:t xml:space="preserve"> </w:t>
      </w:r>
      <w:r w:rsidRPr="008A7283">
        <w:rPr>
          <w:szCs w:val="28"/>
        </w:rPr>
        <w:t>последние годы для конкретных территорий региональных расчетных методов. Ценный материал для изучения режима малых рек дают многолетние наблюдения на воднобалансовых станциях и парных бассейнах Госкомгидромета, но сеть этих станций недостаточна. У</w:t>
      </w:r>
      <w:r>
        <w:rPr>
          <w:szCs w:val="28"/>
        </w:rPr>
        <w:t xml:space="preserve"> </w:t>
      </w:r>
      <w:r w:rsidRPr="008A7283">
        <w:rPr>
          <w:szCs w:val="28"/>
        </w:rPr>
        <w:t>водохранилищ</w:t>
      </w:r>
      <w:r>
        <w:rPr>
          <w:szCs w:val="28"/>
        </w:rPr>
        <w:t xml:space="preserve"> </w:t>
      </w:r>
      <w:r w:rsidRPr="008A7283">
        <w:rPr>
          <w:szCs w:val="28"/>
        </w:rPr>
        <w:t>МГЭС,</w:t>
      </w:r>
      <w:r>
        <w:rPr>
          <w:szCs w:val="28"/>
        </w:rPr>
        <w:t xml:space="preserve"> </w:t>
      </w:r>
      <w:r w:rsidRPr="008A7283">
        <w:rPr>
          <w:szCs w:val="28"/>
        </w:rPr>
        <w:t>особенно горных и предгорных районов, очень остро стоит проблема их заиления и связанная</w:t>
      </w:r>
      <w:r>
        <w:rPr>
          <w:szCs w:val="28"/>
        </w:rPr>
        <w:t xml:space="preserve"> </w:t>
      </w:r>
      <w:r w:rsidRPr="008A7283">
        <w:rPr>
          <w:szCs w:val="28"/>
        </w:rPr>
        <w:t>с</w:t>
      </w:r>
      <w:r>
        <w:rPr>
          <w:szCs w:val="28"/>
        </w:rPr>
        <w:t xml:space="preserve"> </w:t>
      </w:r>
      <w:r w:rsidRPr="008A7283">
        <w:rPr>
          <w:szCs w:val="28"/>
        </w:rPr>
        <w:t>ней</w:t>
      </w:r>
      <w:r>
        <w:rPr>
          <w:szCs w:val="28"/>
        </w:rPr>
        <w:t xml:space="preserve"> </w:t>
      </w:r>
      <w:r w:rsidRPr="008A7283">
        <w:rPr>
          <w:szCs w:val="28"/>
        </w:rPr>
        <w:t>проблема</w:t>
      </w:r>
      <w:r>
        <w:rPr>
          <w:szCs w:val="28"/>
        </w:rPr>
        <w:t xml:space="preserve"> </w:t>
      </w:r>
      <w:r w:rsidRPr="008A7283">
        <w:rPr>
          <w:szCs w:val="28"/>
        </w:rPr>
        <w:t>подъема уровней воды, затоплений и подтоплений, частичной или полной потери их регулирующей способности, снижения</w:t>
      </w:r>
      <w:r>
        <w:rPr>
          <w:szCs w:val="28"/>
        </w:rPr>
        <w:t xml:space="preserve"> </w:t>
      </w:r>
      <w:r w:rsidRPr="008A7283">
        <w:rPr>
          <w:szCs w:val="28"/>
        </w:rPr>
        <w:t>гидроэнергетического</w:t>
      </w:r>
      <w:r>
        <w:rPr>
          <w:szCs w:val="28"/>
        </w:rPr>
        <w:t xml:space="preserve"> </w:t>
      </w:r>
      <w:r w:rsidRPr="008A7283">
        <w:rPr>
          <w:szCs w:val="28"/>
        </w:rPr>
        <w:t>потенциала рек и выработки электроэнергии.</w:t>
      </w:r>
      <w:r>
        <w:rPr>
          <w:szCs w:val="28"/>
        </w:rPr>
        <w:t xml:space="preserve"> </w:t>
      </w:r>
      <w:r w:rsidRPr="008A7283">
        <w:rPr>
          <w:szCs w:val="28"/>
        </w:rPr>
        <w:t>Возможно</w:t>
      </w:r>
      <w:r>
        <w:rPr>
          <w:szCs w:val="28"/>
        </w:rPr>
        <w:t xml:space="preserve"> </w:t>
      </w:r>
      <w:r w:rsidRPr="008A7283">
        <w:rPr>
          <w:szCs w:val="28"/>
        </w:rPr>
        <w:t>также</w:t>
      </w:r>
      <w:r>
        <w:rPr>
          <w:szCs w:val="28"/>
        </w:rPr>
        <w:t xml:space="preserve"> </w:t>
      </w:r>
      <w:r w:rsidRPr="008A7283">
        <w:rPr>
          <w:szCs w:val="28"/>
        </w:rPr>
        <w:t>нарушение</w:t>
      </w:r>
      <w:r>
        <w:rPr>
          <w:szCs w:val="28"/>
        </w:rPr>
        <w:t xml:space="preserve"> </w:t>
      </w:r>
      <w:r w:rsidRPr="008A7283">
        <w:rPr>
          <w:szCs w:val="28"/>
        </w:rPr>
        <w:t>их баланса</w:t>
      </w:r>
      <w:r>
        <w:rPr>
          <w:szCs w:val="28"/>
        </w:rPr>
        <w:t xml:space="preserve"> </w:t>
      </w:r>
      <w:r w:rsidRPr="008A7283">
        <w:rPr>
          <w:szCs w:val="28"/>
        </w:rPr>
        <w:t>вследствие</w:t>
      </w:r>
      <w:r>
        <w:rPr>
          <w:szCs w:val="28"/>
        </w:rPr>
        <w:t xml:space="preserve"> </w:t>
      </w:r>
      <w:r w:rsidRPr="008A7283">
        <w:rPr>
          <w:szCs w:val="28"/>
        </w:rPr>
        <w:t>задержки</w:t>
      </w:r>
      <w:r>
        <w:rPr>
          <w:szCs w:val="28"/>
        </w:rPr>
        <w:t xml:space="preserve"> </w:t>
      </w:r>
      <w:r w:rsidRPr="008A7283">
        <w:rPr>
          <w:szCs w:val="28"/>
        </w:rPr>
        <w:t>наносов</w:t>
      </w:r>
      <w:r>
        <w:rPr>
          <w:szCs w:val="28"/>
        </w:rPr>
        <w:t xml:space="preserve"> </w:t>
      </w:r>
      <w:r w:rsidRPr="008A7283">
        <w:rPr>
          <w:szCs w:val="28"/>
        </w:rPr>
        <w:t>в</w:t>
      </w:r>
      <w:r>
        <w:rPr>
          <w:szCs w:val="28"/>
        </w:rPr>
        <w:t xml:space="preserve"> </w:t>
      </w:r>
      <w:r w:rsidRPr="008A7283">
        <w:rPr>
          <w:szCs w:val="28"/>
        </w:rPr>
        <w:t>водохранилищах</w:t>
      </w:r>
      <w:r>
        <w:rPr>
          <w:szCs w:val="28"/>
        </w:rPr>
        <w:t xml:space="preserve"> </w:t>
      </w:r>
      <w:r w:rsidRPr="008A7283">
        <w:rPr>
          <w:szCs w:val="28"/>
        </w:rPr>
        <w:t>в</w:t>
      </w:r>
      <w:r>
        <w:rPr>
          <w:szCs w:val="28"/>
        </w:rPr>
        <w:t xml:space="preserve"> </w:t>
      </w:r>
      <w:r w:rsidRPr="008A7283">
        <w:rPr>
          <w:szCs w:val="28"/>
        </w:rPr>
        <w:t>нижних бьефах</w:t>
      </w:r>
      <w:r>
        <w:rPr>
          <w:szCs w:val="28"/>
        </w:rPr>
        <w:t xml:space="preserve"> </w:t>
      </w:r>
      <w:r w:rsidRPr="008A7283">
        <w:rPr>
          <w:szCs w:val="28"/>
        </w:rPr>
        <w:t>плотин,</w:t>
      </w:r>
      <w:r>
        <w:rPr>
          <w:szCs w:val="28"/>
        </w:rPr>
        <w:t xml:space="preserve"> </w:t>
      </w:r>
      <w:r w:rsidRPr="008A7283">
        <w:rPr>
          <w:szCs w:val="28"/>
        </w:rPr>
        <w:t>что</w:t>
      </w:r>
      <w:r>
        <w:rPr>
          <w:szCs w:val="28"/>
        </w:rPr>
        <w:t xml:space="preserve"> </w:t>
      </w:r>
      <w:r w:rsidRPr="008A7283">
        <w:rPr>
          <w:szCs w:val="28"/>
        </w:rPr>
        <w:t>может</w:t>
      </w:r>
      <w:r>
        <w:rPr>
          <w:szCs w:val="28"/>
        </w:rPr>
        <w:t xml:space="preserve"> </w:t>
      </w:r>
      <w:r w:rsidRPr="008A7283">
        <w:rPr>
          <w:szCs w:val="28"/>
        </w:rPr>
        <w:t>неблагоприятно повлиять на руслоформирующие</w:t>
      </w:r>
      <w:r>
        <w:rPr>
          <w:szCs w:val="28"/>
        </w:rPr>
        <w:t xml:space="preserve"> </w:t>
      </w:r>
      <w:r w:rsidRPr="008A7283">
        <w:rPr>
          <w:szCs w:val="28"/>
        </w:rPr>
        <w:t>процессы.</w:t>
      </w:r>
      <w:r>
        <w:rPr>
          <w:szCs w:val="28"/>
        </w:rPr>
        <w:t xml:space="preserve"> </w:t>
      </w:r>
      <w:r w:rsidRPr="008A7283">
        <w:rPr>
          <w:szCs w:val="28"/>
        </w:rPr>
        <w:t>Если</w:t>
      </w:r>
      <w:r>
        <w:rPr>
          <w:szCs w:val="28"/>
        </w:rPr>
        <w:t xml:space="preserve"> </w:t>
      </w:r>
      <w:r w:rsidRPr="008A7283">
        <w:rPr>
          <w:szCs w:val="28"/>
        </w:rPr>
        <w:t>же</w:t>
      </w:r>
      <w:r>
        <w:rPr>
          <w:szCs w:val="28"/>
        </w:rPr>
        <w:t xml:space="preserve"> </w:t>
      </w:r>
      <w:r w:rsidRPr="008A7283">
        <w:rPr>
          <w:szCs w:val="28"/>
        </w:rPr>
        <w:t>река</w:t>
      </w:r>
      <w:r>
        <w:rPr>
          <w:szCs w:val="28"/>
        </w:rPr>
        <w:t xml:space="preserve"> </w:t>
      </w:r>
      <w:r w:rsidRPr="008A7283">
        <w:rPr>
          <w:szCs w:val="28"/>
        </w:rPr>
        <w:t>впадает в море или озеро, горные МГЭС перекрывают своими плотинами источники</w:t>
      </w:r>
      <w:r>
        <w:rPr>
          <w:szCs w:val="28"/>
        </w:rPr>
        <w:t xml:space="preserve"> </w:t>
      </w:r>
      <w:r w:rsidRPr="008A7283">
        <w:rPr>
          <w:szCs w:val="28"/>
        </w:rPr>
        <w:t>пляжеобразующих</w:t>
      </w:r>
      <w:r>
        <w:rPr>
          <w:szCs w:val="28"/>
        </w:rPr>
        <w:t xml:space="preserve"> </w:t>
      </w:r>
      <w:r w:rsidRPr="008A7283">
        <w:rPr>
          <w:szCs w:val="28"/>
        </w:rPr>
        <w:t xml:space="preserve">наносов их побережий (такие явления наблюдаются на Кавказе). </w:t>
      </w:r>
    </w:p>
    <w:p w:rsidR="00FB05DF" w:rsidRPr="008A7283" w:rsidRDefault="00FB05DF" w:rsidP="00FB05DF">
      <w:pPr>
        <w:ind w:firstLine="708"/>
        <w:rPr>
          <w:szCs w:val="28"/>
        </w:rPr>
      </w:pPr>
      <w:r w:rsidRPr="008A7283">
        <w:rPr>
          <w:szCs w:val="28"/>
        </w:rPr>
        <w:t>Прогнозирование последствий создания</w:t>
      </w:r>
      <w:r>
        <w:rPr>
          <w:szCs w:val="28"/>
        </w:rPr>
        <w:t xml:space="preserve"> </w:t>
      </w:r>
      <w:r w:rsidRPr="008A7283">
        <w:rPr>
          <w:szCs w:val="28"/>
        </w:rPr>
        <w:t>плотин</w:t>
      </w:r>
      <w:r>
        <w:rPr>
          <w:szCs w:val="28"/>
        </w:rPr>
        <w:t xml:space="preserve"> </w:t>
      </w:r>
      <w:r w:rsidRPr="008A7283">
        <w:rPr>
          <w:szCs w:val="28"/>
        </w:rPr>
        <w:t>малых</w:t>
      </w:r>
      <w:r>
        <w:rPr>
          <w:szCs w:val="28"/>
        </w:rPr>
        <w:t xml:space="preserve"> </w:t>
      </w:r>
      <w:r w:rsidRPr="008A7283">
        <w:rPr>
          <w:szCs w:val="28"/>
        </w:rPr>
        <w:t>ГЭС</w:t>
      </w:r>
      <w:r>
        <w:rPr>
          <w:szCs w:val="28"/>
        </w:rPr>
        <w:t xml:space="preserve"> </w:t>
      </w:r>
      <w:r w:rsidRPr="008A7283">
        <w:rPr>
          <w:szCs w:val="28"/>
        </w:rPr>
        <w:t>нередко значительно</w:t>
      </w:r>
      <w:r>
        <w:rPr>
          <w:szCs w:val="28"/>
        </w:rPr>
        <w:t xml:space="preserve"> </w:t>
      </w:r>
      <w:r w:rsidRPr="008A7283">
        <w:rPr>
          <w:szCs w:val="28"/>
        </w:rPr>
        <w:t>сложней,</w:t>
      </w:r>
      <w:r>
        <w:rPr>
          <w:szCs w:val="28"/>
        </w:rPr>
        <w:t xml:space="preserve"> </w:t>
      </w:r>
      <w:r w:rsidRPr="008A7283">
        <w:rPr>
          <w:szCs w:val="28"/>
        </w:rPr>
        <w:t>чем</w:t>
      </w:r>
      <w:r>
        <w:rPr>
          <w:szCs w:val="28"/>
        </w:rPr>
        <w:t xml:space="preserve"> </w:t>
      </w:r>
      <w:r w:rsidRPr="008A7283">
        <w:rPr>
          <w:szCs w:val="28"/>
        </w:rPr>
        <w:t>крупных, т.к. они обычно менее изучены, хуже разработана</w:t>
      </w:r>
      <w:r>
        <w:rPr>
          <w:szCs w:val="28"/>
        </w:rPr>
        <w:t xml:space="preserve"> </w:t>
      </w:r>
      <w:r w:rsidRPr="008A7283">
        <w:rPr>
          <w:szCs w:val="28"/>
        </w:rPr>
        <w:t>методика</w:t>
      </w:r>
      <w:r>
        <w:rPr>
          <w:szCs w:val="28"/>
        </w:rPr>
        <w:t xml:space="preserve"> </w:t>
      </w:r>
      <w:r w:rsidRPr="008A7283">
        <w:rPr>
          <w:szCs w:val="28"/>
        </w:rPr>
        <w:t>прогноза</w:t>
      </w:r>
      <w:r>
        <w:rPr>
          <w:szCs w:val="28"/>
        </w:rPr>
        <w:t xml:space="preserve"> </w:t>
      </w:r>
      <w:r w:rsidRPr="008A7283">
        <w:rPr>
          <w:szCs w:val="28"/>
        </w:rPr>
        <w:t>изменения</w:t>
      </w:r>
      <w:r>
        <w:rPr>
          <w:szCs w:val="28"/>
        </w:rPr>
        <w:t xml:space="preserve"> </w:t>
      </w:r>
      <w:r w:rsidRPr="008A7283">
        <w:rPr>
          <w:szCs w:val="28"/>
        </w:rPr>
        <w:t>различных</w:t>
      </w:r>
      <w:r>
        <w:rPr>
          <w:szCs w:val="28"/>
        </w:rPr>
        <w:t xml:space="preserve"> </w:t>
      </w:r>
      <w:r w:rsidRPr="008A7283">
        <w:rPr>
          <w:szCs w:val="28"/>
        </w:rPr>
        <w:t>компонентов природной среды. К малым равнинным водохранилищам, например, не всегда</w:t>
      </w:r>
      <w:r>
        <w:rPr>
          <w:szCs w:val="28"/>
        </w:rPr>
        <w:t xml:space="preserve"> </w:t>
      </w:r>
      <w:r w:rsidRPr="008A7283">
        <w:rPr>
          <w:szCs w:val="28"/>
        </w:rPr>
        <w:t>применима</w:t>
      </w:r>
      <w:r>
        <w:rPr>
          <w:szCs w:val="28"/>
        </w:rPr>
        <w:t xml:space="preserve"> </w:t>
      </w:r>
      <w:r w:rsidRPr="008A7283">
        <w:rPr>
          <w:szCs w:val="28"/>
        </w:rPr>
        <w:t>методика</w:t>
      </w:r>
      <w:r>
        <w:rPr>
          <w:szCs w:val="28"/>
        </w:rPr>
        <w:t xml:space="preserve"> </w:t>
      </w:r>
      <w:r w:rsidRPr="008A7283">
        <w:rPr>
          <w:szCs w:val="28"/>
        </w:rPr>
        <w:t>расчета переработки берегов крупных водоемов,</w:t>
      </w:r>
      <w:r>
        <w:rPr>
          <w:szCs w:val="28"/>
        </w:rPr>
        <w:t xml:space="preserve"> </w:t>
      </w:r>
      <w:r w:rsidRPr="008A7283">
        <w:rPr>
          <w:szCs w:val="28"/>
        </w:rPr>
        <w:t>т.к.</w:t>
      </w:r>
      <w:r>
        <w:rPr>
          <w:szCs w:val="28"/>
        </w:rPr>
        <w:t xml:space="preserve"> </w:t>
      </w:r>
      <w:r w:rsidRPr="008A7283">
        <w:rPr>
          <w:szCs w:val="28"/>
        </w:rPr>
        <w:t>у</w:t>
      </w:r>
      <w:r>
        <w:rPr>
          <w:szCs w:val="28"/>
        </w:rPr>
        <w:t xml:space="preserve"> </w:t>
      </w:r>
      <w:r w:rsidRPr="008A7283">
        <w:rPr>
          <w:szCs w:val="28"/>
        </w:rPr>
        <w:t>первых</w:t>
      </w:r>
      <w:r>
        <w:rPr>
          <w:szCs w:val="28"/>
        </w:rPr>
        <w:t xml:space="preserve"> </w:t>
      </w:r>
      <w:r w:rsidRPr="008A7283">
        <w:rPr>
          <w:szCs w:val="28"/>
        </w:rPr>
        <w:t>преобладают процессы</w:t>
      </w:r>
      <w:r>
        <w:rPr>
          <w:szCs w:val="28"/>
        </w:rPr>
        <w:t xml:space="preserve"> </w:t>
      </w:r>
      <w:r w:rsidRPr="008A7283">
        <w:rPr>
          <w:szCs w:val="28"/>
        </w:rPr>
        <w:t>заносимости,</w:t>
      </w:r>
      <w:r>
        <w:rPr>
          <w:szCs w:val="28"/>
        </w:rPr>
        <w:t xml:space="preserve"> </w:t>
      </w:r>
      <w:r w:rsidRPr="008A7283">
        <w:rPr>
          <w:szCs w:val="28"/>
        </w:rPr>
        <w:t>взвеси</w:t>
      </w:r>
      <w:r>
        <w:rPr>
          <w:szCs w:val="28"/>
        </w:rPr>
        <w:t xml:space="preserve"> </w:t>
      </w:r>
      <w:r w:rsidRPr="008A7283">
        <w:rPr>
          <w:szCs w:val="28"/>
        </w:rPr>
        <w:t>специфически распределяются по длине</w:t>
      </w:r>
      <w:r>
        <w:rPr>
          <w:szCs w:val="28"/>
        </w:rPr>
        <w:t xml:space="preserve"> </w:t>
      </w:r>
      <w:r w:rsidRPr="008A7283">
        <w:rPr>
          <w:szCs w:val="28"/>
        </w:rPr>
        <w:t>водоема,</w:t>
      </w:r>
      <w:r>
        <w:rPr>
          <w:szCs w:val="28"/>
        </w:rPr>
        <w:t xml:space="preserve"> </w:t>
      </w:r>
      <w:r w:rsidRPr="008A7283">
        <w:rPr>
          <w:szCs w:val="28"/>
        </w:rPr>
        <w:t>а</w:t>
      </w:r>
      <w:r>
        <w:rPr>
          <w:szCs w:val="28"/>
        </w:rPr>
        <w:t xml:space="preserve"> </w:t>
      </w:r>
      <w:r w:rsidRPr="008A7283">
        <w:rPr>
          <w:szCs w:val="28"/>
        </w:rPr>
        <w:t>при</w:t>
      </w:r>
      <w:r>
        <w:rPr>
          <w:szCs w:val="28"/>
        </w:rPr>
        <w:t xml:space="preserve"> </w:t>
      </w:r>
      <w:r w:rsidRPr="008A7283">
        <w:rPr>
          <w:szCs w:val="28"/>
        </w:rPr>
        <w:t>волнении</w:t>
      </w:r>
      <w:r>
        <w:rPr>
          <w:szCs w:val="28"/>
        </w:rPr>
        <w:t xml:space="preserve"> </w:t>
      </w:r>
      <w:r w:rsidRPr="008A7283">
        <w:rPr>
          <w:szCs w:val="28"/>
        </w:rPr>
        <w:t>волны имеют значительно большую крутизну по сравнению с крупными. На малых водоемах весьма ярко выражена общая тенденция к затуханию переформирования берегов на фоне отдельных</w:t>
      </w:r>
      <w:r>
        <w:rPr>
          <w:szCs w:val="28"/>
        </w:rPr>
        <w:t xml:space="preserve"> </w:t>
      </w:r>
      <w:r w:rsidRPr="008A7283">
        <w:rPr>
          <w:szCs w:val="28"/>
        </w:rPr>
        <w:t>«вспышек»,</w:t>
      </w:r>
      <w:r>
        <w:rPr>
          <w:szCs w:val="28"/>
        </w:rPr>
        <w:t xml:space="preserve"> </w:t>
      </w:r>
      <w:r w:rsidRPr="008A7283">
        <w:rPr>
          <w:szCs w:val="28"/>
        </w:rPr>
        <w:t>связанных</w:t>
      </w:r>
      <w:r>
        <w:rPr>
          <w:szCs w:val="28"/>
        </w:rPr>
        <w:t xml:space="preserve"> </w:t>
      </w:r>
      <w:r w:rsidRPr="008A7283">
        <w:rPr>
          <w:szCs w:val="28"/>
        </w:rPr>
        <w:t>с циклическими колебаниями климата и водности рек, а также с изменениями</w:t>
      </w:r>
      <w:r>
        <w:rPr>
          <w:szCs w:val="28"/>
        </w:rPr>
        <w:t xml:space="preserve"> </w:t>
      </w:r>
      <w:r w:rsidRPr="008A7283">
        <w:rPr>
          <w:szCs w:val="28"/>
        </w:rPr>
        <w:t>режима эксплуатации гидроузлов. На крупных же гидроузлах оказалось возможным выявить только отдельные</w:t>
      </w:r>
      <w:r>
        <w:rPr>
          <w:szCs w:val="28"/>
        </w:rPr>
        <w:t xml:space="preserve"> </w:t>
      </w:r>
      <w:r w:rsidRPr="008A7283">
        <w:rPr>
          <w:szCs w:val="28"/>
        </w:rPr>
        <w:t>периоды</w:t>
      </w:r>
      <w:r>
        <w:rPr>
          <w:szCs w:val="28"/>
        </w:rPr>
        <w:t xml:space="preserve"> </w:t>
      </w:r>
      <w:r w:rsidRPr="008A7283">
        <w:rPr>
          <w:szCs w:val="28"/>
        </w:rPr>
        <w:t>значительного уменьшения переработки берегов, сменяющиеся вновь их интенсивным проявлением. Недостаточно</w:t>
      </w:r>
      <w:r>
        <w:rPr>
          <w:szCs w:val="28"/>
        </w:rPr>
        <w:t xml:space="preserve"> </w:t>
      </w:r>
      <w:r w:rsidRPr="008A7283">
        <w:rPr>
          <w:szCs w:val="28"/>
        </w:rPr>
        <w:t>изучено влияние</w:t>
      </w:r>
      <w:r>
        <w:rPr>
          <w:szCs w:val="28"/>
        </w:rPr>
        <w:t xml:space="preserve"> </w:t>
      </w:r>
      <w:r w:rsidRPr="008A7283">
        <w:rPr>
          <w:szCs w:val="28"/>
        </w:rPr>
        <w:t>на МГЭС фактора сейсмичности. Представления</w:t>
      </w:r>
      <w:r>
        <w:rPr>
          <w:szCs w:val="28"/>
        </w:rPr>
        <w:t xml:space="preserve"> </w:t>
      </w:r>
      <w:r w:rsidRPr="008A7283">
        <w:rPr>
          <w:szCs w:val="28"/>
        </w:rPr>
        <w:t>о</w:t>
      </w:r>
      <w:r>
        <w:rPr>
          <w:szCs w:val="28"/>
        </w:rPr>
        <w:t xml:space="preserve"> </w:t>
      </w:r>
      <w:r w:rsidRPr="008A7283">
        <w:rPr>
          <w:szCs w:val="28"/>
        </w:rPr>
        <w:t>сейсмичности</w:t>
      </w:r>
      <w:r>
        <w:rPr>
          <w:szCs w:val="28"/>
        </w:rPr>
        <w:t xml:space="preserve"> </w:t>
      </w:r>
      <w:r w:rsidRPr="008A7283">
        <w:rPr>
          <w:szCs w:val="28"/>
        </w:rPr>
        <w:t>многих регионов,</w:t>
      </w:r>
      <w:r>
        <w:rPr>
          <w:szCs w:val="28"/>
        </w:rPr>
        <w:t xml:space="preserve"> </w:t>
      </w:r>
      <w:r w:rsidRPr="008A7283">
        <w:rPr>
          <w:szCs w:val="28"/>
        </w:rPr>
        <w:t>перспективных</w:t>
      </w:r>
      <w:r>
        <w:rPr>
          <w:szCs w:val="28"/>
        </w:rPr>
        <w:t xml:space="preserve"> </w:t>
      </w:r>
      <w:r w:rsidRPr="008A7283">
        <w:rPr>
          <w:szCs w:val="28"/>
        </w:rPr>
        <w:t>с</w:t>
      </w:r>
      <w:r>
        <w:rPr>
          <w:szCs w:val="28"/>
        </w:rPr>
        <w:t xml:space="preserve"> </w:t>
      </w:r>
      <w:r w:rsidRPr="008A7283">
        <w:rPr>
          <w:szCs w:val="28"/>
        </w:rPr>
        <w:t>точки зрения</w:t>
      </w:r>
      <w:r>
        <w:rPr>
          <w:szCs w:val="28"/>
        </w:rPr>
        <w:t xml:space="preserve"> </w:t>
      </w:r>
      <w:r w:rsidRPr="008A7283">
        <w:rPr>
          <w:szCs w:val="28"/>
        </w:rPr>
        <w:t>сооружения</w:t>
      </w:r>
      <w:r>
        <w:rPr>
          <w:szCs w:val="28"/>
        </w:rPr>
        <w:t xml:space="preserve"> </w:t>
      </w:r>
      <w:r w:rsidRPr="008A7283">
        <w:rPr>
          <w:szCs w:val="28"/>
        </w:rPr>
        <w:t>МГЭС,</w:t>
      </w:r>
      <w:r>
        <w:rPr>
          <w:szCs w:val="28"/>
        </w:rPr>
        <w:t xml:space="preserve"> </w:t>
      </w:r>
      <w:r w:rsidRPr="008A7283">
        <w:rPr>
          <w:szCs w:val="28"/>
        </w:rPr>
        <w:t>сильно изменены</w:t>
      </w:r>
      <w:r>
        <w:rPr>
          <w:szCs w:val="28"/>
        </w:rPr>
        <w:t xml:space="preserve"> </w:t>
      </w:r>
      <w:r w:rsidRPr="008A7283">
        <w:rPr>
          <w:szCs w:val="28"/>
        </w:rPr>
        <w:t>последними</w:t>
      </w:r>
      <w:r>
        <w:rPr>
          <w:szCs w:val="28"/>
        </w:rPr>
        <w:t xml:space="preserve"> </w:t>
      </w:r>
      <w:r w:rsidRPr="008A7283">
        <w:rPr>
          <w:szCs w:val="28"/>
        </w:rPr>
        <w:lastRenderedPageBreak/>
        <w:t>землетрясениями (на Алтае, Кавказе, в Якутии и т.</w:t>
      </w:r>
      <w:r>
        <w:rPr>
          <w:szCs w:val="28"/>
        </w:rPr>
        <w:t xml:space="preserve"> </w:t>
      </w:r>
      <w:r w:rsidRPr="008A7283">
        <w:rPr>
          <w:szCs w:val="28"/>
        </w:rPr>
        <w:t>д.).</w:t>
      </w:r>
      <w:r>
        <w:rPr>
          <w:szCs w:val="28"/>
        </w:rPr>
        <w:t xml:space="preserve"> </w:t>
      </w:r>
      <w:r w:rsidRPr="008A7283">
        <w:rPr>
          <w:szCs w:val="28"/>
        </w:rPr>
        <w:t>Сейсмическая</w:t>
      </w:r>
      <w:r>
        <w:rPr>
          <w:szCs w:val="28"/>
        </w:rPr>
        <w:t xml:space="preserve"> </w:t>
      </w:r>
      <w:r w:rsidRPr="008A7283">
        <w:rPr>
          <w:szCs w:val="28"/>
        </w:rPr>
        <w:t>опасность</w:t>
      </w:r>
      <w:r>
        <w:rPr>
          <w:szCs w:val="28"/>
        </w:rPr>
        <w:t xml:space="preserve"> </w:t>
      </w:r>
      <w:r w:rsidRPr="008A7283">
        <w:rPr>
          <w:szCs w:val="28"/>
        </w:rPr>
        <w:t>повреждения</w:t>
      </w:r>
      <w:r>
        <w:rPr>
          <w:szCs w:val="28"/>
        </w:rPr>
        <w:t xml:space="preserve"> </w:t>
      </w:r>
      <w:r w:rsidRPr="008A7283">
        <w:rPr>
          <w:szCs w:val="28"/>
        </w:rPr>
        <w:t>гидротехнических</w:t>
      </w:r>
      <w:r>
        <w:rPr>
          <w:szCs w:val="28"/>
        </w:rPr>
        <w:t xml:space="preserve"> </w:t>
      </w:r>
      <w:r w:rsidRPr="008A7283">
        <w:rPr>
          <w:szCs w:val="28"/>
        </w:rPr>
        <w:t>сооружений</w:t>
      </w:r>
      <w:r>
        <w:rPr>
          <w:szCs w:val="28"/>
        </w:rPr>
        <w:t xml:space="preserve"> </w:t>
      </w:r>
      <w:r w:rsidRPr="008A7283">
        <w:rPr>
          <w:szCs w:val="28"/>
        </w:rPr>
        <w:t>снижает</w:t>
      </w:r>
      <w:r>
        <w:rPr>
          <w:szCs w:val="28"/>
        </w:rPr>
        <w:t xml:space="preserve"> </w:t>
      </w:r>
      <w:r w:rsidRPr="008A7283">
        <w:rPr>
          <w:szCs w:val="28"/>
        </w:rPr>
        <w:t>экологические</w:t>
      </w:r>
      <w:r>
        <w:rPr>
          <w:szCs w:val="28"/>
        </w:rPr>
        <w:t xml:space="preserve"> </w:t>
      </w:r>
      <w:r w:rsidRPr="008A7283">
        <w:rPr>
          <w:szCs w:val="28"/>
        </w:rPr>
        <w:t xml:space="preserve">преимущества создания МГЭС в горных районах. </w:t>
      </w:r>
    </w:p>
    <w:p w:rsidR="00FB05DF" w:rsidRPr="008A7283" w:rsidRDefault="00FB05DF" w:rsidP="00FB05DF">
      <w:pPr>
        <w:ind w:firstLine="708"/>
        <w:rPr>
          <w:szCs w:val="28"/>
        </w:rPr>
      </w:pPr>
      <w:r w:rsidRPr="008A7283">
        <w:rPr>
          <w:szCs w:val="28"/>
        </w:rPr>
        <w:t>В настоящее время еще не разработана</w:t>
      </w:r>
      <w:r>
        <w:rPr>
          <w:szCs w:val="28"/>
        </w:rPr>
        <w:t xml:space="preserve"> </w:t>
      </w:r>
      <w:r w:rsidRPr="008A7283">
        <w:rPr>
          <w:szCs w:val="28"/>
        </w:rPr>
        <w:t>методика</w:t>
      </w:r>
      <w:r>
        <w:rPr>
          <w:szCs w:val="28"/>
        </w:rPr>
        <w:t xml:space="preserve"> </w:t>
      </w:r>
      <w:r w:rsidRPr="008A7283">
        <w:rPr>
          <w:szCs w:val="28"/>
        </w:rPr>
        <w:t>определения</w:t>
      </w:r>
      <w:r>
        <w:rPr>
          <w:szCs w:val="28"/>
        </w:rPr>
        <w:t xml:space="preserve"> </w:t>
      </w:r>
      <w:r w:rsidRPr="008A7283">
        <w:rPr>
          <w:szCs w:val="28"/>
        </w:rPr>
        <w:t>эффективности</w:t>
      </w:r>
      <w:r>
        <w:rPr>
          <w:szCs w:val="28"/>
        </w:rPr>
        <w:t xml:space="preserve"> </w:t>
      </w:r>
      <w:r w:rsidRPr="008A7283">
        <w:rPr>
          <w:szCs w:val="28"/>
        </w:rPr>
        <w:t>малых</w:t>
      </w:r>
      <w:r>
        <w:rPr>
          <w:szCs w:val="28"/>
        </w:rPr>
        <w:t xml:space="preserve"> </w:t>
      </w:r>
      <w:r w:rsidRPr="008A7283">
        <w:rPr>
          <w:szCs w:val="28"/>
        </w:rPr>
        <w:t>ГЭС,</w:t>
      </w:r>
      <w:r>
        <w:rPr>
          <w:szCs w:val="28"/>
        </w:rPr>
        <w:t xml:space="preserve"> </w:t>
      </w:r>
      <w:r w:rsidRPr="008A7283">
        <w:rPr>
          <w:szCs w:val="28"/>
        </w:rPr>
        <w:t>и</w:t>
      </w:r>
      <w:r>
        <w:rPr>
          <w:szCs w:val="28"/>
        </w:rPr>
        <w:t xml:space="preserve"> </w:t>
      </w:r>
      <w:r w:rsidRPr="008A7283">
        <w:rPr>
          <w:szCs w:val="28"/>
        </w:rPr>
        <w:t>пользуются</w:t>
      </w:r>
      <w:r>
        <w:rPr>
          <w:szCs w:val="28"/>
        </w:rPr>
        <w:t xml:space="preserve"> </w:t>
      </w:r>
      <w:r w:rsidRPr="008A7283">
        <w:rPr>
          <w:szCs w:val="28"/>
        </w:rPr>
        <w:t>той,</w:t>
      </w:r>
      <w:r>
        <w:rPr>
          <w:szCs w:val="28"/>
        </w:rPr>
        <w:t xml:space="preserve"> </w:t>
      </w:r>
      <w:r w:rsidRPr="008A7283">
        <w:rPr>
          <w:szCs w:val="28"/>
        </w:rPr>
        <w:t>что</w:t>
      </w:r>
      <w:r>
        <w:rPr>
          <w:szCs w:val="28"/>
        </w:rPr>
        <w:t xml:space="preserve"> </w:t>
      </w:r>
      <w:r w:rsidRPr="008A7283">
        <w:rPr>
          <w:szCs w:val="28"/>
        </w:rPr>
        <w:t>предназначена</w:t>
      </w:r>
      <w:r>
        <w:rPr>
          <w:szCs w:val="28"/>
        </w:rPr>
        <w:t xml:space="preserve"> </w:t>
      </w:r>
      <w:r w:rsidRPr="008A7283">
        <w:rPr>
          <w:szCs w:val="28"/>
        </w:rPr>
        <w:t>для установления</w:t>
      </w:r>
      <w:r>
        <w:rPr>
          <w:szCs w:val="28"/>
        </w:rPr>
        <w:t xml:space="preserve"> </w:t>
      </w:r>
      <w:r w:rsidRPr="008A7283">
        <w:rPr>
          <w:szCs w:val="28"/>
        </w:rPr>
        <w:t>эффективности</w:t>
      </w:r>
      <w:r>
        <w:rPr>
          <w:szCs w:val="28"/>
        </w:rPr>
        <w:t xml:space="preserve"> </w:t>
      </w:r>
      <w:r w:rsidRPr="008A7283">
        <w:rPr>
          <w:szCs w:val="28"/>
        </w:rPr>
        <w:t>крупных</w:t>
      </w:r>
      <w:r>
        <w:rPr>
          <w:szCs w:val="28"/>
        </w:rPr>
        <w:t xml:space="preserve"> </w:t>
      </w:r>
      <w:r w:rsidRPr="008A7283">
        <w:rPr>
          <w:szCs w:val="28"/>
        </w:rPr>
        <w:t>энергетических</w:t>
      </w:r>
      <w:r>
        <w:rPr>
          <w:szCs w:val="28"/>
        </w:rPr>
        <w:t xml:space="preserve"> </w:t>
      </w:r>
      <w:r w:rsidRPr="008A7283">
        <w:rPr>
          <w:szCs w:val="28"/>
        </w:rPr>
        <w:t>объектов.</w:t>
      </w:r>
      <w:r>
        <w:rPr>
          <w:szCs w:val="28"/>
        </w:rPr>
        <w:t xml:space="preserve"> </w:t>
      </w:r>
      <w:r w:rsidRPr="008A7283">
        <w:rPr>
          <w:szCs w:val="28"/>
        </w:rPr>
        <w:t>Поэтому</w:t>
      </w:r>
      <w:r>
        <w:rPr>
          <w:szCs w:val="28"/>
        </w:rPr>
        <w:t xml:space="preserve"> </w:t>
      </w:r>
      <w:r w:rsidRPr="008A7283">
        <w:rPr>
          <w:szCs w:val="28"/>
        </w:rPr>
        <w:t>нередко</w:t>
      </w:r>
      <w:r>
        <w:rPr>
          <w:szCs w:val="28"/>
        </w:rPr>
        <w:t xml:space="preserve"> </w:t>
      </w:r>
      <w:r w:rsidRPr="008A7283">
        <w:rPr>
          <w:szCs w:val="28"/>
        </w:rPr>
        <w:t>получается</w:t>
      </w:r>
      <w:r>
        <w:rPr>
          <w:szCs w:val="28"/>
        </w:rPr>
        <w:t xml:space="preserve"> </w:t>
      </w:r>
      <w:r w:rsidRPr="008A7283">
        <w:rPr>
          <w:szCs w:val="28"/>
        </w:rPr>
        <w:t>искаженная</w:t>
      </w:r>
      <w:r>
        <w:rPr>
          <w:szCs w:val="28"/>
        </w:rPr>
        <w:t xml:space="preserve"> </w:t>
      </w:r>
      <w:r w:rsidRPr="008A7283">
        <w:rPr>
          <w:szCs w:val="28"/>
        </w:rPr>
        <w:t>картина,</w:t>
      </w:r>
      <w:r>
        <w:rPr>
          <w:szCs w:val="28"/>
        </w:rPr>
        <w:t xml:space="preserve"> </w:t>
      </w:r>
      <w:r w:rsidRPr="008A7283">
        <w:rPr>
          <w:szCs w:val="28"/>
        </w:rPr>
        <w:t>не</w:t>
      </w:r>
      <w:r>
        <w:rPr>
          <w:szCs w:val="28"/>
        </w:rPr>
        <w:t xml:space="preserve"> </w:t>
      </w:r>
      <w:r w:rsidRPr="008A7283">
        <w:rPr>
          <w:szCs w:val="28"/>
        </w:rPr>
        <w:t>отражающая</w:t>
      </w:r>
      <w:r>
        <w:rPr>
          <w:szCs w:val="28"/>
        </w:rPr>
        <w:t xml:space="preserve"> </w:t>
      </w:r>
      <w:r w:rsidRPr="008A7283">
        <w:rPr>
          <w:szCs w:val="28"/>
        </w:rPr>
        <w:t>в полной</w:t>
      </w:r>
      <w:r>
        <w:rPr>
          <w:szCs w:val="28"/>
        </w:rPr>
        <w:t xml:space="preserve"> </w:t>
      </w:r>
      <w:r w:rsidRPr="008A7283">
        <w:rPr>
          <w:szCs w:val="28"/>
        </w:rPr>
        <w:t>мере</w:t>
      </w:r>
      <w:r>
        <w:rPr>
          <w:szCs w:val="28"/>
        </w:rPr>
        <w:t xml:space="preserve"> </w:t>
      </w:r>
      <w:r w:rsidRPr="008A7283">
        <w:rPr>
          <w:szCs w:val="28"/>
        </w:rPr>
        <w:t>положение</w:t>
      </w:r>
      <w:r>
        <w:rPr>
          <w:szCs w:val="28"/>
        </w:rPr>
        <w:t xml:space="preserve"> </w:t>
      </w:r>
      <w:r w:rsidRPr="008A7283">
        <w:rPr>
          <w:szCs w:val="28"/>
        </w:rPr>
        <w:t>дел</w:t>
      </w:r>
      <w:r>
        <w:rPr>
          <w:szCs w:val="28"/>
        </w:rPr>
        <w:t xml:space="preserve"> </w:t>
      </w:r>
      <w:r w:rsidRPr="008A7283">
        <w:rPr>
          <w:szCs w:val="28"/>
        </w:rPr>
        <w:t>с</w:t>
      </w:r>
      <w:r>
        <w:rPr>
          <w:szCs w:val="28"/>
        </w:rPr>
        <w:t xml:space="preserve"> </w:t>
      </w:r>
      <w:r w:rsidRPr="008A7283">
        <w:rPr>
          <w:szCs w:val="28"/>
        </w:rPr>
        <w:t>функционированием малых ГЭС. Между тем, установление преимуществ малой</w:t>
      </w:r>
      <w:r>
        <w:rPr>
          <w:szCs w:val="28"/>
        </w:rPr>
        <w:t xml:space="preserve"> </w:t>
      </w:r>
      <w:r w:rsidRPr="008A7283">
        <w:rPr>
          <w:szCs w:val="28"/>
        </w:rPr>
        <w:t>энергетики</w:t>
      </w:r>
      <w:r>
        <w:rPr>
          <w:szCs w:val="28"/>
        </w:rPr>
        <w:t xml:space="preserve"> </w:t>
      </w:r>
      <w:r w:rsidRPr="008A7283">
        <w:rPr>
          <w:szCs w:val="28"/>
        </w:rPr>
        <w:t>чрезвычайно</w:t>
      </w:r>
      <w:r>
        <w:rPr>
          <w:szCs w:val="28"/>
        </w:rPr>
        <w:t xml:space="preserve"> </w:t>
      </w:r>
      <w:r w:rsidRPr="008A7283">
        <w:rPr>
          <w:szCs w:val="28"/>
        </w:rPr>
        <w:t>важно для</w:t>
      </w:r>
      <w:r>
        <w:rPr>
          <w:szCs w:val="28"/>
        </w:rPr>
        <w:t xml:space="preserve"> </w:t>
      </w:r>
      <w:r w:rsidRPr="008A7283">
        <w:rPr>
          <w:szCs w:val="28"/>
        </w:rPr>
        <w:t>экологически</w:t>
      </w:r>
      <w:r>
        <w:rPr>
          <w:szCs w:val="28"/>
        </w:rPr>
        <w:t xml:space="preserve"> </w:t>
      </w:r>
      <w:r w:rsidRPr="008A7283">
        <w:rPr>
          <w:szCs w:val="28"/>
        </w:rPr>
        <w:t>и</w:t>
      </w:r>
      <w:r>
        <w:rPr>
          <w:szCs w:val="28"/>
        </w:rPr>
        <w:t xml:space="preserve"> </w:t>
      </w:r>
      <w:r w:rsidRPr="008A7283">
        <w:rPr>
          <w:szCs w:val="28"/>
        </w:rPr>
        <w:t>экономически обоснованных масштабов ее развития. МГЭС не всегда обеспечивают гарантированную</w:t>
      </w:r>
      <w:r>
        <w:rPr>
          <w:szCs w:val="28"/>
        </w:rPr>
        <w:t xml:space="preserve"> </w:t>
      </w:r>
      <w:r w:rsidRPr="008A7283">
        <w:rPr>
          <w:szCs w:val="28"/>
        </w:rPr>
        <w:t>выработку</w:t>
      </w:r>
      <w:r>
        <w:rPr>
          <w:szCs w:val="28"/>
        </w:rPr>
        <w:t xml:space="preserve"> </w:t>
      </w:r>
      <w:r w:rsidRPr="008A7283">
        <w:rPr>
          <w:szCs w:val="28"/>
        </w:rPr>
        <w:t>энергии, являясь сезонными электростанциями. Зимой их энергопроизводительность резко падает: снежный покров и ледовые явления (лед и шуга), также как и летнее маловодье и пересыхание рек могут вообще приостановить</w:t>
      </w:r>
      <w:r>
        <w:rPr>
          <w:szCs w:val="28"/>
        </w:rPr>
        <w:t xml:space="preserve"> </w:t>
      </w:r>
      <w:r w:rsidRPr="008A7283">
        <w:rPr>
          <w:szCs w:val="28"/>
        </w:rPr>
        <w:t>их</w:t>
      </w:r>
      <w:r>
        <w:rPr>
          <w:szCs w:val="28"/>
        </w:rPr>
        <w:t xml:space="preserve"> </w:t>
      </w:r>
      <w:r w:rsidRPr="008A7283">
        <w:rPr>
          <w:szCs w:val="28"/>
        </w:rPr>
        <w:t>работу.</w:t>
      </w:r>
      <w:r>
        <w:rPr>
          <w:szCs w:val="28"/>
        </w:rPr>
        <w:t xml:space="preserve"> </w:t>
      </w:r>
      <w:r w:rsidRPr="008A7283">
        <w:rPr>
          <w:szCs w:val="28"/>
        </w:rPr>
        <w:t>Сезонность</w:t>
      </w:r>
      <w:r>
        <w:rPr>
          <w:szCs w:val="28"/>
        </w:rPr>
        <w:t xml:space="preserve"> </w:t>
      </w:r>
      <w:r w:rsidRPr="008A7283">
        <w:rPr>
          <w:szCs w:val="28"/>
        </w:rPr>
        <w:t>работы МГЭС</w:t>
      </w:r>
      <w:r>
        <w:rPr>
          <w:szCs w:val="28"/>
        </w:rPr>
        <w:t xml:space="preserve"> </w:t>
      </w:r>
      <w:r w:rsidRPr="008A7283">
        <w:rPr>
          <w:szCs w:val="28"/>
        </w:rPr>
        <w:t>требует</w:t>
      </w:r>
      <w:r>
        <w:rPr>
          <w:szCs w:val="28"/>
        </w:rPr>
        <w:t xml:space="preserve"> </w:t>
      </w:r>
      <w:r w:rsidRPr="008A7283">
        <w:rPr>
          <w:szCs w:val="28"/>
        </w:rPr>
        <w:t>дублирующих</w:t>
      </w:r>
      <w:r>
        <w:rPr>
          <w:szCs w:val="28"/>
        </w:rPr>
        <w:t xml:space="preserve"> </w:t>
      </w:r>
      <w:r w:rsidRPr="008A7283">
        <w:rPr>
          <w:szCs w:val="28"/>
        </w:rPr>
        <w:t>источников энергии, большое их количество может привести к потере надежности</w:t>
      </w:r>
      <w:r>
        <w:rPr>
          <w:szCs w:val="28"/>
        </w:rPr>
        <w:t xml:space="preserve"> </w:t>
      </w:r>
      <w:r w:rsidRPr="008A7283">
        <w:rPr>
          <w:szCs w:val="28"/>
        </w:rPr>
        <w:t>электроснабжения.</w:t>
      </w:r>
      <w:r>
        <w:rPr>
          <w:szCs w:val="28"/>
        </w:rPr>
        <w:t xml:space="preserve"> </w:t>
      </w:r>
      <w:r w:rsidRPr="008A7283">
        <w:rPr>
          <w:szCs w:val="28"/>
        </w:rPr>
        <w:t>Поэтому во многих районах мощность МГЭС рассматривается</w:t>
      </w:r>
      <w:r>
        <w:rPr>
          <w:szCs w:val="28"/>
        </w:rPr>
        <w:t xml:space="preserve"> </w:t>
      </w:r>
      <w:r w:rsidRPr="008A7283">
        <w:rPr>
          <w:szCs w:val="28"/>
        </w:rPr>
        <w:t>не</w:t>
      </w:r>
      <w:r>
        <w:rPr>
          <w:szCs w:val="28"/>
        </w:rPr>
        <w:t xml:space="preserve"> </w:t>
      </w:r>
      <w:r w:rsidRPr="008A7283">
        <w:rPr>
          <w:szCs w:val="28"/>
        </w:rPr>
        <w:t>в</w:t>
      </w:r>
      <w:r>
        <w:rPr>
          <w:szCs w:val="28"/>
        </w:rPr>
        <w:t xml:space="preserve"> </w:t>
      </w:r>
      <w:r w:rsidRPr="008A7283">
        <w:rPr>
          <w:szCs w:val="28"/>
        </w:rPr>
        <w:t>качестве</w:t>
      </w:r>
      <w:r>
        <w:rPr>
          <w:szCs w:val="28"/>
        </w:rPr>
        <w:t xml:space="preserve"> </w:t>
      </w:r>
      <w:r w:rsidRPr="008A7283">
        <w:rPr>
          <w:szCs w:val="28"/>
        </w:rPr>
        <w:t>вытесняющей, а лишь дублирующей. В связи с этим отмечается, что малые ГЭС</w:t>
      </w:r>
      <w:r>
        <w:rPr>
          <w:szCs w:val="28"/>
        </w:rPr>
        <w:t xml:space="preserve"> </w:t>
      </w:r>
      <w:r w:rsidRPr="008A7283">
        <w:rPr>
          <w:szCs w:val="28"/>
        </w:rPr>
        <w:t>имеют</w:t>
      </w:r>
      <w:r>
        <w:rPr>
          <w:szCs w:val="28"/>
        </w:rPr>
        <w:t xml:space="preserve"> </w:t>
      </w:r>
      <w:r w:rsidRPr="008A7283">
        <w:rPr>
          <w:szCs w:val="28"/>
        </w:rPr>
        <w:t>преимущественно</w:t>
      </w:r>
      <w:r>
        <w:rPr>
          <w:szCs w:val="28"/>
        </w:rPr>
        <w:t xml:space="preserve"> </w:t>
      </w:r>
      <w:r w:rsidRPr="008A7283">
        <w:rPr>
          <w:szCs w:val="28"/>
        </w:rPr>
        <w:t xml:space="preserve">локальное значение. </w:t>
      </w:r>
    </w:p>
    <w:p w:rsidR="00FB05DF" w:rsidRDefault="00FB05DF" w:rsidP="00FB05DF"/>
    <w:p w:rsidR="009947E7" w:rsidRPr="00244707" w:rsidRDefault="009947E7" w:rsidP="009947E7">
      <w:pPr>
        <w:pStyle w:val="3"/>
      </w:pPr>
      <w:bookmarkStart w:id="65" w:name="_Toc355774700"/>
      <w:r w:rsidRPr="00244707">
        <w:t>2.</w:t>
      </w:r>
      <w:r w:rsidR="00FB05DF">
        <w:t>6</w:t>
      </w:r>
      <w:r w:rsidRPr="00244707">
        <w:t>.6 Необходимые мероприятия</w:t>
      </w:r>
      <w:bookmarkEnd w:id="63"/>
      <w:bookmarkEnd w:id="65"/>
    </w:p>
    <w:p w:rsidR="009947E7" w:rsidRDefault="009947E7" w:rsidP="009947E7">
      <w:pPr>
        <w:rPr>
          <w:szCs w:val="28"/>
        </w:rPr>
      </w:pPr>
    </w:p>
    <w:p w:rsidR="009947E7" w:rsidRPr="008A7283" w:rsidRDefault="009947E7" w:rsidP="009947E7">
      <w:pPr>
        <w:rPr>
          <w:szCs w:val="28"/>
        </w:rPr>
      </w:pPr>
      <w:r w:rsidRPr="008A7283">
        <w:rPr>
          <w:szCs w:val="28"/>
        </w:rPr>
        <w:t>Для</w:t>
      </w:r>
      <w:r>
        <w:rPr>
          <w:szCs w:val="28"/>
        </w:rPr>
        <w:t xml:space="preserve"> </w:t>
      </w:r>
      <w:r w:rsidRPr="008A7283">
        <w:rPr>
          <w:szCs w:val="28"/>
        </w:rPr>
        <w:t>установления</w:t>
      </w:r>
      <w:r>
        <w:rPr>
          <w:szCs w:val="28"/>
        </w:rPr>
        <w:t xml:space="preserve"> </w:t>
      </w:r>
      <w:r w:rsidRPr="008A7283">
        <w:rPr>
          <w:szCs w:val="28"/>
        </w:rPr>
        <w:t>экологически и</w:t>
      </w:r>
      <w:r>
        <w:rPr>
          <w:szCs w:val="28"/>
        </w:rPr>
        <w:t xml:space="preserve"> </w:t>
      </w:r>
      <w:r w:rsidRPr="008A7283">
        <w:rPr>
          <w:szCs w:val="28"/>
        </w:rPr>
        <w:t>экономически</w:t>
      </w:r>
      <w:r>
        <w:rPr>
          <w:szCs w:val="28"/>
        </w:rPr>
        <w:t xml:space="preserve"> </w:t>
      </w:r>
      <w:r w:rsidRPr="008A7283">
        <w:rPr>
          <w:szCs w:val="28"/>
        </w:rPr>
        <w:t>обоснованных</w:t>
      </w:r>
      <w:r>
        <w:rPr>
          <w:szCs w:val="28"/>
        </w:rPr>
        <w:t xml:space="preserve"> </w:t>
      </w:r>
      <w:r w:rsidRPr="008A7283">
        <w:rPr>
          <w:szCs w:val="28"/>
        </w:rPr>
        <w:t>масштабов</w:t>
      </w:r>
      <w:r>
        <w:rPr>
          <w:szCs w:val="28"/>
        </w:rPr>
        <w:t xml:space="preserve"> </w:t>
      </w:r>
      <w:r w:rsidRPr="008A7283">
        <w:rPr>
          <w:szCs w:val="28"/>
        </w:rPr>
        <w:t>развития</w:t>
      </w:r>
      <w:r>
        <w:rPr>
          <w:szCs w:val="28"/>
        </w:rPr>
        <w:t xml:space="preserve"> </w:t>
      </w:r>
      <w:r w:rsidRPr="008A7283">
        <w:rPr>
          <w:szCs w:val="28"/>
        </w:rPr>
        <w:t>малой</w:t>
      </w:r>
      <w:r>
        <w:rPr>
          <w:szCs w:val="28"/>
        </w:rPr>
        <w:t xml:space="preserve"> </w:t>
      </w:r>
      <w:r w:rsidRPr="008A7283">
        <w:rPr>
          <w:szCs w:val="28"/>
        </w:rPr>
        <w:t>энергетики необходимо</w:t>
      </w:r>
      <w:r>
        <w:rPr>
          <w:szCs w:val="28"/>
        </w:rPr>
        <w:t xml:space="preserve"> </w:t>
      </w:r>
      <w:r w:rsidRPr="008A7283">
        <w:rPr>
          <w:szCs w:val="28"/>
        </w:rPr>
        <w:t>осуществить</w:t>
      </w:r>
      <w:r>
        <w:rPr>
          <w:szCs w:val="28"/>
        </w:rPr>
        <w:t xml:space="preserve"> </w:t>
      </w:r>
      <w:r w:rsidRPr="008A7283">
        <w:rPr>
          <w:szCs w:val="28"/>
        </w:rPr>
        <w:t>ряд</w:t>
      </w:r>
      <w:r>
        <w:rPr>
          <w:szCs w:val="28"/>
        </w:rPr>
        <w:t xml:space="preserve"> </w:t>
      </w:r>
      <w:r w:rsidRPr="008A7283">
        <w:rPr>
          <w:szCs w:val="28"/>
        </w:rPr>
        <w:t>мероприятий. Прежде всего, повысить изученность малых рек, уточнить их гидроэнергопотенциал и потребителей энергии. Необходимо продолжить обследование действующих и выведенных из эксплуатации МГЭС, в том числе ведомственных, решая вопрос о целесообразности</w:t>
      </w:r>
      <w:r>
        <w:rPr>
          <w:szCs w:val="28"/>
        </w:rPr>
        <w:t xml:space="preserve"> </w:t>
      </w:r>
      <w:r w:rsidRPr="008A7283">
        <w:rPr>
          <w:szCs w:val="28"/>
        </w:rPr>
        <w:t>их</w:t>
      </w:r>
      <w:r>
        <w:rPr>
          <w:szCs w:val="28"/>
        </w:rPr>
        <w:t xml:space="preserve"> </w:t>
      </w:r>
      <w:r w:rsidRPr="008A7283">
        <w:rPr>
          <w:szCs w:val="28"/>
        </w:rPr>
        <w:t>восстановления</w:t>
      </w:r>
      <w:r>
        <w:rPr>
          <w:szCs w:val="28"/>
        </w:rPr>
        <w:t xml:space="preserve"> </w:t>
      </w:r>
      <w:r w:rsidRPr="008A7283">
        <w:rPr>
          <w:szCs w:val="28"/>
        </w:rPr>
        <w:t>и модернизации,</w:t>
      </w:r>
      <w:r>
        <w:rPr>
          <w:szCs w:val="28"/>
        </w:rPr>
        <w:t xml:space="preserve"> </w:t>
      </w:r>
      <w:r w:rsidRPr="008A7283">
        <w:rPr>
          <w:szCs w:val="28"/>
        </w:rPr>
        <w:t>увеличения</w:t>
      </w:r>
      <w:r>
        <w:rPr>
          <w:szCs w:val="28"/>
        </w:rPr>
        <w:t xml:space="preserve"> </w:t>
      </w:r>
      <w:r w:rsidRPr="008A7283">
        <w:rPr>
          <w:szCs w:val="28"/>
        </w:rPr>
        <w:t>их</w:t>
      </w:r>
      <w:r>
        <w:rPr>
          <w:szCs w:val="28"/>
        </w:rPr>
        <w:t xml:space="preserve"> </w:t>
      </w:r>
      <w:r w:rsidRPr="008A7283">
        <w:rPr>
          <w:szCs w:val="28"/>
        </w:rPr>
        <w:t>мощности и лучшего использования, т.е. возвращение</w:t>
      </w:r>
      <w:r>
        <w:rPr>
          <w:szCs w:val="28"/>
        </w:rPr>
        <w:t xml:space="preserve"> </w:t>
      </w:r>
      <w:r w:rsidRPr="008A7283">
        <w:rPr>
          <w:szCs w:val="28"/>
        </w:rPr>
        <w:t>МГЭС</w:t>
      </w:r>
      <w:r>
        <w:rPr>
          <w:szCs w:val="28"/>
        </w:rPr>
        <w:t xml:space="preserve"> </w:t>
      </w:r>
      <w:r w:rsidRPr="008A7283">
        <w:rPr>
          <w:szCs w:val="28"/>
        </w:rPr>
        <w:t>целесообразно лишь</w:t>
      </w:r>
      <w:r>
        <w:rPr>
          <w:szCs w:val="28"/>
        </w:rPr>
        <w:t xml:space="preserve"> </w:t>
      </w:r>
      <w:r w:rsidRPr="008A7283">
        <w:rPr>
          <w:szCs w:val="28"/>
        </w:rPr>
        <w:t>на</w:t>
      </w:r>
      <w:r>
        <w:rPr>
          <w:szCs w:val="28"/>
        </w:rPr>
        <w:t xml:space="preserve"> </w:t>
      </w:r>
      <w:r w:rsidRPr="008A7283">
        <w:rPr>
          <w:szCs w:val="28"/>
        </w:rPr>
        <w:t>новом</w:t>
      </w:r>
      <w:r>
        <w:rPr>
          <w:szCs w:val="28"/>
        </w:rPr>
        <w:t xml:space="preserve"> </w:t>
      </w:r>
      <w:r w:rsidRPr="008A7283">
        <w:rPr>
          <w:szCs w:val="28"/>
        </w:rPr>
        <w:t>техническом</w:t>
      </w:r>
      <w:r>
        <w:rPr>
          <w:szCs w:val="28"/>
        </w:rPr>
        <w:t xml:space="preserve"> </w:t>
      </w:r>
      <w:r w:rsidRPr="008A7283">
        <w:rPr>
          <w:szCs w:val="28"/>
        </w:rPr>
        <w:t>уровне с новыми требованиями к оборудованию,</w:t>
      </w:r>
      <w:r>
        <w:rPr>
          <w:szCs w:val="28"/>
        </w:rPr>
        <w:t xml:space="preserve"> </w:t>
      </w:r>
      <w:r w:rsidRPr="008A7283">
        <w:rPr>
          <w:szCs w:val="28"/>
        </w:rPr>
        <w:t>срокам</w:t>
      </w:r>
      <w:r>
        <w:rPr>
          <w:szCs w:val="28"/>
        </w:rPr>
        <w:t xml:space="preserve"> </w:t>
      </w:r>
      <w:r w:rsidRPr="008A7283">
        <w:rPr>
          <w:szCs w:val="28"/>
        </w:rPr>
        <w:t>сооружения</w:t>
      </w:r>
      <w:r>
        <w:rPr>
          <w:szCs w:val="28"/>
        </w:rPr>
        <w:t xml:space="preserve"> </w:t>
      </w:r>
      <w:r w:rsidRPr="008A7283">
        <w:rPr>
          <w:szCs w:val="28"/>
        </w:rPr>
        <w:t>и</w:t>
      </w:r>
      <w:r>
        <w:rPr>
          <w:szCs w:val="28"/>
        </w:rPr>
        <w:t xml:space="preserve"> </w:t>
      </w:r>
      <w:r w:rsidRPr="008A7283">
        <w:rPr>
          <w:szCs w:val="28"/>
        </w:rPr>
        <w:t>их стоимости. Массовое строительство МГЭС возможно лишь при отказе от индивидуального</w:t>
      </w:r>
      <w:r>
        <w:rPr>
          <w:szCs w:val="28"/>
        </w:rPr>
        <w:t xml:space="preserve"> </w:t>
      </w:r>
      <w:r w:rsidRPr="008A7283">
        <w:rPr>
          <w:szCs w:val="28"/>
        </w:rPr>
        <w:t>проектирования, серийном выпуске простого и надежного оборудования и автоматизации управления станциями (без обслуживающего</w:t>
      </w:r>
      <w:r>
        <w:rPr>
          <w:szCs w:val="28"/>
        </w:rPr>
        <w:t xml:space="preserve"> </w:t>
      </w:r>
      <w:r w:rsidRPr="008A7283">
        <w:rPr>
          <w:szCs w:val="28"/>
        </w:rPr>
        <w:t>персонала).</w:t>
      </w:r>
      <w:r>
        <w:rPr>
          <w:szCs w:val="28"/>
        </w:rPr>
        <w:t xml:space="preserve"> </w:t>
      </w:r>
    </w:p>
    <w:p w:rsidR="009947E7" w:rsidRPr="008A7283" w:rsidRDefault="009947E7" w:rsidP="009947E7">
      <w:pPr>
        <w:ind w:firstLine="708"/>
        <w:rPr>
          <w:szCs w:val="28"/>
        </w:rPr>
      </w:pPr>
      <w:r w:rsidRPr="008A7283">
        <w:rPr>
          <w:szCs w:val="28"/>
        </w:rPr>
        <w:t>Осуществление</w:t>
      </w:r>
      <w:r>
        <w:rPr>
          <w:szCs w:val="28"/>
        </w:rPr>
        <w:t xml:space="preserve"> </w:t>
      </w:r>
      <w:r w:rsidRPr="008A7283">
        <w:rPr>
          <w:szCs w:val="28"/>
        </w:rPr>
        <w:t>комплекса</w:t>
      </w:r>
      <w:r>
        <w:rPr>
          <w:szCs w:val="28"/>
        </w:rPr>
        <w:t xml:space="preserve"> </w:t>
      </w:r>
      <w:r w:rsidRPr="008A7283">
        <w:rPr>
          <w:szCs w:val="28"/>
        </w:rPr>
        <w:t>мер</w:t>
      </w:r>
      <w:r>
        <w:rPr>
          <w:szCs w:val="28"/>
        </w:rPr>
        <w:t xml:space="preserve"> </w:t>
      </w:r>
      <w:r w:rsidRPr="008A7283">
        <w:rPr>
          <w:szCs w:val="28"/>
        </w:rPr>
        <w:t>по</w:t>
      </w:r>
      <w:r>
        <w:rPr>
          <w:szCs w:val="28"/>
        </w:rPr>
        <w:t xml:space="preserve"> </w:t>
      </w:r>
      <w:r w:rsidRPr="008A7283">
        <w:rPr>
          <w:szCs w:val="28"/>
        </w:rPr>
        <w:t>унификации МГЭС, в том числе применение однотипного,</w:t>
      </w:r>
      <w:r>
        <w:rPr>
          <w:szCs w:val="28"/>
        </w:rPr>
        <w:t xml:space="preserve"> </w:t>
      </w:r>
      <w:r w:rsidRPr="008A7283">
        <w:rPr>
          <w:szCs w:val="28"/>
        </w:rPr>
        <w:t>многократно</w:t>
      </w:r>
      <w:r>
        <w:rPr>
          <w:szCs w:val="28"/>
        </w:rPr>
        <w:t xml:space="preserve"> </w:t>
      </w:r>
      <w:r w:rsidRPr="008A7283">
        <w:rPr>
          <w:szCs w:val="28"/>
        </w:rPr>
        <w:t>повторяемого в производстве гидросилового оборудования,</w:t>
      </w:r>
      <w:r>
        <w:rPr>
          <w:szCs w:val="28"/>
        </w:rPr>
        <w:t xml:space="preserve"> </w:t>
      </w:r>
      <w:r w:rsidRPr="008A7283">
        <w:rPr>
          <w:szCs w:val="28"/>
        </w:rPr>
        <w:t>работающего</w:t>
      </w:r>
      <w:r>
        <w:rPr>
          <w:szCs w:val="28"/>
        </w:rPr>
        <w:t xml:space="preserve"> </w:t>
      </w:r>
      <w:r w:rsidRPr="008A7283">
        <w:rPr>
          <w:szCs w:val="28"/>
        </w:rPr>
        <w:t>в</w:t>
      </w:r>
      <w:r>
        <w:rPr>
          <w:szCs w:val="28"/>
        </w:rPr>
        <w:t xml:space="preserve"> </w:t>
      </w:r>
      <w:r w:rsidRPr="008A7283">
        <w:rPr>
          <w:szCs w:val="28"/>
        </w:rPr>
        <w:t>автоматическом режиме, может привести к значительному снижению стоимости строительства МГЭС. Для решения проблем малой энергетики машиностроительные заводы должны создать принципиально новое</w:t>
      </w:r>
      <w:r>
        <w:rPr>
          <w:szCs w:val="28"/>
        </w:rPr>
        <w:t xml:space="preserve"> </w:t>
      </w:r>
      <w:r w:rsidRPr="008A7283">
        <w:rPr>
          <w:szCs w:val="28"/>
        </w:rPr>
        <w:t>оборудование,</w:t>
      </w:r>
      <w:r>
        <w:rPr>
          <w:szCs w:val="28"/>
        </w:rPr>
        <w:t xml:space="preserve"> </w:t>
      </w:r>
      <w:r w:rsidRPr="008A7283">
        <w:rPr>
          <w:szCs w:val="28"/>
        </w:rPr>
        <w:t>а</w:t>
      </w:r>
      <w:r>
        <w:rPr>
          <w:szCs w:val="28"/>
        </w:rPr>
        <w:t xml:space="preserve"> </w:t>
      </w:r>
      <w:r w:rsidRPr="008A7283">
        <w:rPr>
          <w:szCs w:val="28"/>
        </w:rPr>
        <w:t>строительные организации</w:t>
      </w:r>
      <w:r>
        <w:rPr>
          <w:szCs w:val="28"/>
        </w:rPr>
        <w:t xml:space="preserve"> </w:t>
      </w:r>
      <w:r w:rsidRPr="008A7283">
        <w:rPr>
          <w:szCs w:val="28"/>
        </w:rPr>
        <w:t>—</w:t>
      </w:r>
      <w:r>
        <w:rPr>
          <w:szCs w:val="28"/>
        </w:rPr>
        <w:t xml:space="preserve"> </w:t>
      </w:r>
      <w:r w:rsidRPr="008A7283">
        <w:rPr>
          <w:szCs w:val="28"/>
        </w:rPr>
        <w:t>унифицированные детали</w:t>
      </w:r>
      <w:r>
        <w:rPr>
          <w:szCs w:val="28"/>
        </w:rPr>
        <w:t xml:space="preserve"> </w:t>
      </w:r>
      <w:r w:rsidRPr="008A7283">
        <w:rPr>
          <w:szCs w:val="28"/>
        </w:rPr>
        <w:t>для</w:t>
      </w:r>
      <w:r>
        <w:rPr>
          <w:szCs w:val="28"/>
        </w:rPr>
        <w:t xml:space="preserve"> </w:t>
      </w:r>
      <w:r w:rsidRPr="008A7283">
        <w:rPr>
          <w:szCs w:val="28"/>
        </w:rPr>
        <w:t>строительства</w:t>
      </w:r>
      <w:r>
        <w:rPr>
          <w:szCs w:val="28"/>
        </w:rPr>
        <w:t xml:space="preserve"> </w:t>
      </w:r>
      <w:r w:rsidRPr="008A7283">
        <w:rPr>
          <w:szCs w:val="28"/>
        </w:rPr>
        <w:t>зданий МГЭС.</w:t>
      </w:r>
      <w:r>
        <w:rPr>
          <w:szCs w:val="28"/>
        </w:rPr>
        <w:t xml:space="preserve"> </w:t>
      </w:r>
      <w:r w:rsidRPr="008A7283">
        <w:rPr>
          <w:szCs w:val="28"/>
        </w:rPr>
        <w:t>Созданию</w:t>
      </w:r>
      <w:r>
        <w:rPr>
          <w:szCs w:val="28"/>
        </w:rPr>
        <w:t xml:space="preserve"> </w:t>
      </w:r>
      <w:r w:rsidRPr="008A7283">
        <w:rPr>
          <w:szCs w:val="28"/>
        </w:rPr>
        <w:t>оборудования</w:t>
      </w:r>
      <w:r>
        <w:rPr>
          <w:szCs w:val="28"/>
        </w:rPr>
        <w:t xml:space="preserve"> </w:t>
      </w:r>
      <w:r w:rsidRPr="008A7283">
        <w:rPr>
          <w:szCs w:val="28"/>
        </w:rPr>
        <w:t>для МГЭС</w:t>
      </w:r>
      <w:r>
        <w:rPr>
          <w:szCs w:val="28"/>
        </w:rPr>
        <w:t xml:space="preserve"> </w:t>
      </w:r>
      <w:r w:rsidRPr="008A7283">
        <w:rPr>
          <w:szCs w:val="28"/>
        </w:rPr>
        <w:t>могут</w:t>
      </w:r>
      <w:r>
        <w:rPr>
          <w:szCs w:val="28"/>
        </w:rPr>
        <w:t xml:space="preserve"> </w:t>
      </w:r>
      <w:r w:rsidRPr="008A7283">
        <w:rPr>
          <w:szCs w:val="28"/>
        </w:rPr>
        <w:t>помочь</w:t>
      </w:r>
      <w:r>
        <w:rPr>
          <w:szCs w:val="28"/>
        </w:rPr>
        <w:t xml:space="preserve"> </w:t>
      </w:r>
      <w:r w:rsidRPr="008A7283">
        <w:rPr>
          <w:szCs w:val="28"/>
        </w:rPr>
        <w:t>некоторые</w:t>
      </w:r>
      <w:r>
        <w:rPr>
          <w:szCs w:val="28"/>
        </w:rPr>
        <w:t xml:space="preserve"> </w:t>
      </w:r>
      <w:r w:rsidRPr="008A7283">
        <w:rPr>
          <w:szCs w:val="28"/>
        </w:rPr>
        <w:t>отрасли</w:t>
      </w:r>
      <w:r>
        <w:rPr>
          <w:szCs w:val="28"/>
        </w:rPr>
        <w:t xml:space="preserve"> </w:t>
      </w:r>
      <w:r w:rsidRPr="008A7283">
        <w:rPr>
          <w:szCs w:val="28"/>
        </w:rPr>
        <w:t>военно-промышленного</w:t>
      </w:r>
      <w:r>
        <w:rPr>
          <w:szCs w:val="28"/>
        </w:rPr>
        <w:t xml:space="preserve"> </w:t>
      </w:r>
      <w:r w:rsidRPr="008A7283">
        <w:rPr>
          <w:szCs w:val="28"/>
        </w:rPr>
        <w:t>комплекса.</w:t>
      </w:r>
    </w:p>
    <w:p w:rsidR="009947E7" w:rsidRPr="008A7283" w:rsidRDefault="009947E7" w:rsidP="009947E7">
      <w:pPr>
        <w:ind w:firstLine="708"/>
        <w:rPr>
          <w:szCs w:val="28"/>
        </w:rPr>
      </w:pPr>
      <w:r w:rsidRPr="008A7283">
        <w:rPr>
          <w:szCs w:val="28"/>
        </w:rPr>
        <w:t>Наибольшие</w:t>
      </w:r>
      <w:r>
        <w:rPr>
          <w:szCs w:val="28"/>
        </w:rPr>
        <w:t xml:space="preserve"> </w:t>
      </w:r>
      <w:r w:rsidRPr="008A7283">
        <w:rPr>
          <w:szCs w:val="28"/>
        </w:rPr>
        <w:t>трудности</w:t>
      </w:r>
      <w:r>
        <w:rPr>
          <w:szCs w:val="28"/>
        </w:rPr>
        <w:t xml:space="preserve"> </w:t>
      </w:r>
      <w:r w:rsidRPr="008A7283">
        <w:rPr>
          <w:szCs w:val="28"/>
        </w:rPr>
        <w:t>при</w:t>
      </w:r>
      <w:r>
        <w:rPr>
          <w:szCs w:val="28"/>
        </w:rPr>
        <w:t xml:space="preserve"> </w:t>
      </w:r>
      <w:r w:rsidRPr="008A7283">
        <w:rPr>
          <w:szCs w:val="28"/>
        </w:rPr>
        <w:t>создании</w:t>
      </w:r>
      <w:r>
        <w:rPr>
          <w:szCs w:val="28"/>
        </w:rPr>
        <w:t xml:space="preserve"> </w:t>
      </w:r>
      <w:r w:rsidRPr="008A7283">
        <w:rPr>
          <w:szCs w:val="28"/>
        </w:rPr>
        <w:t>МГЭС</w:t>
      </w:r>
      <w:r>
        <w:rPr>
          <w:szCs w:val="28"/>
        </w:rPr>
        <w:t xml:space="preserve"> </w:t>
      </w:r>
      <w:r w:rsidRPr="008A7283">
        <w:rPr>
          <w:szCs w:val="28"/>
        </w:rPr>
        <w:t>встречаются</w:t>
      </w:r>
      <w:r>
        <w:rPr>
          <w:szCs w:val="28"/>
        </w:rPr>
        <w:t xml:space="preserve"> </w:t>
      </w:r>
      <w:r w:rsidRPr="008A7283">
        <w:rPr>
          <w:szCs w:val="28"/>
        </w:rPr>
        <w:t>на</w:t>
      </w:r>
      <w:r>
        <w:rPr>
          <w:szCs w:val="28"/>
        </w:rPr>
        <w:t xml:space="preserve"> </w:t>
      </w:r>
      <w:r w:rsidRPr="008A7283">
        <w:rPr>
          <w:szCs w:val="28"/>
        </w:rPr>
        <w:t>этапе</w:t>
      </w:r>
      <w:r>
        <w:rPr>
          <w:szCs w:val="28"/>
        </w:rPr>
        <w:t xml:space="preserve"> </w:t>
      </w:r>
      <w:r w:rsidRPr="008A7283">
        <w:rPr>
          <w:szCs w:val="28"/>
        </w:rPr>
        <w:t>изысканий.</w:t>
      </w:r>
      <w:r>
        <w:rPr>
          <w:szCs w:val="28"/>
        </w:rPr>
        <w:t xml:space="preserve"> </w:t>
      </w:r>
      <w:r w:rsidRPr="008A7283">
        <w:rPr>
          <w:szCs w:val="28"/>
        </w:rPr>
        <w:t>Удельная</w:t>
      </w:r>
      <w:r>
        <w:rPr>
          <w:szCs w:val="28"/>
        </w:rPr>
        <w:t xml:space="preserve"> </w:t>
      </w:r>
      <w:r w:rsidRPr="008A7283">
        <w:rPr>
          <w:szCs w:val="28"/>
        </w:rPr>
        <w:t>стоимость исследования малых рек для МГЭС значительно</w:t>
      </w:r>
      <w:r>
        <w:rPr>
          <w:szCs w:val="28"/>
        </w:rPr>
        <w:t xml:space="preserve"> </w:t>
      </w:r>
      <w:r w:rsidRPr="008A7283">
        <w:rPr>
          <w:szCs w:val="28"/>
        </w:rPr>
        <w:t>выше,</w:t>
      </w:r>
      <w:r>
        <w:rPr>
          <w:szCs w:val="28"/>
        </w:rPr>
        <w:t xml:space="preserve"> </w:t>
      </w:r>
      <w:r w:rsidRPr="008A7283">
        <w:rPr>
          <w:szCs w:val="28"/>
        </w:rPr>
        <w:t>чем</w:t>
      </w:r>
      <w:r>
        <w:rPr>
          <w:szCs w:val="28"/>
        </w:rPr>
        <w:t xml:space="preserve"> </w:t>
      </w:r>
      <w:r w:rsidRPr="008A7283">
        <w:rPr>
          <w:szCs w:val="28"/>
        </w:rPr>
        <w:t>для</w:t>
      </w:r>
      <w:r>
        <w:rPr>
          <w:szCs w:val="28"/>
        </w:rPr>
        <w:t xml:space="preserve"> </w:t>
      </w:r>
      <w:r w:rsidRPr="008A7283">
        <w:rPr>
          <w:szCs w:val="28"/>
        </w:rPr>
        <w:t>большой</w:t>
      </w:r>
      <w:r>
        <w:rPr>
          <w:szCs w:val="28"/>
        </w:rPr>
        <w:t xml:space="preserve"> </w:t>
      </w:r>
      <w:r w:rsidRPr="008A7283">
        <w:rPr>
          <w:szCs w:val="28"/>
        </w:rPr>
        <w:t>реки.</w:t>
      </w:r>
      <w:r>
        <w:rPr>
          <w:szCs w:val="28"/>
        </w:rPr>
        <w:t xml:space="preserve"> </w:t>
      </w:r>
      <w:r w:rsidRPr="008A7283">
        <w:rPr>
          <w:szCs w:val="28"/>
        </w:rPr>
        <w:t>Применение</w:t>
      </w:r>
      <w:r>
        <w:rPr>
          <w:szCs w:val="28"/>
        </w:rPr>
        <w:t xml:space="preserve"> </w:t>
      </w:r>
      <w:r w:rsidRPr="008A7283">
        <w:rPr>
          <w:szCs w:val="28"/>
        </w:rPr>
        <w:t>новых</w:t>
      </w:r>
      <w:r>
        <w:rPr>
          <w:szCs w:val="28"/>
        </w:rPr>
        <w:t xml:space="preserve"> </w:t>
      </w:r>
      <w:r w:rsidRPr="008A7283">
        <w:rPr>
          <w:szCs w:val="28"/>
        </w:rPr>
        <w:t>форм организации</w:t>
      </w:r>
      <w:r>
        <w:rPr>
          <w:szCs w:val="28"/>
        </w:rPr>
        <w:t xml:space="preserve"> </w:t>
      </w:r>
      <w:r w:rsidRPr="008A7283">
        <w:rPr>
          <w:szCs w:val="28"/>
        </w:rPr>
        <w:t>и</w:t>
      </w:r>
      <w:r>
        <w:rPr>
          <w:szCs w:val="28"/>
        </w:rPr>
        <w:t xml:space="preserve"> </w:t>
      </w:r>
      <w:r w:rsidRPr="008A7283">
        <w:rPr>
          <w:szCs w:val="28"/>
        </w:rPr>
        <w:t>проведения</w:t>
      </w:r>
      <w:r>
        <w:rPr>
          <w:szCs w:val="28"/>
        </w:rPr>
        <w:t xml:space="preserve"> </w:t>
      </w:r>
      <w:r w:rsidRPr="008A7283">
        <w:rPr>
          <w:szCs w:val="28"/>
        </w:rPr>
        <w:t>изыскательских</w:t>
      </w:r>
      <w:r>
        <w:rPr>
          <w:szCs w:val="28"/>
        </w:rPr>
        <w:t xml:space="preserve"> </w:t>
      </w:r>
      <w:r w:rsidRPr="008A7283">
        <w:rPr>
          <w:szCs w:val="28"/>
        </w:rPr>
        <w:t>работ</w:t>
      </w:r>
      <w:r>
        <w:rPr>
          <w:szCs w:val="28"/>
        </w:rPr>
        <w:t xml:space="preserve"> </w:t>
      </w:r>
      <w:r w:rsidRPr="008A7283">
        <w:rPr>
          <w:szCs w:val="28"/>
        </w:rPr>
        <w:t>—</w:t>
      </w:r>
      <w:r>
        <w:rPr>
          <w:szCs w:val="28"/>
        </w:rPr>
        <w:t xml:space="preserve"> </w:t>
      </w:r>
      <w:r w:rsidRPr="008A7283">
        <w:rPr>
          <w:szCs w:val="28"/>
        </w:rPr>
        <w:t>мобильных</w:t>
      </w:r>
      <w:r>
        <w:rPr>
          <w:szCs w:val="28"/>
        </w:rPr>
        <w:t xml:space="preserve"> </w:t>
      </w:r>
      <w:r w:rsidRPr="008A7283">
        <w:rPr>
          <w:szCs w:val="28"/>
        </w:rPr>
        <w:t>хозяйственно-самостоятельных</w:t>
      </w:r>
      <w:r>
        <w:rPr>
          <w:szCs w:val="28"/>
        </w:rPr>
        <w:t xml:space="preserve"> </w:t>
      </w:r>
      <w:r w:rsidRPr="008A7283">
        <w:rPr>
          <w:szCs w:val="28"/>
        </w:rPr>
        <w:t xml:space="preserve">комплексных партий, </w:t>
      </w:r>
      <w:r w:rsidRPr="008A7283">
        <w:rPr>
          <w:szCs w:val="28"/>
        </w:rPr>
        <w:lastRenderedPageBreak/>
        <w:t>снабженных легким серийным</w:t>
      </w:r>
      <w:r>
        <w:rPr>
          <w:szCs w:val="28"/>
        </w:rPr>
        <w:t xml:space="preserve"> </w:t>
      </w:r>
      <w:r w:rsidRPr="008A7283">
        <w:rPr>
          <w:szCs w:val="28"/>
        </w:rPr>
        <w:t>оборудованием</w:t>
      </w:r>
      <w:r>
        <w:rPr>
          <w:szCs w:val="28"/>
        </w:rPr>
        <w:t xml:space="preserve"> </w:t>
      </w:r>
      <w:r w:rsidRPr="008A7283">
        <w:rPr>
          <w:szCs w:val="28"/>
        </w:rPr>
        <w:t>для</w:t>
      </w:r>
      <w:r>
        <w:rPr>
          <w:szCs w:val="28"/>
        </w:rPr>
        <w:t xml:space="preserve"> </w:t>
      </w:r>
      <w:r w:rsidRPr="008A7283">
        <w:rPr>
          <w:szCs w:val="28"/>
        </w:rPr>
        <w:t xml:space="preserve">горных буровых работ, — позволяет значительно удешевить изыскания. </w:t>
      </w:r>
    </w:p>
    <w:p w:rsidR="009947E7" w:rsidRPr="008A7283" w:rsidRDefault="009947E7" w:rsidP="009947E7">
      <w:pPr>
        <w:ind w:firstLine="708"/>
        <w:rPr>
          <w:szCs w:val="28"/>
        </w:rPr>
      </w:pPr>
      <w:r w:rsidRPr="008A7283">
        <w:rPr>
          <w:szCs w:val="28"/>
        </w:rPr>
        <w:t>Для МГЭС должен быть соблюден ряд технологических условий, обеспечивающий их безопасное функционирование.</w:t>
      </w:r>
      <w:r>
        <w:rPr>
          <w:szCs w:val="28"/>
        </w:rPr>
        <w:t xml:space="preserve"> </w:t>
      </w:r>
      <w:r w:rsidRPr="008A7283">
        <w:rPr>
          <w:szCs w:val="28"/>
        </w:rPr>
        <w:t>Особое</w:t>
      </w:r>
      <w:r>
        <w:rPr>
          <w:szCs w:val="28"/>
        </w:rPr>
        <w:t xml:space="preserve"> </w:t>
      </w:r>
      <w:r w:rsidRPr="008A7283">
        <w:rPr>
          <w:szCs w:val="28"/>
        </w:rPr>
        <w:t>значение</w:t>
      </w:r>
      <w:r>
        <w:rPr>
          <w:szCs w:val="28"/>
        </w:rPr>
        <w:t xml:space="preserve"> </w:t>
      </w:r>
      <w:r w:rsidRPr="008A7283">
        <w:rPr>
          <w:szCs w:val="28"/>
        </w:rPr>
        <w:t>при небольших</w:t>
      </w:r>
      <w:r>
        <w:rPr>
          <w:szCs w:val="28"/>
        </w:rPr>
        <w:t xml:space="preserve"> </w:t>
      </w:r>
      <w:r w:rsidRPr="008A7283">
        <w:rPr>
          <w:szCs w:val="28"/>
        </w:rPr>
        <w:t>объемах</w:t>
      </w:r>
      <w:r>
        <w:rPr>
          <w:szCs w:val="28"/>
        </w:rPr>
        <w:t xml:space="preserve"> </w:t>
      </w:r>
      <w:r w:rsidRPr="008A7283">
        <w:rPr>
          <w:szCs w:val="28"/>
        </w:rPr>
        <w:t>водохранилищ имеет экономия воды, в связи с чем, должна быть обеспечена максимальная водонепроницаемость сооружений,</w:t>
      </w:r>
      <w:r>
        <w:rPr>
          <w:szCs w:val="28"/>
        </w:rPr>
        <w:t xml:space="preserve"> </w:t>
      </w:r>
      <w:r w:rsidRPr="008A7283">
        <w:rPr>
          <w:szCs w:val="28"/>
        </w:rPr>
        <w:t>их</w:t>
      </w:r>
      <w:r>
        <w:rPr>
          <w:szCs w:val="28"/>
        </w:rPr>
        <w:t xml:space="preserve"> </w:t>
      </w:r>
      <w:r w:rsidRPr="008A7283">
        <w:rPr>
          <w:szCs w:val="28"/>
        </w:rPr>
        <w:t>фильтрационная</w:t>
      </w:r>
      <w:r>
        <w:rPr>
          <w:szCs w:val="28"/>
        </w:rPr>
        <w:t xml:space="preserve"> </w:t>
      </w:r>
      <w:r w:rsidRPr="008A7283">
        <w:rPr>
          <w:szCs w:val="28"/>
        </w:rPr>
        <w:t>прочность, особенно</w:t>
      </w:r>
      <w:r>
        <w:rPr>
          <w:szCs w:val="28"/>
        </w:rPr>
        <w:t xml:space="preserve"> </w:t>
      </w:r>
      <w:r w:rsidRPr="008A7283">
        <w:rPr>
          <w:szCs w:val="28"/>
        </w:rPr>
        <w:t>в</w:t>
      </w:r>
      <w:r>
        <w:rPr>
          <w:szCs w:val="28"/>
        </w:rPr>
        <w:t xml:space="preserve"> </w:t>
      </w:r>
      <w:r w:rsidRPr="008A7283">
        <w:rPr>
          <w:szCs w:val="28"/>
        </w:rPr>
        <w:t>районе</w:t>
      </w:r>
      <w:r>
        <w:rPr>
          <w:szCs w:val="28"/>
        </w:rPr>
        <w:t xml:space="preserve"> </w:t>
      </w:r>
      <w:r w:rsidRPr="008A7283">
        <w:rPr>
          <w:szCs w:val="28"/>
        </w:rPr>
        <w:t>гребня</w:t>
      </w:r>
      <w:r>
        <w:rPr>
          <w:szCs w:val="28"/>
        </w:rPr>
        <w:t xml:space="preserve"> </w:t>
      </w:r>
      <w:r w:rsidRPr="008A7283">
        <w:rPr>
          <w:szCs w:val="28"/>
        </w:rPr>
        <w:t>плотины и</w:t>
      </w:r>
      <w:r>
        <w:rPr>
          <w:szCs w:val="28"/>
        </w:rPr>
        <w:t xml:space="preserve"> </w:t>
      </w:r>
      <w:r w:rsidRPr="008A7283">
        <w:rPr>
          <w:szCs w:val="28"/>
        </w:rPr>
        <w:t>в</w:t>
      </w:r>
      <w:r>
        <w:rPr>
          <w:szCs w:val="28"/>
        </w:rPr>
        <w:t xml:space="preserve"> </w:t>
      </w:r>
      <w:r w:rsidRPr="008A7283">
        <w:rPr>
          <w:szCs w:val="28"/>
        </w:rPr>
        <w:t>низовой</w:t>
      </w:r>
      <w:r>
        <w:rPr>
          <w:szCs w:val="28"/>
        </w:rPr>
        <w:t xml:space="preserve"> </w:t>
      </w:r>
      <w:r w:rsidRPr="008A7283">
        <w:rPr>
          <w:szCs w:val="28"/>
        </w:rPr>
        <w:t>грани</w:t>
      </w:r>
      <w:r>
        <w:rPr>
          <w:szCs w:val="28"/>
        </w:rPr>
        <w:t xml:space="preserve"> </w:t>
      </w:r>
      <w:r w:rsidRPr="008A7283">
        <w:rPr>
          <w:szCs w:val="28"/>
        </w:rPr>
        <w:t>сбросного</w:t>
      </w:r>
      <w:r>
        <w:rPr>
          <w:szCs w:val="28"/>
        </w:rPr>
        <w:t xml:space="preserve"> </w:t>
      </w:r>
      <w:r w:rsidRPr="008A7283">
        <w:rPr>
          <w:szCs w:val="28"/>
        </w:rPr>
        <w:t>потока, в том числе должна быть исключена</w:t>
      </w:r>
      <w:r>
        <w:rPr>
          <w:szCs w:val="28"/>
        </w:rPr>
        <w:t xml:space="preserve"> </w:t>
      </w:r>
      <w:r w:rsidRPr="008A7283">
        <w:rPr>
          <w:szCs w:val="28"/>
        </w:rPr>
        <w:t>опасность</w:t>
      </w:r>
      <w:r>
        <w:rPr>
          <w:szCs w:val="28"/>
        </w:rPr>
        <w:t xml:space="preserve"> </w:t>
      </w:r>
      <w:r w:rsidRPr="008A7283">
        <w:rPr>
          <w:szCs w:val="28"/>
        </w:rPr>
        <w:t>размыва</w:t>
      </w:r>
      <w:r>
        <w:rPr>
          <w:szCs w:val="28"/>
        </w:rPr>
        <w:t xml:space="preserve"> </w:t>
      </w:r>
      <w:r w:rsidRPr="008A7283">
        <w:rPr>
          <w:szCs w:val="28"/>
        </w:rPr>
        <w:t>на</w:t>
      </w:r>
      <w:r>
        <w:rPr>
          <w:szCs w:val="28"/>
        </w:rPr>
        <w:t xml:space="preserve"> </w:t>
      </w:r>
      <w:r w:rsidRPr="008A7283">
        <w:rPr>
          <w:szCs w:val="28"/>
        </w:rPr>
        <w:t>контакте</w:t>
      </w:r>
      <w:r>
        <w:rPr>
          <w:szCs w:val="28"/>
        </w:rPr>
        <w:t xml:space="preserve"> </w:t>
      </w:r>
      <w:r w:rsidRPr="008A7283">
        <w:rPr>
          <w:szCs w:val="28"/>
        </w:rPr>
        <w:t>плотины</w:t>
      </w:r>
      <w:r>
        <w:rPr>
          <w:szCs w:val="28"/>
        </w:rPr>
        <w:t xml:space="preserve"> </w:t>
      </w:r>
      <w:r w:rsidRPr="008A7283">
        <w:rPr>
          <w:szCs w:val="28"/>
        </w:rPr>
        <w:t>с</w:t>
      </w:r>
      <w:r>
        <w:rPr>
          <w:szCs w:val="28"/>
        </w:rPr>
        <w:t xml:space="preserve"> </w:t>
      </w:r>
      <w:r w:rsidRPr="008A7283">
        <w:rPr>
          <w:szCs w:val="28"/>
        </w:rPr>
        <w:t>основанием;</w:t>
      </w:r>
      <w:r>
        <w:rPr>
          <w:szCs w:val="28"/>
        </w:rPr>
        <w:t xml:space="preserve"> </w:t>
      </w:r>
      <w:r w:rsidRPr="008A7283">
        <w:rPr>
          <w:szCs w:val="28"/>
        </w:rPr>
        <w:t>участки грунтовых плотин, где расположены водосбросы, должны быть постоянно</w:t>
      </w:r>
      <w:r>
        <w:rPr>
          <w:szCs w:val="28"/>
        </w:rPr>
        <w:t xml:space="preserve"> </w:t>
      </w:r>
      <w:r w:rsidRPr="008A7283">
        <w:rPr>
          <w:szCs w:val="28"/>
        </w:rPr>
        <w:t>в</w:t>
      </w:r>
      <w:r>
        <w:rPr>
          <w:szCs w:val="28"/>
        </w:rPr>
        <w:t xml:space="preserve"> </w:t>
      </w:r>
      <w:r w:rsidRPr="008A7283">
        <w:rPr>
          <w:szCs w:val="28"/>
        </w:rPr>
        <w:t>центре</w:t>
      </w:r>
      <w:r>
        <w:rPr>
          <w:szCs w:val="28"/>
        </w:rPr>
        <w:t xml:space="preserve"> </w:t>
      </w:r>
      <w:r w:rsidRPr="008A7283">
        <w:rPr>
          <w:szCs w:val="28"/>
        </w:rPr>
        <w:t>внимания</w:t>
      </w:r>
      <w:r>
        <w:rPr>
          <w:szCs w:val="28"/>
        </w:rPr>
        <w:t xml:space="preserve"> </w:t>
      </w:r>
      <w:r w:rsidRPr="008A7283">
        <w:rPr>
          <w:szCs w:val="28"/>
        </w:rPr>
        <w:t>обслуживающего персонала, но и независимо от персонала эти участки должны быть всегда</w:t>
      </w:r>
      <w:r>
        <w:rPr>
          <w:szCs w:val="28"/>
        </w:rPr>
        <w:t xml:space="preserve"> </w:t>
      </w:r>
      <w:r w:rsidRPr="008A7283">
        <w:rPr>
          <w:szCs w:val="28"/>
        </w:rPr>
        <w:t>готовы</w:t>
      </w:r>
      <w:r>
        <w:rPr>
          <w:szCs w:val="28"/>
        </w:rPr>
        <w:t xml:space="preserve"> </w:t>
      </w:r>
      <w:r w:rsidRPr="008A7283">
        <w:rPr>
          <w:szCs w:val="28"/>
        </w:rPr>
        <w:t>к</w:t>
      </w:r>
      <w:r>
        <w:rPr>
          <w:szCs w:val="28"/>
        </w:rPr>
        <w:t xml:space="preserve"> </w:t>
      </w:r>
      <w:r w:rsidRPr="008A7283">
        <w:rPr>
          <w:szCs w:val="28"/>
        </w:rPr>
        <w:t>пропуску</w:t>
      </w:r>
      <w:r>
        <w:rPr>
          <w:szCs w:val="28"/>
        </w:rPr>
        <w:t xml:space="preserve"> </w:t>
      </w:r>
      <w:r w:rsidRPr="008A7283">
        <w:rPr>
          <w:szCs w:val="28"/>
        </w:rPr>
        <w:t>экстремального расхода.</w:t>
      </w:r>
    </w:p>
    <w:p w:rsidR="009947E7" w:rsidRDefault="009947E7" w:rsidP="009947E7">
      <w:bookmarkStart w:id="66" w:name="_Toc343552662"/>
    </w:p>
    <w:p w:rsidR="009947E7" w:rsidRPr="00244707" w:rsidRDefault="009947E7" w:rsidP="009947E7">
      <w:pPr>
        <w:pStyle w:val="3"/>
      </w:pPr>
      <w:bookmarkStart w:id="67" w:name="_Toc355774701"/>
      <w:r w:rsidRPr="00244707">
        <w:t>2.</w:t>
      </w:r>
      <w:r w:rsidR="00FB05DF">
        <w:t>6</w:t>
      </w:r>
      <w:r w:rsidRPr="00244707">
        <w:t>.7 Условия строительства малых ГЭС</w:t>
      </w:r>
      <w:bookmarkEnd w:id="66"/>
      <w:bookmarkEnd w:id="67"/>
    </w:p>
    <w:p w:rsidR="009947E7" w:rsidRDefault="009947E7" w:rsidP="009947E7">
      <w:pPr>
        <w:ind w:firstLine="708"/>
        <w:rPr>
          <w:szCs w:val="28"/>
        </w:rPr>
      </w:pPr>
    </w:p>
    <w:p w:rsidR="009947E7" w:rsidRPr="008A7283" w:rsidRDefault="009947E7" w:rsidP="009947E7">
      <w:pPr>
        <w:ind w:firstLine="708"/>
        <w:rPr>
          <w:szCs w:val="28"/>
        </w:rPr>
      </w:pPr>
      <w:r w:rsidRPr="008A7283">
        <w:rPr>
          <w:szCs w:val="28"/>
        </w:rPr>
        <w:t>Необходимо принять во внимание, что</w:t>
      </w:r>
      <w:r>
        <w:rPr>
          <w:szCs w:val="28"/>
        </w:rPr>
        <w:t xml:space="preserve"> </w:t>
      </w:r>
      <w:r w:rsidRPr="008A7283">
        <w:rPr>
          <w:szCs w:val="28"/>
        </w:rPr>
        <w:t>восстановление</w:t>
      </w:r>
      <w:r>
        <w:rPr>
          <w:szCs w:val="28"/>
        </w:rPr>
        <w:t xml:space="preserve"> </w:t>
      </w:r>
      <w:r w:rsidRPr="008A7283">
        <w:rPr>
          <w:szCs w:val="28"/>
        </w:rPr>
        <w:t>МГЭС</w:t>
      </w:r>
      <w:r>
        <w:rPr>
          <w:szCs w:val="28"/>
        </w:rPr>
        <w:t xml:space="preserve"> </w:t>
      </w:r>
      <w:r w:rsidRPr="008A7283">
        <w:rPr>
          <w:szCs w:val="28"/>
        </w:rPr>
        <w:t>—</w:t>
      </w:r>
      <w:r>
        <w:rPr>
          <w:szCs w:val="28"/>
        </w:rPr>
        <w:t xml:space="preserve"> </w:t>
      </w:r>
      <w:r w:rsidRPr="008A7283">
        <w:rPr>
          <w:szCs w:val="28"/>
        </w:rPr>
        <w:t>это не</w:t>
      </w:r>
      <w:r>
        <w:rPr>
          <w:szCs w:val="28"/>
        </w:rPr>
        <w:t xml:space="preserve"> </w:t>
      </w:r>
      <w:r w:rsidRPr="008A7283">
        <w:rPr>
          <w:szCs w:val="28"/>
        </w:rPr>
        <w:t>только</w:t>
      </w:r>
      <w:r>
        <w:rPr>
          <w:szCs w:val="28"/>
        </w:rPr>
        <w:t xml:space="preserve"> </w:t>
      </w:r>
      <w:r w:rsidRPr="008A7283">
        <w:rPr>
          <w:szCs w:val="28"/>
        </w:rPr>
        <w:t>восстановление</w:t>
      </w:r>
      <w:r>
        <w:rPr>
          <w:szCs w:val="28"/>
        </w:rPr>
        <w:t xml:space="preserve"> </w:t>
      </w:r>
      <w:r w:rsidRPr="008A7283">
        <w:rPr>
          <w:szCs w:val="28"/>
        </w:rPr>
        <w:t>электростанций,</w:t>
      </w:r>
      <w:r>
        <w:rPr>
          <w:szCs w:val="28"/>
        </w:rPr>
        <w:t xml:space="preserve"> </w:t>
      </w:r>
      <w:r w:rsidRPr="008A7283">
        <w:rPr>
          <w:szCs w:val="28"/>
        </w:rPr>
        <w:t>но</w:t>
      </w:r>
      <w:r>
        <w:rPr>
          <w:szCs w:val="28"/>
        </w:rPr>
        <w:t xml:space="preserve"> </w:t>
      </w:r>
      <w:r w:rsidRPr="008A7283">
        <w:rPr>
          <w:szCs w:val="28"/>
        </w:rPr>
        <w:t>и</w:t>
      </w:r>
      <w:r>
        <w:rPr>
          <w:szCs w:val="28"/>
        </w:rPr>
        <w:t xml:space="preserve"> </w:t>
      </w:r>
      <w:r w:rsidRPr="008A7283">
        <w:rPr>
          <w:szCs w:val="28"/>
        </w:rPr>
        <w:t>реконструкция</w:t>
      </w:r>
      <w:r>
        <w:rPr>
          <w:szCs w:val="28"/>
        </w:rPr>
        <w:t xml:space="preserve"> </w:t>
      </w:r>
      <w:r w:rsidRPr="008A7283">
        <w:rPr>
          <w:szCs w:val="28"/>
        </w:rPr>
        <w:t>водохранилищ с учетом индивидуальных особенностей</w:t>
      </w:r>
      <w:r>
        <w:rPr>
          <w:szCs w:val="28"/>
        </w:rPr>
        <w:t xml:space="preserve"> </w:t>
      </w:r>
      <w:r w:rsidRPr="008A7283">
        <w:rPr>
          <w:szCs w:val="28"/>
        </w:rPr>
        <w:t>каждого</w:t>
      </w:r>
      <w:r>
        <w:rPr>
          <w:szCs w:val="28"/>
        </w:rPr>
        <w:t xml:space="preserve"> </w:t>
      </w:r>
      <w:r w:rsidRPr="008A7283">
        <w:rPr>
          <w:szCs w:val="28"/>
        </w:rPr>
        <w:t>водоема; это</w:t>
      </w:r>
      <w:r>
        <w:rPr>
          <w:szCs w:val="28"/>
        </w:rPr>
        <w:t xml:space="preserve"> </w:t>
      </w:r>
      <w:r w:rsidRPr="008A7283">
        <w:rPr>
          <w:szCs w:val="28"/>
        </w:rPr>
        <w:t>благоустройство</w:t>
      </w:r>
      <w:r>
        <w:rPr>
          <w:szCs w:val="28"/>
        </w:rPr>
        <w:t xml:space="preserve"> </w:t>
      </w:r>
      <w:r w:rsidRPr="008A7283">
        <w:rPr>
          <w:szCs w:val="28"/>
        </w:rPr>
        <w:t>их</w:t>
      </w:r>
      <w:r>
        <w:rPr>
          <w:szCs w:val="28"/>
        </w:rPr>
        <w:t xml:space="preserve"> </w:t>
      </w:r>
      <w:r w:rsidRPr="008A7283">
        <w:rPr>
          <w:szCs w:val="28"/>
        </w:rPr>
        <w:t>побережий, посадки</w:t>
      </w:r>
      <w:r>
        <w:rPr>
          <w:szCs w:val="28"/>
        </w:rPr>
        <w:t xml:space="preserve"> </w:t>
      </w:r>
      <w:r w:rsidRPr="008A7283">
        <w:rPr>
          <w:szCs w:val="28"/>
        </w:rPr>
        <w:t>леса</w:t>
      </w:r>
      <w:r>
        <w:rPr>
          <w:szCs w:val="28"/>
        </w:rPr>
        <w:t xml:space="preserve"> </w:t>
      </w:r>
      <w:r w:rsidRPr="008A7283">
        <w:rPr>
          <w:szCs w:val="28"/>
        </w:rPr>
        <w:t>и</w:t>
      </w:r>
      <w:r>
        <w:rPr>
          <w:szCs w:val="28"/>
        </w:rPr>
        <w:t xml:space="preserve"> </w:t>
      </w:r>
      <w:r w:rsidRPr="008A7283">
        <w:rPr>
          <w:szCs w:val="28"/>
        </w:rPr>
        <w:t>кустарника,</w:t>
      </w:r>
      <w:r>
        <w:rPr>
          <w:szCs w:val="28"/>
        </w:rPr>
        <w:t xml:space="preserve"> </w:t>
      </w:r>
      <w:r w:rsidRPr="008A7283">
        <w:rPr>
          <w:szCs w:val="28"/>
        </w:rPr>
        <w:t>создание</w:t>
      </w:r>
      <w:r>
        <w:rPr>
          <w:szCs w:val="28"/>
        </w:rPr>
        <w:t xml:space="preserve"> </w:t>
      </w:r>
      <w:r w:rsidRPr="008A7283">
        <w:rPr>
          <w:szCs w:val="28"/>
        </w:rPr>
        <w:t>водоохранных</w:t>
      </w:r>
      <w:r>
        <w:rPr>
          <w:szCs w:val="28"/>
        </w:rPr>
        <w:t xml:space="preserve"> </w:t>
      </w:r>
      <w:r w:rsidRPr="008A7283">
        <w:rPr>
          <w:szCs w:val="28"/>
        </w:rPr>
        <w:t>зон;</w:t>
      </w:r>
      <w:r>
        <w:rPr>
          <w:szCs w:val="28"/>
        </w:rPr>
        <w:t xml:space="preserve"> </w:t>
      </w:r>
      <w:r w:rsidRPr="008A7283">
        <w:rPr>
          <w:szCs w:val="28"/>
        </w:rPr>
        <w:t>это</w:t>
      </w:r>
      <w:r>
        <w:rPr>
          <w:szCs w:val="28"/>
        </w:rPr>
        <w:t xml:space="preserve"> </w:t>
      </w:r>
      <w:r w:rsidRPr="008A7283">
        <w:rPr>
          <w:szCs w:val="28"/>
        </w:rPr>
        <w:t>улучшение природных условий, особенно в районах</w:t>
      </w:r>
      <w:r>
        <w:rPr>
          <w:szCs w:val="28"/>
        </w:rPr>
        <w:t xml:space="preserve"> </w:t>
      </w:r>
      <w:r w:rsidRPr="008A7283">
        <w:rPr>
          <w:szCs w:val="28"/>
        </w:rPr>
        <w:t>крупных</w:t>
      </w:r>
      <w:r>
        <w:rPr>
          <w:szCs w:val="28"/>
        </w:rPr>
        <w:t xml:space="preserve"> </w:t>
      </w:r>
      <w:r w:rsidRPr="008A7283">
        <w:rPr>
          <w:szCs w:val="28"/>
        </w:rPr>
        <w:t>населенных</w:t>
      </w:r>
      <w:r>
        <w:rPr>
          <w:szCs w:val="28"/>
        </w:rPr>
        <w:t xml:space="preserve"> </w:t>
      </w:r>
      <w:r w:rsidRPr="008A7283">
        <w:rPr>
          <w:szCs w:val="28"/>
        </w:rPr>
        <w:t>пунктов, заповедных территорий, объектов рекреации и т.д. Строительство</w:t>
      </w:r>
      <w:r>
        <w:rPr>
          <w:szCs w:val="28"/>
        </w:rPr>
        <w:t xml:space="preserve"> </w:t>
      </w:r>
      <w:r w:rsidRPr="008A7283">
        <w:rPr>
          <w:szCs w:val="28"/>
        </w:rPr>
        <w:t>МГЭС</w:t>
      </w:r>
      <w:r>
        <w:rPr>
          <w:szCs w:val="28"/>
        </w:rPr>
        <w:t xml:space="preserve"> </w:t>
      </w:r>
      <w:r w:rsidRPr="008A7283">
        <w:rPr>
          <w:szCs w:val="28"/>
        </w:rPr>
        <w:t>требует</w:t>
      </w:r>
      <w:r>
        <w:rPr>
          <w:szCs w:val="28"/>
        </w:rPr>
        <w:t xml:space="preserve"> </w:t>
      </w:r>
      <w:r w:rsidRPr="008A7283">
        <w:rPr>
          <w:szCs w:val="28"/>
        </w:rPr>
        <w:t>организации</w:t>
      </w:r>
      <w:r>
        <w:rPr>
          <w:szCs w:val="28"/>
        </w:rPr>
        <w:t xml:space="preserve"> </w:t>
      </w:r>
      <w:r w:rsidRPr="008A7283">
        <w:rPr>
          <w:szCs w:val="28"/>
        </w:rPr>
        <w:t>системы</w:t>
      </w:r>
      <w:r>
        <w:rPr>
          <w:szCs w:val="28"/>
        </w:rPr>
        <w:t xml:space="preserve"> </w:t>
      </w:r>
      <w:r w:rsidRPr="008A7283">
        <w:rPr>
          <w:szCs w:val="28"/>
        </w:rPr>
        <w:t>мониторинга</w:t>
      </w:r>
      <w:r>
        <w:rPr>
          <w:szCs w:val="28"/>
        </w:rPr>
        <w:t xml:space="preserve"> </w:t>
      </w:r>
      <w:r w:rsidRPr="008A7283">
        <w:rPr>
          <w:szCs w:val="28"/>
        </w:rPr>
        <w:t>и разработки надежных методов прогнозов</w:t>
      </w:r>
      <w:r>
        <w:rPr>
          <w:szCs w:val="28"/>
        </w:rPr>
        <w:t xml:space="preserve"> </w:t>
      </w:r>
      <w:r w:rsidRPr="008A7283">
        <w:rPr>
          <w:szCs w:val="28"/>
        </w:rPr>
        <w:t>последствий</w:t>
      </w:r>
      <w:r>
        <w:rPr>
          <w:szCs w:val="28"/>
        </w:rPr>
        <w:t xml:space="preserve"> </w:t>
      </w:r>
      <w:r w:rsidRPr="008A7283">
        <w:rPr>
          <w:szCs w:val="28"/>
        </w:rPr>
        <w:t>их</w:t>
      </w:r>
      <w:r>
        <w:rPr>
          <w:szCs w:val="28"/>
        </w:rPr>
        <w:t xml:space="preserve"> </w:t>
      </w:r>
      <w:r w:rsidRPr="008A7283">
        <w:rPr>
          <w:szCs w:val="28"/>
        </w:rPr>
        <w:t>создания, т.к.</w:t>
      </w:r>
      <w:r>
        <w:rPr>
          <w:szCs w:val="28"/>
        </w:rPr>
        <w:t xml:space="preserve"> </w:t>
      </w:r>
      <w:r w:rsidRPr="008A7283">
        <w:rPr>
          <w:szCs w:val="28"/>
        </w:rPr>
        <w:t>экологические</w:t>
      </w:r>
      <w:r>
        <w:rPr>
          <w:szCs w:val="28"/>
        </w:rPr>
        <w:t xml:space="preserve"> </w:t>
      </w:r>
      <w:r w:rsidRPr="008A7283">
        <w:rPr>
          <w:szCs w:val="28"/>
        </w:rPr>
        <w:t>аспекты</w:t>
      </w:r>
      <w:r>
        <w:rPr>
          <w:szCs w:val="28"/>
        </w:rPr>
        <w:t xml:space="preserve"> </w:t>
      </w:r>
      <w:r w:rsidRPr="008A7283">
        <w:rPr>
          <w:szCs w:val="28"/>
        </w:rPr>
        <w:t>массового создания МГЭС пока до конца не ясны. Необходимо районирование территории</w:t>
      </w:r>
      <w:r>
        <w:rPr>
          <w:szCs w:val="28"/>
        </w:rPr>
        <w:t xml:space="preserve"> </w:t>
      </w:r>
      <w:r w:rsidRPr="008A7283">
        <w:rPr>
          <w:szCs w:val="28"/>
        </w:rPr>
        <w:t>России</w:t>
      </w:r>
      <w:r>
        <w:rPr>
          <w:szCs w:val="28"/>
        </w:rPr>
        <w:t xml:space="preserve"> </w:t>
      </w:r>
      <w:r w:rsidRPr="008A7283">
        <w:rPr>
          <w:szCs w:val="28"/>
        </w:rPr>
        <w:t>по</w:t>
      </w:r>
      <w:r>
        <w:rPr>
          <w:szCs w:val="28"/>
        </w:rPr>
        <w:t xml:space="preserve"> </w:t>
      </w:r>
      <w:r w:rsidRPr="008A7283">
        <w:rPr>
          <w:szCs w:val="28"/>
        </w:rPr>
        <w:t>степени</w:t>
      </w:r>
      <w:r>
        <w:rPr>
          <w:szCs w:val="28"/>
        </w:rPr>
        <w:t xml:space="preserve"> </w:t>
      </w:r>
      <w:r w:rsidRPr="008A7283">
        <w:rPr>
          <w:szCs w:val="28"/>
        </w:rPr>
        <w:t>возможного</w:t>
      </w:r>
      <w:r>
        <w:rPr>
          <w:szCs w:val="28"/>
        </w:rPr>
        <w:t xml:space="preserve"> </w:t>
      </w:r>
      <w:r w:rsidRPr="008A7283">
        <w:rPr>
          <w:szCs w:val="28"/>
        </w:rPr>
        <w:t>экологического</w:t>
      </w:r>
      <w:r>
        <w:rPr>
          <w:szCs w:val="28"/>
        </w:rPr>
        <w:t xml:space="preserve"> </w:t>
      </w:r>
      <w:r w:rsidRPr="008A7283">
        <w:rPr>
          <w:szCs w:val="28"/>
        </w:rPr>
        <w:t>ущерба</w:t>
      </w:r>
      <w:r>
        <w:rPr>
          <w:szCs w:val="28"/>
        </w:rPr>
        <w:t xml:space="preserve"> </w:t>
      </w:r>
      <w:r w:rsidRPr="008A7283">
        <w:rPr>
          <w:szCs w:val="28"/>
        </w:rPr>
        <w:t>от массового</w:t>
      </w:r>
      <w:r>
        <w:rPr>
          <w:szCs w:val="28"/>
        </w:rPr>
        <w:t xml:space="preserve"> </w:t>
      </w:r>
      <w:r w:rsidRPr="008A7283">
        <w:rPr>
          <w:szCs w:val="28"/>
        </w:rPr>
        <w:t>строительства</w:t>
      </w:r>
      <w:r>
        <w:rPr>
          <w:szCs w:val="28"/>
        </w:rPr>
        <w:t xml:space="preserve"> </w:t>
      </w:r>
      <w:r w:rsidRPr="008A7283">
        <w:rPr>
          <w:szCs w:val="28"/>
        </w:rPr>
        <w:t>МГЭС</w:t>
      </w:r>
      <w:r>
        <w:rPr>
          <w:szCs w:val="28"/>
        </w:rPr>
        <w:t xml:space="preserve"> </w:t>
      </w:r>
      <w:r w:rsidRPr="008A7283">
        <w:rPr>
          <w:szCs w:val="28"/>
        </w:rPr>
        <w:t>и разработка</w:t>
      </w:r>
      <w:r>
        <w:rPr>
          <w:szCs w:val="28"/>
        </w:rPr>
        <w:t xml:space="preserve"> </w:t>
      </w:r>
      <w:r w:rsidRPr="008A7283">
        <w:rPr>
          <w:szCs w:val="28"/>
        </w:rPr>
        <w:t>оптимальных</w:t>
      </w:r>
      <w:r>
        <w:rPr>
          <w:szCs w:val="28"/>
        </w:rPr>
        <w:t xml:space="preserve"> </w:t>
      </w:r>
      <w:r w:rsidRPr="008A7283">
        <w:rPr>
          <w:szCs w:val="28"/>
        </w:rPr>
        <w:t>схем</w:t>
      </w:r>
      <w:r>
        <w:rPr>
          <w:szCs w:val="28"/>
        </w:rPr>
        <w:t xml:space="preserve"> </w:t>
      </w:r>
      <w:r w:rsidRPr="008A7283">
        <w:rPr>
          <w:szCs w:val="28"/>
        </w:rPr>
        <w:t>размещения</w:t>
      </w:r>
      <w:r>
        <w:rPr>
          <w:szCs w:val="28"/>
        </w:rPr>
        <w:t xml:space="preserve"> </w:t>
      </w:r>
      <w:r w:rsidRPr="008A7283">
        <w:rPr>
          <w:szCs w:val="28"/>
        </w:rPr>
        <w:t>малых</w:t>
      </w:r>
      <w:r>
        <w:rPr>
          <w:szCs w:val="28"/>
        </w:rPr>
        <w:t xml:space="preserve"> </w:t>
      </w:r>
      <w:r w:rsidRPr="008A7283">
        <w:rPr>
          <w:szCs w:val="28"/>
        </w:rPr>
        <w:t>электростанций</w:t>
      </w:r>
      <w:r>
        <w:rPr>
          <w:szCs w:val="28"/>
        </w:rPr>
        <w:t xml:space="preserve"> </w:t>
      </w:r>
      <w:r w:rsidRPr="008A7283">
        <w:rPr>
          <w:szCs w:val="28"/>
        </w:rPr>
        <w:t>с учетом</w:t>
      </w:r>
      <w:r>
        <w:rPr>
          <w:szCs w:val="28"/>
        </w:rPr>
        <w:t xml:space="preserve"> </w:t>
      </w:r>
      <w:r w:rsidRPr="008A7283">
        <w:rPr>
          <w:szCs w:val="28"/>
        </w:rPr>
        <w:t>экологических,</w:t>
      </w:r>
      <w:r>
        <w:rPr>
          <w:szCs w:val="28"/>
        </w:rPr>
        <w:t xml:space="preserve"> </w:t>
      </w:r>
      <w:r w:rsidRPr="008A7283">
        <w:rPr>
          <w:szCs w:val="28"/>
        </w:rPr>
        <w:t>экономических и социальных факторов.</w:t>
      </w:r>
    </w:p>
    <w:p w:rsidR="009947E7" w:rsidRPr="008A7283" w:rsidRDefault="009947E7" w:rsidP="009947E7">
      <w:pPr>
        <w:ind w:firstLine="708"/>
        <w:rPr>
          <w:szCs w:val="28"/>
        </w:rPr>
      </w:pPr>
      <w:r w:rsidRPr="008A7283">
        <w:rPr>
          <w:szCs w:val="28"/>
        </w:rPr>
        <w:t>Изучение</w:t>
      </w:r>
      <w:r>
        <w:rPr>
          <w:szCs w:val="28"/>
        </w:rPr>
        <w:t xml:space="preserve"> </w:t>
      </w:r>
      <w:r w:rsidRPr="008A7283">
        <w:rPr>
          <w:szCs w:val="28"/>
        </w:rPr>
        <w:t>целым</w:t>
      </w:r>
      <w:r>
        <w:rPr>
          <w:szCs w:val="28"/>
        </w:rPr>
        <w:t xml:space="preserve"> </w:t>
      </w:r>
      <w:r w:rsidRPr="008A7283">
        <w:rPr>
          <w:szCs w:val="28"/>
        </w:rPr>
        <w:t>рядом</w:t>
      </w:r>
      <w:r>
        <w:rPr>
          <w:szCs w:val="28"/>
        </w:rPr>
        <w:t xml:space="preserve"> </w:t>
      </w:r>
      <w:r w:rsidRPr="008A7283">
        <w:rPr>
          <w:szCs w:val="28"/>
        </w:rPr>
        <w:t>исследователей</w:t>
      </w:r>
      <w:r>
        <w:rPr>
          <w:szCs w:val="28"/>
        </w:rPr>
        <w:t xml:space="preserve"> </w:t>
      </w:r>
      <w:r w:rsidRPr="008A7283">
        <w:rPr>
          <w:szCs w:val="28"/>
        </w:rPr>
        <w:t>культурно-экологической истории</w:t>
      </w:r>
      <w:r>
        <w:rPr>
          <w:szCs w:val="28"/>
        </w:rPr>
        <w:t xml:space="preserve"> </w:t>
      </w:r>
      <w:r w:rsidRPr="008A7283">
        <w:rPr>
          <w:szCs w:val="28"/>
        </w:rPr>
        <w:t>использования</w:t>
      </w:r>
      <w:r>
        <w:rPr>
          <w:szCs w:val="28"/>
        </w:rPr>
        <w:t xml:space="preserve"> </w:t>
      </w:r>
      <w:r w:rsidRPr="008A7283">
        <w:rPr>
          <w:szCs w:val="28"/>
        </w:rPr>
        <w:t>малых</w:t>
      </w:r>
      <w:r>
        <w:rPr>
          <w:szCs w:val="28"/>
        </w:rPr>
        <w:t xml:space="preserve"> </w:t>
      </w:r>
      <w:r w:rsidRPr="008A7283">
        <w:rPr>
          <w:szCs w:val="28"/>
        </w:rPr>
        <w:t>рек показывает тесную связь состояния малых рек с окружающим ландшафтом.</w:t>
      </w:r>
      <w:r>
        <w:rPr>
          <w:szCs w:val="28"/>
        </w:rPr>
        <w:t xml:space="preserve"> </w:t>
      </w:r>
      <w:r w:rsidRPr="008A7283">
        <w:rPr>
          <w:szCs w:val="28"/>
        </w:rPr>
        <w:t>Поэтому</w:t>
      </w:r>
      <w:r>
        <w:rPr>
          <w:szCs w:val="28"/>
        </w:rPr>
        <w:t xml:space="preserve"> </w:t>
      </w:r>
      <w:r w:rsidRPr="008A7283">
        <w:rPr>
          <w:szCs w:val="28"/>
        </w:rPr>
        <w:t>проблемы</w:t>
      </w:r>
      <w:r>
        <w:rPr>
          <w:szCs w:val="28"/>
        </w:rPr>
        <w:t xml:space="preserve"> </w:t>
      </w:r>
      <w:r w:rsidRPr="008A7283">
        <w:rPr>
          <w:szCs w:val="28"/>
        </w:rPr>
        <w:t>гидроэнергетического</w:t>
      </w:r>
      <w:r>
        <w:rPr>
          <w:szCs w:val="28"/>
        </w:rPr>
        <w:t xml:space="preserve"> </w:t>
      </w:r>
      <w:r w:rsidRPr="008A7283">
        <w:rPr>
          <w:szCs w:val="28"/>
        </w:rPr>
        <w:t>освоения</w:t>
      </w:r>
      <w:r>
        <w:rPr>
          <w:szCs w:val="28"/>
        </w:rPr>
        <w:t xml:space="preserve"> </w:t>
      </w:r>
      <w:r w:rsidRPr="008A7283">
        <w:rPr>
          <w:szCs w:val="28"/>
        </w:rPr>
        <w:t>малых</w:t>
      </w:r>
      <w:r>
        <w:rPr>
          <w:szCs w:val="28"/>
        </w:rPr>
        <w:t xml:space="preserve"> </w:t>
      </w:r>
      <w:r w:rsidRPr="008A7283">
        <w:rPr>
          <w:szCs w:val="28"/>
        </w:rPr>
        <w:t>рек</w:t>
      </w:r>
      <w:r>
        <w:rPr>
          <w:szCs w:val="28"/>
        </w:rPr>
        <w:t xml:space="preserve"> </w:t>
      </w:r>
      <w:r w:rsidRPr="008A7283">
        <w:rPr>
          <w:szCs w:val="28"/>
        </w:rPr>
        <w:t>не могут</w:t>
      </w:r>
      <w:r>
        <w:rPr>
          <w:szCs w:val="28"/>
        </w:rPr>
        <w:t xml:space="preserve"> </w:t>
      </w:r>
      <w:r w:rsidRPr="008A7283">
        <w:rPr>
          <w:szCs w:val="28"/>
        </w:rPr>
        <w:t>быть</w:t>
      </w:r>
      <w:r>
        <w:rPr>
          <w:szCs w:val="28"/>
        </w:rPr>
        <w:t xml:space="preserve"> </w:t>
      </w:r>
      <w:r w:rsidRPr="008A7283">
        <w:rPr>
          <w:szCs w:val="28"/>
        </w:rPr>
        <w:t>решены</w:t>
      </w:r>
      <w:r>
        <w:rPr>
          <w:szCs w:val="28"/>
        </w:rPr>
        <w:t xml:space="preserve"> </w:t>
      </w:r>
      <w:r w:rsidRPr="008A7283">
        <w:rPr>
          <w:szCs w:val="28"/>
        </w:rPr>
        <w:t>лишь</w:t>
      </w:r>
      <w:r>
        <w:rPr>
          <w:szCs w:val="28"/>
        </w:rPr>
        <w:t xml:space="preserve"> </w:t>
      </w:r>
      <w:r w:rsidRPr="008A7283">
        <w:rPr>
          <w:szCs w:val="28"/>
        </w:rPr>
        <w:t>как</w:t>
      </w:r>
      <w:r>
        <w:rPr>
          <w:szCs w:val="28"/>
        </w:rPr>
        <w:t xml:space="preserve"> </w:t>
      </w:r>
      <w:r w:rsidRPr="008A7283">
        <w:rPr>
          <w:szCs w:val="28"/>
        </w:rPr>
        <w:t>русловые задачи в пределах долин рек. При</w:t>
      </w:r>
      <w:r>
        <w:rPr>
          <w:szCs w:val="28"/>
        </w:rPr>
        <w:t xml:space="preserve"> </w:t>
      </w:r>
      <w:r w:rsidRPr="008A7283">
        <w:rPr>
          <w:szCs w:val="28"/>
        </w:rPr>
        <w:t>создании</w:t>
      </w:r>
      <w:r>
        <w:rPr>
          <w:szCs w:val="28"/>
        </w:rPr>
        <w:t xml:space="preserve"> </w:t>
      </w:r>
      <w:r w:rsidRPr="008A7283">
        <w:rPr>
          <w:szCs w:val="28"/>
        </w:rPr>
        <w:t>ГЭС</w:t>
      </w:r>
      <w:r>
        <w:rPr>
          <w:szCs w:val="28"/>
        </w:rPr>
        <w:t xml:space="preserve"> </w:t>
      </w:r>
      <w:r w:rsidRPr="008A7283">
        <w:rPr>
          <w:szCs w:val="28"/>
        </w:rPr>
        <w:t>на</w:t>
      </w:r>
      <w:r>
        <w:rPr>
          <w:szCs w:val="28"/>
        </w:rPr>
        <w:t xml:space="preserve"> </w:t>
      </w:r>
      <w:r w:rsidRPr="008A7283">
        <w:rPr>
          <w:szCs w:val="28"/>
        </w:rPr>
        <w:t>малых</w:t>
      </w:r>
      <w:r>
        <w:rPr>
          <w:szCs w:val="28"/>
        </w:rPr>
        <w:t xml:space="preserve"> </w:t>
      </w:r>
      <w:r w:rsidRPr="008A7283">
        <w:rPr>
          <w:szCs w:val="28"/>
        </w:rPr>
        <w:t>реках требуется знание не только морфологических</w:t>
      </w:r>
      <w:r>
        <w:rPr>
          <w:szCs w:val="28"/>
        </w:rPr>
        <w:t xml:space="preserve"> </w:t>
      </w:r>
      <w:r w:rsidRPr="008A7283">
        <w:rPr>
          <w:szCs w:val="28"/>
        </w:rPr>
        <w:t>особенностей</w:t>
      </w:r>
      <w:r>
        <w:rPr>
          <w:szCs w:val="28"/>
        </w:rPr>
        <w:t xml:space="preserve"> </w:t>
      </w:r>
      <w:r w:rsidRPr="008A7283">
        <w:rPr>
          <w:szCs w:val="28"/>
        </w:rPr>
        <w:t>реки,</w:t>
      </w:r>
      <w:r>
        <w:rPr>
          <w:szCs w:val="28"/>
        </w:rPr>
        <w:t xml:space="preserve"> </w:t>
      </w:r>
      <w:r w:rsidRPr="008A7283">
        <w:rPr>
          <w:szCs w:val="28"/>
        </w:rPr>
        <w:t>ее водного</w:t>
      </w:r>
      <w:r>
        <w:rPr>
          <w:szCs w:val="28"/>
        </w:rPr>
        <w:t xml:space="preserve"> </w:t>
      </w:r>
      <w:r w:rsidRPr="008A7283">
        <w:rPr>
          <w:szCs w:val="28"/>
        </w:rPr>
        <w:t>и</w:t>
      </w:r>
      <w:r>
        <w:rPr>
          <w:szCs w:val="28"/>
        </w:rPr>
        <w:t xml:space="preserve"> </w:t>
      </w:r>
      <w:r w:rsidRPr="008A7283">
        <w:rPr>
          <w:szCs w:val="28"/>
        </w:rPr>
        <w:t>других</w:t>
      </w:r>
      <w:r>
        <w:rPr>
          <w:szCs w:val="28"/>
        </w:rPr>
        <w:t xml:space="preserve"> </w:t>
      </w:r>
      <w:r w:rsidRPr="008A7283">
        <w:rPr>
          <w:szCs w:val="28"/>
        </w:rPr>
        <w:t>видов</w:t>
      </w:r>
      <w:r>
        <w:rPr>
          <w:szCs w:val="28"/>
        </w:rPr>
        <w:t xml:space="preserve"> </w:t>
      </w:r>
      <w:r w:rsidRPr="008A7283">
        <w:rPr>
          <w:szCs w:val="28"/>
        </w:rPr>
        <w:t>режима,</w:t>
      </w:r>
      <w:r>
        <w:rPr>
          <w:szCs w:val="28"/>
        </w:rPr>
        <w:t xml:space="preserve"> </w:t>
      </w:r>
      <w:r w:rsidRPr="008A7283">
        <w:rPr>
          <w:szCs w:val="28"/>
        </w:rPr>
        <w:t>но и ландшафтных особенностей территории, т.к. при массовом строительстве МГЭС возможны подъем уровней грунтовых вод и различные последствия,</w:t>
      </w:r>
      <w:r>
        <w:rPr>
          <w:szCs w:val="28"/>
        </w:rPr>
        <w:t xml:space="preserve"> </w:t>
      </w:r>
      <w:r w:rsidRPr="008A7283">
        <w:rPr>
          <w:szCs w:val="28"/>
        </w:rPr>
        <w:t>характерные</w:t>
      </w:r>
      <w:r>
        <w:rPr>
          <w:szCs w:val="28"/>
        </w:rPr>
        <w:t xml:space="preserve"> </w:t>
      </w:r>
      <w:r w:rsidRPr="008A7283">
        <w:rPr>
          <w:szCs w:val="28"/>
        </w:rPr>
        <w:t>для</w:t>
      </w:r>
      <w:r>
        <w:rPr>
          <w:szCs w:val="28"/>
        </w:rPr>
        <w:t xml:space="preserve"> </w:t>
      </w:r>
      <w:r w:rsidRPr="008A7283">
        <w:rPr>
          <w:szCs w:val="28"/>
        </w:rPr>
        <w:t>определенных видов ландшафтов. Нельзя</w:t>
      </w:r>
      <w:r>
        <w:rPr>
          <w:szCs w:val="28"/>
        </w:rPr>
        <w:t xml:space="preserve"> </w:t>
      </w:r>
      <w:r w:rsidRPr="008A7283">
        <w:rPr>
          <w:szCs w:val="28"/>
        </w:rPr>
        <w:t>забывать,</w:t>
      </w:r>
      <w:r>
        <w:rPr>
          <w:szCs w:val="28"/>
        </w:rPr>
        <w:t xml:space="preserve"> </w:t>
      </w:r>
      <w:r w:rsidRPr="008A7283">
        <w:rPr>
          <w:szCs w:val="28"/>
        </w:rPr>
        <w:t>что</w:t>
      </w:r>
      <w:r>
        <w:rPr>
          <w:szCs w:val="28"/>
        </w:rPr>
        <w:t xml:space="preserve"> </w:t>
      </w:r>
      <w:r w:rsidRPr="008A7283">
        <w:rPr>
          <w:szCs w:val="28"/>
        </w:rPr>
        <w:t>малые</w:t>
      </w:r>
      <w:r>
        <w:rPr>
          <w:szCs w:val="28"/>
        </w:rPr>
        <w:t xml:space="preserve"> </w:t>
      </w:r>
      <w:r w:rsidRPr="008A7283">
        <w:rPr>
          <w:szCs w:val="28"/>
        </w:rPr>
        <w:t>реки сами</w:t>
      </w:r>
      <w:r>
        <w:rPr>
          <w:szCs w:val="28"/>
        </w:rPr>
        <w:t xml:space="preserve"> </w:t>
      </w:r>
      <w:r w:rsidRPr="008A7283">
        <w:rPr>
          <w:szCs w:val="28"/>
        </w:rPr>
        <w:t>являются</w:t>
      </w:r>
      <w:r>
        <w:rPr>
          <w:szCs w:val="28"/>
        </w:rPr>
        <w:t xml:space="preserve"> </w:t>
      </w:r>
      <w:r w:rsidRPr="008A7283">
        <w:rPr>
          <w:szCs w:val="28"/>
        </w:rPr>
        <w:t>одним</w:t>
      </w:r>
      <w:r>
        <w:rPr>
          <w:szCs w:val="28"/>
        </w:rPr>
        <w:t xml:space="preserve"> </w:t>
      </w:r>
      <w:r w:rsidRPr="008A7283">
        <w:rPr>
          <w:szCs w:val="28"/>
        </w:rPr>
        <w:t>из</w:t>
      </w:r>
      <w:r>
        <w:rPr>
          <w:szCs w:val="28"/>
        </w:rPr>
        <w:t xml:space="preserve"> </w:t>
      </w:r>
      <w:r w:rsidRPr="008A7283">
        <w:rPr>
          <w:szCs w:val="28"/>
        </w:rPr>
        <w:t>элементов ландшафта</w:t>
      </w:r>
      <w:r>
        <w:rPr>
          <w:szCs w:val="28"/>
        </w:rPr>
        <w:t xml:space="preserve"> </w:t>
      </w:r>
      <w:r w:rsidRPr="008A7283">
        <w:rPr>
          <w:szCs w:val="28"/>
        </w:rPr>
        <w:t>и</w:t>
      </w:r>
      <w:r>
        <w:rPr>
          <w:szCs w:val="28"/>
        </w:rPr>
        <w:t xml:space="preserve"> </w:t>
      </w:r>
      <w:r w:rsidRPr="008A7283">
        <w:rPr>
          <w:szCs w:val="28"/>
        </w:rPr>
        <w:t>изменение</w:t>
      </w:r>
      <w:r>
        <w:rPr>
          <w:szCs w:val="28"/>
        </w:rPr>
        <w:t xml:space="preserve"> </w:t>
      </w:r>
      <w:r w:rsidRPr="008A7283">
        <w:rPr>
          <w:szCs w:val="28"/>
        </w:rPr>
        <w:t>их</w:t>
      </w:r>
      <w:r>
        <w:rPr>
          <w:szCs w:val="28"/>
        </w:rPr>
        <w:t xml:space="preserve"> </w:t>
      </w:r>
      <w:r w:rsidRPr="008A7283">
        <w:rPr>
          <w:szCs w:val="28"/>
        </w:rPr>
        <w:t>режима может</w:t>
      </w:r>
      <w:r>
        <w:rPr>
          <w:szCs w:val="28"/>
        </w:rPr>
        <w:t xml:space="preserve"> </w:t>
      </w:r>
      <w:r w:rsidRPr="008A7283">
        <w:rPr>
          <w:szCs w:val="28"/>
        </w:rPr>
        <w:t>оказать</w:t>
      </w:r>
      <w:r>
        <w:rPr>
          <w:szCs w:val="28"/>
        </w:rPr>
        <w:t xml:space="preserve"> </w:t>
      </w:r>
      <w:r w:rsidRPr="008A7283">
        <w:rPr>
          <w:szCs w:val="28"/>
        </w:rPr>
        <w:t>влияние</w:t>
      </w:r>
      <w:r>
        <w:rPr>
          <w:szCs w:val="28"/>
        </w:rPr>
        <w:t xml:space="preserve"> </w:t>
      </w:r>
      <w:r w:rsidRPr="008A7283">
        <w:rPr>
          <w:szCs w:val="28"/>
        </w:rPr>
        <w:t>на</w:t>
      </w:r>
      <w:r>
        <w:rPr>
          <w:szCs w:val="28"/>
        </w:rPr>
        <w:t xml:space="preserve"> </w:t>
      </w:r>
      <w:r w:rsidRPr="008A7283">
        <w:rPr>
          <w:szCs w:val="28"/>
        </w:rPr>
        <w:t>стабильность</w:t>
      </w:r>
      <w:r>
        <w:rPr>
          <w:szCs w:val="28"/>
        </w:rPr>
        <w:t xml:space="preserve"> </w:t>
      </w:r>
      <w:r w:rsidRPr="008A7283">
        <w:rPr>
          <w:szCs w:val="28"/>
        </w:rPr>
        <w:t>экосистем.</w:t>
      </w:r>
      <w:r>
        <w:rPr>
          <w:szCs w:val="28"/>
        </w:rPr>
        <w:t xml:space="preserve"> </w:t>
      </w:r>
      <w:r w:rsidRPr="008A7283">
        <w:rPr>
          <w:szCs w:val="28"/>
        </w:rPr>
        <w:t>Поэтому</w:t>
      </w:r>
      <w:r>
        <w:rPr>
          <w:szCs w:val="28"/>
        </w:rPr>
        <w:t xml:space="preserve"> </w:t>
      </w:r>
      <w:r w:rsidRPr="008A7283">
        <w:rPr>
          <w:szCs w:val="28"/>
        </w:rPr>
        <w:t>создаваемые водохранилища МГЭС должны способствовать</w:t>
      </w:r>
      <w:r>
        <w:rPr>
          <w:szCs w:val="28"/>
        </w:rPr>
        <w:t xml:space="preserve"> </w:t>
      </w:r>
      <w:r w:rsidRPr="008A7283">
        <w:rPr>
          <w:szCs w:val="28"/>
        </w:rPr>
        <w:t>сохранению</w:t>
      </w:r>
      <w:r>
        <w:rPr>
          <w:szCs w:val="28"/>
        </w:rPr>
        <w:t xml:space="preserve"> </w:t>
      </w:r>
      <w:r w:rsidRPr="008A7283">
        <w:rPr>
          <w:szCs w:val="28"/>
        </w:rPr>
        <w:t>жизнедеятельности малых рек. С этой целью предельный объем их регулирования не должен превышать 20 – 30 %</w:t>
      </w:r>
      <w:r>
        <w:rPr>
          <w:szCs w:val="28"/>
        </w:rPr>
        <w:t xml:space="preserve"> </w:t>
      </w:r>
      <w:r w:rsidRPr="008A7283">
        <w:rPr>
          <w:szCs w:val="28"/>
        </w:rPr>
        <w:t>объема</w:t>
      </w:r>
      <w:r>
        <w:rPr>
          <w:szCs w:val="28"/>
        </w:rPr>
        <w:t xml:space="preserve"> </w:t>
      </w:r>
      <w:r w:rsidRPr="008A7283">
        <w:rPr>
          <w:szCs w:val="28"/>
        </w:rPr>
        <w:t>среднего</w:t>
      </w:r>
      <w:r>
        <w:rPr>
          <w:szCs w:val="28"/>
        </w:rPr>
        <w:t xml:space="preserve"> </w:t>
      </w:r>
      <w:r w:rsidRPr="008A7283">
        <w:rPr>
          <w:szCs w:val="28"/>
        </w:rPr>
        <w:t>годового</w:t>
      </w:r>
      <w:r>
        <w:rPr>
          <w:szCs w:val="28"/>
        </w:rPr>
        <w:t xml:space="preserve"> </w:t>
      </w:r>
      <w:r w:rsidRPr="008A7283">
        <w:rPr>
          <w:szCs w:val="28"/>
        </w:rPr>
        <w:t xml:space="preserve">стока реки в ее устье. </w:t>
      </w:r>
    </w:p>
    <w:p w:rsidR="009947E7" w:rsidRPr="008A7283" w:rsidRDefault="009947E7" w:rsidP="009947E7">
      <w:pPr>
        <w:ind w:firstLine="708"/>
        <w:rPr>
          <w:szCs w:val="28"/>
        </w:rPr>
      </w:pPr>
      <w:r w:rsidRPr="008A7283">
        <w:rPr>
          <w:szCs w:val="28"/>
        </w:rPr>
        <w:t>Должны соблюдаться</w:t>
      </w:r>
      <w:r>
        <w:rPr>
          <w:szCs w:val="28"/>
        </w:rPr>
        <w:t xml:space="preserve"> </w:t>
      </w:r>
      <w:r w:rsidRPr="008A7283">
        <w:rPr>
          <w:szCs w:val="28"/>
        </w:rPr>
        <w:t>также</w:t>
      </w:r>
      <w:r>
        <w:rPr>
          <w:szCs w:val="28"/>
        </w:rPr>
        <w:t xml:space="preserve"> </w:t>
      </w:r>
      <w:r w:rsidRPr="008A7283">
        <w:rPr>
          <w:szCs w:val="28"/>
        </w:rPr>
        <w:t>определенные</w:t>
      </w:r>
      <w:r>
        <w:rPr>
          <w:szCs w:val="28"/>
        </w:rPr>
        <w:t xml:space="preserve"> </w:t>
      </w:r>
      <w:r w:rsidRPr="008A7283">
        <w:rPr>
          <w:szCs w:val="28"/>
        </w:rPr>
        <w:t>критерии скорости</w:t>
      </w:r>
      <w:r>
        <w:rPr>
          <w:szCs w:val="28"/>
        </w:rPr>
        <w:t xml:space="preserve"> </w:t>
      </w:r>
      <w:r w:rsidRPr="008A7283">
        <w:rPr>
          <w:szCs w:val="28"/>
        </w:rPr>
        <w:t>течения</w:t>
      </w:r>
      <w:r>
        <w:rPr>
          <w:szCs w:val="28"/>
        </w:rPr>
        <w:t xml:space="preserve"> </w:t>
      </w:r>
      <w:r w:rsidRPr="008A7283">
        <w:rPr>
          <w:szCs w:val="28"/>
        </w:rPr>
        <w:t>и</w:t>
      </w:r>
      <w:r>
        <w:rPr>
          <w:szCs w:val="28"/>
        </w:rPr>
        <w:t xml:space="preserve"> </w:t>
      </w:r>
      <w:r w:rsidRPr="008A7283">
        <w:rPr>
          <w:szCs w:val="28"/>
        </w:rPr>
        <w:t>водности</w:t>
      </w:r>
      <w:r>
        <w:rPr>
          <w:szCs w:val="28"/>
        </w:rPr>
        <w:t xml:space="preserve"> </w:t>
      </w:r>
      <w:r w:rsidRPr="008A7283">
        <w:rPr>
          <w:szCs w:val="28"/>
        </w:rPr>
        <w:t>реки ниже плотин. Целесообразно в ряде случаев строительство каскада плотин,</w:t>
      </w:r>
      <w:r>
        <w:rPr>
          <w:szCs w:val="28"/>
        </w:rPr>
        <w:t xml:space="preserve"> </w:t>
      </w:r>
      <w:r w:rsidRPr="008A7283">
        <w:rPr>
          <w:szCs w:val="28"/>
        </w:rPr>
        <w:t>обязательны</w:t>
      </w:r>
      <w:r>
        <w:rPr>
          <w:szCs w:val="28"/>
        </w:rPr>
        <w:t xml:space="preserve"> </w:t>
      </w:r>
      <w:r w:rsidRPr="008A7283">
        <w:rPr>
          <w:szCs w:val="28"/>
        </w:rPr>
        <w:t>расчистка</w:t>
      </w:r>
      <w:r>
        <w:rPr>
          <w:szCs w:val="28"/>
        </w:rPr>
        <w:t xml:space="preserve"> </w:t>
      </w:r>
      <w:r w:rsidRPr="008A7283">
        <w:rPr>
          <w:szCs w:val="28"/>
        </w:rPr>
        <w:t>русел малых рек и многие другие мероприятия,</w:t>
      </w:r>
      <w:r>
        <w:rPr>
          <w:szCs w:val="28"/>
        </w:rPr>
        <w:t xml:space="preserve"> </w:t>
      </w:r>
      <w:r w:rsidRPr="008A7283">
        <w:rPr>
          <w:szCs w:val="28"/>
        </w:rPr>
        <w:lastRenderedPageBreak/>
        <w:t>помогающие</w:t>
      </w:r>
      <w:r>
        <w:rPr>
          <w:szCs w:val="28"/>
        </w:rPr>
        <w:t xml:space="preserve"> </w:t>
      </w:r>
      <w:r w:rsidRPr="008A7283">
        <w:rPr>
          <w:szCs w:val="28"/>
        </w:rPr>
        <w:t>контролировать их</w:t>
      </w:r>
      <w:r>
        <w:rPr>
          <w:szCs w:val="28"/>
        </w:rPr>
        <w:t xml:space="preserve"> </w:t>
      </w:r>
      <w:r w:rsidRPr="008A7283">
        <w:rPr>
          <w:szCs w:val="28"/>
        </w:rPr>
        <w:t>глубину,</w:t>
      </w:r>
      <w:r>
        <w:rPr>
          <w:szCs w:val="28"/>
        </w:rPr>
        <w:t xml:space="preserve"> </w:t>
      </w:r>
      <w:r w:rsidRPr="008A7283">
        <w:rPr>
          <w:szCs w:val="28"/>
        </w:rPr>
        <w:t>режим</w:t>
      </w:r>
      <w:r>
        <w:rPr>
          <w:szCs w:val="28"/>
        </w:rPr>
        <w:t xml:space="preserve"> </w:t>
      </w:r>
      <w:r w:rsidRPr="008A7283">
        <w:rPr>
          <w:szCs w:val="28"/>
        </w:rPr>
        <w:t>поемности,</w:t>
      </w:r>
      <w:r>
        <w:rPr>
          <w:szCs w:val="28"/>
        </w:rPr>
        <w:t xml:space="preserve"> </w:t>
      </w:r>
      <w:r w:rsidRPr="008A7283">
        <w:rPr>
          <w:szCs w:val="28"/>
        </w:rPr>
        <w:t>степень</w:t>
      </w:r>
      <w:r>
        <w:rPr>
          <w:szCs w:val="28"/>
        </w:rPr>
        <w:t xml:space="preserve"> </w:t>
      </w:r>
      <w:r w:rsidRPr="008A7283">
        <w:rPr>
          <w:szCs w:val="28"/>
        </w:rPr>
        <w:t>зарастания</w:t>
      </w:r>
      <w:r>
        <w:rPr>
          <w:szCs w:val="28"/>
        </w:rPr>
        <w:t xml:space="preserve"> </w:t>
      </w:r>
      <w:r w:rsidRPr="008A7283">
        <w:rPr>
          <w:szCs w:val="28"/>
        </w:rPr>
        <w:t>и</w:t>
      </w:r>
      <w:r>
        <w:rPr>
          <w:szCs w:val="28"/>
        </w:rPr>
        <w:t xml:space="preserve"> </w:t>
      </w:r>
      <w:r w:rsidRPr="008A7283">
        <w:rPr>
          <w:szCs w:val="28"/>
        </w:rPr>
        <w:t>отложения</w:t>
      </w:r>
      <w:r>
        <w:rPr>
          <w:szCs w:val="28"/>
        </w:rPr>
        <w:t xml:space="preserve"> </w:t>
      </w:r>
      <w:r w:rsidRPr="008A7283">
        <w:rPr>
          <w:szCs w:val="28"/>
        </w:rPr>
        <w:t>наносов.</w:t>
      </w:r>
      <w:r>
        <w:rPr>
          <w:szCs w:val="28"/>
        </w:rPr>
        <w:t xml:space="preserve"> </w:t>
      </w:r>
      <w:r w:rsidRPr="008A7283">
        <w:rPr>
          <w:szCs w:val="28"/>
        </w:rPr>
        <w:t>Развитие</w:t>
      </w:r>
      <w:r>
        <w:rPr>
          <w:szCs w:val="28"/>
        </w:rPr>
        <w:t xml:space="preserve"> </w:t>
      </w:r>
      <w:r w:rsidRPr="008A7283">
        <w:rPr>
          <w:szCs w:val="28"/>
        </w:rPr>
        <w:t>энергетики,</w:t>
      </w:r>
      <w:r>
        <w:rPr>
          <w:szCs w:val="28"/>
        </w:rPr>
        <w:t xml:space="preserve"> </w:t>
      </w:r>
      <w:r w:rsidRPr="008A7283">
        <w:rPr>
          <w:szCs w:val="28"/>
        </w:rPr>
        <w:t>в</w:t>
      </w:r>
      <w:r>
        <w:rPr>
          <w:szCs w:val="28"/>
        </w:rPr>
        <w:t xml:space="preserve"> </w:t>
      </w:r>
      <w:r w:rsidRPr="008A7283">
        <w:rPr>
          <w:szCs w:val="28"/>
        </w:rPr>
        <w:t>первую очередь на малых реках, существенно тормозится из-за возможных потерь</w:t>
      </w:r>
      <w:r>
        <w:rPr>
          <w:szCs w:val="28"/>
        </w:rPr>
        <w:t xml:space="preserve"> </w:t>
      </w:r>
      <w:r w:rsidRPr="008A7283">
        <w:rPr>
          <w:szCs w:val="28"/>
        </w:rPr>
        <w:t>рыбного</w:t>
      </w:r>
      <w:r>
        <w:rPr>
          <w:szCs w:val="28"/>
        </w:rPr>
        <w:t xml:space="preserve"> </w:t>
      </w:r>
      <w:r w:rsidRPr="008A7283">
        <w:rPr>
          <w:szCs w:val="28"/>
        </w:rPr>
        <w:t>хозяйства.</w:t>
      </w:r>
      <w:r>
        <w:rPr>
          <w:szCs w:val="28"/>
        </w:rPr>
        <w:t xml:space="preserve"> </w:t>
      </w:r>
    </w:p>
    <w:p w:rsidR="009947E7" w:rsidRPr="008A7283" w:rsidRDefault="009947E7" w:rsidP="009947E7">
      <w:pPr>
        <w:ind w:firstLine="708"/>
        <w:rPr>
          <w:szCs w:val="28"/>
        </w:rPr>
      </w:pPr>
      <w:r w:rsidRPr="008A7283">
        <w:rPr>
          <w:szCs w:val="28"/>
        </w:rPr>
        <w:t>Далеко</w:t>
      </w:r>
      <w:r>
        <w:rPr>
          <w:szCs w:val="28"/>
        </w:rPr>
        <w:t xml:space="preserve"> </w:t>
      </w:r>
      <w:r w:rsidRPr="008A7283">
        <w:rPr>
          <w:szCs w:val="28"/>
        </w:rPr>
        <w:t>не на всех малых реках могут быть построены</w:t>
      </w:r>
      <w:r>
        <w:rPr>
          <w:szCs w:val="28"/>
        </w:rPr>
        <w:t xml:space="preserve"> </w:t>
      </w:r>
      <w:r w:rsidRPr="008A7283">
        <w:rPr>
          <w:szCs w:val="28"/>
        </w:rPr>
        <w:t>бесплотинные</w:t>
      </w:r>
      <w:r>
        <w:rPr>
          <w:szCs w:val="28"/>
        </w:rPr>
        <w:t xml:space="preserve"> </w:t>
      </w:r>
      <w:r w:rsidRPr="008A7283">
        <w:rPr>
          <w:szCs w:val="28"/>
        </w:rPr>
        <w:t>ГЭС,</w:t>
      </w:r>
      <w:r>
        <w:rPr>
          <w:szCs w:val="28"/>
        </w:rPr>
        <w:t xml:space="preserve"> </w:t>
      </w:r>
      <w:r w:rsidRPr="008A7283">
        <w:rPr>
          <w:szCs w:val="28"/>
        </w:rPr>
        <w:t>не</w:t>
      </w:r>
      <w:r>
        <w:rPr>
          <w:szCs w:val="28"/>
        </w:rPr>
        <w:t xml:space="preserve"> </w:t>
      </w:r>
      <w:r w:rsidRPr="008A7283">
        <w:rPr>
          <w:szCs w:val="28"/>
        </w:rPr>
        <w:t>препятствующие</w:t>
      </w:r>
      <w:r>
        <w:rPr>
          <w:szCs w:val="28"/>
        </w:rPr>
        <w:t xml:space="preserve"> </w:t>
      </w:r>
      <w:r w:rsidRPr="008A7283">
        <w:rPr>
          <w:szCs w:val="28"/>
        </w:rPr>
        <w:t>ходу</w:t>
      </w:r>
      <w:r>
        <w:rPr>
          <w:szCs w:val="28"/>
        </w:rPr>
        <w:t xml:space="preserve"> </w:t>
      </w:r>
      <w:r w:rsidRPr="008A7283">
        <w:rPr>
          <w:szCs w:val="28"/>
        </w:rPr>
        <w:t>рыбы</w:t>
      </w:r>
      <w:r>
        <w:rPr>
          <w:szCs w:val="28"/>
        </w:rPr>
        <w:t xml:space="preserve"> </w:t>
      </w:r>
      <w:r w:rsidRPr="008A7283">
        <w:rPr>
          <w:szCs w:val="28"/>
        </w:rPr>
        <w:t>на</w:t>
      </w:r>
      <w:r>
        <w:rPr>
          <w:szCs w:val="28"/>
        </w:rPr>
        <w:t xml:space="preserve"> </w:t>
      </w:r>
      <w:r w:rsidRPr="008A7283">
        <w:rPr>
          <w:szCs w:val="28"/>
        </w:rPr>
        <w:t>нерест. Существующие же в России и за рубежом типовые рыбопропускные сооружения</w:t>
      </w:r>
      <w:r>
        <w:rPr>
          <w:szCs w:val="28"/>
        </w:rPr>
        <w:t xml:space="preserve"> </w:t>
      </w:r>
      <w:r w:rsidRPr="008A7283">
        <w:rPr>
          <w:szCs w:val="28"/>
        </w:rPr>
        <w:t>(шлюзы,</w:t>
      </w:r>
      <w:r>
        <w:rPr>
          <w:szCs w:val="28"/>
        </w:rPr>
        <w:t xml:space="preserve"> </w:t>
      </w:r>
      <w:r w:rsidRPr="008A7283">
        <w:rPr>
          <w:szCs w:val="28"/>
        </w:rPr>
        <w:t>рыбоподъемники</w:t>
      </w:r>
      <w:r>
        <w:rPr>
          <w:szCs w:val="28"/>
        </w:rPr>
        <w:t xml:space="preserve"> </w:t>
      </w:r>
      <w:r w:rsidRPr="008A7283">
        <w:rPr>
          <w:szCs w:val="28"/>
        </w:rPr>
        <w:t>и</w:t>
      </w:r>
      <w:r>
        <w:rPr>
          <w:szCs w:val="28"/>
        </w:rPr>
        <w:t xml:space="preserve"> </w:t>
      </w:r>
      <w:r w:rsidRPr="008A7283">
        <w:rPr>
          <w:szCs w:val="28"/>
        </w:rPr>
        <w:t>т.д.)</w:t>
      </w:r>
      <w:r>
        <w:rPr>
          <w:szCs w:val="28"/>
        </w:rPr>
        <w:t xml:space="preserve"> </w:t>
      </w:r>
      <w:r w:rsidRPr="008A7283">
        <w:rPr>
          <w:szCs w:val="28"/>
        </w:rPr>
        <w:t>в</w:t>
      </w:r>
      <w:r>
        <w:rPr>
          <w:szCs w:val="28"/>
        </w:rPr>
        <w:t xml:space="preserve"> </w:t>
      </w:r>
      <w:r w:rsidRPr="008A7283">
        <w:rPr>
          <w:szCs w:val="28"/>
        </w:rPr>
        <w:t>большинстве</w:t>
      </w:r>
      <w:r>
        <w:rPr>
          <w:szCs w:val="28"/>
        </w:rPr>
        <w:t xml:space="preserve"> </w:t>
      </w:r>
      <w:r w:rsidRPr="008A7283">
        <w:rPr>
          <w:szCs w:val="28"/>
        </w:rPr>
        <w:t>случаев</w:t>
      </w:r>
      <w:r>
        <w:rPr>
          <w:szCs w:val="28"/>
        </w:rPr>
        <w:t xml:space="preserve"> </w:t>
      </w:r>
      <w:r w:rsidRPr="008A7283">
        <w:rPr>
          <w:szCs w:val="28"/>
        </w:rPr>
        <w:t>не выполняют</w:t>
      </w:r>
      <w:r>
        <w:rPr>
          <w:szCs w:val="28"/>
        </w:rPr>
        <w:t xml:space="preserve"> </w:t>
      </w:r>
      <w:r w:rsidRPr="008A7283">
        <w:rPr>
          <w:szCs w:val="28"/>
        </w:rPr>
        <w:t>своих</w:t>
      </w:r>
      <w:r>
        <w:rPr>
          <w:szCs w:val="28"/>
        </w:rPr>
        <w:t xml:space="preserve"> </w:t>
      </w:r>
      <w:r w:rsidRPr="008A7283">
        <w:rPr>
          <w:szCs w:val="28"/>
        </w:rPr>
        <w:t>функций</w:t>
      </w:r>
      <w:r>
        <w:rPr>
          <w:szCs w:val="28"/>
        </w:rPr>
        <w:t xml:space="preserve"> </w:t>
      </w:r>
      <w:r w:rsidRPr="008A7283">
        <w:rPr>
          <w:szCs w:val="28"/>
        </w:rPr>
        <w:t>и</w:t>
      </w:r>
      <w:r>
        <w:rPr>
          <w:szCs w:val="28"/>
        </w:rPr>
        <w:t xml:space="preserve"> </w:t>
      </w:r>
      <w:r w:rsidRPr="008A7283">
        <w:rPr>
          <w:szCs w:val="28"/>
        </w:rPr>
        <w:t>имеют очень</w:t>
      </w:r>
      <w:r>
        <w:rPr>
          <w:szCs w:val="28"/>
        </w:rPr>
        <w:t xml:space="preserve"> </w:t>
      </w:r>
      <w:r w:rsidRPr="008A7283">
        <w:rPr>
          <w:szCs w:val="28"/>
        </w:rPr>
        <w:t>небольшую</w:t>
      </w:r>
      <w:r>
        <w:rPr>
          <w:szCs w:val="28"/>
        </w:rPr>
        <w:t xml:space="preserve"> </w:t>
      </w:r>
      <w:r w:rsidRPr="008A7283">
        <w:rPr>
          <w:szCs w:val="28"/>
        </w:rPr>
        <w:t>рыбопропускную способность. Это связано с отсутствием знаний экологического характера</w:t>
      </w:r>
      <w:r>
        <w:rPr>
          <w:szCs w:val="28"/>
        </w:rPr>
        <w:t xml:space="preserve"> </w:t>
      </w:r>
      <w:r w:rsidRPr="008A7283">
        <w:rPr>
          <w:szCs w:val="28"/>
        </w:rPr>
        <w:t>и</w:t>
      </w:r>
      <w:r>
        <w:rPr>
          <w:szCs w:val="28"/>
        </w:rPr>
        <w:t xml:space="preserve"> </w:t>
      </w:r>
      <w:r w:rsidRPr="008A7283">
        <w:rPr>
          <w:szCs w:val="28"/>
        </w:rPr>
        <w:t>неудачным</w:t>
      </w:r>
      <w:r>
        <w:rPr>
          <w:szCs w:val="28"/>
        </w:rPr>
        <w:t xml:space="preserve"> </w:t>
      </w:r>
      <w:r w:rsidRPr="008A7283">
        <w:rPr>
          <w:szCs w:val="28"/>
        </w:rPr>
        <w:t>расположением рыбоходов</w:t>
      </w:r>
      <w:r>
        <w:rPr>
          <w:szCs w:val="28"/>
        </w:rPr>
        <w:t xml:space="preserve"> </w:t>
      </w:r>
      <w:r w:rsidRPr="008A7283">
        <w:rPr>
          <w:szCs w:val="28"/>
        </w:rPr>
        <w:t>в</w:t>
      </w:r>
      <w:r>
        <w:rPr>
          <w:szCs w:val="28"/>
        </w:rPr>
        <w:t xml:space="preserve"> </w:t>
      </w:r>
      <w:r w:rsidRPr="008A7283">
        <w:rPr>
          <w:szCs w:val="28"/>
        </w:rPr>
        <w:t>системе</w:t>
      </w:r>
      <w:r>
        <w:rPr>
          <w:szCs w:val="28"/>
        </w:rPr>
        <w:t xml:space="preserve"> </w:t>
      </w:r>
      <w:r w:rsidRPr="008A7283">
        <w:rPr>
          <w:szCs w:val="28"/>
        </w:rPr>
        <w:t>гидроузлов, что отпугивает, а не привлекает рыб. Потери</w:t>
      </w:r>
      <w:r>
        <w:rPr>
          <w:szCs w:val="28"/>
        </w:rPr>
        <w:t xml:space="preserve"> </w:t>
      </w:r>
      <w:r w:rsidRPr="008A7283">
        <w:rPr>
          <w:szCs w:val="28"/>
        </w:rPr>
        <w:t>рыбного</w:t>
      </w:r>
      <w:r>
        <w:rPr>
          <w:szCs w:val="28"/>
        </w:rPr>
        <w:t xml:space="preserve"> </w:t>
      </w:r>
      <w:r w:rsidRPr="008A7283">
        <w:rPr>
          <w:szCs w:val="28"/>
        </w:rPr>
        <w:t>хозяйства</w:t>
      </w:r>
      <w:r>
        <w:rPr>
          <w:szCs w:val="28"/>
        </w:rPr>
        <w:t xml:space="preserve"> </w:t>
      </w:r>
      <w:r w:rsidRPr="008A7283">
        <w:rPr>
          <w:szCs w:val="28"/>
        </w:rPr>
        <w:t>могут быть</w:t>
      </w:r>
      <w:r>
        <w:rPr>
          <w:szCs w:val="28"/>
        </w:rPr>
        <w:t xml:space="preserve"> </w:t>
      </w:r>
      <w:r w:rsidRPr="008A7283">
        <w:rPr>
          <w:szCs w:val="28"/>
        </w:rPr>
        <w:t>значительно</w:t>
      </w:r>
      <w:r>
        <w:rPr>
          <w:szCs w:val="28"/>
        </w:rPr>
        <w:t xml:space="preserve"> </w:t>
      </w:r>
      <w:r w:rsidRPr="008A7283">
        <w:rPr>
          <w:szCs w:val="28"/>
        </w:rPr>
        <w:t>сокращены</w:t>
      </w:r>
      <w:r>
        <w:rPr>
          <w:szCs w:val="28"/>
        </w:rPr>
        <w:t xml:space="preserve"> </w:t>
      </w:r>
      <w:r w:rsidRPr="008A7283">
        <w:rPr>
          <w:szCs w:val="28"/>
        </w:rPr>
        <w:t>устройством</w:t>
      </w:r>
      <w:r>
        <w:rPr>
          <w:szCs w:val="28"/>
        </w:rPr>
        <w:t xml:space="preserve"> </w:t>
      </w:r>
      <w:r w:rsidRPr="008A7283">
        <w:rPr>
          <w:szCs w:val="28"/>
        </w:rPr>
        <w:t>специальных</w:t>
      </w:r>
      <w:r>
        <w:rPr>
          <w:szCs w:val="28"/>
        </w:rPr>
        <w:t xml:space="preserve"> </w:t>
      </w:r>
      <w:r w:rsidRPr="008A7283">
        <w:rPr>
          <w:szCs w:val="28"/>
        </w:rPr>
        <w:t>природоимитирующих</w:t>
      </w:r>
      <w:r>
        <w:rPr>
          <w:szCs w:val="28"/>
        </w:rPr>
        <w:t xml:space="preserve"> </w:t>
      </w:r>
      <w:r w:rsidRPr="008A7283">
        <w:rPr>
          <w:szCs w:val="28"/>
        </w:rPr>
        <w:t>рыбоходов. Эти рыбоходы</w:t>
      </w:r>
      <w:r>
        <w:rPr>
          <w:szCs w:val="28"/>
        </w:rPr>
        <w:t xml:space="preserve"> </w:t>
      </w:r>
      <w:r w:rsidRPr="008A7283">
        <w:rPr>
          <w:szCs w:val="28"/>
        </w:rPr>
        <w:t>являются</w:t>
      </w:r>
      <w:r>
        <w:rPr>
          <w:szCs w:val="28"/>
        </w:rPr>
        <w:t xml:space="preserve"> </w:t>
      </w:r>
      <w:r w:rsidRPr="008A7283">
        <w:rPr>
          <w:szCs w:val="28"/>
        </w:rPr>
        <w:t>наиболее</w:t>
      </w:r>
      <w:r>
        <w:rPr>
          <w:szCs w:val="28"/>
        </w:rPr>
        <w:t xml:space="preserve"> </w:t>
      </w:r>
      <w:r w:rsidRPr="008A7283">
        <w:rPr>
          <w:szCs w:val="28"/>
        </w:rPr>
        <w:t>эффективно</w:t>
      </w:r>
      <w:r>
        <w:rPr>
          <w:szCs w:val="28"/>
        </w:rPr>
        <w:t xml:space="preserve"> </w:t>
      </w:r>
      <w:r w:rsidRPr="008A7283">
        <w:rPr>
          <w:szCs w:val="28"/>
        </w:rPr>
        <w:t>действующими</w:t>
      </w:r>
      <w:r>
        <w:rPr>
          <w:szCs w:val="28"/>
        </w:rPr>
        <w:t xml:space="preserve"> </w:t>
      </w:r>
      <w:r w:rsidRPr="008A7283">
        <w:rPr>
          <w:szCs w:val="28"/>
        </w:rPr>
        <w:t>рыбопропускными сооружениями, в которых условия максимально приближены к естественным</w:t>
      </w:r>
      <w:r>
        <w:rPr>
          <w:szCs w:val="28"/>
        </w:rPr>
        <w:t xml:space="preserve"> </w:t>
      </w:r>
      <w:r w:rsidRPr="008A7283">
        <w:rPr>
          <w:szCs w:val="28"/>
        </w:rPr>
        <w:t>—</w:t>
      </w:r>
      <w:r>
        <w:rPr>
          <w:szCs w:val="28"/>
        </w:rPr>
        <w:t xml:space="preserve"> </w:t>
      </w:r>
      <w:r w:rsidRPr="008A7283">
        <w:rPr>
          <w:szCs w:val="28"/>
        </w:rPr>
        <w:t>дно</w:t>
      </w:r>
      <w:r>
        <w:rPr>
          <w:szCs w:val="28"/>
        </w:rPr>
        <w:t xml:space="preserve"> </w:t>
      </w:r>
      <w:r w:rsidRPr="008A7283">
        <w:rPr>
          <w:szCs w:val="28"/>
        </w:rPr>
        <w:t>выложено</w:t>
      </w:r>
      <w:r>
        <w:rPr>
          <w:szCs w:val="28"/>
        </w:rPr>
        <w:t xml:space="preserve"> </w:t>
      </w:r>
      <w:r w:rsidRPr="008A7283">
        <w:rPr>
          <w:szCs w:val="28"/>
        </w:rPr>
        <w:t>естественными</w:t>
      </w:r>
      <w:r>
        <w:rPr>
          <w:szCs w:val="28"/>
        </w:rPr>
        <w:t xml:space="preserve"> </w:t>
      </w:r>
      <w:r w:rsidRPr="008A7283">
        <w:rPr>
          <w:szCs w:val="28"/>
        </w:rPr>
        <w:t>материалами,</w:t>
      </w:r>
      <w:r>
        <w:rPr>
          <w:szCs w:val="28"/>
        </w:rPr>
        <w:t xml:space="preserve"> </w:t>
      </w:r>
      <w:r w:rsidRPr="008A7283">
        <w:rPr>
          <w:szCs w:val="28"/>
        </w:rPr>
        <w:t>скорости</w:t>
      </w:r>
      <w:r>
        <w:rPr>
          <w:szCs w:val="28"/>
        </w:rPr>
        <w:t xml:space="preserve"> </w:t>
      </w:r>
      <w:r w:rsidRPr="008A7283">
        <w:rPr>
          <w:szCs w:val="28"/>
        </w:rPr>
        <w:t>течения</w:t>
      </w:r>
      <w:r>
        <w:rPr>
          <w:szCs w:val="28"/>
        </w:rPr>
        <w:t xml:space="preserve"> </w:t>
      </w:r>
      <w:r w:rsidRPr="008A7283">
        <w:rPr>
          <w:szCs w:val="28"/>
        </w:rPr>
        <w:t>приближены</w:t>
      </w:r>
      <w:r>
        <w:rPr>
          <w:szCs w:val="28"/>
        </w:rPr>
        <w:t xml:space="preserve"> </w:t>
      </w:r>
      <w:r w:rsidRPr="008A7283">
        <w:rPr>
          <w:szCs w:val="28"/>
        </w:rPr>
        <w:t>к</w:t>
      </w:r>
      <w:r>
        <w:rPr>
          <w:szCs w:val="28"/>
        </w:rPr>
        <w:t xml:space="preserve"> </w:t>
      </w:r>
      <w:r w:rsidRPr="008A7283">
        <w:rPr>
          <w:szCs w:val="28"/>
        </w:rPr>
        <w:t>речным, сам рыбоход повторяет изгибы реки и</w:t>
      </w:r>
      <w:r>
        <w:rPr>
          <w:szCs w:val="28"/>
        </w:rPr>
        <w:t xml:space="preserve"> </w:t>
      </w:r>
      <w:r w:rsidRPr="008A7283">
        <w:rPr>
          <w:szCs w:val="28"/>
        </w:rPr>
        <w:t>его</w:t>
      </w:r>
      <w:r>
        <w:rPr>
          <w:szCs w:val="28"/>
        </w:rPr>
        <w:t xml:space="preserve"> </w:t>
      </w:r>
      <w:r w:rsidRPr="008A7283">
        <w:rPr>
          <w:szCs w:val="28"/>
        </w:rPr>
        <w:t>вход</w:t>
      </w:r>
      <w:r>
        <w:rPr>
          <w:szCs w:val="28"/>
        </w:rPr>
        <w:t xml:space="preserve"> </w:t>
      </w:r>
      <w:r w:rsidRPr="008A7283">
        <w:rPr>
          <w:szCs w:val="28"/>
        </w:rPr>
        <w:t>определяется</w:t>
      </w:r>
      <w:r>
        <w:rPr>
          <w:szCs w:val="28"/>
        </w:rPr>
        <w:t xml:space="preserve"> </w:t>
      </w:r>
      <w:r w:rsidRPr="008A7283">
        <w:rPr>
          <w:szCs w:val="28"/>
        </w:rPr>
        <w:t>на</w:t>
      </w:r>
      <w:r>
        <w:rPr>
          <w:szCs w:val="28"/>
        </w:rPr>
        <w:t xml:space="preserve"> </w:t>
      </w:r>
      <w:r w:rsidRPr="008A7283">
        <w:rPr>
          <w:szCs w:val="28"/>
        </w:rPr>
        <w:t>основе поведения рыб в водном потоке, т.е. рыбоход</w:t>
      </w:r>
      <w:r>
        <w:rPr>
          <w:szCs w:val="28"/>
        </w:rPr>
        <w:t xml:space="preserve"> </w:t>
      </w:r>
      <w:r w:rsidRPr="008A7283">
        <w:rPr>
          <w:szCs w:val="28"/>
        </w:rPr>
        <w:t>максимально</w:t>
      </w:r>
      <w:r>
        <w:rPr>
          <w:szCs w:val="28"/>
        </w:rPr>
        <w:t xml:space="preserve"> </w:t>
      </w:r>
      <w:r w:rsidRPr="008A7283">
        <w:rPr>
          <w:szCs w:val="28"/>
        </w:rPr>
        <w:t>приближен</w:t>
      </w:r>
      <w:r>
        <w:rPr>
          <w:szCs w:val="28"/>
        </w:rPr>
        <w:t xml:space="preserve"> </w:t>
      </w:r>
      <w:r w:rsidRPr="008A7283">
        <w:rPr>
          <w:szCs w:val="28"/>
        </w:rPr>
        <w:t>к особенностям естественного речного</w:t>
      </w:r>
      <w:r>
        <w:rPr>
          <w:szCs w:val="28"/>
        </w:rPr>
        <w:t xml:space="preserve"> </w:t>
      </w:r>
      <w:r w:rsidRPr="008A7283">
        <w:rPr>
          <w:szCs w:val="28"/>
        </w:rPr>
        <w:t>русла</w:t>
      </w:r>
      <w:r>
        <w:rPr>
          <w:szCs w:val="28"/>
        </w:rPr>
        <w:t xml:space="preserve"> </w:t>
      </w:r>
      <w:r w:rsidRPr="008A7283">
        <w:rPr>
          <w:szCs w:val="28"/>
        </w:rPr>
        <w:t>и</w:t>
      </w:r>
      <w:r>
        <w:rPr>
          <w:szCs w:val="28"/>
        </w:rPr>
        <w:t xml:space="preserve"> </w:t>
      </w:r>
      <w:r w:rsidRPr="008A7283">
        <w:rPr>
          <w:szCs w:val="28"/>
        </w:rPr>
        <w:t>близок</w:t>
      </w:r>
      <w:r>
        <w:rPr>
          <w:szCs w:val="28"/>
        </w:rPr>
        <w:t xml:space="preserve"> </w:t>
      </w:r>
      <w:r w:rsidRPr="008A7283">
        <w:rPr>
          <w:szCs w:val="28"/>
        </w:rPr>
        <w:t>по</w:t>
      </w:r>
      <w:r>
        <w:rPr>
          <w:szCs w:val="28"/>
        </w:rPr>
        <w:t xml:space="preserve"> </w:t>
      </w:r>
      <w:r w:rsidRPr="008A7283">
        <w:rPr>
          <w:szCs w:val="28"/>
        </w:rPr>
        <w:t>своим</w:t>
      </w:r>
      <w:r>
        <w:rPr>
          <w:szCs w:val="28"/>
        </w:rPr>
        <w:t xml:space="preserve"> </w:t>
      </w:r>
      <w:r w:rsidRPr="008A7283">
        <w:rPr>
          <w:szCs w:val="28"/>
        </w:rPr>
        <w:t>характеристикам к малой реке или ручью. Такие рыбоходы не могут быть типовыми, создаваемыми для «усредненного» типа рыб, а предназначены для конкретных представителей рыбного стада, обитающих в данной реке.</w:t>
      </w:r>
    </w:p>
    <w:p w:rsidR="009947E7" w:rsidRDefault="009947E7" w:rsidP="009947E7">
      <w:bookmarkStart w:id="68" w:name="_Toc343552663"/>
    </w:p>
    <w:p w:rsidR="009947E7" w:rsidRPr="00244707" w:rsidRDefault="009947E7" w:rsidP="009947E7">
      <w:pPr>
        <w:pStyle w:val="3"/>
      </w:pPr>
      <w:bookmarkStart w:id="69" w:name="_Toc355774702"/>
      <w:r w:rsidRPr="00244707">
        <w:t>2.</w:t>
      </w:r>
      <w:r w:rsidR="00FB05DF">
        <w:t>6</w:t>
      </w:r>
      <w:r w:rsidRPr="00244707">
        <w:t>.8 Перспективы строительства</w:t>
      </w:r>
      <w:bookmarkEnd w:id="68"/>
      <w:bookmarkEnd w:id="69"/>
    </w:p>
    <w:p w:rsidR="009947E7" w:rsidRPr="00244707" w:rsidRDefault="009947E7" w:rsidP="009947E7"/>
    <w:p w:rsidR="009947E7" w:rsidRPr="008A7283" w:rsidRDefault="009947E7" w:rsidP="009947E7">
      <w:pPr>
        <w:ind w:firstLine="708"/>
        <w:rPr>
          <w:szCs w:val="28"/>
        </w:rPr>
      </w:pPr>
      <w:r w:rsidRPr="008A7283">
        <w:rPr>
          <w:szCs w:val="28"/>
        </w:rPr>
        <w:t>Малая</w:t>
      </w:r>
      <w:r>
        <w:rPr>
          <w:szCs w:val="28"/>
        </w:rPr>
        <w:t xml:space="preserve"> </w:t>
      </w:r>
      <w:r w:rsidRPr="008A7283">
        <w:rPr>
          <w:szCs w:val="28"/>
        </w:rPr>
        <w:t>энергетика</w:t>
      </w:r>
      <w:r>
        <w:rPr>
          <w:szCs w:val="28"/>
        </w:rPr>
        <w:t xml:space="preserve"> </w:t>
      </w:r>
      <w:r w:rsidRPr="008A7283">
        <w:rPr>
          <w:szCs w:val="28"/>
        </w:rPr>
        <w:t>занимает</w:t>
      </w:r>
      <w:r>
        <w:rPr>
          <w:szCs w:val="28"/>
        </w:rPr>
        <w:t xml:space="preserve"> </w:t>
      </w:r>
      <w:r w:rsidRPr="008A7283">
        <w:rPr>
          <w:szCs w:val="28"/>
        </w:rPr>
        <w:t>ведущее</w:t>
      </w:r>
      <w:r>
        <w:rPr>
          <w:szCs w:val="28"/>
        </w:rPr>
        <w:t xml:space="preserve"> </w:t>
      </w:r>
      <w:r w:rsidRPr="008A7283">
        <w:rPr>
          <w:szCs w:val="28"/>
        </w:rPr>
        <w:t>место</w:t>
      </w:r>
      <w:r>
        <w:rPr>
          <w:szCs w:val="28"/>
        </w:rPr>
        <w:t xml:space="preserve"> </w:t>
      </w:r>
      <w:r w:rsidRPr="008A7283">
        <w:rPr>
          <w:szCs w:val="28"/>
        </w:rPr>
        <w:t>по</w:t>
      </w:r>
      <w:r>
        <w:rPr>
          <w:szCs w:val="28"/>
        </w:rPr>
        <w:t xml:space="preserve"> </w:t>
      </w:r>
      <w:r w:rsidRPr="008A7283">
        <w:rPr>
          <w:szCs w:val="28"/>
        </w:rPr>
        <w:t>объемам</w:t>
      </w:r>
      <w:r>
        <w:rPr>
          <w:szCs w:val="28"/>
        </w:rPr>
        <w:t xml:space="preserve"> </w:t>
      </w:r>
      <w:r w:rsidRPr="008A7283">
        <w:rPr>
          <w:szCs w:val="28"/>
        </w:rPr>
        <w:t>освоения среди</w:t>
      </w:r>
      <w:r>
        <w:rPr>
          <w:szCs w:val="28"/>
        </w:rPr>
        <w:t xml:space="preserve"> </w:t>
      </w:r>
      <w:r w:rsidRPr="008A7283">
        <w:rPr>
          <w:szCs w:val="28"/>
        </w:rPr>
        <w:t>возобновляемых</w:t>
      </w:r>
      <w:r>
        <w:rPr>
          <w:szCs w:val="28"/>
        </w:rPr>
        <w:t xml:space="preserve"> </w:t>
      </w:r>
      <w:r w:rsidRPr="008A7283">
        <w:rPr>
          <w:szCs w:val="28"/>
        </w:rPr>
        <w:t>источников</w:t>
      </w:r>
      <w:r>
        <w:rPr>
          <w:szCs w:val="28"/>
        </w:rPr>
        <w:t xml:space="preserve"> </w:t>
      </w:r>
      <w:r w:rsidRPr="008A7283">
        <w:rPr>
          <w:szCs w:val="28"/>
        </w:rPr>
        <w:t>энергии.</w:t>
      </w:r>
      <w:r>
        <w:rPr>
          <w:szCs w:val="28"/>
        </w:rPr>
        <w:t xml:space="preserve"> </w:t>
      </w:r>
      <w:r w:rsidRPr="008A7283">
        <w:rPr>
          <w:szCs w:val="28"/>
        </w:rPr>
        <w:t>Начало</w:t>
      </w:r>
      <w:r>
        <w:rPr>
          <w:szCs w:val="28"/>
        </w:rPr>
        <w:t xml:space="preserve"> </w:t>
      </w:r>
      <w:r w:rsidRPr="008A7283">
        <w:rPr>
          <w:szCs w:val="28"/>
        </w:rPr>
        <w:t>интенсификации</w:t>
      </w:r>
      <w:r>
        <w:rPr>
          <w:szCs w:val="28"/>
        </w:rPr>
        <w:t xml:space="preserve"> </w:t>
      </w:r>
      <w:r w:rsidRPr="008A7283">
        <w:rPr>
          <w:szCs w:val="28"/>
        </w:rPr>
        <w:t>освоения</w:t>
      </w:r>
      <w:r>
        <w:rPr>
          <w:szCs w:val="28"/>
        </w:rPr>
        <w:t xml:space="preserve"> </w:t>
      </w:r>
      <w:r w:rsidRPr="008A7283">
        <w:rPr>
          <w:szCs w:val="28"/>
        </w:rPr>
        <w:t>малых</w:t>
      </w:r>
      <w:r>
        <w:rPr>
          <w:szCs w:val="28"/>
        </w:rPr>
        <w:t xml:space="preserve"> </w:t>
      </w:r>
      <w:r w:rsidRPr="008A7283">
        <w:rPr>
          <w:szCs w:val="28"/>
        </w:rPr>
        <w:t>рек</w:t>
      </w:r>
      <w:r>
        <w:rPr>
          <w:szCs w:val="28"/>
        </w:rPr>
        <w:t xml:space="preserve"> </w:t>
      </w:r>
      <w:r w:rsidRPr="008A7283">
        <w:rPr>
          <w:szCs w:val="28"/>
        </w:rPr>
        <w:t>было</w:t>
      </w:r>
      <w:r>
        <w:rPr>
          <w:szCs w:val="28"/>
        </w:rPr>
        <w:t xml:space="preserve"> </w:t>
      </w:r>
      <w:r w:rsidRPr="008A7283">
        <w:rPr>
          <w:szCs w:val="28"/>
        </w:rPr>
        <w:t>предусмотрено</w:t>
      </w:r>
      <w:r>
        <w:rPr>
          <w:szCs w:val="28"/>
        </w:rPr>
        <w:t xml:space="preserve"> </w:t>
      </w:r>
      <w:r w:rsidRPr="008A7283">
        <w:rPr>
          <w:szCs w:val="28"/>
        </w:rPr>
        <w:t>Федеральной</w:t>
      </w:r>
      <w:r>
        <w:rPr>
          <w:szCs w:val="28"/>
        </w:rPr>
        <w:t xml:space="preserve"> </w:t>
      </w:r>
      <w:r w:rsidRPr="008A7283">
        <w:rPr>
          <w:szCs w:val="28"/>
        </w:rPr>
        <w:t>целевой программой</w:t>
      </w:r>
      <w:r>
        <w:rPr>
          <w:szCs w:val="28"/>
        </w:rPr>
        <w:t xml:space="preserve"> </w:t>
      </w:r>
      <w:r w:rsidRPr="008A7283">
        <w:rPr>
          <w:szCs w:val="28"/>
        </w:rPr>
        <w:t>«Топливо</w:t>
      </w:r>
      <w:r>
        <w:rPr>
          <w:szCs w:val="28"/>
        </w:rPr>
        <w:t xml:space="preserve"> </w:t>
      </w:r>
      <w:r w:rsidRPr="008A7283">
        <w:rPr>
          <w:szCs w:val="28"/>
        </w:rPr>
        <w:t>и</w:t>
      </w:r>
      <w:r>
        <w:rPr>
          <w:szCs w:val="28"/>
        </w:rPr>
        <w:t xml:space="preserve"> </w:t>
      </w:r>
      <w:r w:rsidRPr="008A7283">
        <w:rPr>
          <w:szCs w:val="28"/>
        </w:rPr>
        <w:t>энергия»</w:t>
      </w:r>
      <w:r>
        <w:rPr>
          <w:szCs w:val="28"/>
        </w:rPr>
        <w:t xml:space="preserve"> </w:t>
      </w:r>
      <w:r w:rsidRPr="008A7283">
        <w:rPr>
          <w:szCs w:val="28"/>
        </w:rPr>
        <w:t>в 1997</w:t>
      </w:r>
      <w:r>
        <w:rPr>
          <w:szCs w:val="28"/>
        </w:rPr>
        <w:t xml:space="preserve"> </w:t>
      </w:r>
      <w:r w:rsidRPr="008A7283">
        <w:rPr>
          <w:szCs w:val="28"/>
        </w:rPr>
        <w:t>году,</w:t>
      </w:r>
      <w:r>
        <w:rPr>
          <w:szCs w:val="28"/>
        </w:rPr>
        <w:t xml:space="preserve"> </w:t>
      </w:r>
      <w:r w:rsidRPr="008A7283">
        <w:rPr>
          <w:szCs w:val="28"/>
        </w:rPr>
        <w:t>но</w:t>
      </w:r>
      <w:r>
        <w:rPr>
          <w:szCs w:val="28"/>
        </w:rPr>
        <w:t xml:space="preserve"> </w:t>
      </w:r>
      <w:r w:rsidRPr="008A7283">
        <w:rPr>
          <w:szCs w:val="28"/>
        </w:rPr>
        <w:t>незначительное</w:t>
      </w:r>
      <w:r>
        <w:rPr>
          <w:szCs w:val="28"/>
        </w:rPr>
        <w:t xml:space="preserve"> </w:t>
      </w:r>
      <w:r w:rsidRPr="008A7283">
        <w:rPr>
          <w:szCs w:val="28"/>
        </w:rPr>
        <w:t>бюджетное</w:t>
      </w:r>
      <w:r>
        <w:rPr>
          <w:szCs w:val="28"/>
        </w:rPr>
        <w:t xml:space="preserve"> </w:t>
      </w:r>
      <w:r w:rsidRPr="008A7283">
        <w:rPr>
          <w:szCs w:val="28"/>
        </w:rPr>
        <w:t>финансирование</w:t>
      </w:r>
      <w:r>
        <w:rPr>
          <w:szCs w:val="28"/>
        </w:rPr>
        <w:t xml:space="preserve"> </w:t>
      </w:r>
      <w:r w:rsidRPr="008A7283">
        <w:rPr>
          <w:szCs w:val="28"/>
        </w:rPr>
        <w:t>не</w:t>
      </w:r>
      <w:r>
        <w:rPr>
          <w:szCs w:val="28"/>
        </w:rPr>
        <w:t xml:space="preserve"> </w:t>
      </w:r>
      <w:r w:rsidRPr="008A7283">
        <w:rPr>
          <w:szCs w:val="28"/>
        </w:rPr>
        <w:t>обеспечило</w:t>
      </w:r>
      <w:r>
        <w:rPr>
          <w:szCs w:val="28"/>
        </w:rPr>
        <w:t xml:space="preserve"> </w:t>
      </w:r>
      <w:r w:rsidRPr="008A7283">
        <w:rPr>
          <w:szCs w:val="28"/>
        </w:rPr>
        <w:t>полное</w:t>
      </w:r>
      <w:r>
        <w:rPr>
          <w:szCs w:val="28"/>
        </w:rPr>
        <w:t xml:space="preserve"> </w:t>
      </w:r>
      <w:r w:rsidRPr="008A7283">
        <w:rPr>
          <w:szCs w:val="28"/>
        </w:rPr>
        <w:t>выполнение</w:t>
      </w:r>
      <w:r>
        <w:rPr>
          <w:szCs w:val="28"/>
        </w:rPr>
        <w:t xml:space="preserve"> </w:t>
      </w:r>
      <w:r w:rsidRPr="008A7283">
        <w:rPr>
          <w:szCs w:val="28"/>
        </w:rPr>
        <w:t>намеченных</w:t>
      </w:r>
      <w:r>
        <w:rPr>
          <w:szCs w:val="28"/>
        </w:rPr>
        <w:t xml:space="preserve"> </w:t>
      </w:r>
      <w:r w:rsidRPr="008A7283">
        <w:rPr>
          <w:szCs w:val="28"/>
        </w:rPr>
        <w:t>к</w:t>
      </w:r>
      <w:r>
        <w:rPr>
          <w:szCs w:val="28"/>
        </w:rPr>
        <w:t xml:space="preserve"> </w:t>
      </w:r>
      <w:r w:rsidRPr="008A7283">
        <w:rPr>
          <w:szCs w:val="28"/>
        </w:rPr>
        <w:t>строительству</w:t>
      </w:r>
      <w:r>
        <w:rPr>
          <w:szCs w:val="28"/>
        </w:rPr>
        <w:t xml:space="preserve"> </w:t>
      </w:r>
      <w:r w:rsidRPr="008A7283">
        <w:rPr>
          <w:szCs w:val="28"/>
        </w:rPr>
        <w:t>МГЭС.</w:t>
      </w:r>
      <w:r>
        <w:rPr>
          <w:szCs w:val="28"/>
        </w:rPr>
        <w:t xml:space="preserve"> </w:t>
      </w:r>
      <w:r w:rsidRPr="008A7283">
        <w:rPr>
          <w:szCs w:val="28"/>
        </w:rPr>
        <w:t>Однако начато строительство малых гидроэлектростанций мощностью 660 кВт в республике Тыва, а также на Алтае. Завершено</w:t>
      </w:r>
      <w:r>
        <w:rPr>
          <w:szCs w:val="28"/>
        </w:rPr>
        <w:t xml:space="preserve"> </w:t>
      </w:r>
      <w:r w:rsidRPr="008A7283">
        <w:rPr>
          <w:szCs w:val="28"/>
        </w:rPr>
        <w:t>строительство</w:t>
      </w:r>
      <w:r>
        <w:rPr>
          <w:szCs w:val="28"/>
        </w:rPr>
        <w:t xml:space="preserve"> </w:t>
      </w:r>
      <w:r w:rsidRPr="008A7283">
        <w:rPr>
          <w:szCs w:val="28"/>
        </w:rPr>
        <w:t>МГЭС</w:t>
      </w:r>
      <w:r>
        <w:rPr>
          <w:szCs w:val="28"/>
        </w:rPr>
        <w:t xml:space="preserve"> </w:t>
      </w:r>
      <w:r w:rsidRPr="008A7283">
        <w:rPr>
          <w:szCs w:val="28"/>
        </w:rPr>
        <w:t>с тремя гидроагрегатами на р. Мочен-Бурей в Тыве и на р. Каиру (Алтай). В</w:t>
      </w:r>
      <w:r>
        <w:rPr>
          <w:szCs w:val="28"/>
        </w:rPr>
        <w:t xml:space="preserve"> </w:t>
      </w:r>
      <w:r w:rsidRPr="008A7283">
        <w:rPr>
          <w:szCs w:val="28"/>
        </w:rPr>
        <w:t>Башкирии</w:t>
      </w:r>
      <w:r>
        <w:rPr>
          <w:szCs w:val="28"/>
        </w:rPr>
        <w:t xml:space="preserve"> </w:t>
      </w:r>
      <w:r w:rsidRPr="008A7283">
        <w:rPr>
          <w:szCs w:val="28"/>
        </w:rPr>
        <w:t>построена</w:t>
      </w:r>
      <w:r>
        <w:rPr>
          <w:szCs w:val="28"/>
        </w:rPr>
        <w:t xml:space="preserve"> </w:t>
      </w:r>
      <w:r w:rsidRPr="008A7283">
        <w:rPr>
          <w:szCs w:val="28"/>
        </w:rPr>
        <w:t>Мечелинская</w:t>
      </w:r>
      <w:r>
        <w:rPr>
          <w:szCs w:val="28"/>
        </w:rPr>
        <w:t xml:space="preserve"> </w:t>
      </w:r>
      <w:r w:rsidRPr="008A7283">
        <w:rPr>
          <w:szCs w:val="28"/>
        </w:rPr>
        <w:t>МГЭС</w:t>
      </w:r>
      <w:r>
        <w:rPr>
          <w:szCs w:val="28"/>
        </w:rPr>
        <w:t xml:space="preserve"> </w:t>
      </w:r>
      <w:r w:rsidRPr="008A7283">
        <w:rPr>
          <w:szCs w:val="28"/>
        </w:rPr>
        <w:t>общей</w:t>
      </w:r>
      <w:r>
        <w:rPr>
          <w:szCs w:val="28"/>
        </w:rPr>
        <w:t xml:space="preserve"> </w:t>
      </w:r>
      <w:r w:rsidRPr="008A7283">
        <w:rPr>
          <w:szCs w:val="28"/>
        </w:rPr>
        <w:t>мощностью</w:t>
      </w:r>
      <w:r>
        <w:rPr>
          <w:szCs w:val="28"/>
        </w:rPr>
        <w:t xml:space="preserve"> </w:t>
      </w:r>
      <w:r w:rsidRPr="008A7283">
        <w:rPr>
          <w:szCs w:val="28"/>
        </w:rPr>
        <w:t>445 кВт, Слакская МГЭС мощностью 112 кВт, микроГЭС на реках Авзян и Гута мощностью по 75 кВт. Кроме того, в этой республике планируется строительство каскада микро и малых ГЭС на р. Белой мощностью от 50 до 600 кВт и Юмагузинской ГЭС мощностью 45 МВт.</w:t>
      </w:r>
    </w:p>
    <w:p w:rsidR="009947E7" w:rsidRPr="008A7283" w:rsidRDefault="009947E7" w:rsidP="009947E7">
      <w:pPr>
        <w:ind w:firstLine="708"/>
        <w:rPr>
          <w:szCs w:val="28"/>
        </w:rPr>
      </w:pPr>
      <w:r w:rsidRPr="008A7283">
        <w:rPr>
          <w:szCs w:val="28"/>
        </w:rPr>
        <w:t>В</w:t>
      </w:r>
      <w:r>
        <w:rPr>
          <w:szCs w:val="28"/>
        </w:rPr>
        <w:t xml:space="preserve"> </w:t>
      </w:r>
      <w:r w:rsidRPr="008A7283">
        <w:rPr>
          <w:szCs w:val="28"/>
        </w:rPr>
        <w:t>Камчатской</w:t>
      </w:r>
      <w:r>
        <w:rPr>
          <w:szCs w:val="28"/>
        </w:rPr>
        <w:t xml:space="preserve"> </w:t>
      </w:r>
      <w:r w:rsidRPr="008A7283">
        <w:rPr>
          <w:szCs w:val="28"/>
        </w:rPr>
        <w:t>области,</w:t>
      </w:r>
      <w:r>
        <w:rPr>
          <w:szCs w:val="28"/>
        </w:rPr>
        <w:t xml:space="preserve"> </w:t>
      </w:r>
      <w:r w:rsidRPr="008A7283">
        <w:rPr>
          <w:szCs w:val="28"/>
        </w:rPr>
        <w:t>имеющей самый</w:t>
      </w:r>
      <w:r>
        <w:rPr>
          <w:szCs w:val="28"/>
        </w:rPr>
        <w:t xml:space="preserve"> </w:t>
      </w:r>
      <w:r w:rsidRPr="008A7283">
        <w:rPr>
          <w:szCs w:val="28"/>
        </w:rPr>
        <w:t>низкий</w:t>
      </w:r>
      <w:r>
        <w:rPr>
          <w:szCs w:val="28"/>
        </w:rPr>
        <w:t xml:space="preserve"> </w:t>
      </w:r>
      <w:r w:rsidRPr="008A7283">
        <w:rPr>
          <w:szCs w:val="28"/>
        </w:rPr>
        <w:t>в</w:t>
      </w:r>
      <w:r>
        <w:rPr>
          <w:szCs w:val="28"/>
        </w:rPr>
        <w:t xml:space="preserve"> </w:t>
      </w:r>
      <w:r w:rsidRPr="008A7283">
        <w:rPr>
          <w:szCs w:val="28"/>
        </w:rPr>
        <w:t>России</w:t>
      </w:r>
      <w:r>
        <w:rPr>
          <w:szCs w:val="28"/>
        </w:rPr>
        <w:t xml:space="preserve"> </w:t>
      </w:r>
      <w:r w:rsidRPr="008A7283">
        <w:rPr>
          <w:szCs w:val="28"/>
        </w:rPr>
        <w:t>показатель обеспеченности электроэнергией на душу населения — менее 4000 кВт.ч/чел. — энергетика базируется на привозном очень дорогом органическом топливе (Петропавловск-Камчатская ТЭЦ и сотни дизельных электростанций). Трудности и нерегулярность его доставки создают постоянный дефицит в электроснабжении и тепле, что побудило</w:t>
      </w:r>
      <w:r>
        <w:rPr>
          <w:szCs w:val="28"/>
        </w:rPr>
        <w:t xml:space="preserve"> </w:t>
      </w:r>
      <w:r w:rsidRPr="008A7283">
        <w:rPr>
          <w:szCs w:val="28"/>
        </w:rPr>
        <w:t>гидротехников</w:t>
      </w:r>
      <w:r>
        <w:rPr>
          <w:szCs w:val="28"/>
        </w:rPr>
        <w:t xml:space="preserve"> </w:t>
      </w:r>
      <w:r w:rsidRPr="008A7283">
        <w:rPr>
          <w:szCs w:val="28"/>
        </w:rPr>
        <w:t>рассмотреть</w:t>
      </w:r>
      <w:r>
        <w:rPr>
          <w:szCs w:val="28"/>
        </w:rPr>
        <w:t xml:space="preserve"> </w:t>
      </w:r>
      <w:r w:rsidRPr="008A7283">
        <w:rPr>
          <w:szCs w:val="28"/>
        </w:rPr>
        <w:t>возможности</w:t>
      </w:r>
      <w:r>
        <w:rPr>
          <w:szCs w:val="28"/>
        </w:rPr>
        <w:t xml:space="preserve"> </w:t>
      </w:r>
      <w:r w:rsidRPr="008A7283">
        <w:rPr>
          <w:szCs w:val="28"/>
        </w:rPr>
        <w:t>освоения</w:t>
      </w:r>
      <w:r>
        <w:rPr>
          <w:szCs w:val="28"/>
        </w:rPr>
        <w:t xml:space="preserve"> </w:t>
      </w:r>
      <w:r w:rsidRPr="008A7283">
        <w:rPr>
          <w:szCs w:val="28"/>
        </w:rPr>
        <w:t>энергопотенциала</w:t>
      </w:r>
      <w:r>
        <w:rPr>
          <w:szCs w:val="28"/>
        </w:rPr>
        <w:t xml:space="preserve"> </w:t>
      </w:r>
      <w:r w:rsidRPr="008A7283">
        <w:rPr>
          <w:szCs w:val="28"/>
        </w:rPr>
        <w:t>рек,</w:t>
      </w:r>
      <w:r>
        <w:rPr>
          <w:szCs w:val="28"/>
        </w:rPr>
        <w:t xml:space="preserve"> </w:t>
      </w:r>
      <w:r w:rsidRPr="008A7283">
        <w:rPr>
          <w:szCs w:val="28"/>
        </w:rPr>
        <w:t>в</w:t>
      </w:r>
      <w:r>
        <w:rPr>
          <w:szCs w:val="28"/>
        </w:rPr>
        <w:t xml:space="preserve"> </w:t>
      </w:r>
      <w:r w:rsidRPr="008A7283">
        <w:rPr>
          <w:szCs w:val="28"/>
        </w:rPr>
        <w:t>том</w:t>
      </w:r>
      <w:r>
        <w:rPr>
          <w:szCs w:val="28"/>
        </w:rPr>
        <w:t xml:space="preserve"> </w:t>
      </w:r>
      <w:r w:rsidRPr="008A7283">
        <w:rPr>
          <w:szCs w:val="28"/>
        </w:rPr>
        <w:t>числе</w:t>
      </w:r>
      <w:r>
        <w:rPr>
          <w:szCs w:val="28"/>
        </w:rPr>
        <w:t xml:space="preserve"> </w:t>
      </w:r>
      <w:r w:rsidRPr="008A7283">
        <w:rPr>
          <w:szCs w:val="28"/>
        </w:rPr>
        <w:t>малых водотоков,</w:t>
      </w:r>
      <w:r>
        <w:rPr>
          <w:szCs w:val="28"/>
        </w:rPr>
        <w:t xml:space="preserve"> </w:t>
      </w:r>
      <w:r w:rsidRPr="008A7283">
        <w:rPr>
          <w:szCs w:val="28"/>
        </w:rPr>
        <w:t>путем</w:t>
      </w:r>
      <w:r>
        <w:rPr>
          <w:szCs w:val="28"/>
        </w:rPr>
        <w:t xml:space="preserve"> </w:t>
      </w:r>
      <w:r w:rsidRPr="008A7283">
        <w:rPr>
          <w:szCs w:val="28"/>
        </w:rPr>
        <w:t>сооружения</w:t>
      </w:r>
      <w:r>
        <w:rPr>
          <w:szCs w:val="28"/>
        </w:rPr>
        <w:t xml:space="preserve"> </w:t>
      </w:r>
      <w:r w:rsidRPr="008A7283">
        <w:rPr>
          <w:szCs w:val="28"/>
        </w:rPr>
        <w:t>на них бесплотинных МГЭС, т.к. малые реки</w:t>
      </w:r>
      <w:r>
        <w:rPr>
          <w:szCs w:val="28"/>
        </w:rPr>
        <w:t xml:space="preserve"> </w:t>
      </w:r>
      <w:r w:rsidRPr="008A7283">
        <w:rPr>
          <w:szCs w:val="28"/>
        </w:rPr>
        <w:t>Камчатки</w:t>
      </w:r>
      <w:r>
        <w:rPr>
          <w:szCs w:val="28"/>
        </w:rPr>
        <w:t xml:space="preserve"> </w:t>
      </w:r>
      <w:r w:rsidRPr="008A7283">
        <w:rPr>
          <w:szCs w:val="28"/>
        </w:rPr>
        <w:t>являются</w:t>
      </w:r>
      <w:r>
        <w:rPr>
          <w:szCs w:val="28"/>
        </w:rPr>
        <w:t xml:space="preserve"> </w:t>
      </w:r>
      <w:r w:rsidRPr="008A7283">
        <w:rPr>
          <w:szCs w:val="28"/>
        </w:rPr>
        <w:t>нерестовыми. Учитывая разбросанность населенных</w:t>
      </w:r>
      <w:r>
        <w:rPr>
          <w:szCs w:val="28"/>
        </w:rPr>
        <w:t xml:space="preserve"> </w:t>
      </w:r>
      <w:r w:rsidRPr="008A7283">
        <w:rPr>
          <w:szCs w:val="28"/>
        </w:rPr>
        <w:t>пунктов</w:t>
      </w:r>
      <w:r>
        <w:rPr>
          <w:szCs w:val="28"/>
        </w:rPr>
        <w:t xml:space="preserve"> </w:t>
      </w:r>
      <w:r w:rsidRPr="008A7283">
        <w:rPr>
          <w:szCs w:val="28"/>
        </w:rPr>
        <w:t>Камчатки,</w:t>
      </w:r>
      <w:r>
        <w:rPr>
          <w:szCs w:val="28"/>
        </w:rPr>
        <w:t xml:space="preserve"> </w:t>
      </w:r>
      <w:r w:rsidRPr="008A7283">
        <w:rPr>
          <w:szCs w:val="28"/>
        </w:rPr>
        <w:t xml:space="preserve">сложность доставки к ним </w:t>
      </w:r>
      <w:r w:rsidRPr="008A7283">
        <w:rPr>
          <w:szCs w:val="28"/>
        </w:rPr>
        <w:lastRenderedPageBreak/>
        <w:t>органического топлива, малая энергетика способна значительно</w:t>
      </w:r>
      <w:r>
        <w:rPr>
          <w:szCs w:val="28"/>
        </w:rPr>
        <w:t xml:space="preserve"> </w:t>
      </w:r>
      <w:r w:rsidRPr="008A7283">
        <w:rPr>
          <w:szCs w:val="28"/>
        </w:rPr>
        <w:t>повысить</w:t>
      </w:r>
      <w:r>
        <w:rPr>
          <w:szCs w:val="28"/>
        </w:rPr>
        <w:t xml:space="preserve"> </w:t>
      </w:r>
      <w:r w:rsidRPr="008A7283">
        <w:rPr>
          <w:szCs w:val="28"/>
        </w:rPr>
        <w:t>надежность энергоснабжения</w:t>
      </w:r>
      <w:r>
        <w:rPr>
          <w:szCs w:val="28"/>
        </w:rPr>
        <w:t xml:space="preserve"> </w:t>
      </w:r>
      <w:r w:rsidRPr="008A7283">
        <w:rPr>
          <w:szCs w:val="28"/>
        </w:rPr>
        <w:t>отдельных</w:t>
      </w:r>
      <w:r>
        <w:rPr>
          <w:szCs w:val="28"/>
        </w:rPr>
        <w:t xml:space="preserve"> </w:t>
      </w:r>
      <w:r w:rsidRPr="008A7283">
        <w:rPr>
          <w:szCs w:val="28"/>
        </w:rPr>
        <w:t>регионов. При этом возможно сооружение МГЭС без плотин. Так, в течение практически одного года (1995) была построена</w:t>
      </w:r>
      <w:r>
        <w:rPr>
          <w:szCs w:val="28"/>
        </w:rPr>
        <w:t xml:space="preserve"> </w:t>
      </w:r>
      <w:r w:rsidRPr="008A7283">
        <w:rPr>
          <w:szCs w:val="28"/>
        </w:rPr>
        <w:t>и</w:t>
      </w:r>
      <w:r>
        <w:rPr>
          <w:szCs w:val="28"/>
        </w:rPr>
        <w:t xml:space="preserve"> </w:t>
      </w:r>
      <w:r w:rsidRPr="008A7283">
        <w:rPr>
          <w:szCs w:val="28"/>
        </w:rPr>
        <w:t>введена</w:t>
      </w:r>
      <w:r>
        <w:rPr>
          <w:szCs w:val="28"/>
        </w:rPr>
        <w:t xml:space="preserve"> </w:t>
      </w:r>
      <w:r w:rsidRPr="008A7283">
        <w:rPr>
          <w:szCs w:val="28"/>
        </w:rPr>
        <w:t>в</w:t>
      </w:r>
      <w:r>
        <w:rPr>
          <w:szCs w:val="28"/>
        </w:rPr>
        <w:t xml:space="preserve"> </w:t>
      </w:r>
      <w:r w:rsidRPr="008A7283">
        <w:rPr>
          <w:szCs w:val="28"/>
        </w:rPr>
        <w:t>эксплуатацию в 1997 г. Быстринская МГЭС на р. Быстрой, где водозабор в агрегаты ГЭС осуществлялся без плотины и даже без стеснения русла. Благодаря такому техническому решению не</w:t>
      </w:r>
      <w:r>
        <w:rPr>
          <w:szCs w:val="28"/>
        </w:rPr>
        <w:t xml:space="preserve"> </w:t>
      </w:r>
      <w:r w:rsidRPr="008A7283">
        <w:rPr>
          <w:szCs w:val="28"/>
        </w:rPr>
        <w:t>нарушается</w:t>
      </w:r>
      <w:r>
        <w:rPr>
          <w:szCs w:val="28"/>
        </w:rPr>
        <w:t xml:space="preserve"> </w:t>
      </w:r>
      <w:r w:rsidRPr="008A7283">
        <w:rPr>
          <w:szCs w:val="28"/>
        </w:rPr>
        <w:t>водный</w:t>
      </w:r>
      <w:r>
        <w:rPr>
          <w:szCs w:val="28"/>
        </w:rPr>
        <w:t xml:space="preserve"> </w:t>
      </w:r>
      <w:r w:rsidRPr="008A7283">
        <w:rPr>
          <w:szCs w:val="28"/>
        </w:rPr>
        <w:t>режим</w:t>
      </w:r>
      <w:r>
        <w:rPr>
          <w:szCs w:val="28"/>
        </w:rPr>
        <w:t xml:space="preserve"> </w:t>
      </w:r>
      <w:r w:rsidRPr="008A7283">
        <w:rPr>
          <w:szCs w:val="28"/>
        </w:rPr>
        <w:t>реки, нет</w:t>
      </w:r>
      <w:r>
        <w:rPr>
          <w:szCs w:val="28"/>
        </w:rPr>
        <w:t xml:space="preserve"> </w:t>
      </w:r>
      <w:r w:rsidRPr="008A7283">
        <w:rPr>
          <w:szCs w:val="28"/>
        </w:rPr>
        <w:t>препятствий</w:t>
      </w:r>
      <w:r>
        <w:rPr>
          <w:szCs w:val="28"/>
        </w:rPr>
        <w:t xml:space="preserve"> </w:t>
      </w:r>
      <w:r w:rsidRPr="008A7283">
        <w:rPr>
          <w:szCs w:val="28"/>
        </w:rPr>
        <w:t>для</w:t>
      </w:r>
      <w:r>
        <w:rPr>
          <w:szCs w:val="28"/>
        </w:rPr>
        <w:t xml:space="preserve"> </w:t>
      </w:r>
      <w:r w:rsidRPr="008A7283">
        <w:rPr>
          <w:szCs w:val="28"/>
        </w:rPr>
        <w:t>хода</w:t>
      </w:r>
      <w:r>
        <w:rPr>
          <w:szCs w:val="28"/>
        </w:rPr>
        <w:t xml:space="preserve"> </w:t>
      </w:r>
      <w:r w:rsidRPr="008A7283">
        <w:rPr>
          <w:szCs w:val="28"/>
        </w:rPr>
        <w:t>рыбы</w:t>
      </w:r>
      <w:r>
        <w:rPr>
          <w:szCs w:val="28"/>
        </w:rPr>
        <w:t xml:space="preserve"> </w:t>
      </w:r>
      <w:r w:rsidRPr="008A7283">
        <w:rPr>
          <w:szCs w:val="28"/>
        </w:rPr>
        <w:t xml:space="preserve">на нерест, зимний сток в реке позволяет станции вырабатывать электроэнергию круглогодично. </w:t>
      </w:r>
    </w:p>
    <w:p w:rsidR="009947E7" w:rsidRPr="008A7283" w:rsidRDefault="009947E7" w:rsidP="009947E7">
      <w:pPr>
        <w:ind w:firstLine="708"/>
        <w:rPr>
          <w:szCs w:val="28"/>
        </w:rPr>
      </w:pPr>
      <w:r w:rsidRPr="008A7283">
        <w:rPr>
          <w:szCs w:val="28"/>
        </w:rPr>
        <w:t>Начато</w:t>
      </w:r>
      <w:r>
        <w:rPr>
          <w:szCs w:val="28"/>
        </w:rPr>
        <w:t xml:space="preserve"> </w:t>
      </w:r>
      <w:r w:rsidRPr="008A7283">
        <w:rPr>
          <w:szCs w:val="28"/>
        </w:rPr>
        <w:t>строительство</w:t>
      </w:r>
      <w:r>
        <w:rPr>
          <w:szCs w:val="28"/>
        </w:rPr>
        <w:t xml:space="preserve"> </w:t>
      </w:r>
      <w:r w:rsidRPr="008A7283">
        <w:rPr>
          <w:szCs w:val="28"/>
        </w:rPr>
        <w:t>каскада</w:t>
      </w:r>
      <w:r>
        <w:rPr>
          <w:szCs w:val="28"/>
        </w:rPr>
        <w:t xml:space="preserve"> </w:t>
      </w:r>
      <w:r w:rsidRPr="008A7283">
        <w:rPr>
          <w:szCs w:val="28"/>
        </w:rPr>
        <w:t>из трех</w:t>
      </w:r>
      <w:r>
        <w:rPr>
          <w:szCs w:val="28"/>
        </w:rPr>
        <w:t xml:space="preserve"> </w:t>
      </w:r>
      <w:r w:rsidRPr="008A7283">
        <w:rPr>
          <w:szCs w:val="28"/>
        </w:rPr>
        <w:t>МГЭС</w:t>
      </w:r>
      <w:r>
        <w:rPr>
          <w:szCs w:val="28"/>
        </w:rPr>
        <w:t xml:space="preserve"> </w:t>
      </w:r>
      <w:r w:rsidRPr="008A7283">
        <w:rPr>
          <w:szCs w:val="28"/>
        </w:rPr>
        <w:t>на</w:t>
      </w:r>
      <w:r>
        <w:rPr>
          <w:szCs w:val="28"/>
        </w:rPr>
        <w:t xml:space="preserve"> </w:t>
      </w:r>
      <w:r w:rsidRPr="008A7283">
        <w:rPr>
          <w:szCs w:val="28"/>
        </w:rPr>
        <w:t>р.</w:t>
      </w:r>
      <w:r>
        <w:rPr>
          <w:szCs w:val="28"/>
        </w:rPr>
        <w:t xml:space="preserve"> </w:t>
      </w:r>
      <w:r w:rsidRPr="008A7283">
        <w:rPr>
          <w:szCs w:val="28"/>
        </w:rPr>
        <w:t>Толмачева</w:t>
      </w:r>
      <w:r>
        <w:rPr>
          <w:szCs w:val="28"/>
        </w:rPr>
        <w:t xml:space="preserve"> </w:t>
      </w:r>
      <w:r w:rsidRPr="008A7283">
        <w:rPr>
          <w:szCs w:val="28"/>
        </w:rPr>
        <w:t>с</w:t>
      </w:r>
      <w:r>
        <w:rPr>
          <w:szCs w:val="28"/>
        </w:rPr>
        <w:t xml:space="preserve"> </w:t>
      </w:r>
      <w:r w:rsidRPr="008A7283">
        <w:rPr>
          <w:szCs w:val="28"/>
        </w:rPr>
        <w:t>суммарной мощностью 45 МВт. При этом озеро</w:t>
      </w:r>
      <w:r>
        <w:rPr>
          <w:szCs w:val="28"/>
        </w:rPr>
        <w:t xml:space="preserve"> </w:t>
      </w:r>
      <w:r w:rsidRPr="008A7283">
        <w:rPr>
          <w:szCs w:val="28"/>
        </w:rPr>
        <w:t>Толмачева</w:t>
      </w:r>
      <w:r>
        <w:rPr>
          <w:szCs w:val="28"/>
        </w:rPr>
        <w:t xml:space="preserve"> </w:t>
      </w:r>
      <w:r w:rsidRPr="008A7283">
        <w:rPr>
          <w:szCs w:val="28"/>
        </w:rPr>
        <w:t>площадью</w:t>
      </w:r>
      <w:r>
        <w:rPr>
          <w:szCs w:val="28"/>
        </w:rPr>
        <w:t xml:space="preserve"> </w:t>
      </w:r>
      <w:r w:rsidRPr="008A7283">
        <w:rPr>
          <w:szCs w:val="28"/>
        </w:rPr>
        <w:t>12</w:t>
      </w:r>
      <w:r>
        <w:rPr>
          <w:szCs w:val="28"/>
        </w:rPr>
        <w:t xml:space="preserve"> </w:t>
      </w:r>
      <w:r w:rsidRPr="008A7283">
        <w:rPr>
          <w:szCs w:val="28"/>
        </w:rPr>
        <w:t>км</w:t>
      </w:r>
      <w:r w:rsidRPr="008A7283">
        <w:rPr>
          <w:szCs w:val="28"/>
          <w:vertAlign w:val="superscript"/>
        </w:rPr>
        <w:t>2</w:t>
      </w:r>
      <w:r w:rsidRPr="008A7283">
        <w:rPr>
          <w:szCs w:val="28"/>
        </w:rPr>
        <w:t>, из</w:t>
      </w:r>
      <w:r>
        <w:rPr>
          <w:szCs w:val="28"/>
        </w:rPr>
        <w:t xml:space="preserve"> </w:t>
      </w:r>
      <w:r w:rsidRPr="008A7283">
        <w:rPr>
          <w:szCs w:val="28"/>
        </w:rPr>
        <w:t>которого</w:t>
      </w:r>
      <w:r>
        <w:rPr>
          <w:szCs w:val="28"/>
        </w:rPr>
        <w:t xml:space="preserve"> </w:t>
      </w:r>
      <w:r w:rsidRPr="008A7283">
        <w:rPr>
          <w:szCs w:val="28"/>
        </w:rPr>
        <w:t>вытекает</w:t>
      </w:r>
      <w:r>
        <w:rPr>
          <w:szCs w:val="28"/>
        </w:rPr>
        <w:t xml:space="preserve"> </w:t>
      </w:r>
      <w:r w:rsidRPr="008A7283">
        <w:rPr>
          <w:szCs w:val="28"/>
        </w:rPr>
        <w:t>река,</w:t>
      </w:r>
      <w:r>
        <w:rPr>
          <w:szCs w:val="28"/>
        </w:rPr>
        <w:t xml:space="preserve"> </w:t>
      </w:r>
      <w:r w:rsidRPr="008A7283">
        <w:rPr>
          <w:szCs w:val="28"/>
        </w:rPr>
        <w:t>используется</w:t>
      </w:r>
      <w:r>
        <w:rPr>
          <w:szCs w:val="28"/>
        </w:rPr>
        <w:t xml:space="preserve"> </w:t>
      </w:r>
      <w:r w:rsidRPr="008A7283">
        <w:rPr>
          <w:szCs w:val="28"/>
        </w:rPr>
        <w:t>в</w:t>
      </w:r>
      <w:r>
        <w:rPr>
          <w:szCs w:val="28"/>
        </w:rPr>
        <w:t xml:space="preserve"> </w:t>
      </w:r>
      <w:r w:rsidRPr="008A7283">
        <w:rPr>
          <w:szCs w:val="28"/>
        </w:rPr>
        <w:t>качестве</w:t>
      </w:r>
      <w:r>
        <w:rPr>
          <w:szCs w:val="28"/>
        </w:rPr>
        <w:t xml:space="preserve"> </w:t>
      </w:r>
      <w:r w:rsidRPr="008A7283">
        <w:rPr>
          <w:szCs w:val="28"/>
        </w:rPr>
        <w:t>водохранилища многолетнего</w:t>
      </w:r>
      <w:r>
        <w:rPr>
          <w:szCs w:val="28"/>
        </w:rPr>
        <w:t xml:space="preserve"> </w:t>
      </w:r>
      <w:r w:rsidRPr="008A7283">
        <w:rPr>
          <w:szCs w:val="28"/>
        </w:rPr>
        <w:t>регулирования</w:t>
      </w:r>
      <w:r>
        <w:rPr>
          <w:szCs w:val="28"/>
        </w:rPr>
        <w:t xml:space="preserve"> </w:t>
      </w:r>
      <w:r w:rsidRPr="008A7283">
        <w:rPr>
          <w:szCs w:val="28"/>
        </w:rPr>
        <w:t>стока. Однако уровень воды в озере поднимается плотиной 1-й ГЭС на 12 м (что находится</w:t>
      </w:r>
      <w:r>
        <w:rPr>
          <w:szCs w:val="28"/>
        </w:rPr>
        <w:t xml:space="preserve"> </w:t>
      </w:r>
      <w:r w:rsidRPr="008A7283">
        <w:rPr>
          <w:szCs w:val="28"/>
        </w:rPr>
        <w:t>в</w:t>
      </w:r>
      <w:r>
        <w:rPr>
          <w:szCs w:val="28"/>
        </w:rPr>
        <w:t xml:space="preserve"> </w:t>
      </w:r>
      <w:r w:rsidRPr="008A7283">
        <w:rPr>
          <w:szCs w:val="28"/>
        </w:rPr>
        <w:t>пределах</w:t>
      </w:r>
      <w:r>
        <w:rPr>
          <w:szCs w:val="28"/>
        </w:rPr>
        <w:t xml:space="preserve"> </w:t>
      </w:r>
      <w:r w:rsidRPr="008A7283">
        <w:rPr>
          <w:szCs w:val="28"/>
        </w:rPr>
        <w:t>исторически наблюдавшихся</w:t>
      </w:r>
      <w:r>
        <w:rPr>
          <w:szCs w:val="28"/>
        </w:rPr>
        <w:t xml:space="preserve"> </w:t>
      </w:r>
      <w:r w:rsidRPr="008A7283">
        <w:rPr>
          <w:szCs w:val="28"/>
        </w:rPr>
        <w:t>уровней)</w:t>
      </w:r>
      <w:r>
        <w:rPr>
          <w:szCs w:val="28"/>
        </w:rPr>
        <w:t xml:space="preserve"> </w:t>
      </w:r>
      <w:r w:rsidRPr="008A7283">
        <w:rPr>
          <w:szCs w:val="28"/>
        </w:rPr>
        <w:t>и</w:t>
      </w:r>
      <w:r>
        <w:rPr>
          <w:szCs w:val="28"/>
        </w:rPr>
        <w:t xml:space="preserve"> </w:t>
      </w:r>
      <w:r w:rsidRPr="008A7283">
        <w:rPr>
          <w:szCs w:val="28"/>
        </w:rPr>
        <w:t>затопит более 2000 га прибрежных территорий. В</w:t>
      </w:r>
      <w:r>
        <w:rPr>
          <w:szCs w:val="28"/>
        </w:rPr>
        <w:t xml:space="preserve"> </w:t>
      </w:r>
      <w:r w:rsidRPr="008A7283">
        <w:rPr>
          <w:szCs w:val="28"/>
        </w:rPr>
        <w:t>сентябре</w:t>
      </w:r>
      <w:r>
        <w:rPr>
          <w:szCs w:val="28"/>
        </w:rPr>
        <w:t xml:space="preserve"> </w:t>
      </w:r>
      <w:r w:rsidRPr="008A7283">
        <w:rPr>
          <w:szCs w:val="28"/>
        </w:rPr>
        <w:t>1999</w:t>
      </w:r>
      <w:r>
        <w:rPr>
          <w:szCs w:val="28"/>
        </w:rPr>
        <w:t xml:space="preserve"> </w:t>
      </w:r>
      <w:r w:rsidRPr="008A7283">
        <w:rPr>
          <w:szCs w:val="28"/>
        </w:rPr>
        <w:t>г.</w:t>
      </w:r>
      <w:r>
        <w:rPr>
          <w:szCs w:val="28"/>
        </w:rPr>
        <w:t xml:space="preserve"> </w:t>
      </w:r>
      <w:r w:rsidRPr="008A7283">
        <w:rPr>
          <w:szCs w:val="28"/>
        </w:rPr>
        <w:t>первоочередной гидроузел небольшой мощности (2</w:t>
      </w:r>
      <w:r>
        <w:rPr>
          <w:szCs w:val="28"/>
        </w:rPr>
        <w:t xml:space="preserve"> </w:t>
      </w:r>
      <w:r w:rsidRPr="008A7283">
        <w:rPr>
          <w:szCs w:val="28"/>
        </w:rPr>
        <w:t>МВт)</w:t>
      </w:r>
      <w:r>
        <w:rPr>
          <w:szCs w:val="28"/>
        </w:rPr>
        <w:t xml:space="preserve"> </w:t>
      </w:r>
      <w:r w:rsidRPr="008A7283">
        <w:rPr>
          <w:szCs w:val="28"/>
        </w:rPr>
        <w:t>был</w:t>
      </w:r>
      <w:r>
        <w:rPr>
          <w:szCs w:val="28"/>
        </w:rPr>
        <w:t xml:space="preserve"> </w:t>
      </w:r>
      <w:r w:rsidRPr="008A7283">
        <w:rPr>
          <w:szCs w:val="28"/>
        </w:rPr>
        <w:t>введен</w:t>
      </w:r>
      <w:r>
        <w:rPr>
          <w:szCs w:val="28"/>
        </w:rPr>
        <w:t xml:space="preserve"> </w:t>
      </w:r>
      <w:r w:rsidRPr="008A7283">
        <w:rPr>
          <w:szCs w:val="28"/>
        </w:rPr>
        <w:t>в</w:t>
      </w:r>
      <w:r>
        <w:rPr>
          <w:szCs w:val="28"/>
        </w:rPr>
        <w:t xml:space="preserve"> </w:t>
      </w:r>
      <w:r w:rsidRPr="008A7283">
        <w:rPr>
          <w:szCs w:val="28"/>
        </w:rPr>
        <w:t>эксплуатацию и</w:t>
      </w:r>
      <w:r>
        <w:rPr>
          <w:szCs w:val="28"/>
        </w:rPr>
        <w:t xml:space="preserve"> </w:t>
      </w:r>
      <w:r w:rsidRPr="008A7283">
        <w:rPr>
          <w:szCs w:val="28"/>
        </w:rPr>
        <w:t>обеспечил</w:t>
      </w:r>
      <w:r>
        <w:rPr>
          <w:szCs w:val="28"/>
        </w:rPr>
        <w:t xml:space="preserve"> </w:t>
      </w:r>
      <w:r w:rsidRPr="008A7283">
        <w:rPr>
          <w:szCs w:val="28"/>
        </w:rPr>
        <w:t>водой</w:t>
      </w:r>
      <w:r>
        <w:rPr>
          <w:szCs w:val="28"/>
        </w:rPr>
        <w:t xml:space="preserve"> </w:t>
      </w:r>
      <w:r w:rsidRPr="008A7283">
        <w:rPr>
          <w:szCs w:val="28"/>
        </w:rPr>
        <w:t>в</w:t>
      </w:r>
      <w:r>
        <w:rPr>
          <w:szCs w:val="28"/>
        </w:rPr>
        <w:t xml:space="preserve"> </w:t>
      </w:r>
      <w:r w:rsidRPr="008A7283">
        <w:rPr>
          <w:szCs w:val="28"/>
        </w:rPr>
        <w:t>течение</w:t>
      </w:r>
      <w:r>
        <w:rPr>
          <w:szCs w:val="28"/>
        </w:rPr>
        <w:t xml:space="preserve"> </w:t>
      </w:r>
      <w:r w:rsidRPr="008A7283">
        <w:rPr>
          <w:szCs w:val="28"/>
        </w:rPr>
        <w:t>года нижележащие</w:t>
      </w:r>
      <w:r>
        <w:rPr>
          <w:szCs w:val="28"/>
        </w:rPr>
        <w:t xml:space="preserve"> </w:t>
      </w:r>
      <w:r w:rsidRPr="008A7283">
        <w:rPr>
          <w:szCs w:val="28"/>
        </w:rPr>
        <w:t>2</w:t>
      </w:r>
      <w:r>
        <w:rPr>
          <w:szCs w:val="28"/>
        </w:rPr>
        <w:t xml:space="preserve"> </w:t>
      </w:r>
      <w:r w:rsidRPr="008A7283">
        <w:rPr>
          <w:szCs w:val="28"/>
        </w:rPr>
        <w:t>ступени</w:t>
      </w:r>
      <w:r>
        <w:rPr>
          <w:szCs w:val="28"/>
        </w:rPr>
        <w:t xml:space="preserve"> </w:t>
      </w:r>
      <w:r w:rsidRPr="008A7283">
        <w:rPr>
          <w:szCs w:val="28"/>
        </w:rPr>
        <w:t>каскада.</w:t>
      </w:r>
      <w:r>
        <w:rPr>
          <w:szCs w:val="28"/>
        </w:rPr>
        <w:t xml:space="preserve"> </w:t>
      </w:r>
      <w:r w:rsidRPr="008A7283">
        <w:rPr>
          <w:szCs w:val="28"/>
        </w:rPr>
        <w:t>В ходе</w:t>
      </w:r>
      <w:r>
        <w:rPr>
          <w:szCs w:val="28"/>
        </w:rPr>
        <w:t xml:space="preserve"> </w:t>
      </w:r>
      <w:r w:rsidRPr="008A7283">
        <w:rPr>
          <w:szCs w:val="28"/>
        </w:rPr>
        <w:t>строительства</w:t>
      </w:r>
      <w:r>
        <w:rPr>
          <w:szCs w:val="28"/>
        </w:rPr>
        <w:t xml:space="preserve"> </w:t>
      </w:r>
      <w:r w:rsidRPr="008A7283">
        <w:rPr>
          <w:szCs w:val="28"/>
        </w:rPr>
        <w:t>оказалось</w:t>
      </w:r>
      <w:r>
        <w:rPr>
          <w:szCs w:val="28"/>
        </w:rPr>
        <w:t xml:space="preserve"> </w:t>
      </w:r>
      <w:r w:rsidRPr="008A7283">
        <w:rPr>
          <w:szCs w:val="28"/>
        </w:rPr>
        <w:t>возможным создание 4-й ГЭС, водохранилище</w:t>
      </w:r>
      <w:r>
        <w:rPr>
          <w:szCs w:val="28"/>
        </w:rPr>
        <w:t xml:space="preserve"> </w:t>
      </w:r>
      <w:r w:rsidRPr="008A7283">
        <w:rPr>
          <w:szCs w:val="28"/>
        </w:rPr>
        <w:t>которой</w:t>
      </w:r>
      <w:r>
        <w:rPr>
          <w:szCs w:val="28"/>
        </w:rPr>
        <w:t xml:space="preserve"> </w:t>
      </w:r>
      <w:r w:rsidRPr="008A7283">
        <w:rPr>
          <w:szCs w:val="28"/>
        </w:rPr>
        <w:t>может</w:t>
      </w:r>
      <w:r>
        <w:rPr>
          <w:szCs w:val="28"/>
        </w:rPr>
        <w:t xml:space="preserve"> </w:t>
      </w:r>
      <w:r w:rsidRPr="008A7283">
        <w:rPr>
          <w:szCs w:val="28"/>
        </w:rPr>
        <w:t>выровнять неравномерный сток от трех верхних ГЭС, что важно для сохранения рыбных ресурсов. Предполагается</w:t>
      </w:r>
      <w:r>
        <w:rPr>
          <w:szCs w:val="28"/>
        </w:rPr>
        <w:t xml:space="preserve"> </w:t>
      </w:r>
      <w:r w:rsidRPr="008A7283">
        <w:rPr>
          <w:szCs w:val="28"/>
        </w:rPr>
        <w:t>также</w:t>
      </w:r>
      <w:r>
        <w:rPr>
          <w:szCs w:val="28"/>
        </w:rPr>
        <w:t xml:space="preserve"> </w:t>
      </w:r>
      <w:r w:rsidRPr="008A7283">
        <w:rPr>
          <w:szCs w:val="28"/>
        </w:rPr>
        <w:t>создание пяти ГЭС на малых реках в Корякском</w:t>
      </w:r>
      <w:r>
        <w:rPr>
          <w:szCs w:val="28"/>
        </w:rPr>
        <w:t xml:space="preserve"> </w:t>
      </w:r>
      <w:r w:rsidRPr="008A7283">
        <w:rPr>
          <w:szCs w:val="28"/>
        </w:rPr>
        <w:t>автономном</w:t>
      </w:r>
      <w:r>
        <w:rPr>
          <w:szCs w:val="28"/>
        </w:rPr>
        <w:t xml:space="preserve"> </w:t>
      </w:r>
      <w:r w:rsidRPr="008A7283">
        <w:rPr>
          <w:szCs w:val="28"/>
        </w:rPr>
        <w:t>округе,</w:t>
      </w:r>
      <w:r>
        <w:rPr>
          <w:szCs w:val="28"/>
        </w:rPr>
        <w:t xml:space="preserve"> </w:t>
      </w:r>
      <w:r w:rsidRPr="008A7283">
        <w:rPr>
          <w:szCs w:val="28"/>
        </w:rPr>
        <w:t>из</w:t>
      </w:r>
      <w:r>
        <w:rPr>
          <w:szCs w:val="28"/>
        </w:rPr>
        <w:t xml:space="preserve"> </w:t>
      </w:r>
      <w:r w:rsidRPr="008A7283">
        <w:rPr>
          <w:szCs w:val="28"/>
        </w:rPr>
        <w:t>них</w:t>
      </w:r>
      <w:r>
        <w:rPr>
          <w:szCs w:val="28"/>
        </w:rPr>
        <w:t xml:space="preserve"> </w:t>
      </w:r>
      <w:r w:rsidRPr="008A7283">
        <w:rPr>
          <w:szCs w:val="28"/>
        </w:rPr>
        <w:t>три ГЭС</w:t>
      </w:r>
      <w:r>
        <w:rPr>
          <w:szCs w:val="28"/>
        </w:rPr>
        <w:t xml:space="preserve"> </w:t>
      </w:r>
      <w:r w:rsidRPr="008A7283">
        <w:rPr>
          <w:szCs w:val="28"/>
        </w:rPr>
        <w:t>с</w:t>
      </w:r>
      <w:r>
        <w:rPr>
          <w:szCs w:val="28"/>
        </w:rPr>
        <w:t xml:space="preserve"> </w:t>
      </w:r>
      <w:r w:rsidRPr="008A7283">
        <w:rPr>
          <w:szCs w:val="28"/>
        </w:rPr>
        <w:t>бесплотинным</w:t>
      </w:r>
      <w:r>
        <w:rPr>
          <w:szCs w:val="28"/>
        </w:rPr>
        <w:t xml:space="preserve"> </w:t>
      </w:r>
      <w:r w:rsidRPr="008A7283">
        <w:rPr>
          <w:szCs w:val="28"/>
        </w:rPr>
        <w:t>вариантом</w:t>
      </w:r>
      <w:r>
        <w:rPr>
          <w:szCs w:val="28"/>
        </w:rPr>
        <w:t xml:space="preserve"> </w:t>
      </w:r>
      <w:r w:rsidRPr="008A7283">
        <w:rPr>
          <w:szCs w:val="28"/>
        </w:rPr>
        <w:t>по типу</w:t>
      </w:r>
      <w:r>
        <w:rPr>
          <w:szCs w:val="28"/>
        </w:rPr>
        <w:t xml:space="preserve"> </w:t>
      </w:r>
      <w:r w:rsidRPr="008A7283">
        <w:rPr>
          <w:szCs w:val="28"/>
        </w:rPr>
        <w:t>Быстринской</w:t>
      </w:r>
      <w:r>
        <w:rPr>
          <w:szCs w:val="28"/>
        </w:rPr>
        <w:t xml:space="preserve"> </w:t>
      </w:r>
      <w:r w:rsidRPr="008A7283">
        <w:rPr>
          <w:szCs w:val="28"/>
        </w:rPr>
        <w:t xml:space="preserve">гидростанции. </w:t>
      </w:r>
    </w:p>
    <w:p w:rsidR="009947E7" w:rsidRPr="008A7283" w:rsidRDefault="009947E7" w:rsidP="009947E7">
      <w:pPr>
        <w:ind w:firstLine="708"/>
        <w:rPr>
          <w:szCs w:val="28"/>
        </w:rPr>
      </w:pPr>
      <w:r w:rsidRPr="008A7283">
        <w:rPr>
          <w:szCs w:val="28"/>
        </w:rPr>
        <w:t>Строительство МГЭС запланировано в два этапа - с достижением на втором</w:t>
      </w:r>
      <w:r>
        <w:rPr>
          <w:szCs w:val="28"/>
        </w:rPr>
        <w:t xml:space="preserve"> </w:t>
      </w:r>
      <w:r w:rsidRPr="008A7283">
        <w:rPr>
          <w:szCs w:val="28"/>
        </w:rPr>
        <w:t>этапе</w:t>
      </w:r>
      <w:r>
        <w:rPr>
          <w:szCs w:val="28"/>
        </w:rPr>
        <w:t xml:space="preserve"> </w:t>
      </w:r>
      <w:r w:rsidRPr="008A7283">
        <w:rPr>
          <w:szCs w:val="28"/>
        </w:rPr>
        <w:t>запланированных</w:t>
      </w:r>
      <w:r>
        <w:rPr>
          <w:szCs w:val="28"/>
        </w:rPr>
        <w:t xml:space="preserve"> </w:t>
      </w:r>
      <w:r w:rsidRPr="008A7283">
        <w:rPr>
          <w:szCs w:val="28"/>
        </w:rPr>
        <w:t>водноэнергетических</w:t>
      </w:r>
      <w:r>
        <w:rPr>
          <w:szCs w:val="28"/>
        </w:rPr>
        <w:t xml:space="preserve"> </w:t>
      </w:r>
      <w:r w:rsidRPr="008A7283">
        <w:rPr>
          <w:szCs w:val="28"/>
        </w:rPr>
        <w:t>показателей.</w:t>
      </w:r>
      <w:r>
        <w:rPr>
          <w:szCs w:val="28"/>
        </w:rPr>
        <w:t xml:space="preserve"> </w:t>
      </w:r>
      <w:r w:rsidRPr="008A7283">
        <w:rPr>
          <w:szCs w:val="28"/>
        </w:rPr>
        <w:t>После ввода</w:t>
      </w:r>
      <w:r>
        <w:rPr>
          <w:szCs w:val="28"/>
        </w:rPr>
        <w:t xml:space="preserve"> </w:t>
      </w:r>
      <w:r w:rsidRPr="008A7283">
        <w:rPr>
          <w:szCs w:val="28"/>
        </w:rPr>
        <w:t>этих</w:t>
      </w:r>
      <w:r>
        <w:rPr>
          <w:szCs w:val="28"/>
        </w:rPr>
        <w:t xml:space="preserve"> </w:t>
      </w:r>
      <w:r w:rsidRPr="008A7283">
        <w:rPr>
          <w:szCs w:val="28"/>
        </w:rPr>
        <w:t>станций</w:t>
      </w:r>
      <w:r>
        <w:rPr>
          <w:szCs w:val="28"/>
        </w:rPr>
        <w:t xml:space="preserve"> </w:t>
      </w:r>
      <w:r w:rsidRPr="008A7283">
        <w:rPr>
          <w:szCs w:val="28"/>
        </w:rPr>
        <w:t>в</w:t>
      </w:r>
      <w:r>
        <w:rPr>
          <w:szCs w:val="28"/>
        </w:rPr>
        <w:t xml:space="preserve"> </w:t>
      </w:r>
      <w:r w:rsidRPr="008A7283">
        <w:rPr>
          <w:szCs w:val="28"/>
        </w:rPr>
        <w:t>эксплуатацию общая годовая экономия дизельного топлива может составить 17 – 18 тыс.т (около 30 % ежегодно завозимого в округ). На</w:t>
      </w:r>
      <w:r>
        <w:rPr>
          <w:szCs w:val="28"/>
        </w:rPr>
        <w:t xml:space="preserve"> </w:t>
      </w:r>
      <w:r w:rsidRPr="008A7283">
        <w:rPr>
          <w:szCs w:val="28"/>
        </w:rPr>
        <w:t>Дальнем</w:t>
      </w:r>
      <w:r>
        <w:rPr>
          <w:szCs w:val="28"/>
        </w:rPr>
        <w:t xml:space="preserve"> </w:t>
      </w:r>
      <w:r w:rsidRPr="008A7283">
        <w:rPr>
          <w:szCs w:val="28"/>
        </w:rPr>
        <w:t>Востоке,</w:t>
      </w:r>
      <w:r>
        <w:rPr>
          <w:szCs w:val="28"/>
        </w:rPr>
        <w:t xml:space="preserve"> </w:t>
      </w:r>
      <w:r w:rsidRPr="008A7283">
        <w:rPr>
          <w:szCs w:val="28"/>
        </w:rPr>
        <w:t>где</w:t>
      </w:r>
      <w:r>
        <w:rPr>
          <w:szCs w:val="28"/>
        </w:rPr>
        <w:t xml:space="preserve"> </w:t>
      </w:r>
      <w:r w:rsidRPr="008A7283">
        <w:rPr>
          <w:szCs w:val="28"/>
        </w:rPr>
        <w:t>функционирует около 3000 дизельных электростанций</w:t>
      </w:r>
      <w:r>
        <w:rPr>
          <w:szCs w:val="28"/>
        </w:rPr>
        <w:t xml:space="preserve"> </w:t>
      </w:r>
      <w:r w:rsidRPr="008A7283">
        <w:rPr>
          <w:szCs w:val="28"/>
        </w:rPr>
        <w:t>мощностью</w:t>
      </w:r>
      <w:r>
        <w:rPr>
          <w:szCs w:val="28"/>
        </w:rPr>
        <w:t xml:space="preserve"> </w:t>
      </w:r>
      <w:r w:rsidRPr="008A7283">
        <w:rPr>
          <w:szCs w:val="28"/>
        </w:rPr>
        <w:t>до</w:t>
      </w:r>
      <w:r>
        <w:rPr>
          <w:szCs w:val="28"/>
        </w:rPr>
        <w:t xml:space="preserve"> </w:t>
      </w:r>
      <w:r w:rsidRPr="008A7283">
        <w:rPr>
          <w:szCs w:val="28"/>
        </w:rPr>
        <w:t>500</w:t>
      </w:r>
      <w:r>
        <w:rPr>
          <w:szCs w:val="28"/>
        </w:rPr>
        <w:t xml:space="preserve"> </w:t>
      </w:r>
      <w:r w:rsidRPr="008A7283">
        <w:rPr>
          <w:szCs w:val="28"/>
        </w:rPr>
        <w:t>кВт, электроснабжение</w:t>
      </w:r>
      <w:r>
        <w:rPr>
          <w:szCs w:val="28"/>
        </w:rPr>
        <w:t xml:space="preserve"> </w:t>
      </w:r>
      <w:r w:rsidRPr="008A7283">
        <w:rPr>
          <w:szCs w:val="28"/>
        </w:rPr>
        <w:t>большей</w:t>
      </w:r>
      <w:r>
        <w:rPr>
          <w:szCs w:val="28"/>
        </w:rPr>
        <w:t xml:space="preserve"> </w:t>
      </w:r>
      <w:r w:rsidRPr="008A7283">
        <w:rPr>
          <w:szCs w:val="28"/>
        </w:rPr>
        <w:t>части территории</w:t>
      </w:r>
      <w:r>
        <w:rPr>
          <w:szCs w:val="28"/>
        </w:rPr>
        <w:t xml:space="preserve"> </w:t>
      </w:r>
      <w:r w:rsidRPr="008A7283">
        <w:rPr>
          <w:szCs w:val="28"/>
        </w:rPr>
        <w:t>также</w:t>
      </w:r>
      <w:r>
        <w:rPr>
          <w:szCs w:val="28"/>
        </w:rPr>
        <w:t xml:space="preserve"> </w:t>
      </w:r>
      <w:r w:rsidRPr="008A7283">
        <w:rPr>
          <w:szCs w:val="28"/>
        </w:rPr>
        <w:t>зависит</w:t>
      </w:r>
      <w:r>
        <w:rPr>
          <w:szCs w:val="28"/>
        </w:rPr>
        <w:t xml:space="preserve"> </w:t>
      </w:r>
      <w:r w:rsidRPr="008A7283">
        <w:rPr>
          <w:szCs w:val="28"/>
        </w:rPr>
        <w:t>от</w:t>
      </w:r>
      <w:r>
        <w:rPr>
          <w:szCs w:val="28"/>
        </w:rPr>
        <w:t xml:space="preserve"> </w:t>
      </w:r>
      <w:r w:rsidRPr="008A7283">
        <w:rPr>
          <w:szCs w:val="28"/>
        </w:rPr>
        <w:t>поставок</w:t>
      </w:r>
      <w:r>
        <w:rPr>
          <w:szCs w:val="28"/>
        </w:rPr>
        <w:t xml:space="preserve"> </w:t>
      </w:r>
      <w:r w:rsidRPr="008A7283">
        <w:rPr>
          <w:szCs w:val="28"/>
        </w:rPr>
        <w:t>топлива.</w:t>
      </w:r>
      <w:r>
        <w:rPr>
          <w:szCs w:val="28"/>
        </w:rPr>
        <w:t xml:space="preserve"> </w:t>
      </w:r>
      <w:r w:rsidRPr="008A7283">
        <w:rPr>
          <w:szCs w:val="28"/>
        </w:rPr>
        <w:t>«Ленгидропроектом» было предложено более 200 створов для</w:t>
      </w:r>
      <w:r>
        <w:rPr>
          <w:szCs w:val="28"/>
        </w:rPr>
        <w:t xml:space="preserve"> </w:t>
      </w:r>
      <w:r w:rsidRPr="008A7283">
        <w:rPr>
          <w:szCs w:val="28"/>
        </w:rPr>
        <w:t>строительства</w:t>
      </w:r>
      <w:r>
        <w:rPr>
          <w:szCs w:val="28"/>
        </w:rPr>
        <w:t xml:space="preserve"> </w:t>
      </w:r>
      <w:r w:rsidRPr="008A7283">
        <w:rPr>
          <w:szCs w:val="28"/>
        </w:rPr>
        <w:t>перспективных МГЭС с суммарной выработкой энергии до 1500 млн. кВт*ч в год. В</w:t>
      </w:r>
      <w:r>
        <w:rPr>
          <w:szCs w:val="28"/>
        </w:rPr>
        <w:t xml:space="preserve"> </w:t>
      </w:r>
      <w:r w:rsidRPr="008A7283">
        <w:rPr>
          <w:szCs w:val="28"/>
        </w:rPr>
        <w:t>соответствии</w:t>
      </w:r>
      <w:r>
        <w:rPr>
          <w:szCs w:val="28"/>
        </w:rPr>
        <w:t xml:space="preserve"> </w:t>
      </w:r>
      <w:r w:rsidRPr="008A7283">
        <w:rPr>
          <w:szCs w:val="28"/>
        </w:rPr>
        <w:t>с</w:t>
      </w:r>
      <w:r>
        <w:rPr>
          <w:szCs w:val="28"/>
        </w:rPr>
        <w:t xml:space="preserve"> </w:t>
      </w:r>
      <w:r w:rsidRPr="008A7283">
        <w:rPr>
          <w:szCs w:val="28"/>
        </w:rPr>
        <w:t>более</w:t>
      </w:r>
      <w:r>
        <w:rPr>
          <w:szCs w:val="28"/>
        </w:rPr>
        <w:t xml:space="preserve"> </w:t>
      </w:r>
      <w:r w:rsidRPr="008A7283">
        <w:rPr>
          <w:szCs w:val="28"/>
        </w:rPr>
        <w:t>поздними проработками АО «Ленгидропроект», в</w:t>
      </w:r>
      <w:r>
        <w:rPr>
          <w:szCs w:val="28"/>
        </w:rPr>
        <w:t xml:space="preserve"> </w:t>
      </w:r>
      <w:r w:rsidRPr="008A7283">
        <w:rPr>
          <w:szCs w:val="28"/>
        </w:rPr>
        <w:t>Дальневосточном</w:t>
      </w:r>
      <w:r>
        <w:rPr>
          <w:szCs w:val="28"/>
        </w:rPr>
        <w:t xml:space="preserve"> </w:t>
      </w:r>
      <w:r w:rsidRPr="008A7283">
        <w:rPr>
          <w:szCs w:val="28"/>
        </w:rPr>
        <w:t>экономическом районе и в Приморье энергоснабжение ряда населенных пунктов может быть</w:t>
      </w:r>
      <w:r>
        <w:rPr>
          <w:szCs w:val="28"/>
        </w:rPr>
        <w:t xml:space="preserve"> </w:t>
      </w:r>
      <w:r w:rsidRPr="008A7283">
        <w:rPr>
          <w:szCs w:val="28"/>
        </w:rPr>
        <w:t>осуществлено</w:t>
      </w:r>
      <w:r>
        <w:rPr>
          <w:szCs w:val="28"/>
        </w:rPr>
        <w:t xml:space="preserve"> </w:t>
      </w:r>
      <w:r w:rsidRPr="008A7283">
        <w:rPr>
          <w:szCs w:val="28"/>
        </w:rPr>
        <w:t>за</w:t>
      </w:r>
      <w:r>
        <w:rPr>
          <w:szCs w:val="28"/>
        </w:rPr>
        <w:t xml:space="preserve"> </w:t>
      </w:r>
      <w:r w:rsidRPr="008A7283">
        <w:rPr>
          <w:szCs w:val="28"/>
        </w:rPr>
        <w:t>счет</w:t>
      </w:r>
      <w:r>
        <w:rPr>
          <w:szCs w:val="28"/>
        </w:rPr>
        <w:t xml:space="preserve"> </w:t>
      </w:r>
      <w:r w:rsidRPr="008A7283">
        <w:rPr>
          <w:szCs w:val="28"/>
        </w:rPr>
        <w:t xml:space="preserve">строительства 7 – 8 малых ГЭС, расположенных вблизи потребителей и объединенных в местные энергосистемы. </w:t>
      </w:r>
    </w:p>
    <w:p w:rsidR="009947E7" w:rsidRPr="008A7283" w:rsidRDefault="009947E7" w:rsidP="009947E7">
      <w:pPr>
        <w:ind w:firstLine="708"/>
        <w:rPr>
          <w:szCs w:val="28"/>
        </w:rPr>
      </w:pPr>
      <w:r w:rsidRPr="008A7283">
        <w:rPr>
          <w:szCs w:val="28"/>
        </w:rPr>
        <w:t>Создание</w:t>
      </w:r>
      <w:r>
        <w:rPr>
          <w:szCs w:val="28"/>
        </w:rPr>
        <w:t xml:space="preserve"> </w:t>
      </w:r>
      <w:r w:rsidRPr="008A7283">
        <w:rPr>
          <w:szCs w:val="28"/>
        </w:rPr>
        <w:t>этих</w:t>
      </w:r>
      <w:r>
        <w:rPr>
          <w:szCs w:val="28"/>
        </w:rPr>
        <w:t xml:space="preserve"> </w:t>
      </w:r>
      <w:r w:rsidRPr="008A7283">
        <w:rPr>
          <w:szCs w:val="28"/>
        </w:rPr>
        <w:t>ГЭС</w:t>
      </w:r>
      <w:r>
        <w:rPr>
          <w:szCs w:val="28"/>
        </w:rPr>
        <w:t xml:space="preserve"> </w:t>
      </w:r>
      <w:r w:rsidRPr="008A7283">
        <w:rPr>
          <w:szCs w:val="28"/>
        </w:rPr>
        <w:t>может</w:t>
      </w:r>
      <w:r>
        <w:rPr>
          <w:szCs w:val="28"/>
        </w:rPr>
        <w:t xml:space="preserve"> </w:t>
      </w:r>
      <w:r w:rsidRPr="008A7283">
        <w:rPr>
          <w:szCs w:val="28"/>
        </w:rPr>
        <w:t>существенно</w:t>
      </w:r>
      <w:r>
        <w:rPr>
          <w:szCs w:val="28"/>
        </w:rPr>
        <w:t xml:space="preserve"> </w:t>
      </w:r>
      <w:r w:rsidRPr="008A7283">
        <w:rPr>
          <w:szCs w:val="28"/>
        </w:rPr>
        <w:t>сократить</w:t>
      </w:r>
      <w:r>
        <w:rPr>
          <w:szCs w:val="28"/>
        </w:rPr>
        <w:t xml:space="preserve"> </w:t>
      </w:r>
      <w:r w:rsidRPr="008A7283">
        <w:rPr>
          <w:szCs w:val="28"/>
        </w:rPr>
        <w:t>количество</w:t>
      </w:r>
      <w:r>
        <w:rPr>
          <w:szCs w:val="28"/>
        </w:rPr>
        <w:t xml:space="preserve"> </w:t>
      </w:r>
      <w:r w:rsidRPr="008A7283">
        <w:rPr>
          <w:szCs w:val="28"/>
        </w:rPr>
        <w:t>ежегодно</w:t>
      </w:r>
      <w:r>
        <w:rPr>
          <w:szCs w:val="28"/>
        </w:rPr>
        <w:t xml:space="preserve"> </w:t>
      </w:r>
      <w:r w:rsidRPr="008A7283">
        <w:rPr>
          <w:szCs w:val="28"/>
        </w:rPr>
        <w:t>ввозимого</w:t>
      </w:r>
      <w:r>
        <w:rPr>
          <w:szCs w:val="28"/>
        </w:rPr>
        <w:t xml:space="preserve"> </w:t>
      </w:r>
      <w:r w:rsidRPr="008A7283">
        <w:rPr>
          <w:szCs w:val="28"/>
        </w:rPr>
        <w:t>в</w:t>
      </w:r>
      <w:r>
        <w:rPr>
          <w:szCs w:val="28"/>
        </w:rPr>
        <w:t xml:space="preserve"> </w:t>
      </w:r>
      <w:r w:rsidRPr="008A7283">
        <w:rPr>
          <w:szCs w:val="28"/>
        </w:rPr>
        <w:t>край</w:t>
      </w:r>
      <w:r>
        <w:rPr>
          <w:szCs w:val="28"/>
        </w:rPr>
        <w:t xml:space="preserve"> </w:t>
      </w:r>
      <w:r w:rsidRPr="008A7283">
        <w:rPr>
          <w:szCs w:val="28"/>
        </w:rPr>
        <w:t>дизельного топлива</w:t>
      </w:r>
      <w:r>
        <w:rPr>
          <w:szCs w:val="28"/>
        </w:rPr>
        <w:t xml:space="preserve"> </w:t>
      </w:r>
      <w:r w:rsidRPr="008A7283">
        <w:rPr>
          <w:szCs w:val="28"/>
        </w:rPr>
        <w:t>(на</w:t>
      </w:r>
      <w:r>
        <w:rPr>
          <w:szCs w:val="28"/>
        </w:rPr>
        <w:t xml:space="preserve"> </w:t>
      </w:r>
      <w:r w:rsidRPr="008A7283">
        <w:rPr>
          <w:szCs w:val="28"/>
        </w:rPr>
        <w:t>28</w:t>
      </w:r>
      <w:r>
        <w:rPr>
          <w:szCs w:val="28"/>
        </w:rPr>
        <w:t xml:space="preserve"> </w:t>
      </w:r>
      <w:r w:rsidRPr="008A7283">
        <w:rPr>
          <w:szCs w:val="28"/>
        </w:rPr>
        <w:t>тыс.т),</w:t>
      </w:r>
      <w:r>
        <w:rPr>
          <w:szCs w:val="28"/>
        </w:rPr>
        <w:t xml:space="preserve"> </w:t>
      </w:r>
      <w:r w:rsidRPr="008A7283">
        <w:rPr>
          <w:szCs w:val="28"/>
        </w:rPr>
        <w:t>сократить</w:t>
      </w:r>
      <w:r>
        <w:rPr>
          <w:szCs w:val="28"/>
        </w:rPr>
        <w:t xml:space="preserve"> </w:t>
      </w:r>
      <w:r w:rsidRPr="008A7283">
        <w:rPr>
          <w:szCs w:val="28"/>
        </w:rPr>
        <w:t>тем самым автодорожные и морские перевозки и загрузку морских портов. Необходимо также учесть, что действующие дизельные электростанции сильно изношены и требуют обновления оборудования. Этот факт также свидетельствует в пользу переориентации энергоснабжения изолированных потребителей Приморского края от дизельных электростанций на малые ГЭС.</w:t>
      </w:r>
    </w:p>
    <w:p w:rsidR="009947E7" w:rsidRPr="008A7283" w:rsidRDefault="009947E7" w:rsidP="009947E7">
      <w:pPr>
        <w:ind w:firstLine="708"/>
        <w:rPr>
          <w:szCs w:val="28"/>
        </w:rPr>
      </w:pPr>
      <w:r w:rsidRPr="008A7283">
        <w:rPr>
          <w:szCs w:val="28"/>
        </w:rPr>
        <w:t>Рассмотрены</w:t>
      </w:r>
      <w:r>
        <w:rPr>
          <w:szCs w:val="28"/>
        </w:rPr>
        <w:t xml:space="preserve"> </w:t>
      </w:r>
      <w:r w:rsidRPr="008A7283">
        <w:rPr>
          <w:szCs w:val="28"/>
        </w:rPr>
        <w:t>также</w:t>
      </w:r>
      <w:r>
        <w:rPr>
          <w:szCs w:val="28"/>
        </w:rPr>
        <w:t xml:space="preserve"> </w:t>
      </w:r>
      <w:r w:rsidRPr="008A7283">
        <w:rPr>
          <w:szCs w:val="28"/>
        </w:rPr>
        <w:t>возможности совместной</w:t>
      </w:r>
      <w:r>
        <w:rPr>
          <w:szCs w:val="28"/>
        </w:rPr>
        <w:t xml:space="preserve"> </w:t>
      </w:r>
      <w:r w:rsidRPr="008A7283">
        <w:rPr>
          <w:szCs w:val="28"/>
        </w:rPr>
        <w:t>работы</w:t>
      </w:r>
      <w:r>
        <w:rPr>
          <w:szCs w:val="28"/>
        </w:rPr>
        <w:t xml:space="preserve"> </w:t>
      </w:r>
      <w:r w:rsidRPr="008A7283">
        <w:rPr>
          <w:szCs w:val="28"/>
        </w:rPr>
        <w:t>в</w:t>
      </w:r>
      <w:r>
        <w:rPr>
          <w:szCs w:val="28"/>
        </w:rPr>
        <w:t xml:space="preserve"> </w:t>
      </w:r>
      <w:r w:rsidRPr="008A7283">
        <w:rPr>
          <w:szCs w:val="28"/>
        </w:rPr>
        <w:t>оптимальном режиме</w:t>
      </w:r>
      <w:r>
        <w:rPr>
          <w:szCs w:val="28"/>
        </w:rPr>
        <w:t xml:space="preserve"> </w:t>
      </w:r>
      <w:r w:rsidRPr="008A7283">
        <w:rPr>
          <w:szCs w:val="28"/>
        </w:rPr>
        <w:t>единого</w:t>
      </w:r>
      <w:r>
        <w:rPr>
          <w:szCs w:val="28"/>
        </w:rPr>
        <w:t xml:space="preserve"> </w:t>
      </w:r>
      <w:r w:rsidRPr="008A7283">
        <w:rPr>
          <w:szCs w:val="28"/>
        </w:rPr>
        <w:t>комплекса</w:t>
      </w:r>
      <w:r>
        <w:rPr>
          <w:szCs w:val="28"/>
        </w:rPr>
        <w:t xml:space="preserve"> </w:t>
      </w:r>
      <w:r w:rsidRPr="008A7283">
        <w:rPr>
          <w:szCs w:val="28"/>
        </w:rPr>
        <w:t>МГЭС, ветровых</w:t>
      </w:r>
      <w:r>
        <w:rPr>
          <w:szCs w:val="28"/>
        </w:rPr>
        <w:t xml:space="preserve"> </w:t>
      </w:r>
      <w:r w:rsidRPr="008A7283">
        <w:rPr>
          <w:szCs w:val="28"/>
        </w:rPr>
        <w:t>и</w:t>
      </w:r>
      <w:r>
        <w:rPr>
          <w:szCs w:val="28"/>
        </w:rPr>
        <w:t xml:space="preserve"> </w:t>
      </w:r>
      <w:r w:rsidRPr="008A7283">
        <w:rPr>
          <w:szCs w:val="28"/>
        </w:rPr>
        <w:t>солнечных</w:t>
      </w:r>
      <w:r>
        <w:rPr>
          <w:szCs w:val="28"/>
        </w:rPr>
        <w:t xml:space="preserve"> </w:t>
      </w:r>
      <w:r w:rsidRPr="008A7283">
        <w:rPr>
          <w:szCs w:val="28"/>
        </w:rPr>
        <w:t>установок для компенсации свойственных этим энергоисточникам</w:t>
      </w:r>
      <w:r>
        <w:rPr>
          <w:szCs w:val="28"/>
        </w:rPr>
        <w:t xml:space="preserve"> </w:t>
      </w:r>
      <w:r w:rsidRPr="008A7283">
        <w:rPr>
          <w:szCs w:val="28"/>
        </w:rPr>
        <w:t>суточной</w:t>
      </w:r>
      <w:r>
        <w:rPr>
          <w:szCs w:val="28"/>
        </w:rPr>
        <w:t xml:space="preserve"> </w:t>
      </w:r>
      <w:r w:rsidRPr="008A7283">
        <w:rPr>
          <w:szCs w:val="28"/>
        </w:rPr>
        <w:t>и</w:t>
      </w:r>
      <w:r>
        <w:rPr>
          <w:szCs w:val="28"/>
        </w:rPr>
        <w:t xml:space="preserve"> </w:t>
      </w:r>
      <w:r w:rsidRPr="008A7283">
        <w:rPr>
          <w:szCs w:val="28"/>
        </w:rPr>
        <w:t>сезонной</w:t>
      </w:r>
      <w:r>
        <w:rPr>
          <w:szCs w:val="28"/>
        </w:rPr>
        <w:t xml:space="preserve"> </w:t>
      </w:r>
      <w:r w:rsidRPr="008A7283">
        <w:rPr>
          <w:szCs w:val="28"/>
        </w:rPr>
        <w:t>неравномерности</w:t>
      </w:r>
      <w:r>
        <w:rPr>
          <w:szCs w:val="28"/>
        </w:rPr>
        <w:t xml:space="preserve"> </w:t>
      </w:r>
      <w:r w:rsidRPr="008A7283">
        <w:rPr>
          <w:szCs w:val="28"/>
        </w:rPr>
        <w:t>выработки энергии. ОАО</w:t>
      </w:r>
      <w:r>
        <w:rPr>
          <w:szCs w:val="28"/>
        </w:rPr>
        <w:t xml:space="preserve"> </w:t>
      </w:r>
      <w:r w:rsidRPr="008A7283">
        <w:rPr>
          <w:szCs w:val="28"/>
        </w:rPr>
        <w:t>«Институт</w:t>
      </w:r>
      <w:r>
        <w:rPr>
          <w:szCs w:val="28"/>
        </w:rPr>
        <w:t xml:space="preserve"> </w:t>
      </w:r>
      <w:r w:rsidRPr="008A7283">
        <w:rPr>
          <w:szCs w:val="28"/>
        </w:rPr>
        <w:t>Гидропроект»</w:t>
      </w:r>
      <w:r>
        <w:rPr>
          <w:szCs w:val="28"/>
        </w:rPr>
        <w:t xml:space="preserve"> </w:t>
      </w:r>
      <w:r w:rsidRPr="008A7283">
        <w:rPr>
          <w:szCs w:val="28"/>
        </w:rPr>
        <w:t>как головная</w:t>
      </w:r>
      <w:r>
        <w:rPr>
          <w:szCs w:val="28"/>
        </w:rPr>
        <w:t xml:space="preserve"> </w:t>
      </w:r>
      <w:r w:rsidRPr="008A7283">
        <w:rPr>
          <w:szCs w:val="28"/>
        </w:rPr>
        <w:t>организация</w:t>
      </w:r>
      <w:r>
        <w:rPr>
          <w:szCs w:val="28"/>
        </w:rPr>
        <w:t xml:space="preserve"> </w:t>
      </w:r>
      <w:r w:rsidRPr="008A7283">
        <w:rPr>
          <w:szCs w:val="28"/>
        </w:rPr>
        <w:t>по</w:t>
      </w:r>
      <w:r>
        <w:rPr>
          <w:szCs w:val="28"/>
        </w:rPr>
        <w:t xml:space="preserve"> </w:t>
      </w:r>
      <w:r w:rsidRPr="008A7283">
        <w:rPr>
          <w:szCs w:val="28"/>
        </w:rPr>
        <w:lastRenderedPageBreak/>
        <w:t>проектированию</w:t>
      </w:r>
      <w:r>
        <w:rPr>
          <w:szCs w:val="28"/>
        </w:rPr>
        <w:t xml:space="preserve"> </w:t>
      </w:r>
      <w:r w:rsidRPr="008A7283">
        <w:rPr>
          <w:szCs w:val="28"/>
        </w:rPr>
        <w:t>ГЭС</w:t>
      </w:r>
      <w:r>
        <w:rPr>
          <w:szCs w:val="28"/>
        </w:rPr>
        <w:t xml:space="preserve"> </w:t>
      </w:r>
      <w:r w:rsidRPr="008A7283">
        <w:rPr>
          <w:szCs w:val="28"/>
        </w:rPr>
        <w:t>располагает</w:t>
      </w:r>
      <w:r>
        <w:rPr>
          <w:szCs w:val="28"/>
        </w:rPr>
        <w:t xml:space="preserve"> </w:t>
      </w:r>
      <w:r w:rsidRPr="008A7283">
        <w:rPr>
          <w:szCs w:val="28"/>
        </w:rPr>
        <w:t>обширной базой данных и предложениями по строительству и восстановлению сотен</w:t>
      </w:r>
      <w:r>
        <w:rPr>
          <w:szCs w:val="28"/>
        </w:rPr>
        <w:t xml:space="preserve"> </w:t>
      </w:r>
      <w:r w:rsidRPr="008A7283">
        <w:rPr>
          <w:szCs w:val="28"/>
        </w:rPr>
        <w:t>МГЭС</w:t>
      </w:r>
      <w:r>
        <w:rPr>
          <w:szCs w:val="28"/>
        </w:rPr>
        <w:t xml:space="preserve"> </w:t>
      </w:r>
      <w:r w:rsidRPr="008A7283">
        <w:rPr>
          <w:szCs w:val="28"/>
        </w:rPr>
        <w:t>во</w:t>
      </w:r>
      <w:r>
        <w:rPr>
          <w:szCs w:val="28"/>
        </w:rPr>
        <w:t xml:space="preserve"> </w:t>
      </w:r>
      <w:r w:rsidRPr="008A7283">
        <w:rPr>
          <w:szCs w:val="28"/>
        </w:rPr>
        <w:t>всех</w:t>
      </w:r>
      <w:r>
        <w:rPr>
          <w:szCs w:val="28"/>
        </w:rPr>
        <w:t xml:space="preserve"> </w:t>
      </w:r>
      <w:r w:rsidRPr="008A7283">
        <w:rPr>
          <w:szCs w:val="28"/>
        </w:rPr>
        <w:t>регионах</w:t>
      </w:r>
      <w:r>
        <w:rPr>
          <w:szCs w:val="28"/>
        </w:rPr>
        <w:t xml:space="preserve"> </w:t>
      </w:r>
      <w:r w:rsidRPr="008A7283">
        <w:rPr>
          <w:szCs w:val="28"/>
        </w:rPr>
        <w:t>России,</w:t>
      </w:r>
      <w:r>
        <w:rPr>
          <w:szCs w:val="28"/>
        </w:rPr>
        <w:t xml:space="preserve"> </w:t>
      </w:r>
      <w:r w:rsidRPr="008A7283">
        <w:rPr>
          <w:szCs w:val="28"/>
        </w:rPr>
        <w:t>в</w:t>
      </w:r>
      <w:r>
        <w:rPr>
          <w:szCs w:val="28"/>
        </w:rPr>
        <w:t xml:space="preserve"> </w:t>
      </w:r>
      <w:r w:rsidRPr="008A7283">
        <w:rPr>
          <w:szCs w:val="28"/>
        </w:rPr>
        <w:t>том</w:t>
      </w:r>
      <w:r>
        <w:rPr>
          <w:szCs w:val="28"/>
        </w:rPr>
        <w:t xml:space="preserve"> </w:t>
      </w:r>
      <w:r w:rsidRPr="008A7283">
        <w:rPr>
          <w:szCs w:val="28"/>
        </w:rPr>
        <w:t>числе</w:t>
      </w:r>
      <w:r>
        <w:rPr>
          <w:szCs w:val="28"/>
        </w:rPr>
        <w:t xml:space="preserve"> </w:t>
      </w:r>
      <w:r w:rsidRPr="008A7283">
        <w:rPr>
          <w:szCs w:val="28"/>
        </w:rPr>
        <w:t>схемами</w:t>
      </w:r>
      <w:r>
        <w:rPr>
          <w:szCs w:val="28"/>
        </w:rPr>
        <w:t xml:space="preserve"> </w:t>
      </w:r>
      <w:r w:rsidRPr="008A7283">
        <w:rPr>
          <w:szCs w:val="28"/>
        </w:rPr>
        <w:t>размещения малых ГЭС по всему Северному Кавказу</w:t>
      </w:r>
      <w:r>
        <w:rPr>
          <w:szCs w:val="28"/>
        </w:rPr>
        <w:t xml:space="preserve"> </w:t>
      </w:r>
      <w:r w:rsidRPr="008A7283">
        <w:rPr>
          <w:szCs w:val="28"/>
        </w:rPr>
        <w:t>(Дагестану,</w:t>
      </w:r>
      <w:r>
        <w:rPr>
          <w:szCs w:val="28"/>
        </w:rPr>
        <w:t xml:space="preserve"> </w:t>
      </w:r>
      <w:r w:rsidRPr="008A7283">
        <w:rPr>
          <w:szCs w:val="28"/>
        </w:rPr>
        <w:t>Ставропольскому и Краснодарскому краям, Северной</w:t>
      </w:r>
      <w:r>
        <w:rPr>
          <w:szCs w:val="28"/>
        </w:rPr>
        <w:t xml:space="preserve"> </w:t>
      </w:r>
      <w:r w:rsidRPr="008A7283">
        <w:rPr>
          <w:szCs w:val="28"/>
        </w:rPr>
        <w:t>Осетии,</w:t>
      </w:r>
      <w:r>
        <w:rPr>
          <w:szCs w:val="28"/>
        </w:rPr>
        <w:t xml:space="preserve"> </w:t>
      </w:r>
      <w:r w:rsidRPr="008A7283">
        <w:rPr>
          <w:szCs w:val="28"/>
        </w:rPr>
        <w:t>Кабардино-Балкарии), по ряду областей Центральной России и другим регионам [</w:t>
      </w:r>
      <w:fldSimple w:instr=" REF _Ref351819471 \r \h  \* MERGEFORMAT ">
        <w:r w:rsidR="00031A42">
          <w:t>76</w:t>
        </w:r>
      </w:fldSimple>
      <w:r w:rsidRPr="008A7283">
        <w:rPr>
          <w:szCs w:val="28"/>
        </w:rPr>
        <w:t>]. В середине 90-х годов ХХ века ОАО «Институт</w:t>
      </w:r>
      <w:r>
        <w:rPr>
          <w:szCs w:val="28"/>
        </w:rPr>
        <w:t xml:space="preserve"> </w:t>
      </w:r>
      <w:r w:rsidRPr="008A7283">
        <w:rPr>
          <w:szCs w:val="28"/>
        </w:rPr>
        <w:t>Гидропроект»</w:t>
      </w:r>
      <w:r>
        <w:rPr>
          <w:szCs w:val="28"/>
        </w:rPr>
        <w:t xml:space="preserve"> </w:t>
      </w:r>
      <w:r w:rsidRPr="008A7283">
        <w:rPr>
          <w:szCs w:val="28"/>
        </w:rPr>
        <w:t>разработал проект «Предложения по малым ГЭС с</w:t>
      </w:r>
      <w:r>
        <w:rPr>
          <w:szCs w:val="28"/>
        </w:rPr>
        <w:t xml:space="preserve"> </w:t>
      </w:r>
      <w:r w:rsidRPr="008A7283">
        <w:rPr>
          <w:szCs w:val="28"/>
        </w:rPr>
        <w:t>применением</w:t>
      </w:r>
      <w:r>
        <w:rPr>
          <w:szCs w:val="28"/>
        </w:rPr>
        <w:t xml:space="preserve"> </w:t>
      </w:r>
      <w:r w:rsidRPr="008A7283">
        <w:rPr>
          <w:szCs w:val="28"/>
        </w:rPr>
        <w:t>унифицированного агрегата,</w:t>
      </w:r>
      <w:r>
        <w:rPr>
          <w:szCs w:val="28"/>
        </w:rPr>
        <w:t xml:space="preserve"> </w:t>
      </w:r>
      <w:r w:rsidRPr="008A7283">
        <w:rPr>
          <w:szCs w:val="28"/>
        </w:rPr>
        <w:t>Дальний</w:t>
      </w:r>
      <w:r>
        <w:rPr>
          <w:szCs w:val="28"/>
        </w:rPr>
        <w:t xml:space="preserve"> </w:t>
      </w:r>
      <w:r w:rsidRPr="008A7283">
        <w:rPr>
          <w:szCs w:val="28"/>
        </w:rPr>
        <w:t>Восток».</w:t>
      </w:r>
      <w:r>
        <w:rPr>
          <w:szCs w:val="28"/>
        </w:rPr>
        <w:t xml:space="preserve"> </w:t>
      </w:r>
      <w:r w:rsidRPr="008A7283">
        <w:rPr>
          <w:szCs w:val="28"/>
        </w:rPr>
        <w:t>Предварительные</w:t>
      </w:r>
      <w:r>
        <w:rPr>
          <w:szCs w:val="28"/>
        </w:rPr>
        <w:t xml:space="preserve"> </w:t>
      </w:r>
      <w:r w:rsidRPr="008A7283">
        <w:rPr>
          <w:szCs w:val="28"/>
        </w:rPr>
        <w:t>проектные</w:t>
      </w:r>
      <w:r>
        <w:rPr>
          <w:szCs w:val="28"/>
        </w:rPr>
        <w:t xml:space="preserve"> </w:t>
      </w:r>
      <w:r w:rsidRPr="008A7283">
        <w:rPr>
          <w:szCs w:val="28"/>
        </w:rPr>
        <w:t>проработки в</w:t>
      </w:r>
      <w:r>
        <w:rPr>
          <w:szCs w:val="28"/>
        </w:rPr>
        <w:t xml:space="preserve"> </w:t>
      </w:r>
      <w:r w:rsidRPr="008A7283">
        <w:rPr>
          <w:szCs w:val="28"/>
        </w:rPr>
        <w:t>пяти</w:t>
      </w:r>
      <w:r>
        <w:rPr>
          <w:szCs w:val="28"/>
        </w:rPr>
        <w:t xml:space="preserve"> </w:t>
      </w:r>
      <w:r w:rsidRPr="008A7283">
        <w:rPr>
          <w:szCs w:val="28"/>
        </w:rPr>
        <w:t>административных</w:t>
      </w:r>
      <w:r>
        <w:rPr>
          <w:szCs w:val="28"/>
        </w:rPr>
        <w:t xml:space="preserve"> </w:t>
      </w:r>
      <w:r w:rsidRPr="008A7283">
        <w:rPr>
          <w:szCs w:val="28"/>
        </w:rPr>
        <w:t>районах этого</w:t>
      </w:r>
      <w:r>
        <w:rPr>
          <w:szCs w:val="28"/>
        </w:rPr>
        <w:t xml:space="preserve"> </w:t>
      </w:r>
      <w:r w:rsidRPr="008A7283">
        <w:rPr>
          <w:szCs w:val="28"/>
        </w:rPr>
        <w:t>обширного</w:t>
      </w:r>
      <w:r>
        <w:rPr>
          <w:szCs w:val="28"/>
        </w:rPr>
        <w:t xml:space="preserve"> </w:t>
      </w:r>
      <w:r w:rsidRPr="008A7283">
        <w:rPr>
          <w:szCs w:val="28"/>
        </w:rPr>
        <w:t>энергодефицитного региона позволили выявить более 30</w:t>
      </w:r>
      <w:r>
        <w:rPr>
          <w:szCs w:val="28"/>
        </w:rPr>
        <w:t xml:space="preserve"> </w:t>
      </w:r>
      <w:r w:rsidRPr="008A7283">
        <w:rPr>
          <w:szCs w:val="28"/>
        </w:rPr>
        <w:t>первоочередных</w:t>
      </w:r>
      <w:r>
        <w:rPr>
          <w:szCs w:val="28"/>
        </w:rPr>
        <w:t xml:space="preserve"> </w:t>
      </w:r>
      <w:r w:rsidRPr="008A7283">
        <w:rPr>
          <w:szCs w:val="28"/>
        </w:rPr>
        <w:t>МГЭС,</w:t>
      </w:r>
      <w:r>
        <w:rPr>
          <w:szCs w:val="28"/>
        </w:rPr>
        <w:t xml:space="preserve"> </w:t>
      </w:r>
      <w:r w:rsidRPr="008A7283">
        <w:rPr>
          <w:szCs w:val="28"/>
        </w:rPr>
        <w:t>которые можно</w:t>
      </w:r>
      <w:r>
        <w:rPr>
          <w:szCs w:val="28"/>
        </w:rPr>
        <w:t xml:space="preserve"> </w:t>
      </w:r>
      <w:r w:rsidRPr="008A7283">
        <w:rPr>
          <w:szCs w:val="28"/>
        </w:rPr>
        <w:t>построить</w:t>
      </w:r>
      <w:r>
        <w:rPr>
          <w:szCs w:val="28"/>
        </w:rPr>
        <w:t xml:space="preserve"> </w:t>
      </w:r>
      <w:r w:rsidRPr="008A7283">
        <w:rPr>
          <w:szCs w:val="28"/>
        </w:rPr>
        <w:t>в</w:t>
      </w:r>
      <w:r>
        <w:rPr>
          <w:szCs w:val="28"/>
        </w:rPr>
        <w:t xml:space="preserve"> </w:t>
      </w:r>
      <w:r w:rsidRPr="008A7283">
        <w:rPr>
          <w:szCs w:val="28"/>
        </w:rPr>
        <w:t xml:space="preserve">перспективных створах на малых реках, и 25 МГЭС пристроить к функционирующим гидроузлам. </w:t>
      </w:r>
    </w:p>
    <w:p w:rsidR="009947E7" w:rsidRPr="008A7283" w:rsidRDefault="009947E7" w:rsidP="009947E7">
      <w:pPr>
        <w:ind w:firstLine="708"/>
        <w:rPr>
          <w:szCs w:val="28"/>
        </w:rPr>
      </w:pPr>
      <w:r w:rsidRPr="008A7283">
        <w:rPr>
          <w:szCs w:val="28"/>
        </w:rPr>
        <w:t>Одновременно ОАО «Институт Гидропроект» продолжает проектирование новых и восстановление старых МГЭС,</w:t>
      </w:r>
      <w:r>
        <w:rPr>
          <w:szCs w:val="28"/>
        </w:rPr>
        <w:t xml:space="preserve"> </w:t>
      </w:r>
      <w:r w:rsidRPr="008A7283">
        <w:rPr>
          <w:szCs w:val="28"/>
        </w:rPr>
        <w:t>пристройка</w:t>
      </w:r>
      <w:r>
        <w:rPr>
          <w:szCs w:val="28"/>
        </w:rPr>
        <w:t xml:space="preserve"> </w:t>
      </w:r>
      <w:r w:rsidRPr="008A7283">
        <w:rPr>
          <w:szCs w:val="28"/>
        </w:rPr>
        <w:t>ГЭС</w:t>
      </w:r>
      <w:r>
        <w:rPr>
          <w:szCs w:val="28"/>
        </w:rPr>
        <w:t xml:space="preserve"> </w:t>
      </w:r>
      <w:r w:rsidRPr="008A7283">
        <w:rPr>
          <w:szCs w:val="28"/>
        </w:rPr>
        <w:t>к</w:t>
      </w:r>
      <w:r>
        <w:rPr>
          <w:szCs w:val="28"/>
        </w:rPr>
        <w:t xml:space="preserve"> </w:t>
      </w:r>
      <w:r w:rsidRPr="008A7283">
        <w:rPr>
          <w:szCs w:val="28"/>
        </w:rPr>
        <w:t>существующим</w:t>
      </w:r>
      <w:r>
        <w:rPr>
          <w:szCs w:val="28"/>
        </w:rPr>
        <w:t xml:space="preserve"> </w:t>
      </w:r>
      <w:r w:rsidRPr="008A7283">
        <w:rPr>
          <w:szCs w:val="28"/>
        </w:rPr>
        <w:t>каналам</w:t>
      </w:r>
      <w:r>
        <w:rPr>
          <w:szCs w:val="28"/>
        </w:rPr>
        <w:t xml:space="preserve"> </w:t>
      </w:r>
      <w:r w:rsidRPr="008A7283">
        <w:rPr>
          <w:szCs w:val="28"/>
        </w:rPr>
        <w:t>и</w:t>
      </w:r>
      <w:r>
        <w:rPr>
          <w:szCs w:val="28"/>
        </w:rPr>
        <w:t xml:space="preserve"> </w:t>
      </w:r>
      <w:r w:rsidRPr="008A7283">
        <w:rPr>
          <w:szCs w:val="28"/>
        </w:rPr>
        <w:t>водохранилищам. Так, введена в эксплуатацию Истринская</w:t>
      </w:r>
      <w:r>
        <w:rPr>
          <w:szCs w:val="28"/>
        </w:rPr>
        <w:t xml:space="preserve"> </w:t>
      </w:r>
      <w:r w:rsidRPr="008A7283">
        <w:rPr>
          <w:szCs w:val="28"/>
        </w:rPr>
        <w:t>МГЭС</w:t>
      </w:r>
      <w:r>
        <w:rPr>
          <w:szCs w:val="28"/>
        </w:rPr>
        <w:t xml:space="preserve"> </w:t>
      </w:r>
      <w:r w:rsidRPr="008A7283">
        <w:rPr>
          <w:szCs w:val="28"/>
        </w:rPr>
        <w:t>под</w:t>
      </w:r>
      <w:r>
        <w:rPr>
          <w:szCs w:val="28"/>
        </w:rPr>
        <w:t xml:space="preserve"> </w:t>
      </w:r>
      <w:r w:rsidRPr="008A7283">
        <w:rPr>
          <w:szCs w:val="28"/>
        </w:rPr>
        <w:t>Москвой,</w:t>
      </w:r>
      <w:r>
        <w:rPr>
          <w:szCs w:val="28"/>
        </w:rPr>
        <w:t xml:space="preserve"> </w:t>
      </w:r>
      <w:r w:rsidRPr="008A7283">
        <w:rPr>
          <w:szCs w:val="28"/>
        </w:rPr>
        <w:t>Акбашская</w:t>
      </w:r>
      <w:r>
        <w:rPr>
          <w:szCs w:val="28"/>
        </w:rPr>
        <w:t xml:space="preserve"> </w:t>
      </w:r>
      <w:r w:rsidRPr="008A7283">
        <w:rPr>
          <w:szCs w:val="28"/>
        </w:rPr>
        <w:t>в</w:t>
      </w:r>
      <w:r>
        <w:rPr>
          <w:szCs w:val="28"/>
        </w:rPr>
        <w:t xml:space="preserve"> </w:t>
      </w:r>
      <w:r w:rsidRPr="008A7283">
        <w:rPr>
          <w:szCs w:val="28"/>
        </w:rPr>
        <w:t>Кабардино-Балкарии,</w:t>
      </w:r>
      <w:r>
        <w:rPr>
          <w:szCs w:val="28"/>
        </w:rPr>
        <w:t xml:space="preserve"> </w:t>
      </w:r>
      <w:r w:rsidRPr="008A7283">
        <w:rPr>
          <w:szCs w:val="28"/>
        </w:rPr>
        <w:t>Правдинская в Калининградской области, восстановлены</w:t>
      </w:r>
      <w:r>
        <w:rPr>
          <w:szCs w:val="28"/>
        </w:rPr>
        <w:t xml:space="preserve"> </w:t>
      </w:r>
      <w:r w:rsidRPr="008A7283">
        <w:rPr>
          <w:szCs w:val="28"/>
        </w:rPr>
        <w:t>две</w:t>
      </w:r>
      <w:r>
        <w:rPr>
          <w:szCs w:val="28"/>
        </w:rPr>
        <w:t xml:space="preserve"> </w:t>
      </w:r>
      <w:r w:rsidRPr="008A7283">
        <w:rPr>
          <w:szCs w:val="28"/>
        </w:rPr>
        <w:t>и</w:t>
      </w:r>
      <w:r>
        <w:rPr>
          <w:szCs w:val="28"/>
        </w:rPr>
        <w:t xml:space="preserve"> </w:t>
      </w:r>
      <w:r w:rsidRPr="008A7283">
        <w:rPr>
          <w:szCs w:val="28"/>
        </w:rPr>
        <w:t>планируется построить еще две ГЭС в Псковской области, а также в Волгоградской и Ростовской областях и других регионах. Рассматриваются возможности пристройки МГЭС к существующему водохранилищу на р. Суре, на тракте отвода</w:t>
      </w:r>
      <w:r>
        <w:rPr>
          <w:szCs w:val="28"/>
        </w:rPr>
        <w:t xml:space="preserve"> </w:t>
      </w:r>
      <w:r w:rsidRPr="008A7283">
        <w:rPr>
          <w:szCs w:val="28"/>
        </w:rPr>
        <w:t>отработанной</w:t>
      </w:r>
      <w:r>
        <w:rPr>
          <w:szCs w:val="28"/>
        </w:rPr>
        <w:t xml:space="preserve"> </w:t>
      </w:r>
      <w:r w:rsidRPr="008A7283">
        <w:rPr>
          <w:szCs w:val="28"/>
        </w:rPr>
        <w:t>воды</w:t>
      </w:r>
      <w:r>
        <w:rPr>
          <w:szCs w:val="28"/>
        </w:rPr>
        <w:t xml:space="preserve"> </w:t>
      </w:r>
      <w:r w:rsidRPr="008A7283">
        <w:rPr>
          <w:szCs w:val="28"/>
        </w:rPr>
        <w:t xml:space="preserve">Каширской ГРЭС, на перепаде в 130 м Алханчуртского канала и т. д. [11]. </w:t>
      </w:r>
    </w:p>
    <w:p w:rsidR="009947E7" w:rsidRPr="008A7283" w:rsidRDefault="009947E7" w:rsidP="009947E7">
      <w:pPr>
        <w:ind w:firstLine="708"/>
        <w:rPr>
          <w:szCs w:val="28"/>
        </w:rPr>
      </w:pPr>
      <w:r w:rsidRPr="008A7283">
        <w:rPr>
          <w:szCs w:val="28"/>
        </w:rPr>
        <w:t>В</w:t>
      </w:r>
      <w:r>
        <w:rPr>
          <w:szCs w:val="28"/>
        </w:rPr>
        <w:t xml:space="preserve"> </w:t>
      </w:r>
      <w:r w:rsidRPr="008A7283">
        <w:rPr>
          <w:szCs w:val="28"/>
        </w:rPr>
        <w:t>Карелии</w:t>
      </w:r>
      <w:r>
        <w:rPr>
          <w:szCs w:val="28"/>
        </w:rPr>
        <w:t xml:space="preserve"> </w:t>
      </w:r>
      <w:r w:rsidRPr="008A7283">
        <w:rPr>
          <w:szCs w:val="28"/>
        </w:rPr>
        <w:t>рассматривалась</w:t>
      </w:r>
      <w:r>
        <w:rPr>
          <w:szCs w:val="28"/>
        </w:rPr>
        <w:t xml:space="preserve"> </w:t>
      </w:r>
      <w:r w:rsidRPr="008A7283">
        <w:rPr>
          <w:szCs w:val="28"/>
        </w:rPr>
        <w:t>возможность</w:t>
      </w:r>
      <w:r>
        <w:rPr>
          <w:szCs w:val="28"/>
        </w:rPr>
        <w:t xml:space="preserve"> </w:t>
      </w:r>
      <w:r w:rsidRPr="008A7283">
        <w:rPr>
          <w:szCs w:val="28"/>
        </w:rPr>
        <w:t>строительства</w:t>
      </w:r>
      <w:r>
        <w:rPr>
          <w:szCs w:val="28"/>
        </w:rPr>
        <w:t xml:space="preserve"> </w:t>
      </w:r>
      <w:r w:rsidRPr="008A7283">
        <w:rPr>
          <w:szCs w:val="28"/>
        </w:rPr>
        <w:t>МГЭС</w:t>
      </w:r>
      <w:r>
        <w:rPr>
          <w:szCs w:val="28"/>
        </w:rPr>
        <w:t xml:space="preserve"> </w:t>
      </w:r>
      <w:r w:rsidRPr="008A7283">
        <w:rPr>
          <w:szCs w:val="28"/>
        </w:rPr>
        <w:t>без водохранилищ.</w:t>
      </w:r>
      <w:r>
        <w:rPr>
          <w:szCs w:val="28"/>
        </w:rPr>
        <w:t xml:space="preserve"> </w:t>
      </w:r>
      <w:r w:rsidRPr="008A7283">
        <w:rPr>
          <w:szCs w:val="28"/>
        </w:rPr>
        <w:t>Регулирование</w:t>
      </w:r>
      <w:r>
        <w:rPr>
          <w:szCs w:val="28"/>
        </w:rPr>
        <w:t xml:space="preserve"> </w:t>
      </w:r>
      <w:r w:rsidRPr="008A7283">
        <w:rPr>
          <w:szCs w:val="28"/>
        </w:rPr>
        <w:t>стока</w:t>
      </w:r>
      <w:r>
        <w:rPr>
          <w:szCs w:val="28"/>
        </w:rPr>
        <w:t xml:space="preserve"> </w:t>
      </w:r>
      <w:r w:rsidRPr="008A7283">
        <w:rPr>
          <w:szCs w:val="28"/>
        </w:rPr>
        <w:t>предполагалось</w:t>
      </w:r>
      <w:r>
        <w:rPr>
          <w:szCs w:val="28"/>
        </w:rPr>
        <w:t xml:space="preserve"> </w:t>
      </w:r>
      <w:r w:rsidRPr="008A7283">
        <w:rPr>
          <w:szCs w:val="28"/>
        </w:rPr>
        <w:t>на</w:t>
      </w:r>
      <w:r>
        <w:rPr>
          <w:szCs w:val="28"/>
        </w:rPr>
        <w:t xml:space="preserve"> </w:t>
      </w:r>
      <w:r w:rsidRPr="008A7283">
        <w:rPr>
          <w:szCs w:val="28"/>
        </w:rPr>
        <w:t>гидростанциях только при наличии естественного озера крупных размеров, где сработка</w:t>
      </w:r>
      <w:r>
        <w:rPr>
          <w:szCs w:val="28"/>
        </w:rPr>
        <w:t xml:space="preserve"> </w:t>
      </w:r>
      <w:r w:rsidRPr="008A7283">
        <w:rPr>
          <w:szCs w:val="28"/>
        </w:rPr>
        <w:t>призмы</w:t>
      </w:r>
      <w:r>
        <w:rPr>
          <w:szCs w:val="28"/>
        </w:rPr>
        <w:t xml:space="preserve"> </w:t>
      </w:r>
      <w:r w:rsidRPr="008A7283">
        <w:rPr>
          <w:szCs w:val="28"/>
        </w:rPr>
        <w:t>регулирования</w:t>
      </w:r>
      <w:r>
        <w:rPr>
          <w:szCs w:val="28"/>
        </w:rPr>
        <w:t xml:space="preserve"> </w:t>
      </w:r>
      <w:r w:rsidRPr="008A7283">
        <w:rPr>
          <w:szCs w:val="28"/>
        </w:rPr>
        <w:t>не</w:t>
      </w:r>
      <w:r>
        <w:rPr>
          <w:szCs w:val="28"/>
        </w:rPr>
        <w:t xml:space="preserve"> </w:t>
      </w:r>
      <w:r w:rsidRPr="008A7283">
        <w:rPr>
          <w:szCs w:val="28"/>
        </w:rPr>
        <w:t>будет сильно</w:t>
      </w:r>
      <w:r>
        <w:rPr>
          <w:szCs w:val="28"/>
        </w:rPr>
        <w:t xml:space="preserve"> </w:t>
      </w:r>
      <w:r w:rsidRPr="008A7283">
        <w:rPr>
          <w:szCs w:val="28"/>
        </w:rPr>
        <w:t>сказываться</w:t>
      </w:r>
      <w:r>
        <w:rPr>
          <w:szCs w:val="28"/>
        </w:rPr>
        <w:t xml:space="preserve"> </w:t>
      </w:r>
      <w:r w:rsidRPr="008A7283">
        <w:rPr>
          <w:szCs w:val="28"/>
        </w:rPr>
        <w:t>на</w:t>
      </w:r>
      <w:r>
        <w:rPr>
          <w:szCs w:val="28"/>
        </w:rPr>
        <w:t xml:space="preserve"> </w:t>
      </w:r>
      <w:r w:rsidRPr="008A7283">
        <w:rPr>
          <w:szCs w:val="28"/>
        </w:rPr>
        <w:t>экосистеме озера,</w:t>
      </w:r>
      <w:r>
        <w:rPr>
          <w:szCs w:val="28"/>
        </w:rPr>
        <w:t xml:space="preserve"> </w:t>
      </w:r>
      <w:r w:rsidRPr="008A7283">
        <w:rPr>
          <w:szCs w:val="28"/>
        </w:rPr>
        <w:t>связанного</w:t>
      </w:r>
      <w:r>
        <w:rPr>
          <w:szCs w:val="28"/>
        </w:rPr>
        <w:t xml:space="preserve"> </w:t>
      </w:r>
      <w:r w:rsidRPr="008A7283">
        <w:rPr>
          <w:szCs w:val="28"/>
        </w:rPr>
        <w:t>с</w:t>
      </w:r>
      <w:r>
        <w:rPr>
          <w:szCs w:val="28"/>
        </w:rPr>
        <w:t xml:space="preserve"> </w:t>
      </w:r>
      <w:r w:rsidRPr="008A7283">
        <w:rPr>
          <w:szCs w:val="28"/>
        </w:rPr>
        <w:t>речной</w:t>
      </w:r>
      <w:r>
        <w:rPr>
          <w:szCs w:val="28"/>
        </w:rPr>
        <w:t xml:space="preserve"> </w:t>
      </w:r>
      <w:r w:rsidRPr="008A7283">
        <w:rPr>
          <w:szCs w:val="28"/>
        </w:rPr>
        <w:t>системой. Наиболее</w:t>
      </w:r>
      <w:r>
        <w:rPr>
          <w:szCs w:val="28"/>
        </w:rPr>
        <w:t xml:space="preserve"> </w:t>
      </w:r>
      <w:r w:rsidRPr="008A7283">
        <w:rPr>
          <w:szCs w:val="28"/>
        </w:rPr>
        <w:t>перспективным</w:t>
      </w:r>
      <w:r>
        <w:rPr>
          <w:szCs w:val="28"/>
        </w:rPr>
        <w:t xml:space="preserve"> </w:t>
      </w:r>
      <w:r w:rsidRPr="008A7283">
        <w:rPr>
          <w:szCs w:val="28"/>
        </w:rPr>
        <w:t>для</w:t>
      </w:r>
      <w:r>
        <w:rPr>
          <w:szCs w:val="28"/>
        </w:rPr>
        <w:t xml:space="preserve"> </w:t>
      </w:r>
      <w:r w:rsidRPr="008A7283">
        <w:rPr>
          <w:szCs w:val="28"/>
        </w:rPr>
        <w:t>Карелии специалисты считают объединение отдельных МГЭС и биоэнергетических</w:t>
      </w:r>
      <w:r>
        <w:rPr>
          <w:szCs w:val="28"/>
        </w:rPr>
        <w:t xml:space="preserve"> </w:t>
      </w:r>
      <w:r w:rsidRPr="008A7283">
        <w:rPr>
          <w:szCs w:val="28"/>
        </w:rPr>
        <w:t>установок,</w:t>
      </w:r>
      <w:r>
        <w:rPr>
          <w:szCs w:val="28"/>
        </w:rPr>
        <w:t xml:space="preserve"> </w:t>
      </w:r>
      <w:r w:rsidRPr="008A7283">
        <w:rPr>
          <w:szCs w:val="28"/>
        </w:rPr>
        <w:t>работающих</w:t>
      </w:r>
      <w:r>
        <w:rPr>
          <w:szCs w:val="28"/>
        </w:rPr>
        <w:t xml:space="preserve"> </w:t>
      </w:r>
      <w:r w:rsidRPr="008A7283">
        <w:rPr>
          <w:szCs w:val="28"/>
        </w:rPr>
        <w:t>на отходах</w:t>
      </w:r>
      <w:r>
        <w:rPr>
          <w:szCs w:val="28"/>
        </w:rPr>
        <w:t xml:space="preserve"> </w:t>
      </w:r>
      <w:r w:rsidRPr="008A7283">
        <w:rPr>
          <w:szCs w:val="28"/>
        </w:rPr>
        <w:t>лесной</w:t>
      </w:r>
      <w:r>
        <w:rPr>
          <w:szCs w:val="28"/>
        </w:rPr>
        <w:t xml:space="preserve"> </w:t>
      </w:r>
      <w:r w:rsidRPr="008A7283">
        <w:rPr>
          <w:szCs w:val="28"/>
        </w:rPr>
        <w:t>промышленности,</w:t>
      </w:r>
      <w:r>
        <w:rPr>
          <w:szCs w:val="28"/>
        </w:rPr>
        <w:t xml:space="preserve"> </w:t>
      </w:r>
      <w:r w:rsidRPr="008A7283">
        <w:rPr>
          <w:szCs w:val="28"/>
        </w:rPr>
        <w:t>в малые</w:t>
      </w:r>
      <w:r>
        <w:rPr>
          <w:szCs w:val="28"/>
        </w:rPr>
        <w:t xml:space="preserve"> </w:t>
      </w:r>
      <w:r w:rsidRPr="008A7283">
        <w:rPr>
          <w:szCs w:val="28"/>
        </w:rPr>
        <w:t>энергокомплексы,</w:t>
      </w:r>
      <w:r>
        <w:rPr>
          <w:szCs w:val="28"/>
        </w:rPr>
        <w:t xml:space="preserve"> </w:t>
      </w:r>
      <w:r w:rsidRPr="008A7283">
        <w:rPr>
          <w:szCs w:val="28"/>
        </w:rPr>
        <w:t>но</w:t>
      </w:r>
      <w:r>
        <w:rPr>
          <w:szCs w:val="28"/>
        </w:rPr>
        <w:t xml:space="preserve"> </w:t>
      </w:r>
      <w:r w:rsidRPr="008A7283">
        <w:rPr>
          <w:szCs w:val="28"/>
        </w:rPr>
        <w:t>не</w:t>
      </w:r>
      <w:r>
        <w:rPr>
          <w:szCs w:val="28"/>
        </w:rPr>
        <w:t xml:space="preserve"> </w:t>
      </w:r>
      <w:r w:rsidRPr="008A7283">
        <w:rPr>
          <w:szCs w:val="28"/>
        </w:rPr>
        <w:t>исключается</w:t>
      </w:r>
      <w:r>
        <w:rPr>
          <w:szCs w:val="28"/>
        </w:rPr>
        <w:t xml:space="preserve"> </w:t>
      </w:r>
      <w:r w:rsidRPr="008A7283">
        <w:rPr>
          <w:szCs w:val="28"/>
        </w:rPr>
        <w:t>и</w:t>
      </w:r>
      <w:r>
        <w:rPr>
          <w:szCs w:val="28"/>
        </w:rPr>
        <w:t xml:space="preserve"> </w:t>
      </w:r>
      <w:r w:rsidRPr="008A7283">
        <w:rPr>
          <w:szCs w:val="28"/>
        </w:rPr>
        <w:t>использование</w:t>
      </w:r>
      <w:r>
        <w:rPr>
          <w:szCs w:val="28"/>
        </w:rPr>
        <w:t xml:space="preserve"> </w:t>
      </w:r>
      <w:r w:rsidRPr="008A7283">
        <w:rPr>
          <w:szCs w:val="28"/>
        </w:rPr>
        <w:t>ветра</w:t>
      </w:r>
      <w:r>
        <w:rPr>
          <w:szCs w:val="28"/>
        </w:rPr>
        <w:t xml:space="preserve"> </w:t>
      </w:r>
      <w:r w:rsidRPr="008A7283">
        <w:rPr>
          <w:szCs w:val="28"/>
        </w:rPr>
        <w:t>и других видов энергоисточников.</w:t>
      </w:r>
    </w:p>
    <w:p w:rsidR="009947E7" w:rsidRPr="008A7283" w:rsidRDefault="009947E7" w:rsidP="009947E7">
      <w:pPr>
        <w:rPr>
          <w:szCs w:val="28"/>
        </w:rPr>
      </w:pPr>
    </w:p>
    <w:p w:rsidR="009947E7" w:rsidRPr="00244707" w:rsidRDefault="009947E7" w:rsidP="009947E7">
      <w:pPr>
        <w:pStyle w:val="23"/>
      </w:pPr>
      <w:bookmarkStart w:id="70" w:name="_Toc343552664"/>
      <w:bookmarkStart w:id="71" w:name="_Toc355774703"/>
      <w:r w:rsidRPr="00244707">
        <w:t>Заключение</w:t>
      </w:r>
      <w:bookmarkEnd w:id="70"/>
      <w:bookmarkEnd w:id="71"/>
    </w:p>
    <w:p w:rsidR="009947E7" w:rsidRPr="00244707" w:rsidRDefault="009947E7" w:rsidP="009947E7"/>
    <w:p w:rsidR="009947E7" w:rsidRPr="008A7283" w:rsidRDefault="009947E7" w:rsidP="009947E7">
      <w:pPr>
        <w:ind w:firstLine="708"/>
        <w:rPr>
          <w:szCs w:val="28"/>
        </w:rPr>
      </w:pPr>
      <w:r w:rsidRPr="008A7283">
        <w:rPr>
          <w:szCs w:val="28"/>
        </w:rPr>
        <w:t>Строительство МГЭС рационально там, где социально-экономические</w:t>
      </w:r>
      <w:r>
        <w:rPr>
          <w:szCs w:val="28"/>
        </w:rPr>
        <w:t xml:space="preserve"> </w:t>
      </w:r>
      <w:r w:rsidRPr="008A7283">
        <w:rPr>
          <w:szCs w:val="28"/>
        </w:rPr>
        <w:t>условия</w:t>
      </w:r>
      <w:r>
        <w:rPr>
          <w:szCs w:val="28"/>
        </w:rPr>
        <w:t xml:space="preserve"> </w:t>
      </w:r>
      <w:r w:rsidRPr="008A7283">
        <w:rPr>
          <w:szCs w:val="28"/>
        </w:rPr>
        <w:t>и</w:t>
      </w:r>
      <w:r>
        <w:rPr>
          <w:szCs w:val="28"/>
        </w:rPr>
        <w:t xml:space="preserve"> </w:t>
      </w:r>
      <w:r w:rsidRPr="008A7283">
        <w:rPr>
          <w:szCs w:val="28"/>
        </w:rPr>
        <w:t>перспективы</w:t>
      </w:r>
      <w:r>
        <w:rPr>
          <w:szCs w:val="28"/>
        </w:rPr>
        <w:t xml:space="preserve"> </w:t>
      </w:r>
      <w:r w:rsidRPr="008A7283">
        <w:rPr>
          <w:szCs w:val="28"/>
        </w:rPr>
        <w:t>развития</w:t>
      </w:r>
      <w:r>
        <w:rPr>
          <w:szCs w:val="28"/>
        </w:rPr>
        <w:t xml:space="preserve"> </w:t>
      </w:r>
      <w:r w:rsidRPr="008A7283">
        <w:rPr>
          <w:szCs w:val="28"/>
        </w:rPr>
        <w:t>производительных</w:t>
      </w:r>
      <w:r>
        <w:rPr>
          <w:szCs w:val="28"/>
        </w:rPr>
        <w:t xml:space="preserve"> </w:t>
      </w:r>
      <w:r w:rsidRPr="008A7283">
        <w:rPr>
          <w:szCs w:val="28"/>
        </w:rPr>
        <w:t>сил региона</w:t>
      </w:r>
      <w:r>
        <w:rPr>
          <w:szCs w:val="28"/>
        </w:rPr>
        <w:t xml:space="preserve"> </w:t>
      </w:r>
      <w:r w:rsidRPr="008A7283">
        <w:rPr>
          <w:szCs w:val="28"/>
        </w:rPr>
        <w:t>не</w:t>
      </w:r>
      <w:r>
        <w:rPr>
          <w:szCs w:val="28"/>
        </w:rPr>
        <w:t xml:space="preserve"> </w:t>
      </w:r>
      <w:r w:rsidRPr="008A7283">
        <w:rPr>
          <w:szCs w:val="28"/>
        </w:rPr>
        <w:t>требуют</w:t>
      </w:r>
      <w:r>
        <w:rPr>
          <w:szCs w:val="28"/>
        </w:rPr>
        <w:t xml:space="preserve"> </w:t>
      </w:r>
      <w:r w:rsidRPr="008A7283">
        <w:rPr>
          <w:szCs w:val="28"/>
        </w:rPr>
        <w:t>создания</w:t>
      </w:r>
      <w:r>
        <w:rPr>
          <w:szCs w:val="28"/>
        </w:rPr>
        <w:t xml:space="preserve"> </w:t>
      </w:r>
      <w:r w:rsidRPr="008A7283">
        <w:rPr>
          <w:szCs w:val="28"/>
        </w:rPr>
        <w:t>большой</w:t>
      </w:r>
      <w:r>
        <w:rPr>
          <w:szCs w:val="28"/>
        </w:rPr>
        <w:t xml:space="preserve"> </w:t>
      </w:r>
      <w:r w:rsidRPr="008A7283">
        <w:rPr>
          <w:szCs w:val="28"/>
        </w:rPr>
        <w:t>энергетики,</w:t>
      </w:r>
      <w:r>
        <w:rPr>
          <w:szCs w:val="28"/>
        </w:rPr>
        <w:t xml:space="preserve"> </w:t>
      </w:r>
      <w:r w:rsidRPr="008A7283">
        <w:rPr>
          <w:szCs w:val="28"/>
        </w:rPr>
        <w:t>и</w:t>
      </w:r>
      <w:r>
        <w:rPr>
          <w:szCs w:val="28"/>
        </w:rPr>
        <w:t xml:space="preserve"> </w:t>
      </w:r>
      <w:r w:rsidRPr="008A7283">
        <w:rPr>
          <w:szCs w:val="28"/>
        </w:rPr>
        <w:t>малые</w:t>
      </w:r>
      <w:r>
        <w:rPr>
          <w:szCs w:val="28"/>
        </w:rPr>
        <w:t xml:space="preserve"> </w:t>
      </w:r>
      <w:r w:rsidRPr="008A7283">
        <w:rPr>
          <w:szCs w:val="28"/>
        </w:rPr>
        <w:t>электростанции</w:t>
      </w:r>
      <w:r>
        <w:rPr>
          <w:szCs w:val="28"/>
        </w:rPr>
        <w:t xml:space="preserve"> </w:t>
      </w:r>
      <w:r w:rsidRPr="008A7283">
        <w:rPr>
          <w:szCs w:val="28"/>
        </w:rPr>
        <w:t>могут</w:t>
      </w:r>
      <w:r>
        <w:rPr>
          <w:szCs w:val="28"/>
        </w:rPr>
        <w:t xml:space="preserve"> </w:t>
      </w:r>
      <w:r w:rsidRPr="008A7283">
        <w:rPr>
          <w:szCs w:val="28"/>
        </w:rPr>
        <w:t>обеспечить</w:t>
      </w:r>
      <w:r>
        <w:rPr>
          <w:szCs w:val="28"/>
        </w:rPr>
        <w:t xml:space="preserve"> </w:t>
      </w:r>
      <w:r w:rsidRPr="008A7283">
        <w:rPr>
          <w:szCs w:val="28"/>
        </w:rPr>
        <w:t>местное энергоснабжение</w:t>
      </w:r>
      <w:r>
        <w:rPr>
          <w:szCs w:val="28"/>
        </w:rPr>
        <w:t xml:space="preserve"> </w:t>
      </w:r>
      <w:r w:rsidRPr="008A7283">
        <w:rPr>
          <w:szCs w:val="28"/>
        </w:rPr>
        <w:t>отдельных</w:t>
      </w:r>
      <w:r>
        <w:rPr>
          <w:szCs w:val="28"/>
        </w:rPr>
        <w:t xml:space="preserve"> </w:t>
      </w:r>
      <w:r w:rsidRPr="008A7283">
        <w:rPr>
          <w:szCs w:val="28"/>
        </w:rPr>
        <w:t>предприятий, городов и поселков. Малая гидроэнергетика</w:t>
      </w:r>
      <w:r>
        <w:rPr>
          <w:szCs w:val="28"/>
        </w:rPr>
        <w:t xml:space="preserve"> </w:t>
      </w:r>
      <w:r w:rsidRPr="008A7283">
        <w:rPr>
          <w:szCs w:val="28"/>
        </w:rPr>
        <w:t>может</w:t>
      </w:r>
      <w:r>
        <w:rPr>
          <w:szCs w:val="28"/>
        </w:rPr>
        <w:t xml:space="preserve"> </w:t>
      </w:r>
      <w:r w:rsidRPr="008A7283">
        <w:rPr>
          <w:szCs w:val="28"/>
        </w:rPr>
        <w:t>развиваться и параллельно крупным ГЭС там, где передача энергии на расстояние затруднена.</w:t>
      </w:r>
      <w:r>
        <w:rPr>
          <w:szCs w:val="28"/>
        </w:rPr>
        <w:t xml:space="preserve"> </w:t>
      </w:r>
      <w:r w:rsidRPr="008A7283">
        <w:rPr>
          <w:szCs w:val="28"/>
        </w:rPr>
        <w:t>Дополнение</w:t>
      </w:r>
      <w:r>
        <w:rPr>
          <w:szCs w:val="28"/>
        </w:rPr>
        <w:t xml:space="preserve"> </w:t>
      </w:r>
      <w:r w:rsidRPr="008A7283">
        <w:rPr>
          <w:szCs w:val="28"/>
        </w:rPr>
        <w:t>крупномасштабной гидроэнергетики малой повышает</w:t>
      </w:r>
      <w:r>
        <w:rPr>
          <w:szCs w:val="28"/>
        </w:rPr>
        <w:t xml:space="preserve"> </w:t>
      </w:r>
      <w:r w:rsidRPr="008A7283">
        <w:rPr>
          <w:szCs w:val="28"/>
        </w:rPr>
        <w:t>надежность</w:t>
      </w:r>
      <w:r>
        <w:rPr>
          <w:szCs w:val="28"/>
        </w:rPr>
        <w:t xml:space="preserve"> </w:t>
      </w:r>
      <w:r w:rsidRPr="008A7283">
        <w:rPr>
          <w:szCs w:val="28"/>
        </w:rPr>
        <w:t>энергоснабжения</w:t>
      </w:r>
      <w:r>
        <w:rPr>
          <w:szCs w:val="28"/>
        </w:rPr>
        <w:t xml:space="preserve"> </w:t>
      </w:r>
      <w:r w:rsidRPr="008A7283">
        <w:rPr>
          <w:szCs w:val="28"/>
        </w:rPr>
        <w:t>и</w:t>
      </w:r>
      <w:r>
        <w:rPr>
          <w:szCs w:val="28"/>
        </w:rPr>
        <w:t xml:space="preserve"> </w:t>
      </w:r>
      <w:r w:rsidRPr="008A7283">
        <w:rPr>
          <w:szCs w:val="28"/>
        </w:rPr>
        <w:t>позволяет</w:t>
      </w:r>
      <w:r>
        <w:rPr>
          <w:szCs w:val="28"/>
        </w:rPr>
        <w:t xml:space="preserve"> </w:t>
      </w:r>
      <w:r w:rsidRPr="008A7283">
        <w:rPr>
          <w:szCs w:val="28"/>
        </w:rPr>
        <w:t>более</w:t>
      </w:r>
      <w:r>
        <w:rPr>
          <w:szCs w:val="28"/>
        </w:rPr>
        <w:t xml:space="preserve"> </w:t>
      </w:r>
      <w:r w:rsidRPr="008A7283">
        <w:rPr>
          <w:szCs w:val="28"/>
        </w:rPr>
        <w:t>эффективно использовать</w:t>
      </w:r>
      <w:r>
        <w:rPr>
          <w:szCs w:val="28"/>
        </w:rPr>
        <w:t xml:space="preserve"> </w:t>
      </w:r>
      <w:r w:rsidRPr="008A7283">
        <w:rPr>
          <w:szCs w:val="28"/>
        </w:rPr>
        <w:t>гидроэнергетический потенциал рек. Основные</w:t>
      </w:r>
      <w:r>
        <w:rPr>
          <w:szCs w:val="28"/>
        </w:rPr>
        <w:t xml:space="preserve"> </w:t>
      </w:r>
      <w:r w:rsidRPr="008A7283">
        <w:rPr>
          <w:szCs w:val="28"/>
        </w:rPr>
        <w:t>задачи</w:t>
      </w:r>
      <w:r>
        <w:rPr>
          <w:szCs w:val="28"/>
        </w:rPr>
        <w:t xml:space="preserve"> </w:t>
      </w:r>
      <w:r w:rsidRPr="008A7283">
        <w:rPr>
          <w:szCs w:val="28"/>
        </w:rPr>
        <w:t>при</w:t>
      </w:r>
      <w:r>
        <w:rPr>
          <w:szCs w:val="28"/>
        </w:rPr>
        <w:t xml:space="preserve"> </w:t>
      </w:r>
      <w:r w:rsidRPr="008A7283">
        <w:rPr>
          <w:szCs w:val="28"/>
        </w:rPr>
        <w:t>сооружении МГЭС - повышение изученности малых</w:t>
      </w:r>
      <w:r>
        <w:rPr>
          <w:szCs w:val="28"/>
        </w:rPr>
        <w:t xml:space="preserve"> </w:t>
      </w:r>
      <w:r w:rsidRPr="008A7283">
        <w:rPr>
          <w:szCs w:val="28"/>
        </w:rPr>
        <w:t>рек</w:t>
      </w:r>
      <w:r>
        <w:rPr>
          <w:szCs w:val="28"/>
        </w:rPr>
        <w:t xml:space="preserve"> </w:t>
      </w:r>
      <w:r w:rsidRPr="008A7283">
        <w:rPr>
          <w:szCs w:val="28"/>
        </w:rPr>
        <w:t>и</w:t>
      </w:r>
      <w:r>
        <w:rPr>
          <w:szCs w:val="28"/>
        </w:rPr>
        <w:t xml:space="preserve"> </w:t>
      </w:r>
      <w:r w:rsidRPr="008A7283">
        <w:rPr>
          <w:szCs w:val="28"/>
        </w:rPr>
        <w:t>последствий</w:t>
      </w:r>
      <w:r>
        <w:rPr>
          <w:szCs w:val="28"/>
        </w:rPr>
        <w:t xml:space="preserve"> </w:t>
      </w:r>
      <w:r w:rsidRPr="008A7283">
        <w:rPr>
          <w:szCs w:val="28"/>
        </w:rPr>
        <w:t>создания МГЭС,</w:t>
      </w:r>
      <w:r>
        <w:rPr>
          <w:szCs w:val="28"/>
        </w:rPr>
        <w:t xml:space="preserve"> </w:t>
      </w:r>
      <w:r w:rsidRPr="008A7283">
        <w:rPr>
          <w:szCs w:val="28"/>
        </w:rPr>
        <w:t>организация</w:t>
      </w:r>
      <w:r>
        <w:rPr>
          <w:szCs w:val="28"/>
        </w:rPr>
        <w:t xml:space="preserve"> </w:t>
      </w:r>
      <w:r w:rsidRPr="008A7283">
        <w:rPr>
          <w:szCs w:val="28"/>
        </w:rPr>
        <w:t>системы</w:t>
      </w:r>
      <w:r>
        <w:rPr>
          <w:szCs w:val="28"/>
        </w:rPr>
        <w:t xml:space="preserve"> </w:t>
      </w:r>
      <w:r w:rsidRPr="008A7283">
        <w:rPr>
          <w:szCs w:val="28"/>
        </w:rPr>
        <w:t>мониторинга,</w:t>
      </w:r>
      <w:r>
        <w:rPr>
          <w:szCs w:val="28"/>
        </w:rPr>
        <w:t xml:space="preserve"> </w:t>
      </w:r>
      <w:r w:rsidRPr="008A7283">
        <w:rPr>
          <w:szCs w:val="28"/>
        </w:rPr>
        <w:t>разработка</w:t>
      </w:r>
      <w:r>
        <w:rPr>
          <w:szCs w:val="28"/>
        </w:rPr>
        <w:t xml:space="preserve"> </w:t>
      </w:r>
      <w:r w:rsidRPr="008A7283">
        <w:rPr>
          <w:szCs w:val="28"/>
        </w:rPr>
        <w:t>оптимальных схем</w:t>
      </w:r>
      <w:r>
        <w:rPr>
          <w:szCs w:val="28"/>
        </w:rPr>
        <w:t xml:space="preserve"> </w:t>
      </w:r>
      <w:r w:rsidRPr="008A7283">
        <w:rPr>
          <w:szCs w:val="28"/>
        </w:rPr>
        <w:t>размещения</w:t>
      </w:r>
      <w:r>
        <w:rPr>
          <w:szCs w:val="28"/>
        </w:rPr>
        <w:t xml:space="preserve"> </w:t>
      </w:r>
      <w:r w:rsidRPr="008A7283">
        <w:rPr>
          <w:szCs w:val="28"/>
        </w:rPr>
        <w:t>(не</w:t>
      </w:r>
      <w:r>
        <w:rPr>
          <w:szCs w:val="28"/>
        </w:rPr>
        <w:t xml:space="preserve"> </w:t>
      </w:r>
      <w:r w:rsidRPr="008A7283">
        <w:rPr>
          <w:szCs w:val="28"/>
        </w:rPr>
        <w:t>только</w:t>
      </w:r>
      <w:r>
        <w:rPr>
          <w:szCs w:val="28"/>
        </w:rPr>
        <w:t xml:space="preserve"> </w:t>
      </w:r>
      <w:r w:rsidRPr="008A7283">
        <w:rPr>
          <w:szCs w:val="28"/>
        </w:rPr>
        <w:t>на</w:t>
      </w:r>
      <w:r>
        <w:rPr>
          <w:szCs w:val="28"/>
        </w:rPr>
        <w:t xml:space="preserve"> </w:t>
      </w:r>
      <w:r w:rsidRPr="008A7283">
        <w:rPr>
          <w:szCs w:val="28"/>
        </w:rPr>
        <w:t>малых</w:t>
      </w:r>
      <w:r>
        <w:rPr>
          <w:szCs w:val="28"/>
        </w:rPr>
        <w:t xml:space="preserve"> </w:t>
      </w:r>
      <w:r w:rsidRPr="008A7283">
        <w:rPr>
          <w:szCs w:val="28"/>
        </w:rPr>
        <w:t>реках)</w:t>
      </w:r>
      <w:r>
        <w:rPr>
          <w:szCs w:val="28"/>
        </w:rPr>
        <w:t xml:space="preserve"> </w:t>
      </w:r>
      <w:r w:rsidRPr="008A7283">
        <w:rPr>
          <w:szCs w:val="28"/>
        </w:rPr>
        <w:t>с</w:t>
      </w:r>
      <w:r>
        <w:rPr>
          <w:szCs w:val="28"/>
        </w:rPr>
        <w:t xml:space="preserve"> </w:t>
      </w:r>
      <w:r w:rsidRPr="008A7283">
        <w:rPr>
          <w:szCs w:val="28"/>
        </w:rPr>
        <w:t>учетом</w:t>
      </w:r>
      <w:r>
        <w:rPr>
          <w:szCs w:val="28"/>
        </w:rPr>
        <w:t xml:space="preserve"> </w:t>
      </w:r>
      <w:r w:rsidRPr="008A7283">
        <w:rPr>
          <w:szCs w:val="28"/>
        </w:rPr>
        <w:t>экологических, экономических</w:t>
      </w:r>
      <w:r>
        <w:rPr>
          <w:szCs w:val="28"/>
        </w:rPr>
        <w:t xml:space="preserve"> </w:t>
      </w:r>
      <w:r w:rsidRPr="008A7283">
        <w:rPr>
          <w:szCs w:val="28"/>
        </w:rPr>
        <w:t>и</w:t>
      </w:r>
      <w:r>
        <w:rPr>
          <w:szCs w:val="28"/>
        </w:rPr>
        <w:t xml:space="preserve"> </w:t>
      </w:r>
      <w:r w:rsidRPr="008A7283">
        <w:rPr>
          <w:szCs w:val="28"/>
        </w:rPr>
        <w:t>социальных</w:t>
      </w:r>
      <w:r>
        <w:rPr>
          <w:szCs w:val="28"/>
        </w:rPr>
        <w:t xml:space="preserve"> </w:t>
      </w:r>
      <w:r w:rsidRPr="008A7283">
        <w:rPr>
          <w:szCs w:val="28"/>
        </w:rPr>
        <w:t>факторов, соблюдение основных правил эксплуатации</w:t>
      </w:r>
      <w:r>
        <w:rPr>
          <w:szCs w:val="28"/>
        </w:rPr>
        <w:t xml:space="preserve"> </w:t>
      </w:r>
      <w:r w:rsidRPr="008A7283">
        <w:rPr>
          <w:szCs w:val="28"/>
        </w:rPr>
        <w:t>с</w:t>
      </w:r>
      <w:r>
        <w:rPr>
          <w:szCs w:val="28"/>
        </w:rPr>
        <w:t xml:space="preserve"> </w:t>
      </w:r>
      <w:r w:rsidRPr="008A7283">
        <w:rPr>
          <w:szCs w:val="28"/>
        </w:rPr>
        <w:t>точки</w:t>
      </w:r>
      <w:r>
        <w:rPr>
          <w:szCs w:val="28"/>
        </w:rPr>
        <w:t xml:space="preserve"> </w:t>
      </w:r>
      <w:r w:rsidRPr="008A7283">
        <w:rPr>
          <w:szCs w:val="28"/>
        </w:rPr>
        <w:t>зрения</w:t>
      </w:r>
      <w:r>
        <w:rPr>
          <w:szCs w:val="28"/>
        </w:rPr>
        <w:t xml:space="preserve"> </w:t>
      </w:r>
      <w:r w:rsidRPr="008A7283">
        <w:rPr>
          <w:szCs w:val="28"/>
        </w:rPr>
        <w:t>безопасности,</w:t>
      </w:r>
      <w:r>
        <w:rPr>
          <w:szCs w:val="28"/>
        </w:rPr>
        <w:t xml:space="preserve"> </w:t>
      </w:r>
      <w:r w:rsidRPr="008A7283">
        <w:rPr>
          <w:szCs w:val="28"/>
        </w:rPr>
        <w:t>использование</w:t>
      </w:r>
      <w:r>
        <w:rPr>
          <w:szCs w:val="28"/>
        </w:rPr>
        <w:t xml:space="preserve"> </w:t>
      </w:r>
      <w:r w:rsidRPr="008A7283">
        <w:rPr>
          <w:szCs w:val="28"/>
        </w:rPr>
        <w:t>новейших проектов</w:t>
      </w:r>
      <w:r>
        <w:rPr>
          <w:szCs w:val="28"/>
        </w:rPr>
        <w:t xml:space="preserve"> </w:t>
      </w:r>
      <w:r w:rsidRPr="008A7283">
        <w:rPr>
          <w:szCs w:val="28"/>
        </w:rPr>
        <w:t>сооружений,</w:t>
      </w:r>
      <w:r>
        <w:rPr>
          <w:szCs w:val="28"/>
        </w:rPr>
        <w:t xml:space="preserve"> </w:t>
      </w:r>
      <w:r w:rsidRPr="008A7283">
        <w:rPr>
          <w:szCs w:val="28"/>
        </w:rPr>
        <w:t>специальных</w:t>
      </w:r>
      <w:r>
        <w:rPr>
          <w:szCs w:val="28"/>
        </w:rPr>
        <w:t xml:space="preserve"> </w:t>
      </w:r>
      <w:r w:rsidRPr="008A7283">
        <w:rPr>
          <w:szCs w:val="28"/>
        </w:rPr>
        <w:lastRenderedPageBreak/>
        <w:t>конструкций</w:t>
      </w:r>
      <w:r>
        <w:rPr>
          <w:szCs w:val="28"/>
        </w:rPr>
        <w:t xml:space="preserve"> </w:t>
      </w:r>
      <w:r w:rsidRPr="008A7283">
        <w:rPr>
          <w:szCs w:val="28"/>
        </w:rPr>
        <w:t>рыбоходов,</w:t>
      </w:r>
      <w:r>
        <w:rPr>
          <w:szCs w:val="28"/>
        </w:rPr>
        <w:t xml:space="preserve"> </w:t>
      </w:r>
      <w:r w:rsidRPr="008A7283">
        <w:rPr>
          <w:szCs w:val="28"/>
        </w:rPr>
        <w:t>новых предложений</w:t>
      </w:r>
      <w:r>
        <w:rPr>
          <w:szCs w:val="28"/>
        </w:rPr>
        <w:t xml:space="preserve"> </w:t>
      </w:r>
      <w:r w:rsidRPr="008A7283">
        <w:rPr>
          <w:szCs w:val="28"/>
        </w:rPr>
        <w:t>по</w:t>
      </w:r>
      <w:r>
        <w:rPr>
          <w:szCs w:val="28"/>
        </w:rPr>
        <w:t xml:space="preserve"> </w:t>
      </w:r>
      <w:r w:rsidRPr="008A7283">
        <w:rPr>
          <w:szCs w:val="28"/>
        </w:rPr>
        <w:t>работе</w:t>
      </w:r>
      <w:r>
        <w:rPr>
          <w:szCs w:val="28"/>
        </w:rPr>
        <w:t xml:space="preserve"> </w:t>
      </w:r>
      <w:r w:rsidRPr="008A7283">
        <w:rPr>
          <w:szCs w:val="28"/>
        </w:rPr>
        <w:t>механического</w:t>
      </w:r>
      <w:r>
        <w:rPr>
          <w:szCs w:val="28"/>
        </w:rPr>
        <w:t xml:space="preserve"> </w:t>
      </w:r>
      <w:r w:rsidRPr="008A7283">
        <w:rPr>
          <w:szCs w:val="28"/>
        </w:rPr>
        <w:t>оборудования</w:t>
      </w:r>
      <w:r>
        <w:rPr>
          <w:szCs w:val="28"/>
        </w:rPr>
        <w:t xml:space="preserve"> </w:t>
      </w:r>
      <w:r w:rsidRPr="008A7283">
        <w:rPr>
          <w:szCs w:val="28"/>
        </w:rPr>
        <w:t>(затворов</w:t>
      </w:r>
      <w:r>
        <w:rPr>
          <w:szCs w:val="28"/>
        </w:rPr>
        <w:t xml:space="preserve"> </w:t>
      </w:r>
      <w:r w:rsidRPr="008A7283">
        <w:rPr>
          <w:szCs w:val="28"/>
        </w:rPr>
        <w:t xml:space="preserve">водосбросов и др.). </w:t>
      </w:r>
    </w:p>
    <w:p w:rsidR="009947E7" w:rsidRDefault="009947E7" w:rsidP="00F45927">
      <w:pPr>
        <w:rPr>
          <w:szCs w:val="28"/>
        </w:rPr>
      </w:pPr>
      <w:r w:rsidRPr="008A7283">
        <w:rPr>
          <w:szCs w:val="28"/>
        </w:rPr>
        <w:t>Очень</w:t>
      </w:r>
      <w:r>
        <w:rPr>
          <w:szCs w:val="28"/>
        </w:rPr>
        <w:t xml:space="preserve"> </w:t>
      </w:r>
      <w:r w:rsidRPr="008A7283">
        <w:rPr>
          <w:szCs w:val="28"/>
        </w:rPr>
        <w:t>важным</w:t>
      </w:r>
      <w:r>
        <w:rPr>
          <w:szCs w:val="28"/>
        </w:rPr>
        <w:t xml:space="preserve"> </w:t>
      </w:r>
      <w:r w:rsidRPr="008A7283">
        <w:rPr>
          <w:szCs w:val="28"/>
        </w:rPr>
        <w:t>аспектом</w:t>
      </w:r>
      <w:r>
        <w:rPr>
          <w:szCs w:val="28"/>
        </w:rPr>
        <w:t xml:space="preserve"> </w:t>
      </w:r>
      <w:r w:rsidRPr="008A7283">
        <w:rPr>
          <w:szCs w:val="28"/>
        </w:rPr>
        <w:t>строительства гидростанций на малых реках является разработка ряда мер по популяризации, разъяснению задач и выгод от энергопроектов, по созданию условий для экономической заинтересованности регионов в МГЭС с учетом взаимоотношений с природной средой различных социальных и этнических групп населения. Для повышения доверия к энергообъектам гидротехники</w:t>
      </w:r>
      <w:r>
        <w:rPr>
          <w:szCs w:val="28"/>
        </w:rPr>
        <w:t xml:space="preserve"> </w:t>
      </w:r>
      <w:r w:rsidRPr="008A7283">
        <w:rPr>
          <w:szCs w:val="28"/>
        </w:rPr>
        <w:t>должны</w:t>
      </w:r>
      <w:r>
        <w:rPr>
          <w:szCs w:val="28"/>
        </w:rPr>
        <w:t xml:space="preserve"> </w:t>
      </w:r>
      <w:r w:rsidRPr="008A7283">
        <w:rPr>
          <w:szCs w:val="28"/>
        </w:rPr>
        <w:t>широко</w:t>
      </w:r>
      <w:r>
        <w:rPr>
          <w:szCs w:val="28"/>
        </w:rPr>
        <w:t xml:space="preserve"> </w:t>
      </w:r>
      <w:r w:rsidRPr="008A7283">
        <w:rPr>
          <w:szCs w:val="28"/>
        </w:rPr>
        <w:t>информировать общественность о решениях в области гидроэнергетики и привлекать ее к обсуждению наиболее важных и принципиальных вопросов.</w:t>
      </w:r>
      <w:r>
        <w:rPr>
          <w:szCs w:val="28"/>
        </w:rPr>
        <w:br w:type="page"/>
      </w:r>
    </w:p>
    <w:p w:rsidR="00494B82" w:rsidRPr="00F65D24" w:rsidRDefault="00494B82" w:rsidP="00494B82">
      <w:pPr>
        <w:pStyle w:val="1"/>
        <w:contextualSpacing/>
      </w:pPr>
      <w:bookmarkStart w:id="72" w:name="_Toc355774704"/>
      <w:r w:rsidRPr="00F65D24">
        <w:lastRenderedPageBreak/>
        <w:t>3. АНАЛИЗ ГИДРОЭНЕРГОУСТАНОВОК СОВРЕМЕННЫХ ПРОИЗВОДИТЕЛЕЙ</w:t>
      </w:r>
      <w:bookmarkEnd w:id="72"/>
    </w:p>
    <w:p w:rsidR="00494B82" w:rsidRDefault="00494B82" w:rsidP="00494B82"/>
    <w:p w:rsidR="00494B82" w:rsidRPr="00790A95" w:rsidRDefault="00494B82" w:rsidP="00494B82">
      <w:pPr>
        <w:pStyle w:val="23"/>
      </w:pPr>
      <w:bookmarkStart w:id="73" w:name="_Toc355774705"/>
      <w:r w:rsidRPr="00790A95">
        <w:t>3.1 Алгоритм анализа МГЭС современных производителей</w:t>
      </w:r>
      <w:bookmarkEnd w:id="73"/>
    </w:p>
    <w:p w:rsidR="00494B82" w:rsidRDefault="00494B82" w:rsidP="00494B82"/>
    <w:p w:rsidR="00494B82" w:rsidRDefault="00494B82" w:rsidP="00494B82">
      <w:pPr>
        <w:contextualSpacing/>
      </w:pPr>
      <w:r>
        <w:t>С каждым годом в мире все острее встает вопрос об экологии и экологичных источниках энергии. Кроме того, растущий интерес к возобновляемым источникам энергии вызван мировой тенденцией отказа от атомной энергетики. Финансируется и проводится огромное количество различных программ и исследований по разработке и модернизации</w:t>
      </w:r>
      <w:r w:rsidR="00EF63EE">
        <w:t xml:space="preserve"> </w:t>
      </w:r>
      <w:r>
        <w:t>существующих ГЭС и МГЭС. Вопреки этому,</w:t>
      </w:r>
      <w:r w:rsidRPr="006634E6">
        <w:t xml:space="preserve"> </w:t>
      </w:r>
      <w:r>
        <w:t>из-за сложностей установки и разработки мест эксплуатации и низкого КПД, мировой рынок производства малых ГЭС остается до сих пор слабо развитым, по сравнению с отраслью производства и разработки ветроустановок, и имеет мало представителей мирового уровня</w:t>
      </w:r>
      <w:r w:rsidRPr="006634E6">
        <w:t xml:space="preserve">. </w:t>
      </w:r>
    </w:p>
    <w:p w:rsidR="00494B82" w:rsidRPr="006634E6" w:rsidRDefault="00494B82" w:rsidP="00494B82">
      <w:pPr>
        <w:contextualSpacing/>
      </w:pPr>
      <w:r>
        <w:t xml:space="preserve">В ходе первого этапа анализа были определенны все возможные источники информации о компаниях занимающихся производством, разработкой или продажей МГЭС. </w:t>
      </w:r>
    </w:p>
    <w:p w:rsidR="00494B82" w:rsidRDefault="00494B82" w:rsidP="00494B82">
      <w:pPr>
        <w:contextualSpacing/>
      </w:pPr>
      <w:r>
        <w:t>В ходе второго этапа анализа были отобраны представители мирового рынка, которые занимаются промышленным производством, поставкой и обслуживанием микро- и миниГЭС, готовые наладить поставку своего оборудования в России сейчас или в ближайшей перспективе и обладающие современными технологиями и материальной базой. Таким образом, всех поставщиков и производителей можно разделить на следующие категории, для возможного анализа их продукции:</w:t>
      </w:r>
    </w:p>
    <w:p w:rsidR="00494B82" w:rsidRPr="00812CC7" w:rsidRDefault="00494B82" w:rsidP="006017BA">
      <w:pPr>
        <w:pStyle w:val="afc"/>
        <w:numPr>
          <w:ilvl w:val="0"/>
          <w:numId w:val="40"/>
        </w:numPr>
        <w:tabs>
          <w:tab w:val="left" w:pos="1134"/>
        </w:tabs>
        <w:ind w:left="0" w:right="140" w:firstLine="709"/>
        <w:jc w:val="both"/>
        <w:rPr>
          <w:sz w:val="28"/>
          <w:szCs w:val="28"/>
        </w:rPr>
      </w:pPr>
      <w:r w:rsidRPr="00812CC7">
        <w:rPr>
          <w:sz w:val="28"/>
          <w:szCs w:val="28"/>
        </w:rPr>
        <w:t xml:space="preserve">Компании занимающиеся разработкой, производством, поставкой и подключением МГЭС, т.е. компании оказывающие полный спектр услуг по обеспечению электроэнергией. К данной категории относятся следующие компании, представленные в отчете: </w:t>
      </w:r>
      <w:r w:rsidRPr="00812CC7">
        <w:rPr>
          <w:i/>
          <w:sz w:val="28"/>
          <w:szCs w:val="28"/>
        </w:rPr>
        <w:t>«Smart Hydro Power»</w:t>
      </w:r>
      <w:r w:rsidRPr="00812CC7">
        <w:rPr>
          <w:sz w:val="28"/>
          <w:szCs w:val="28"/>
        </w:rPr>
        <w:t xml:space="preserve">, </w:t>
      </w:r>
      <w:r w:rsidRPr="00812CC7">
        <w:rPr>
          <w:i/>
          <w:sz w:val="28"/>
          <w:szCs w:val="28"/>
        </w:rPr>
        <w:t>«Cink Hydro Energy»</w:t>
      </w:r>
      <w:r w:rsidRPr="00812CC7">
        <w:rPr>
          <w:sz w:val="28"/>
          <w:szCs w:val="28"/>
        </w:rPr>
        <w:t xml:space="preserve">, </w:t>
      </w:r>
      <w:r w:rsidRPr="00812CC7">
        <w:rPr>
          <w:i/>
          <w:sz w:val="28"/>
          <w:szCs w:val="28"/>
        </w:rPr>
        <w:t>«Hydro Induction Power»</w:t>
      </w:r>
      <w:r w:rsidRPr="00812CC7">
        <w:rPr>
          <w:sz w:val="28"/>
          <w:szCs w:val="28"/>
        </w:rPr>
        <w:t xml:space="preserve">, </w:t>
      </w:r>
      <w:r w:rsidRPr="00812CC7">
        <w:rPr>
          <w:i/>
          <w:sz w:val="28"/>
          <w:szCs w:val="28"/>
        </w:rPr>
        <w:t>«GCK Technology Inc»</w:t>
      </w:r>
      <w:r w:rsidRPr="00812CC7">
        <w:rPr>
          <w:sz w:val="28"/>
          <w:szCs w:val="28"/>
        </w:rPr>
        <w:t xml:space="preserve">, «МНТО ИНСЭТ», </w:t>
      </w:r>
      <w:r w:rsidRPr="00812CC7">
        <w:rPr>
          <w:i/>
          <w:sz w:val="28"/>
          <w:szCs w:val="28"/>
        </w:rPr>
        <w:t>«</w:t>
      </w:r>
      <w:r>
        <w:rPr>
          <w:i/>
          <w:sz w:val="28"/>
          <w:szCs w:val="28"/>
        </w:rPr>
        <w:t>Micro Hydro Systems</w:t>
      </w:r>
      <w:r w:rsidRPr="00812CC7">
        <w:rPr>
          <w:i/>
          <w:sz w:val="28"/>
          <w:szCs w:val="28"/>
        </w:rPr>
        <w:t>»</w:t>
      </w:r>
      <w:r w:rsidRPr="00812CC7">
        <w:rPr>
          <w:sz w:val="28"/>
          <w:szCs w:val="28"/>
        </w:rPr>
        <w:t xml:space="preserve">, </w:t>
      </w:r>
      <w:r w:rsidRPr="00812CC7">
        <w:rPr>
          <w:i/>
          <w:sz w:val="28"/>
          <w:szCs w:val="28"/>
        </w:rPr>
        <w:t>«PowerPal»</w:t>
      </w:r>
      <w:r w:rsidRPr="00812CC7">
        <w:rPr>
          <w:sz w:val="28"/>
          <w:szCs w:val="28"/>
        </w:rPr>
        <w:t xml:space="preserve"> и </w:t>
      </w:r>
      <w:r w:rsidRPr="00812CC7">
        <w:rPr>
          <w:i/>
          <w:sz w:val="28"/>
          <w:szCs w:val="28"/>
        </w:rPr>
        <w:t>«Derwent Hydro»</w:t>
      </w:r>
      <w:r w:rsidRPr="00812CC7">
        <w:rPr>
          <w:sz w:val="28"/>
          <w:szCs w:val="28"/>
        </w:rPr>
        <w:t xml:space="preserve">. </w:t>
      </w:r>
    </w:p>
    <w:p w:rsidR="00494B82" w:rsidRPr="00812CC7" w:rsidRDefault="00494B82" w:rsidP="006017BA">
      <w:pPr>
        <w:pStyle w:val="afc"/>
        <w:numPr>
          <w:ilvl w:val="0"/>
          <w:numId w:val="40"/>
        </w:numPr>
        <w:tabs>
          <w:tab w:val="left" w:pos="1134"/>
        </w:tabs>
        <w:ind w:left="0" w:right="140" w:firstLine="709"/>
        <w:jc w:val="both"/>
        <w:rPr>
          <w:sz w:val="28"/>
          <w:szCs w:val="28"/>
        </w:rPr>
      </w:pPr>
      <w:r w:rsidRPr="00812CC7">
        <w:rPr>
          <w:sz w:val="28"/>
          <w:szCs w:val="28"/>
        </w:rPr>
        <w:t xml:space="preserve">Компании занимающиеся только изготовлением и продажей: </w:t>
      </w:r>
      <w:r w:rsidRPr="00812CC7">
        <w:rPr>
          <w:i/>
          <w:sz w:val="28"/>
          <w:szCs w:val="28"/>
        </w:rPr>
        <w:t>«Toshiba»</w:t>
      </w:r>
      <w:r w:rsidRPr="00812CC7">
        <w:rPr>
          <w:sz w:val="28"/>
          <w:szCs w:val="28"/>
        </w:rPr>
        <w:t xml:space="preserve">, </w:t>
      </w:r>
      <w:r w:rsidRPr="00812CC7">
        <w:rPr>
          <w:i/>
          <w:sz w:val="28"/>
          <w:szCs w:val="28"/>
        </w:rPr>
        <w:t>«Cismac Electronique»</w:t>
      </w:r>
      <w:r w:rsidRPr="00812CC7">
        <w:rPr>
          <w:sz w:val="28"/>
          <w:szCs w:val="28"/>
        </w:rPr>
        <w:t xml:space="preserve">, </w:t>
      </w:r>
      <w:r w:rsidRPr="00812CC7">
        <w:rPr>
          <w:i/>
          <w:sz w:val="28"/>
          <w:szCs w:val="28"/>
        </w:rPr>
        <w:t>«Fuchun Industry»</w:t>
      </w:r>
      <w:r w:rsidRPr="00812CC7">
        <w:rPr>
          <w:sz w:val="28"/>
          <w:szCs w:val="28"/>
        </w:rPr>
        <w:t xml:space="preserve">, </w:t>
      </w:r>
      <w:r w:rsidRPr="00812CC7">
        <w:rPr>
          <w:i/>
          <w:sz w:val="28"/>
          <w:szCs w:val="28"/>
        </w:rPr>
        <w:t>«Suzhou Yueniao Machinery &amp; Electronics Imp &amp; Exp Co., Ltd.»</w:t>
      </w:r>
      <w:r w:rsidRPr="00812CC7">
        <w:rPr>
          <w:sz w:val="28"/>
          <w:szCs w:val="28"/>
        </w:rPr>
        <w:t xml:space="preserve">, </w:t>
      </w:r>
      <w:r w:rsidRPr="00812CC7">
        <w:rPr>
          <w:i/>
          <w:sz w:val="28"/>
          <w:szCs w:val="28"/>
        </w:rPr>
        <w:t>«Aurora Power &amp; Design»</w:t>
      </w:r>
      <w:r w:rsidRPr="00812CC7">
        <w:rPr>
          <w:sz w:val="28"/>
          <w:szCs w:val="28"/>
        </w:rPr>
        <w:t>.</w:t>
      </w:r>
    </w:p>
    <w:p w:rsidR="00494B82" w:rsidRDefault="00494B82" w:rsidP="006017BA">
      <w:pPr>
        <w:pStyle w:val="afc"/>
        <w:numPr>
          <w:ilvl w:val="0"/>
          <w:numId w:val="40"/>
        </w:numPr>
        <w:tabs>
          <w:tab w:val="left" w:pos="1134"/>
        </w:tabs>
        <w:ind w:left="0" w:right="140" w:firstLine="709"/>
        <w:jc w:val="both"/>
      </w:pPr>
      <w:r w:rsidRPr="00812CC7">
        <w:rPr>
          <w:sz w:val="28"/>
          <w:szCs w:val="28"/>
        </w:rPr>
        <w:t xml:space="preserve">Прочие компании, которые специализируются только на продаже мелких бытовых микроГЭС очень малой мощности: </w:t>
      </w:r>
      <w:r w:rsidRPr="00812CC7">
        <w:rPr>
          <w:i/>
          <w:sz w:val="28"/>
          <w:szCs w:val="28"/>
        </w:rPr>
        <w:t>«Fire Mountain Solar»</w:t>
      </w:r>
      <w:r w:rsidRPr="00812CC7">
        <w:rPr>
          <w:sz w:val="28"/>
          <w:szCs w:val="28"/>
        </w:rPr>
        <w:t xml:space="preserve">, </w:t>
      </w:r>
      <w:r w:rsidRPr="00812CC7">
        <w:rPr>
          <w:i/>
          <w:sz w:val="28"/>
          <w:szCs w:val="28"/>
        </w:rPr>
        <w:t>«Aurora Power &amp; Design»</w:t>
      </w:r>
      <w:r w:rsidRPr="00812CC7">
        <w:rPr>
          <w:sz w:val="28"/>
          <w:szCs w:val="28"/>
        </w:rPr>
        <w:t xml:space="preserve">. Данный рынок представлен большим количеством компаний, но в рамках данного отчета и цели, являются наименее интересными из-за низких предлагаемых мощностей, не готовности к поставкам в Россию. Также к данным компаниям отнесем те, проекты которых находятся еще в стадии разработки и тестирования, но могут в ближайшее время рассматриваться как претенденты на сотрудничество: </w:t>
      </w:r>
      <w:r w:rsidRPr="00812CC7">
        <w:rPr>
          <w:i/>
          <w:sz w:val="28"/>
          <w:szCs w:val="28"/>
        </w:rPr>
        <w:t>«Hydro Electric Barrel»</w:t>
      </w:r>
      <w:r w:rsidRPr="00812CC7">
        <w:rPr>
          <w:sz w:val="28"/>
          <w:szCs w:val="28"/>
        </w:rPr>
        <w:t xml:space="preserve">, </w:t>
      </w:r>
      <w:r w:rsidRPr="00812CC7">
        <w:rPr>
          <w:i/>
          <w:sz w:val="28"/>
          <w:szCs w:val="28"/>
        </w:rPr>
        <w:t>«GCK Technology Inc»</w:t>
      </w:r>
      <w:r w:rsidRPr="00812CC7">
        <w:rPr>
          <w:sz w:val="28"/>
          <w:szCs w:val="28"/>
        </w:rPr>
        <w:t xml:space="preserve">, </w:t>
      </w:r>
      <w:r w:rsidRPr="00812CC7">
        <w:rPr>
          <w:i/>
          <w:sz w:val="28"/>
          <w:szCs w:val="28"/>
        </w:rPr>
        <w:t>«Smart Hydro Power»</w:t>
      </w:r>
      <w:r w:rsidRPr="00812CC7">
        <w:rPr>
          <w:sz w:val="28"/>
          <w:szCs w:val="28"/>
        </w:rPr>
        <w:t>.</w:t>
      </w:r>
    </w:p>
    <w:p w:rsidR="00494B82" w:rsidRDefault="00494B82" w:rsidP="00494B82">
      <w:pPr>
        <w:contextualSpacing/>
      </w:pPr>
      <w:r>
        <w:t xml:space="preserve">Наиболее перспективными партнерами являются компании из пункта 1, так как они предоставляют не только свою продукцию, но и услуги, знания и опыт разработки различных микроГЭС в промышленных масштабах. Не менее важным </w:t>
      </w:r>
      <w:r>
        <w:lastRenderedPageBreak/>
        <w:t xml:space="preserve">условием выбора данных компаний было гарантированное качество выходного напряжения имеющего стандартные для России показатели, либо предлагающих возможность при заказе выбора требуемого типа выходного напряжения, получаемого по средствам трансформации. </w:t>
      </w:r>
    </w:p>
    <w:p w:rsidR="00494B82" w:rsidRDefault="00494B82" w:rsidP="00494B82">
      <w:pPr>
        <w:contextualSpacing/>
      </w:pPr>
      <w:r>
        <w:t xml:space="preserve">Вся представленная продукция компаний для последующего анализа разделяется на две главные категории: </w:t>
      </w:r>
    </w:p>
    <w:p w:rsidR="00494B82" w:rsidRPr="00370455" w:rsidRDefault="00494B82" w:rsidP="006017BA">
      <w:pPr>
        <w:pStyle w:val="afc"/>
        <w:numPr>
          <w:ilvl w:val="0"/>
          <w:numId w:val="41"/>
        </w:numPr>
        <w:ind w:left="0" w:firstLine="709"/>
        <w:jc w:val="both"/>
        <w:rPr>
          <w:sz w:val="28"/>
          <w:szCs w:val="28"/>
        </w:rPr>
      </w:pPr>
      <w:r w:rsidRPr="00370455">
        <w:rPr>
          <w:sz w:val="28"/>
          <w:szCs w:val="28"/>
        </w:rPr>
        <w:t>МГЭС</w:t>
      </w:r>
      <w:r>
        <w:rPr>
          <w:sz w:val="28"/>
          <w:szCs w:val="28"/>
        </w:rPr>
        <w:t>,</w:t>
      </w:r>
      <w:r w:rsidRPr="00370455">
        <w:rPr>
          <w:sz w:val="28"/>
          <w:szCs w:val="28"/>
        </w:rPr>
        <w:t xml:space="preserve"> работающие на потенциальной энергии воды. Представлены продукцией компаний: </w:t>
      </w:r>
      <w:r w:rsidRPr="00370455">
        <w:rPr>
          <w:i/>
          <w:sz w:val="28"/>
          <w:szCs w:val="28"/>
        </w:rPr>
        <w:t>«Cink Hydro Energy»</w:t>
      </w:r>
      <w:r w:rsidRPr="00370455">
        <w:rPr>
          <w:sz w:val="28"/>
          <w:szCs w:val="28"/>
        </w:rPr>
        <w:t xml:space="preserve">, </w:t>
      </w:r>
      <w:r w:rsidRPr="00370455">
        <w:rPr>
          <w:i/>
          <w:sz w:val="28"/>
          <w:szCs w:val="28"/>
        </w:rPr>
        <w:t>«Hydro Induction Power»</w:t>
      </w:r>
      <w:r w:rsidRPr="00370455">
        <w:rPr>
          <w:sz w:val="28"/>
          <w:szCs w:val="28"/>
        </w:rPr>
        <w:t xml:space="preserve">, </w:t>
      </w:r>
      <w:r w:rsidRPr="00370455">
        <w:rPr>
          <w:i/>
          <w:sz w:val="28"/>
          <w:szCs w:val="28"/>
        </w:rPr>
        <w:t>«GCK Technology Inc»</w:t>
      </w:r>
      <w:r w:rsidRPr="00370455">
        <w:rPr>
          <w:sz w:val="28"/>
          <w:szCs w:val="28"/>
        </w:rPr>
        <w:t xml:space="preserve">, «МНТО ИНСЭТ», </w:t>
      </w:r>
      <w:r w:rsidRPr="00370455">
        <w:rPr>
          <w:i/>
          <w:sz w:val="28"/>
          <w:szCs w:val="28"/>
        </w:rPr>
        <w:t>«</w:t>
      </w:r>
      <w:r>
        <w:rPr>
          <w:i/>
          <w:sz w:val="28"/>
          <w:szCs w:val="28"/>
        </w:rPr>
        <w:t>Micro Hydro Systems</w:t>
      </w:r>
      <w:r w:rsidRPr="00370455">
        <w:rPr>
          <w:i/>
          <w:sz w:val="28"/>
          <w:szCs w:val="28"/>
        </w:rPr>
        <w:t>»</w:t>
      </w:r>
      <w:r w:rsidRPr="00370455">
        <w:rPr>
          <w:sz w:val="28"/>
          <w:szCs w:val="28"/>
        </w:rPr>
        <w:t xml:space="preserve">, </w:t>
      </w:r>
      <w:r w:rsidRPr="00370455">
        <w:rPr>
          <w:i/>
          <w:sz w:val="28"/>
          <w:szCs w:val="28"/>
        </w:rPr>
        <w:t>«PowerPal»</w:t>
      </w:r>
      <w:r w:rsidRPr="00370455">
        <w:rPr>
          <w:sz w:val="28"/>
          <w:szCs w:val="28"/>
        </w:rPr>
        <w:t xml:space="preserve"> и </w:t>
      </w:r>
      <w:r w:rsidRPr="00370455">
        <w:rPr>
          <w:i/>
          <w:sz w:val="28"/>
          <w:szCs w:val="28"/>
        </w:rPr>
        <w:t>«Derwent Hydro»</w:t>
      </w:r>
      <w:r w:rsidRPr="00370455">
        <w:rPr>
          <w:sz w:val="28"/>
          <w:szCs w:val="28"/>
        </w:rPr>
        <w:t xml:space="preserve">, </w:t>
      </w:r>
      <w:r w:rsidRPr="00370455">
        <w:rPr>
          <w:i/>
          <w:sz w:val="28"/>
          <w:szCs w:val="28"/>
        </w:rPr>
        <w:t>«Toshiba»</w:t>
      </w:r>
      <w:r w:rsidRPr="00370455">
        <w:rPr>
          <w:sz w:val="28"/>
          <w:szCs w:val="28"/>
        </w:rPr>
        <w:t xml:space="preserve">, </w:t>
      </w:r>
      <w:r w:rsidRPr="00370455">
        <w:rPr>
          <w:i/>
          <w:sz w:val="28"/>
          <w:szCs w:val="28"/>
        </w:rPr>
        <w:t>«Cismac Electronique»</w:t>
      </w:r>
      <w:r w:rsidRPr="00370455">
        <w:rPr>
          <w:sz w:val="28"/>
          <w:szCs w:val="28"/>
        </w:rPr>
        <w:t xml:space="preserve">, </w:t>
      </w:r>
      <w:r w:rsidRPr="00370455">
        <w:rPr>
          <w:i/>
          <w:sz w:val="28"/>
          <w:szCs w:val="28"/>
        </w:rPr>
        <w:t>«Fuchun Industry»</w:t>
      </w:r>
      <w:r w:rsidRPr="00370455">
        <w:rPr>
          <w:sz w:val="28"/>
          <w:szCs w:val="28"/>
        </w:rPr>
        <w:t xml:space="preserve">, </w:t>
      </w:r>
      <w:r w:rsidRPr="00370455">
        <w:rPr>
          <w:i/>
          <w:sz w:val="28"/>
          <w:szCs w:val="28"/>
        </w:rPr>
        <w:t>«Suzhou Yueniao Machinery &amp; Electronics Imp &amp; Exp Co., Ltd.»</w:t>
      </w:r>
      <w:r w:rsidRPr="00370455">
        <w:rPr>
          <w:sz w:val="28"/>
          <w:szCs w:val="28"/>
        </w:rPr>
        <w:t xml:space="preserve">, </w:t>
      </w:r>
      <w:r w:rsidRPr="00370455">
        <w:rPr>
          <w:i/>
          <w:sz w:val="28"/>
          <w:szCs w:val="28"/>
        </w:rPr>
        <w:t>«Aurora Power &amp; Design»</w:t>
      </w:r>
      <w:r w:rsidRPr="00370455">
        <w:rPr>
          <w:sz w:val="28"/>
          <w:szCs w:val="28"/>
        </w:rPr>
        <w:t>.</w:t>
      </w:r>
    </w:p>
    <w:p w:rsidR="00494B82" w:rsidRPr="00370455" w:rsidRDefault="00494B82" w:rsidP="006017BA">
      <w:pPr>
        <w:pStyle w:val="afc"/>
        <w:numPr>
          <w:ilvl w:val="0"/>
          <w:numId w:val="41"/>
        </w:numPr>
        <w:ind w:left="0" w:firstLine="709"/>
        <w:jc w:val="both"/>
        <w:rPr>
          <w:sz w:val="28"/>
          <w:szCs w:val="28"/>
        </w:rPr>
      </w:pPr>
      <w:r w:rsidRPr="00370455">
        <w:rPr>
          <w:sz w:val="28"/>
          <w:szCs w:val="28"/>
        </w:rPr>
        <w:t xml:space="preserve">МГЭС работающие на кинетической энергии воды. Представлены продукцией компаний : </w:t>
      </w:r>
      <w:r w:rsidRPr="00370455">
        <w:rPr>
          <w:i/>
          <w:sz w:val="28"/>
          <w:szCs w:val="28"/>
        </w:rPr>
        <w:t>«Hydro Electric Barrel»</w:t>
      </w:r>
      <w:r w:rsidRPr="00370455">
        <w:rPr>
          <w:sz w:val="28"/>
          <w:szCs w:val="28"/>
        </w:rPr>
        <w:t xml:space="preserve">, </w:t>
      </w:r>
      <w:r w:rsidRPr="00370455">
        <w:rPr>
          <w:i/>
          <w:sz w:val="28"/>
          <w:szCs w:val="28"/>
        </w:rPr>
        <w:t>«GCK Technology Inc»</w:t>
      </w:r>
      <w:r w:rsidRPr="00370455">
        <w:rPr>
          <w:sz w:val="28"/>
          <w:szCs w:val="28"/>
        </w:rPr>
        <w:t xml:space="preserve">, </w:t>
      </w:r>
      <w:r w:rsidRPr="00370455">
        <w:rPr>
          <w:i/>
          <w:sz w:val="28"/>
          <w:szCs w:val="28"/>
        </w:rPr>
        <w:t>«Smart Hydro Power»</w:t>
      </w:r>
      <w:r w:rsidRPr="00370455">
        <w:rPr>
          <w:sz w:val="28"/>
          <w:szCs w:val="28"/>
        </w:rPr>
        <w:t xml:space="preserve">. </w:t>
      </w:r>
    </w:p>
    <w:p w:rsidR="00494B82" w:rsidRPr="006634E6" w:rsidRDefault="00494B82" w:rsidP="00494B82">
      <w:pPr>
        <w:contextualSpacing/>
      </w:pPr>
      <w:r>
        <w:t xml:space="preserve">В ходе третьего этапа компаниям, отобранным из первого пункта, были направлены электронные письма с запросами для уточнения их готовности к поставкам и ценовой политики. </w:t>
      </w:r>
    </w:p>
    <w:p w:rsidR="00494B82" w:rsidRDefault="00494B82" w:rsidP="00494B82"/>
    <w:p w:rsidR="00494B82" w:rsidRDefault="00494B82" w:rsidP="00494B82">
      <w:pPr>
        <w:pStyle w:val="23"/>
      </w:pPr>
      <w:bookmarkStart w:id="74" w:name="_Toc355774706"/>
      <w:r>
        <w:t xml:space="preserve">3.2 Продукция компании </w:t>
      </w:r>
      <w:r w:rsidRPr="000E398F">
        <w:rPr>
          <w:i/>
          <w:lang w:val="en-US"/>
        </w:rPr>
        <w:t>Toshiba</w:t>
      </w:r>
      <w:bookmarkEnd w:id="74"/>
    </w:p>
    <w:p w:rsidR="00494B82" w:rsidRPr="002F1A23"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sz w:val="28"/>
                <w:szCs w:val="28"/>
                <w:lang w:val="de-DE" w:eastAsia="de-DE"/>
              </w:rPr>
            </w:pPr>
            <w:r w:rsidRPr="009944A4">
              <w:rPr>
                <w:rFonts w:eastAsia="Times New Roman"/>
                <w:sz w:val="28"/>
                <w:szCs w:val="28"/>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sz w:val="28"/>
                <w:szCs w:val="28"/>
                <w:lang w:val="de-DE" w:eastAsia="de-DE"/>
              </w:rPr>
            </w:pPr>
            <w:r w:rsidRPr="009944A4">
              <w:rPr>
                <w:rFonts w:eastAsia="Times New Roman"/>
                <w:sz w:val="28"/>
                <w:szCs w:val="28"/>
                <w:lang w:val="de-DE" w:eastAsia="de-DE"/>
              </w:rPr>
              <w:t>Япония</w:t>
            </w:r>
          </w:p>
        </w:tc>
      </w:tr>
      <w:tr w:rsidR="00494B82" w:rsidRPr="00A62DEC"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sz w:val="28"/>
                <w:szCs w:val="28"/>
                <w:lang w:val="de-DE" w:eastAsia="de-DE"/>
              </w:rPr>
            </w:pPr>
            <w:r w:rsidRPr="009944A4">
              <w:rPr>
                <w:rFonts w:eastAsia="Times New Roman"/>
                <w:sz w:val="28"/>
                <w:szCs w:val="28"/>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i/>
                <w:sz w:val="28"/>
                <w:szCs w:val="28"/>
                <w:lang w:val="de-DE" w:eastAsia="de-DE"/>
              </w:rPr>
            </w:pPr>
            <w:r w:rsidRPr="009944A4">
              <w:rPr>
                <w:rFonts w:eastAsia="Times New Roman"/>
                <w:i/>
                <w:sz w:val="28"/>
                <w:szCs w:val="28"/>
                <w:lang w:val="de-DE" w:eastAsia="de-DE"/>
              </w:rPr>
              <w:t>http://www.Toshiba-eng.co.jp/ekids</w:t>
            </w:r>
          </w:p>
        </w:tc>
      </w:tr>
      <w:tr w:rsidR="00494B82" w:rsidRPr="00A62DEC"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sz w:val="28"/>
                <w:szCs w:val="28"/>
                <w:lang w:val="de-DE" w:eastAsia="de-DE"/>
              </w:rPr>
            </w:pPr>
            <w:r w:rsidRPr="009944A4">
              <w:rPr>
                <w:rFonts w:eastAsia="Times New Roman"/>
                <w:sz w:val="28"/>
                <w:szCs w:val="28"/>
                <w:lang w:eastAsia="de-DE"/>
              </w:rPr>
              <w:t>Э</w:t>
            </w:r>
            <w:r w:rsidRPr="009944A4">
              <w:rPr>
                <w:rFonts w:eastAsia="Times New Roman"/>
                <w:sz w:val="28"/>
                <w:szCs w:val="28"/>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i/>
                <w:sz w:val="28"/>
                <w:szCs w:val="28"/>
                <w:lang w:val="de-DE" w:eastAsia="de-DE"/>
              </w:rPr>
            </w:pPr>
            <w:r w:rsidRPr="009944A4">
              <w:rPr>
                <w:rFonts w:eastAsia="Times New Roman"/>
                <w:i/>
                <w:sz w:val="28"/>
                <w:szCs w:val="28"/>
                <w:lang w:val="de-DE" w:eastAsia="de-DE"/>
              </w:rPr>
              <w:t>Hydro-eKIDS@Toshiba-eng.co.jp</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sz w:val="28"/>
                <w:szCs w:val="28"/>
                <w:lang w:val="de-DE" w:eastAsia="de-DE"/>
              </w:rPr>
            </w:pPr>
            <w:r w:rsidRPr="009944A4">
              <w:rPr>
                <w:rFonts w:eastAsia="Times New Roman"/>
                <w:sz w:val="28"/>
                <w:szCs w:val="28"/>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sz w:val="28"/>
                <w:szCs w:val="28"/>
                <w:lang w:val="de-DE" w:eastAsia="de-DE"/>
              </w:rPr>
            </w:pPr>
            <w:r w:rsidRPr="009944A4">
              <w:rPr>
                <w:rFonts w:eastAsia="Times New Roman"/>
                <w:sz w:val="28"/>
                <w:szCs w:val="28"/>
                <w:lang w:val="de-DE" w:eastAsia="de-DE"/>
              </w:rPr>
              <w:t>Нет</w:t>
            </w:r>
          </w:p>
        </w:tc>
      </w:tr>
    </w:tbl>
    <w:p w:rsidR="00494B82" w:rsidRDefault="00494B82" w:rsidP="00494B82">
      <w:pPr>
        <w:contextualSpacing/>
      </w:pPr>
    </w:p>
    <w:p w:rsidR="00494B82" w:rsidRDefault="00494B82" w:rsidP="00494B82">
      <w:pPr>
        <w:contextualSpacing/>
      </w:pPr>
      <w:r w:rsidRPr="001948AE">
        <w:t xml:space="preserve">Японская компания </w:t>
      </w:r>
      <w:r w:rsidRPr="000E398F">
        <w:rPr>
          <w:i/>
        </w:rPr>
        <w:t>Toshiba</w:t>
      </w:r>
      <w:r>
        <w:rPr>
          <w:i/>
        </w:rPr>
        <w:t xml:space="preserve"> </w:t>
      </w:r>
      <w:r w:rsidRPr="009944A4">
        <w:t>[1]</w:t>
      </w:r>
      <w:r w:rsidRPr="001948AE">
        <w:t xml:space="preserve">, специализирующаяся на производстве как различных бытовых приборов </w:t>
      </w:r>
      <w:r>
        <w:t>и компьютерной техники, так и</w:t>
      </w:r>
      <w:r w:rsidRPr="001948AE">
        <w:t xml:space="preserve"> промышленных приб</w:t>
      </w:r>
      <w:r>
        <w:t>оров</w:t>
      </w:r>
      <w:r w:rsidRPr="001948AE">
        <w:t xml:space="preserve"> преобразования частоты и осветительной техники, разработала серию</w:t>
      </w:r>
      <w:r>
        <w:t xml:space="preserve"> </w:t>
      </w:r>
      <w:r w:rsidRPr="001948AE">
        <w:t>пропеллерных</w:t>
      </w:r>
      <w:r w:rsidR="00EF63EE">
        <w:t xml:space="preserve"> </w:t>
      </w:r>
      <w:r w:rsidRPr="001948AE">
        <w:t>микрогидроэлектростанций под назван</w:t>
      </w:r>
      <w:r>
        <w:t xml:space="preserve">ием </w:t>
      </w:r>
      <w:r w:rsidRPr="00B57FF5">
        <w:rPr>
          <w:i/>
        </w:rPr>
        <w:t>Hy</w:t>
      </w:r>
      <w:r w:rsidRPr="001B68C3">
        <w:rPr>
          <w:i/>
        </w:rPr>
        <w:t>d</w:t>
      </w:r>
      <w:r w:rsidRPr="00B57FF5">
        <w:rPr>
          <w:i/>
        </w:rPr>
        <w:t>ro-</w:t>
      </w:r>
      <w:r w:rsidRPr="001B68C3">
        <w:rPr>
          <w:i/>
        </w:rPr>
        <w:t>e</w:t>
      </w:r>
      <w:r w:rsidRPr="00B57FF5">
        <w:rPr>
          <w:i/>
        </w:rPr>
        <w:t>KI</w:t>
      </w:r>
      <w:r w:rsidRPr="001B68C3">
        <w:rPr>
          <w:i/>
        </w:rPr>
        <w:t>D</w:t>
      </w:r>
      <w:r w:rsidRPr="00B57FF5">
        <w:rPr>
          <w:i/>
        </w:rPr>
        <w:t>S</w:t>
      </w:r>
      <w:r>
        <w:t>, номинальной мощ</w:t>
      </w:r>
      <w:r w:rsidRPr="001948AE">
        <w:t>ностью от 5кВт до 200кВт, в зависимости от параметров потока и установки.</w:t>
      </w:r>
      <w:r>
        <w:t xml:space="preserve"> На рисунках 3.1, 3.2 и 3.3 представлены различные конфигурации данной электростанции под наз</w:t>
      </w:r>
      <w:r w:rsidRPr="006F30B6">
        <w:t xml:space="preserve">ваниями </w:t>
      </w:r>
      <w:r w:rsidRPr="00B57FF5">
        <w:rPr>
          <w:i/>
        </w:rPr>
        <w:t>Typ</w:t>
      </w:r>
      <w:r w:rsidRPr="001B68C3">
        <w:rPr>
          <w:i/>
        </w:rPr>
        <w:t>e</w:t>
      </w:r>
      <w:r w:rsidRPr="00B57FF5">
        <w:rPr>
          <w:i/>
        </w:rPr>
        <w:t xml:space="preserve"> S</w:t>
      </w:r>
      <w:r>
        <w:t xml:space="preserve">, </w:t>
      </w:r>
      <w:r w:rsidRPr="00B57FF5">
        <w:rPr>
          <w:i/>
        </w:rPr>
        <w:t>Typ</w:t>
      </w:r>
      <w:r w:rsidRPr="001B68C3">
        <w:rPr>
          <w:i/>
        </w:rPr>
        <w:t>e</w:t>
      </w:r>
      <w:r w:rsidRPr="00B57FF5">
        <w:rPr>
          <w:i/>
        </w:rPr>
        <w:t xml:space="preserve"> </w:t>
      </w:r>
      <w:r w:rsidRPr="00B57FF5">
        <w:rPr>
          <w:i/>
          <w:lang w:val="en-US"/>
        </w:rPr>
        <w:t>M</w:t>
      </w:r>
      <w:r>
        <w:t xml:space="preserve"> и </w:t>
      </w:r>
      <w:r w:rsidRPr="00B57FF5">
        <w:rPr>
          <w:i/>
        </w:rPr>
        <w:t>Typ</w:t>
      </w:r>
      <w:r w:rsidRPr="001B68C3">
        <w:rPr>
          <w:i/>
        </w:rPr>
        <w:t>e</w:t>
      </w:r>
      <w:r w:rsidRPr="00B57FF5">
        <w:rPr>
          <w:i/>
        </w:rPr>
        <w:t xml:space="preserve"> </w:t>
      </w:r>
      <w:r w:rsidRPr="00B57FF5">
        <w:rPr>
          <w:i/>
          <w:lang w:val="en-US"/>
        </w:rPr>
        <w:t>L</w:t>
      </w:r>
      <w:r w:rsidRPr="006F30B6">
        <w:t xml:space="preserve"> </w:t>
      </w:r>
      <w:r>
        <w:t>соответственно.</w:t>
      </w:r>
    </w:p>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18816" behindDoc="1" locked="0" layoutInCell="1" allowOverlap="1">
                  <wp:simplePos x="0" y="0"/>
                  <wp:positionH relativeFrom="column">
                    <wp:posOffset>2038350</wp:posOffset>
                  </wp:positionH>
                  <wp:positionV relativeFrom="paragraph">
                    <wp:posOffset>1905</wp:posOffset>
                  </wp:positionV>
                  <wp:extent cx="2560955" cy="1493520"/>
                  <wp:effectExtent l="0" t="0" r="0" b="0"/>
                  <wp:wrapTopAndBottom/>
                  <wp:docPr id="3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0955" cy="1493520"/>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 xml:space="preserve">Рисунок 3.1 – МикроГЭС </w:t>
            </w:r>
            <w:r w:rsidRPr="008E429B">
              <w:rPr>
                <w:i/>
              </w:rPr>
              <w:t>Typ</w:t>
            </w:r>
            <w:r w:rsidRPr="001B68C3">
              <w:rPr>
                <w:i/>
              </w:rPr>
              <w:t>e</w:t>
            </w:r>
            <w:r w:rsidRPr="008E429B">
              <w:rPr>
                <w:i/>
              </w:rPr>
              <w:t xml:space="preserve"> S</w:t>
            </w:r>
          </w:p>
        </w:tc>
      </w:tr>
    </w:tbl>
    <w:p w:rsidR="00494B82" w:rsidRPr="00B24D00" w:rsidRDefault="00494B82" w:rsidP="00494B82">
      <w:pPr>
        <w:contextualSpacing/>
        <w:rPr>
          <w:lang w:val="en-US"/>
        </w:rPr>
      </w:pPr>
      <w:r>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rPr>
                <w:lang w:val="en-US"/>
              </w:rPr>
            </w:pPr>
            <w:r>
              <w:rPr>
                <w:noProof/>
                <w:lang w:eastAsia="ru-RU"/>
              </w:rPr>
              <w:lastRenderedPageBreak/>
              <w:drawing>
                <wp:anchor distT="0" distB="0" distL="114300" distR="114300" simplePos="0" relativeHeight="251619840" behindDoc="1" locked="0" layoutInCell="1" allowOverlap="1">
                  <wp:simplePos x="0" y="0"/>
                  <wp:positionH relativeFrom="column">
                    <wp:posOffset>1832610</wp:posOffset>
                  </wp:positionH>
                  <wp:positionV relativeFrom="paragraph">
                    <wp:posOffset>-3810</wp:posOffset>
                  </wp:positionV>
                  <wp:extent cx="2667000" cy="1565910"/>
                  <wp:effectExtent l="0" t="0" r="0" b="0"/>
                  <wp:wrapTopAndBottom/>
                  <wp:docPr id="32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0" cy="1565910"/>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rPr>
                <w:lang w:val="en-US"/>
              </w:rPr>
            </w:pPr>
            <w:r>
              <w:t xml:space="preserve">Рисунок 3.2 – МикроГЭС </w:t>
            </w:r>
            <w:r w:rsidRPr="008E429B">
              <w:rPr>
                <w:i/>
              </w:rPr>
              <w:t>Typ</w:t>
            </w:r>
            <w:r w:rsidRPr="001B68C3">
              <w:rPr>
                <w:i/>
              </w:rPr>
              <w:t>e</w:t>
            </w:r>
            <w:r w:rsidRPr="008E429B">
              <w:rPr>
                <w:i/>
              </w:rPr>
              <w:t xml:space="preserve"> </w:t>
            </w:r>
            <w:r w:rsidRPr="008E429B">
              <w:rPr>
                <w:i/>
                <w:lang w:val="en-US"/>
              </w:rPr>
              <w:t>M</w:t>
            </w:r>
          </w:p>
        </w:tc>
      </w:tr>
    </w:tbl>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E93749" w:rsidP="0034407A">
            <w:pPr>
              <w:ind w:firstLine="0"/>
              <w:contextualSpacing/>
              <w:jc w:val="center"/>
            </w:pPr>
            <w:r>
              <w:rPr>
                <w:noProof/>
                <w:lang w:eastAsia="ru-RU"/>
              </w:rPr>
              <w:drawing>
                <wp:anchor distT="0" distB="0" distL="114300" distR="114300" simplePos="0" relativeHeight="251620864" behindDoc="1" locked="0" layoutInCell="1" allowOverlap="1">
                  <wp:simplePos x="0" y="0"/>
                  <wp:positionH relativeFrom="column">
                    <wp:posOffset>1060450</wp:posOffset>
                  </wp:positionH>
                  <wp:positionV relativeFrom="paragraph">
                    <wp:posOffset>53975</wp:posOffset>
                  </wp:positionV>
                  <wp:extent cx="4587240" cy="1611630"/>
                  <wp:effectExtent l="0" t="0" r="3810" b="7620"/>
                  <wp:wrapTopAndBottom/>
                  <wp:docPr id="32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7240" cy="1611630"/>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Рисунок 3.3 – Энергоблок</w:t>
            </w:r>
            <w:r w:rsidR="00EF63EE">
              <w:t xml:space="preserve"> </w:t>
            </w:r>
            <w:r w:rsidRPr="008E429B">
              <w:rPr>
                <w:i/>
              </w:rPr>
              <w:t>Typ</w:t>
            </w:r>
            <w:r w:rsidRPr="001B68C3">
              <w:rPr>
                <w:i/>
              </w:rPr>
              <w:t>e</w:t>
            </w:r>
            <w:r w:rsidRPr="008E429B">
              <w:rPr>
                <w:i/>
              </w:rPr>
              <w:t xml:space="preserve"> </w:t>
            </w:r>
            <w:r w:rsidRPr="008E429B">
              <w:rPr>
                <w:i/>
                <w:lang w:val="en-US"/>
              </w:rPr>
              <w:t>L</w:t>
            </w:r>
          </w:p>
        </w:tc>
      </w:tr>
    </w:tbl>
    <w:p w:rsidR="00494B82" w:rsidRPr="00BA5CE6" w:rsidRDefault="00494B82" w:rsidP="00494B82">
      <w:pPr>
        <w:contextualSpacing/>
      </w:pPr>
    </w:p>
    <w:p w:rsidR="00494B82" w:rsidRDefault="00494B82" w:rsidP="00494B82">
      <w:pPr>
        <w:contextualSpacing/>
      </w:pPr>
      <w:r>
        <w:t>Далее в таблице 3.1 указаны основные характеристики электростанций представленные производителем. Цена предоставляется производителем по запросу. В таблице 3.2 представлены параметры генераторов - данная электростанция изготавливается с двумя типами генераторов: синхронный и асинхронный - и выдаваемого им электрического тока. Оба типа генераторов поддерживают режимы выработки тока как частотой 50Гц, так и 60Гц.</w:t>
      </w:r>
    </w:p>
    <w:p w:rsidR="00494B82" w:rsidRDefault="00494B82" w:rsidP="00494B82">
      <w:pPr>
        <w:contextualSpacing/>
      </w:pPr>
    </w:p>
    <w:p w:rsidR="00494B82" w:rsidRDefault="00494B82" w:rsidP="00494B82">
      <w:pPr>
        <w:pStyle w:val="aff3"/>
        <w:contextualSpacing/>
      </w:pPr>
      <w:r>
        <w:t xml:space="preserve">Таблица 3.1 – Основные параметры малых ГЭС фирмы </w:t>
      </w:r>
      <w:r w:rsidRPr="000E398F">
        <w:rPr>
          <w:i/>
          <w:lang w:val="en-US"/>
        </w:rPr>
        <w:t>Toshiba</w:t>
      </w:r>
    </w:p>
    <w:tbl>
      <w:tblPr>
        <w:tblW w:w="10348" w:type="dxa"/>
        <w:tblInd w:w="70" w:type="dxa"/>
        <w:tblCellMar>
          <w:left w:w="70" w:type="dxa"/>
          <w:right w:w="70" w:type="dxa"/>
        </w:tblCellMar>
        <w:tblLook w:val="04A0"/>
      </w:tblPr>
      <w:tblGrid>
        <w:gridCol w:w="1134"/>
        <w:gridCol w:w="2127"/>
        <w:gridCol w:w="2268"/>
        <w:gridCol w:w="2268"/>
        <w:gridCol w:w="2551"/>
      </w:tblGrid>
      <w:tr w:rsidR="00494B82" w:rsidRPr="00C23CE4" w:rsidTr="0034407A">
        <w:trPr>
          <w:trHeight w:val="405"/>
        </w:trPr>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494B82" w:rsidRPr="00C23CE4" w:rsidRDefault="00494B82" w:rsidP="0034407A">
            <w:pPr>
              <w:pStyle w:val="aff3"/>
              <w:rPr>
                <w:rFonts w:eastAsia="Times New Roman"/>
                <w:lang w:val="de-DE"/>
              </w:rPr>
            </w:pPr>
            <w:r w:rsidRPr="00C23CE4">
              <w:rPr>
                <w:rFonts w:eastAsia="Times New Roman"/>
                <w:lang w:val="de-DE"/>
              </w:rPr>
              <w:t> </w:t>
            </w:r>
          </w:p>
        </w:tc>
        <w:tc>
          <w:tcPr>
            <w:tcW w:w="2127" w:type="dxa"/>
            <w:tcBorders>
              <w:top w:val="single" w:sz="4" w:space="0" w:color="auto"/>
              <w:left w:val="nil"/>
              <w:bottom w:val="single" w:sz="4" w:space="0" w:color="auto"/>
              <w:right w:val="single" w:sz="4" w:space="0" w:color="auto"/>
            </w:tcBorders>
            <w:shd w:val="clear" w:color="auto" w:fill="auto"/>
            <w:noWrap/>
            <w:hideMark/>
          </w:tcPr>
          <w:p w:rsidR="00494B82" w:rsidRPr="00C23CE4" w:rsidRDefault="00494B82" w:rsidP="0034407A">
            <w:pPr>
              <w:pStyle w:val="aff3"/>
              <w:rPr>
                <w:rFonts w:eastAsia="Times New Roman"/>
                <w:bCs/>
                <w:lang w:val="de-DE"/>
              </w:rPr>
            </w:pPr>
            <w:r w:rsidRPr="00C23CE4">
              <w:rPr>
                <w:rFonts w:eastAsia="Times New Roman"/>
                <w:bCs/>
                <w:lang w:val="de-DE"/>
              </w:rPr>
              <w:t>Расход воды, м3\с</w:t>
            </w:r>
          </w:p>
        </w:tc>
        <w:tc>
          <w:tcPr>
            <w:tcW w:w="2268" w:type="dxa"/>
            <w:tcBorders>
              <w:top w:val="single" w:sz="4" w:space="0" w:color="auto"/>
              <w:left w:val="nil"/>
              <w:bottom w:val="single" w:sz="4" w:space="0" w:color="auto"/>
              <w:right w:val="single" w:sz="4" w:space="0" w:color="auto"/>
            </w:tcBorders>
            <w:shd w:val="clear" w:color="auto" w:fill="auto"/>
            <w:noWrap/>
            <w:hideMark/>
          </w:tcPr>
          <w:p w:rsidR="00494B82" w:rsidRPr="00C23CE4" w:rsidRDefault="00494B82" w:rsidP="0034407A">
            <w:pPr>
              <w:pStyle w:val="aff3"/>
              <w:rPr>
                <w:rFonts w:eastAsia="Times New Roman"/>
                <w:bCs/>
                <w:lang w:val="de-DE"/>
              </w:rPr>
            </w:pPr>
            <w:r w:rsidRPr="00C23CE4">
              <w:rPr>
                <w:rFonts w:eastAsia="Times New Roman"/>
                <w:bCs/>
                <w:lang w:val="de-DE"/>
              </w:rPr>
              <w:t>Высота водяного подпора, м</w:t>
            </w:r>
          </w:p>
        </w:tc>
        <w:tc>
          <w:tcPr>
            <w:tcW w:w="2268" w:type="dxa"/>
            <w:tcBorders>
              <w:top w:val="single" w:sz="4" w:space="0" w:color="auto"/>
              <w:left w:val="nil"/>
              <w:bottom w:val="single" w:sz="4" w:space="0" w:color="auto"/>
              <w:right w:val="single" w:sz="4" w:space="0" w:color="auto"/>
            </w:tcBorders>
            <w:shd w:val="clear" w:color="auto" w:fill="auto"/>
            <w:noWrap/>
            <w:hideMark/>
          </w:tcPr>
          <w:p w:rsidR="00494B82" w:rsidRPr="00C23CE4" w:rsidRDefault="00494B82" w:rsidP="0034407A">
            <w:pPr>
              <w:pStyle w:val="aff3"/>
              <w:rPr>
                <w:rFonts w:eastAsia="Times New Roman"/>
                <w:bCs/>
                <w:lang w:val="de-DE"/>
              </w:rPr>
            </w:pPr>
            <w:r w:rsidRPr="00C23CE4">
              <w:rPr>
                <w:rFonts w:eastAsia="Times New Roman"/>
                <w:bCs/>
                <w:lang w:val="de-DE"/>
              </w:rPr>
              <w:t>Мощность, кВт</w:t>
            </w:r>
          </w:p>
        </w:tc>
        <w:tc>
          <w:tcPr>
            <w:tcW w:w="2551" w:type="dxa"/>
            <w:tcBorders>
              <w:top w:val="single" w:sz="4" w:space="0" w:color="auto"/>
              <w:left w:val="nil"/>
              <w:bottom w:val="single" w:sz="4" w:space="0" w:color="auto"/>
              <w:right w:val="single" w:sz="4" w:space="0" w:color="auto"/>
            </w:tcBorders>
            <w:shd w:val="clear" w:color="auto" w:fill="auto"/>
            <w:noWrap/>
            <w:hideMark/>
          </w:tcPr>
          <w:p w:rsidR="00494B82" w:rsidRPr="00C23CE4" w:rsidRDefault="00494B82" w:rsidP="0034407A">
            <w:pPr>
              <w:pStyle w:val="aff3"/>
              <w:rPr>
                <w:rFonts w:eastAsia="Times New Roman"/>
                <w:bCs/>
                <w:lang w:val="de-DE"/>
              </w:rPr>
            </w:pPr>
            <w:r w:rsidRPr="00C23CE4">
              <w:rPr>
                <w:rFonts w:eastAsia="Times New Roman"/>
                <w:bCs/>
                <w:lang w:val="de-DE"/>
              </w:rPr>
              <w:t>Размеры</w:t>
            </w:r>
          </w:p>
        </w:tc>
      </w:tr>
      <w:tr w:rsidR="00494B82" w:rsidRPr="00C23CE4" w:rsidTr="0034407A">
        <w:trPr>
          <w:trHeight w:val="301"/>
        </w:trPr>
        <w:tc>
          <w:tcPr>
            <w:tcW w:w="1134" w:type="dxa"/>
            <w:tcBorders>
              <w:top w:val="nil"/>
              <w:left w:val="single" w:sz="4" w:space="0" w:color="auto"/>
              <w:bottom w:val="single" w:sz="4" w:space="0" w:color="auto"/>
              <w:right w:val="single" w:sz="4" w:space="0" w:color="auto"/>
            </w:tcBorders>
            <w:shd w:val="clear" w:color="auto" w:fill="auto"/>
            <w:noWrap/>
            <w:hideMark/>
          </w:tcPr>
          <w:p w:rsidR="00494B82" w:rsidRPr="00C23CE4" w:rsidRDefault="00494B82" w:rsidP="0034407A">
            <w:pPr>
              <w:pStyle w:val="aff3"/>
              <w:rPr>
                <w:rFonts w:eastAsia="Times New Roman"/>
                <w:bCs/>
                <w:lang w:val="de-DE"/>
              </w:rPr>
            </w:pPr>
            <w:r w:rsidRPr="00C23CE4">
              <w:rPr>
                <w:rFonts w:eastAsia="Times New Roman"/>
                <w:bCs/>
                <w:i/>
                <w:lang w:val="de-DE"/>
              </w:rPr>
              <w:t>Type</w:t>
            </w:r>
            <w:r w:rsidRPr="00C23CE4">
              <w:rPr>
                <w:rFonts w:eastAsia="Times New Roman"/>
                <w:bCs/>
                <w:lang w:val="de-DE"/>
              </w:rPr>
              <w:t xml:space="preserve"> </w:t>
            </w:r>
            <w:r w:rsidRPr="00C23CE4">
              <w:rPr>
                <w:rFonts w:eastAsia="Times New Roman"/>
                <w:bCs/>
                <w:i/>
                <w:lang w:val="de-DE"/>
              </w:rPr>
              <w:t>S</w:t>
            </w:r>
          </w:p>
        </w:tc>
        <w:tc>
          <w:tcPr>
            <w:tcW w:w="2127"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0,1 ~ 0,3</w:t>
            </w:r>
          </w:p>
        </w:tc>
        <w:tc>
          <w:tcPr>
            <w:tcW w:w="2268"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2 ~ 15</w:t>
            </w:r>
          </w:p>
        </w:tc>
        <w:tc>
          <w:tcPr>
            <w:tcW w:w="2268"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5 ~ 25</w:t>
            </w:r>
          </w:p>
        </w:tc>
        <w:tc>
          <w:tcPr>
            <w:tcW w:w="2551"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 xml:space="preserve">1260 </w:t>
            </w:r>
            <w:r w:rsidRPr="00C23CE4">
              <w:rPr>
                <w:i/>
                <w:lang w:val="de-DE"/>
              </w:rPr>
              <w:t>x</w:t>
            </w:r>
            <w:r w:rsidRPr="00C23CE4">
              <w:rPr>
                <w:lang w:val="de-DE"/>
              </w:rPr>
              <w:t xml:space="preserve"> 600 </w:t>
            </w:r>
            <w:r w:rsidRPr="00C23CE4">
              <w:rPr>
                <w:i/>
                <w:lang w:val="de-DE"/>
              </w:rPr>
              <w:t>x</w:t>
            </w:r>
            <w:r w:rsidRPr="00C23CE4">
              <w:rPr>
                <w:lang w:val="de-DE"/>
              </w:rPr>
              <w:t xml:space="preserve"> 1000</w:t>
            </w:r>
          </w:p>
        </w:tc>
      </w:tr>
      <w:tr w:rsidR="00494B82" w:rsidRPr="00C23CE4" w:rsidTr="0034407A">
        <w:trPr>
          <w:trHeight w:val="278"/>
        </w:trPr>
        <w:tc>
          <w:tcPr>
            <w:tcW w:w="1134" w:type="dxa"/>
            <w:tcBorders>
              <w:top w:val="nil"/>
              <w:left w:val="single" w:sz="4" w:space="0" w:color="auto"/>
              <w:bottom w:val="single" w:sz="4" w:space="0" w:color="auto"/>
              <w:right w:val="single" w:sz="4" w:space="0" w:color="auto"/>
            </w:tcBorders>
            <w:shd w:val="clear" w:color="auto" w:fill="auto"/>
            <w:noWrap/>
            <w:hideMark/>
          </w:tcPr>
          <w:p w:rsidR="00494B82" w:rsidRPr="00C23CE4" w:rsidRDefault="00494B82" w:rsidP="0034407A">
            <w:pPr>
              <w:pStyle w:val="aff3"/>
              <w:rPr>
                <w:rFonts w:eastAsia="Times New Roman"/>
                <w:bCs/>
                <w:lang w:val="de-DE"/>
              </w:rPr>
            </w:pPr>
            <w:r w:rsidRPr="00C23CE4">
              <w:rPr>
                <w:rFonts w:eastAsia="Times New Roman"/>
                <w:bCs/>
                <w:i/>
                <w:lang w:val="de-DE"/>
              </w:rPr>
              <w:t>Type</w:t>
            </w:r>
            <w:r w:rsidRPr="00C23CE4">
              <w:rPr>
                <w:rFonts w:eastAsia="Times New Roman"/>
                <w:bCs/>
                <w:lang w:val="de-DE"/>
              </w:rPr>
              <w:t xml:space="preserve"> </w:t>
            </w:r>
            <w:r w:rsidRPr="00C23CE4">
              <w:rPr>
                <w:rFonts w:eastAsia="Times New Roman"/>
                <w:bCs/>
                <w:i/>
                <w:lang w:val="de-DE"/>
              </w:rPr>
              <w:t>M</w:t>
            </w:r>
          </w:p>
        </w:tc>
        <w:tc>
          <w:tcPr>
            <w:tcW w:w="2127"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0,1 ~ 1,4</w:t>
            </w:r>
          </w:p>
        </w:tc>
        <w:tc>
          <w:tcPr>
            <w:tcW w:w="2268"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2 ~ 15</w:t>
            </w:r>
          </w:p>
        </w:tc>
        <w:tc>
          <w:tcPr>
            <w:tcW w:w="2268"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5 ~ 100</w:t>
            </w:r>
          </w:p>
        </w:tc>
        <w:tc>
          <w:tcPr>
            <w:tcW w:w="2551"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 xml:space="preserve">2050 </w:t>
            </w:r>
            <w:r w:rsidRPr="00C23CE4">
              <w:rPr>
                <w:i/>
                <w:lang w:val="de-DE"/>
              </w:rPr>
              <w:t>x</w:t>
            </w:r>
            <w:r w:rsidRPr="00C23CE4">
              <w:rPr>
                <w:lang w:val="de-DE"/>
              </w:rPr>
              <w:t xml:space="preserve"> 1110 </w:t>
            </w:r>
            <w:r w:rsidRPr="00C23CE4">
              <w:rPr>
                <w:i/>
                <w:lang w:val="de-DE"/>
              </w:rPr>
              <w:t>x</w:t>
            </w:r>
            <w:r w:rsidRPr="00C23CE4">
              <w:rPr>
                <w:lang w:val="de-DE"/>
              </w:rPr>
              <w:t xml:space="preserve"> 1700</w:t>
            </w:r>
          </w:p>
        </w:tc>
      </w:tr>
      <w:tr w:rsidR="00494B82" w:rsidRPr="00C23CE4" w:rsidTr="0034407A">
        <w:trPr>
          <w:trHeight w:val="281"/>
        </w:trPr>
        <w:tc>
          <w:tcPr>
            <w:tcW w:w="1134" w:type="dxa"/>
            <w:tcBorders>
              <w:top w:val="nil"/>
              <w:left w:val="single" w:sz="4" w:space="0" w:color="auto"/>
              <w:bottom w:val="single" w:sz="4" w:space="0" w:color="auto"/>
              <w:right w:val="single" w:sz="4" w:space="0" w:color="auto"/>
            </w:tcBorders>
            <w:shd w:val="clear" w:color="auto" w:fill="auto"/>
            <w:noWrap/>
            <w:hideMark/>
          </w:tcPr>
          <w:p w:rsidR="00494B82" w:rsidRPr="00C23CE4" w:rsidRDefault="00494B82" w:rsidP="0034407A">
            <w:pPr>
              <w:pStyle w:val="aff3"/>
              <w:rPr>
                <w:rFonts w:eastAsia="Times New Roman"/>
                <w:bCs/>
                <w:lang w:val="de-DE"/>
              </w:rPr>
            </w:pPr>
            <w:r w:rsidRPr="00C23CE4">
              <w:rPr>
                <w:rFonts w:eastAsia="Times New Roman"/>
                <w:bCs/>
                <w:i/>
                <w:lang w:val="de-DE"/>
              </w:rPr>
              <w:t>Type</w:t>
            </w:r>
            <w:r w:rsidRPr="00C23CE4">
              <w:rPr>
                <w:rFonts w:eastAsia="Times New Roman"/>
                <w:bCs/>
                <w:lang w:val="de-DE"/>
              </w:rPr>
              <w:t xml:space="preserve"> </w:t>
            </w:r>
            <w:r w:rsidRPr="00C23CE4">
              <w:rPr>
                <w:rFonts w:eastAsia="Times New Roman"/>
                <w:bCs/>
                <w:i/>
                <w:lang w:val="de-DE"/>
              </w:rPr>
              <w:t>L</w:t>
            </w:r>
          </w:p>
        </w:tc>
        <w:tc>
          <w:tcPr>
            <w:tcW w:w="2127"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1,0 ~ 3,5</w:t>
            </w:r>
          </w:p>
        </w:tc>
        <w:tc>
          <w:tcPr>
            <w:tcW w:w="2268"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2 ~ 15</w:t>
            </w:r>
          </w:p>
        </w:tc>
        <w:tc>
          <w:tcPr>
            <w:tcW w:w="2268"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10 ~ 200</w:t>
            </w:r>
          </w:p>
        </w:tc>
        <w:tc>
          <w:tcPr>
            <w:tcW w:w="2551" w:type="dxa"/>
            <w:tcBorders>
              <w:top w:val="nil"/>
              <w:left w:val="nil"/>
              <w:bottom w:val="single" w:sz="4" w:space="0" w:color="auto"/>
              <w:right w:val="single" w:sz="4" w:space="0" w:color="auto"/>
            </w:tcBorders>
            <w:shd w:val="clear" w:color="auto" w:fill="auto"/>
            <w:noWrap/>
            <w:hideMark/>
          </w:tcPr>
          <w:p w:rsidR="00494B82" w:rsidRPr="00C23CE4" w:rsidRDefault="00494B82" w:rsidP="0034407A">
            <w:pPr>
              <w:pStyle w:val="afc"/>
              <w:rPr>
                <w:lang w:val="de-DE"/>
              </w:rPr>
            </w:pPr>
            <w:r w:rsidRPr="00C23CE4">
              <w:rPr>
                <w:lang w:val="de-DE"/>
              </w:rPr>
              <w:t xml:space="preserve">4600 </w:t>
            </w:r>
            <w:r w:rsidRPr="00C23CE4">
              <w:rPr>
                <w:i/>
                <w:lang w:val="de-DE"/>
              </w:rPr>
              <w:t>x</w:t>
            </w:r>
            <w:r w:rsidRPr="00C23CE4">
              <w:rPr>
                <w:lang w:val="de-DE"/>
              </w:rPr>
              <w:t xml:space="preserve"> 1600 </w:t>
            </w:r>
            <w:r w:rsidRPr="00C23CE4">
              <w:rPr>
                <w:i/>
                <w:lang w:val="de-DE"/>
              </w:rPr>
              <w:t>x</w:t>
            </w:r>
            <w:r w:rsidRPr="00C23CE4">
              <w:rPr>
                <w:lang w:val="de-DE"/>
              </w:rPr>
              <w:t xml:space="preserve"> 2500</w:t>
            </w:r>
          </w:p>
        </w:tc>
      </w:tr>
    </w:tbl>
    <w:p w:rsidR="00494B82" w:rsidRDefault="00494B82" w:rsidP="00494B82">
      <w:pPr>
        <w:contextualSpacing/>
        <w:rPr>
          <w:lang w:val="en-US"/>
        </w:rPr>
      </w:pPr>
    </w:p>
    <w:p w:rsidR="00494B82" w:rsidRDefault="00494B82" w:rsidP="00494B82">
      <w:pPr>
        <w:pStyle w:val="aff3"/>
        <w:contextualSpacing/>
      </w:pPr>
      <w:r>
        <w:t>Таблица 3.2 – Параметры генератора</w:t>
      </w:r>
    </w:p>
    <w:tbl>
      <w:tblPr>
        <w:tblW w:w="1034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835"/>
        <w:gridCol w:w="3686"/>
        <w:gridCol w:w="3827"/>
      </w:tblGrid>
      <w:tr w:rsidR="00494B82" w:rsidRPr="0034407A" w:rsidTr="00D04E65">
        <w:trPr>
          <w:trHeight w:val="366"/>
        </w:trPr>
        <w:tc>
          <w:tcPr>
            <w:tcW w:w="2835" w:type="dxa"/>
            <w:shd w:val="clear" w:color="auto" w:fill="auto"/>
            <w:hideMark/>
          </w:tcPr>
          <w:p w:rsidR="00494B82" w:rsidRPr="0034407A" w:rsidRDefault="00494B82" w:rsidP="0034407A">
            <w:pPr>
              <w:pStyle w:val="aff3"/>
            </w:pPr>
            <w:r w:rsidRPr="0034407A">
              <w:t>Тип генератора</w:t>
            </w:r>
          </w:p>
        </w:tc>
        <w:tc>
          <w:tcPr>
            <w:tcW w:w="3686" w:type="dxa"/>
            <w:shd w:val="clear" w:color="auto" w:fill="auto"/>
            <w:hideMark/>
          </w:tcPr>
          <w:p w:rsidR="00494B82" w:rsidRPr="0034407A" w:rsidRDefault="00494B82" w:rsidP="0034407A">
            <w:pPr>
              <w:pStyle w:val="aff3"/>
            </w:pPr>
            <w:r w:rsidRPr="0034407A">
              <w:t>Синхронный генератор</w:t>
            </w:r>
          </w:p>
        </w:tc>
        <w:tc>
          <w:tcPr>
            <w:tcW w:w="3827" w:type="dxa"/>
            <w:shd w:val="clear" w:color="auto" w:fill="auto"/>
            <w:hideMark/>
          </w:tcPr>
          <w:p w:rsidR="00494B82" w:rsidRPr="0034407A" w:rsidRDefault="00494B82" w:rsidP="0034407A">
            <w:pPr>
              <w:pStyle w:val="aff3"/>
            </w:pPr>
            <w:r w:rsidRPr="0034407A">
              <w:t>Асинхронный генератор</w:t>
            </w:r>
          </w:p>
        </w:tc>
      </w:tr>
      <w:tr w:rsidR="00494B82" w:rsidRPr="0034407A" w:rsidTr="00D04E65">
        <w:trPr>
          <w:trHeight w:val="285"/>
        </w:trPr>
        <w:tc>
          <w:tcPr>
            <w:tcW w:w="2835" w:type="dxa"/>
            <w:shd w:val="clear" w:color="auto" w:fill="auto"/>
            <w:hideMark/>
          </w:tcPr>
          <w:p w:rsidR="00494B82" w:rsidRPr="0034407A" w:rsidRDefault="00494B82" w:rsidP="0034407A">
            <w:pPr>
              <w:pStyle w:val="aff3"/>
            </w:pPr>
            <w:r w:rsidRPr="0034407A">
              <w:t>Тип корпуса</w:t>
            </w:r>
          </w:p>
        </w:tc>
        <w:tc>
          <w:tcPr>
            <w:tcW w:w="3686" w:type="dxa"/>
            <w:shd w:val="clear" w:color="auto" w:fill="auto"/>
            <w:hideMark/>
          </w:tcPr>
          <w:p w:rsidR="00494B82" w:rsidRPr="0034407A" w:rsidRDefault="00494B82" w:rsidP="0034407A">
            <w:pPr>
              <w:pStyle w:val="aff3"/>
            </w:pPr>
            <w:r w:rsidRPr="0034407A">
              <w:t>Влагозащищенный</w:t>
            </w:r>
          </w:p>
        </w:tc>
        <w:tc>
          <w:tcPr>
            <w:tcW w:w="3827" w:type="dxa"/>
            <w:shd w:val="clear" w:color="auto" w:fill="auto"/>
            <w:hideMark/>
          </w:tcPr>
          <w:p w:rsidR="00494B82" w:rsidRPr="0034407A" w:rsidRDefault="00494B82" w:rsidP="0034407A">
            <w:pPr>
              <w:pStyle w:val="aff3"/>
            </w:pPr>
            <w:r w:rsidRPr="0034407A">
              <w:t>Влагозащищенный</w:t>
            </w:r>
          </w:p>
        </w:tc>
      </w:tr>
      <w:tr w:rsidR="00494B82" w:rsidRPr="0034407A" w:rsidTr="00D04E65">
        <w:trPr>
          <w:trHeight w:val="261"/>
        </w:trPr>
        <w:tc>
          <w:tcPr>
            <w:tcW w:w="2835" w:type="dxa"/>
            <w:shd w:val="clear" w:color="auto" w:fill="auto"/>
            <w:hideMark/>
          </w:tcPr>
          <w:p w:rsidR="00494B82" w:rsidRPr="0034407A" w:rsidRDefault="00494B82" w:rsidP="0034407A">
            <w:pPr>
              <w:pStyle w:val="aff3"/>
            </w:pPr>
            <w:r w:rsidRPr="0034407A">
              <w:t>Тип ротора</w:t>
            </w:r>
          </w:p>
        </w:tc>
        <w:tc>
          <w:tcPr>
            <w:tcW w:w="3686" w:type="dxa"/>
            <w:shd w:val="clear" w:color="auto" w:fill="auto"/>
            <w:hideMark/>
          </w:tcPr>
          <w:p w:rsidR="00494B82" w:rsidRPr="0034407A" w:rsidRDefault="0034407A" w:rsidP="0034407A">
            <w:pPr>
              <w:pStyle w:val="aff3"/>
            </w:pPr>
            <w:r>
              <w:t>К</w:t>
            </w:r>
            <w:r w:rsidR="00494B82" w:rsidRPr="0034407A">
              <w:t>ороткозамкнутый ротор</w:t>
            </w:r>
          </w:p>
        </w:tc>
        <w:tc>
          <w:tcPr>
            <w:tcW w:w="3827" w:type="dxa"/>
            <w:shd w:val="clear" w:color="auto" w:fill="auto"/>
            <w:hideMark/>
          </w:tcPr>
          <w:p w:rsidR="00494B82" w:rsidRPr="0034407A" w:rsidRDefault="00494B82" w:rsidP="0034407A">
            <w:pPr>
              <w:pStyle w:val="aff3"/>
            </w:pPr>
            <w:r w:rsidRPr="0034407A">
              <w:t>Фазный ротор</w:t>
            </w:r>
          </w:p>
        </w:tc>
      </w:tr>
      <w:tr w:rsidR="00494B82" w:rsidRPr="00C23CE4" w:rsidTr="00D04E65">
        <w:trPr>
          <w:trHeight w:val="266"/>
        </w:trPr>
        <w:tc>
          <w:tcPr>
            <w:tcW w:w="2835"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Число полюсов</w:t>
            </w:r>
          </w:p>
        </w:tc>
        <w:tc>
          <w:tcPr>
            <w:tcW w:w="3686"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4 или 6</w:t>
            </w:r>
          </w:p>
        </w:tc>
        <w:tc>
          <w:tcPr>
            <w:tcW w:w="3827"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6</w:t>
            </w:r>
          </w:p>
        </w:tc>
      </w:tr>
      <w:tr w:rsidR="00494B82" w:rsidRPr="00C23CE4" w:rsidTr="00D04E65">
        <w:trPr>
          <w:trHeight w:val="539"/>
        </w:trPr>
        <w:tc>
          <w:tcPr>
            <w:tcW w:w="2835"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eastAsia="de-DE"/>
              </w:rPr>
              <w:t>Частота</w:t>
            </w:r>
            <w:r w:rsidRPr="00C23CE4">
              <w:rPr>
                <w:rFonts w:eastAsia="Times New Roman"/>
                <w:lang w:val="de-DE" w:eastAsia="de-DE"/>
              </w:rPr>
              <w:t xml:space="preserve"> вращения ротора</w:t>
            </w:r>
          </w:p>
        </w:tc>
        <w:tc>
          <w:tcPr>
            <w:tcW w:w="3686" w:type="dxa"/>
            <w:shd w:val="clear" w:color="auto" w:fill="auto"/>
            <w:hideMark/>
          </w:tcPr>
          <w:p w:rsidR="00494B82" w:rsidRPr="00C23CE4" w:rsidRDefault="00494B82" w:rsidP="0034407A">
            <w:pPr>
              <w:pStyle w:val="aff3"/>
              <w:rPr>
                <w:rFonts w:eastAsia="Times New Roman"/>
                <w:lang w:eastAsia="de-DE"/>
              </w:rPr>
            </w:pPr>
            <w:r w:rsidRPr="00C23CE4">
              <w:rPr>
                <w:rFonts w:eastAsia="Times New Roman"/>
                <w:lang w:eastAsia="de-DE"/>
              </w:rPr>
              <w:t>1000 или 1500 об\мин (50 Гц)</w:t>
            </w:r>
            <w:r w:rsidR="00EF63EE">
              <w:rPr>
                <w:rFonts w:eastAsia="Times New Roman"/>
                <w:lang w:eastAsia="de-DE"/>
              </w:rPr>
              <w:t xml:space="preserve"> </w:t>
            </w:r>
            <w:r w:rsidRPr="00C23CE4">
              <w:rPr>
                <w:rFonts w:eastAsia="Times New Roman"/>
                <w:lang w:eastAsia="de-DE"/>
              </w:rPr>
              <w:t>1200 или 1800 об\мин (60 Гц)</w:t>
            </w:r>
          </w:p>
        </w:tc>
        <w:tc>
          <w:tcPr>
            <w:tcW w:w="3827" w:type="dxa"/>
            <w:shd w:val="clear" w:color="auto" w:fill="auto"/>
            <w:hideMark/>
          </w:tcPr>
          <w:p w:rsidR="00494B82" w:rsidRPr="00C23CE4" w:rsidRDefault="00494B82" w:rsidP="0034407A">
            <w:pPr>
              <w:pStyle w:val="aff3"/>
              <w:rPr>
                <w:rFonts w:eastAsia="Times New Roman"/>
                <w:lang w:eastAsia="de-DE"/>
              </w:rPr>
            </w:pPr>
            <w:r w:rsidRPr="00C23CE4">
              <w:rPr>
                <w:rFonts w:eastAsia="Times New Roman"/>
                <w:lang w:eastAsia="de-DE"/>
              </w:rPr>
              <w:t xml:space="preserve">1000 об\мин (50 </w:t>
            </w:r>
            <w:r w:rsidRPr="00C23CE4">
              <w:rPr>
                <w:rFonts w:eastAsia="Times New Roman"/>
                <w:i/>
                <w:lang w:val="de-DE" w:eastAsia="de-DE"/>
              </w:rPr>
              <w:t>Hz</w:t>
            </w:r>
            <w:r w:rsidRPr="00C23CE4">
              <w:rPr>
                <w:rFonts w:eastAsia="Times New Roman"/>
                <w:lang w:eastAsia="de-DE"/>
              </w:rPr>
              <w:t>)</w:t>
            </w:r>
            <w:r w:rsidR="00EF63EE">
              <w:rPr>
                <w:rFonts w:eastAsia="Times New Roman"/>
                <w:lang w:eastAsia="de-DE"/>
              </w:rPr>
              <w:t xml:space="preserve"> </w:t>
            </w:r>
            <w:r w:rsidRPr="00C23CE4">
              <w:rPr>
                <w:rFonts w:eastAsia="Times New Roman"/>
                <w:lang w:eastAsia="de-DE"/>
              </w:rPr>
              <w:t xml:space="preserve">1200 об\мин (60 </w:t>
            </w:r>
            <w:r w:rsidRPr="00C23CE4">
              <w:rPr>
                <w:rFonts w:eastAsia="Times New Roman"/>
                <w:i/>
                <w:lang w:val="de-DE" w:eastAsia="de-DE"/>
              </w:rPr>
              <w:t>Hz</w:t>
            </w:r>
            <w:r w:rsidRPr="00C23CE4">
              <w:rPr>
                <w:rFonts w:eastAsia="Times New Roman"/>
                <w:lang w:eastAsia="de-DE"/>
              </w:rPr>
              <w:t>)</w:t>
            </w:r>
          </w:p>
        </w:tc>
      </w:tr>
      <w:tr w:rsidR="00494B82" w:rsidRPr="00C23CE4" w:rsidTr="00D04E65">
        <w:trPr>
          <w:trHeight w:val="264"/>
        </w:trPr>
        <w:tc>
          <w:tcPr>
            <w:tcW w:w="2835"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Номинальное напряжение</w:t>
            </w:r>
          </w:p>
        </w:tc>
        <w:tc>
          <w:tcPr>
            <w:tcW w:w="3686"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200 В \ 400 В</w:t>
            </w:r>
          </w:p>
        </w:tc>
        <w:tc>
          <w:tcPr>
            <w:tcW w:w="3827"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200 В</w:t>
            </w:r>
          </w:p>
        </w:tc>
      </w:tr>
      <w:tr w:rsidR="00494B82" w:rsidRPr="00C23CE4" w:rsidTr="00D04E65">
        <w:trPr>
          <w:trHeight w:val="254"/>
        </w:trPr>
        <w:tc>
          <w:tcPr>
            <w:tcW w:w="2835"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Количество фаз</w:t>
            </w:r>
          </w:p>
        </w:tc>
        <w:tc>
          <w:tcPr>
            <w:tcW w:w="3686"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3</w:t>
            </w:r>
          </w:p>
        </w:tc>
        <w:tc>
          <w:tcPr>
            <w:tcW w:w="3827"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3</w:t>
            </w:r>
          </w:p>
        </w:tc>
      </w:tr>
      <w:tr w:rsidR="00494B82" w:rsidRPr="00C23CE4" w:rsidTr="00D04E65">
        <w:trPr>
          <w:trHeight w:val="131"/>
        </w:trPr>
        <w:tc>
          <w:tcPr>
            <w:tcW w:w="2835" w:type="dxa"/>
            <w:shd w:val="clear" w:color="auto" w:fill="auto"/>
            <w:hideMark/>
          </w:tcPr>
          <w:p w:rsidR="00494B82" w:rsidRPr="00C23CE4" w:rsidRDefault="00494B82" w:rsidP="0034407A">
            <w:pPr>
              <w:pStyle w:val="aff3"/>
              <w:rPr>
                <w:rFonts w:eastAsia="Times New Roman"/>
                <w:lang w:eastAsia="de-DE"/>
              </w:rPr>
            </w:pPr>
            <w:r w:rsidRPr="00C23CE4">
              <w:rPr>
                <w:rFonts w:eastAsia="Times New Roman"/>
                <w:lang w:val="de-DE" w:eastAsia="de-DE"/>
              </w:rPr>
              <w:t>Частота</w:t>
            </w:r>
            <w:r w:rsidRPr="00C23CE4">
              <w:rPr>
                <w:rFonts w:eastAsia="Times New Roman"/>
                <w:lang w:eastAsia="de-DE"/>
              </w:rPr>
              <w:t xml:space="preserve"> напряжения</w:t>
            </w:r>
          </w:p>
        </w:tc>
        <w:tc>
          <w:tcPr>
            <w:tcW w:w="3686"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50\60 Гц</w:t>
            </w:r>
          </w:p>
        </w:tc>
        <w:tc>
          <w:tcPr>
            <w:tcW w:w="3827" w:type="dxa"/>
            <w:shd w:val="clear" w:color="auto" w:fill="auto"/>
            <w:hideMark/>
          </w:tcPr>
          <w:p w:rsidR="00494B82" w:rsidRPr="00C23CE4" w:rsidRDefault="00494B82" w:rsidP="0034407A">
            <w:pPr>
              <w:pStyle w:val="aff3"/>
              <w:rPr>
                <w:rFonts w:eastAsia="Times New Roman"/>
                <w:lang w:val="de-DE" w:eastAsia="de-DE"/>
              </w:rPr>
            </w:pPr>
            <w:r w:rsidRPr="00C23CE4">
              <w:rPr>
                <w:rFonts w:eastAsia="Times New Roman"/>
                <w:lang w:val="de-DE" w:eastAsia="de-DE"/>
              </w:rPr>
              <w:t>50\60 Гц</w:t>
            </w:r>
          </w:p>
        </w:tc>
      </w:tr>
    </w:tbl>
    <w:p w:rsidR="00494B82" w:rsidRDefault="00494B82" w:rsidP="00494B82">
      <w:pPr>
        <w:contextualSpacing/>
      </w:pPr>
    </w:p>
    <w:p w:rsidR="00494B82" w:rsidRDefault="00494B82" w:rsidP="00494B82">
      <w:pPr>
        <w:contextualSpacing/>
      </w:pPr>
      <w:r>
        <w:t>В конструкции всех вариантов данной микрогидроэлектростанции производителем заложена конструктивная и автоматическая защита от следующих ситуаций:</w:t>
      </w:r>
    </w:p>
    <w:p w:rsidR="00494B82" w:rsidRPr="00561A2E" w:rsidRDefault="00494B82" w:rsidP="006017BA">
      <w:pPr>
        <w:pStyle w:val="afc"/>
        <w:numPr>
          <w:ilvl w:val="0"/>
          <w:numId w:val="59"/>
        </w:numPr>
        <w:tabs>
          <w:tab w:val="left" w:pos="1134"/>
        </w:tabs>
        <w:ind w:left="0" w:firstLine="709"/>
        <w:jc w:val="left"/>
        <w:rPr>
          <w:sz w:val="28"/>
          <w:szCs w:val="28"/>
        </w:rPr>
      </w:pPr>
      <w:r>
        <w:rPr>
          <w:sz w:val="28"/>
          <w:szCs w:val="28"/>
        </w:rPr>
        <w:t>короткое замыкание;</w:t>
      </w:r>
    </w:p>
    <w:p w:rsidR="00494B82" w:rsidRPr="00561A2E" w:rsidRDefault="00494B82" w:rsidP="006017BA">
      <w:pPr>
        <w:pStyle w:val="afc"/>
        <w:numPr>
          <w:ilvl w:val="0"/>
          <w:numId w:val="59"/>
        </w:numPr>
        <w:tabs>
          <w:tab w:val="left" w:pos="1134"/>
        </w:tabs>
        <w:ind w:left="0" w:firstLine="709"/>
        <w:jc w:val="left"/>
        <w:rPr>
          <w:sz w:val="28"/>
          <w:szCs w:val="28"/>
        </w:rPr>
      </w:pPr>
      <w:r w:rsidRPr="00561A2E">
        <w:rPr>
          <w:sz w:val="28"/>
          <w:szCs w:val="28"/>
        </w:rPr>
        <w:t xml:space="preserve">проникновение </w:t>
      </w:r>
      <w:r>
        <w:rPr>
          <w:sz w:val="28"/>
          <w:szCs w:val="28"/>
        </w:rPr>
        <w:t>влаги в генератор;</w:t>
      </w:r>
    </w:p>
    <w:p w:rsidR="00494B82" w:rsidRPr="00561A2E" w:rsidRDefault="00494B82" w:rsidP="006017BA">
      <w:pPr>
        <w:pStyle w:val="afc"/>
        <w:numPr>
          <w:ilvl w:val="0"/>
          <w:numId w:val="59"/>
        </w:numPr>
        <w:tabs>
          <w:tab w:val="left" w:pos="1134"/>
        </w:tabs>
        <w:ind w:left="0" w:firstLine="709"/>
        <w:jc w:val="left"/>
        <w:rPr>
          <w:sz w:val="28"/>
          <w:szCs w:val="28"/>
        </w:rPr>
      </w:pPr>
      <w:r w:rsidRPr="00561A2E">
        <w:rPr>
          <w:sz w:val="28"/>
          <w:szCs w:val="28"/>
        </w:rPr>
        <w:t>ух</w:t>
      </w:r>
      <w:r>
        <w:rPr>
          <w:sz w:val="28"/>
          <w:szCs w:val="28"/>
        </w:rPr>
        <w:t>од вырабатываемого тока в землю;</w:t>
      </w:r>
    </w:p>
    <w:p w:rsidR="00494B82" w:rsidRPr="00561A2E" w:rsidRDefault="00494B82" w:rsidP="006017BA">
      <w:pPr>
        <w:pStyle w:val="afc"/>
        <w:numPr>
          <w:ilvl w:val="0"/>
          <w:numId w:val="59"/>
        </w:numPr>
        <w:tabs>
          <w:tab w:val="left" w:pos="1134"/>
        </w:tabs>
        <w:ind w:left="0" w:firstLine="709"/>
        <w:jc w:val="left"/>
        <w:rPr>
          <w:sz w:val="28"/>
          <w:szCs w:val="28"/>
        </w:rPr>
      </w:pPr>
      <w:r w:rsidRPr="00561A2E">
        <w:rPr>
          <w:sz w:val="28"/>
          <w:szCs w:val="28"/>
        </w:rPr>
        <w:t>превы</w:t>
      </w:r>
      <w:r>
        <w:rPr>
          <w:sz w:val="28"/>
          <w:szCs w:val="28"/>
        </w:rPr>
        <w:t>шение скорости вращения турбины;</w:t>
      </w:r>
    </w:p>
    <w:p w:rsidR="00494B82" w:rsidRPr="00561A2E" w:rsidRDefault="00494B82" w:rsidP="006017BA">
      <w:pPr>
        <w:pStyle w:val="afc"/>
        <w:numPr>
          <w:ilvl w:val="0"/>
          <w:numId w:val="59"/>
        </w:numPr>
        <w:tabs>
          <w:tab w:val="left" w:pos="1134"/>
        </w:tabs>
        <w:ind w:left="0" w:firstLine="709"/>
        <w:jc w:val="left"/>
        <w:rPr>
          <w:sz w:val="28"/>
          <w:szCs w:val="28"/>
        </w:rPr>
      </w:pPr>
      <w:r w:rsidRPr="00561A2E">
        <w:rPr>
          <w:sz w:val="28"/>
          <w:szCs w:val="28"/>
        </w:rPr>
        <w:t>отказ механической передачи.</w:t>
      </w:r>
    </w:p>
    <w:p w:rsidR="00494B82" w:rsidRDefault="00494B82" w:rsidP="00494B82">
      <w:pPr>
        <w:contextualSpacing/>
      </w:pPr>
      <w:r>
        <w:t xml:space="preserve">Заложенные производителем сроки технического обслуживания и замены узлов: </w:t>
      </w:r>
    </w:p>
    <w:p w:rsidR="00494B82" w:rsidRPr="00CA2BA5" w:rsidRDefault="00494B82" w:rsidP="006017BA">
      <w:pPr>
        <w:pStyle w:val="afc"/>
        <w:numPr>
          <w:ilvl w:val="0"/>
          <w:numId w:val="60"/>
        </w:numPr>
        <w:tabs>
          <w:tab w:val="left" w:pos="1134"/>
        </w:tabs>
        <w:ind w:hanging="720"/>
        <w:jc w:val="left"/>
        <w:rPr>
          <w:sz w:val="28"/>
          <w:szCs w:val="28"/>
        </w:rPr>
      </w:pPr>
      <w:r>
        <w:rPr>
          <w:sz w:val="28"/>
          <w:szCs w:val="28"/>
        </w:rPr>
        <w:t xml:space="preserve">подшипники турбины – </w:t>
      </w:r>
      <w:r w:rsidRPr="00CA2BA5">
        <w:rPr>
          <w:sz w:val="28"/>
          <w:szCs w:val="28"/>
        </w:rPr>
        <w:t>каждые 5 лет;</w:t>
      </w:r>
    </w:p>
    <w:p w:rsidR="00494B82" w:rsidRPr="00CA2BA5" w:rsidRDefault="00494B82" w:rsidP="006017BA">
      <w:pPr>
        <w:pStyle w:val="afc"/>
        <w:numPr>
          <w:ilvl w:val="0"/>
          <w:numId w:val="60"/>
        </w:numPr>
        <w:tabs>
          <w:tab w:val="left" w:pos="1134"/>
        </w:tabs>
        <w:ind w:hanging="720"/>
        <w:jc w:val="left"/>
        <w:rPr>
          <w:sz w:val="28"/>
          <w:szCs w:val="28"/>
        </w:rPr>
      </w:pPr>
      <w:r>
        <w:rPr>
          <w:sz w:val="28"/>
          <w:szCs w:val="28"/>
        </w:rPr>
        <w:t>м</w:t>
      </w:r>
      <w:r w:rsidRPr="00CA2BA5">
        <w:rPr>
          <w:sz w:val="28"/>
          <w:szCs w:val="28"/>
        </w:rPr>
        <w:t>еханическое уплотне</w:t>
      </w:r>
      <w:r>
        <w:rPr>
          <w:sz w:val="28"/>
          <w:szCs w:val="28"/>
        </w:rPr>
        <w:t xml:space="preserve">ние – </w:t>
      </w:r>
      <w:r w:rsidRPr="00CA2BA5">
        <w:rPr>
          <w:sz w:val="28"/>
          <w:szCs w:val="28"/>
        </w:rPr>
        <w:t>каждые 5 лет;</w:t>
      </w:r>
    </w:p>
    <w:p w:rsidR="00494B82" w:rsidRPr="00CA2BA5" w:rsidRDefault="00494B82" w:rsidP="006017BA">
      <w:pPr>
        <w:pStyle w:val="afc"/>
        <w:numPr>
          <w:ilvl w:val="0"/>
          <w:numId w:val="60"/>
        </w:numPr>
        <w:tabs>
          <w:tab w:val="left" w:pos="1134"/>
        </w:tabs>
        <w:ind w:hanging="720"/>
        <w:jc w:val="left"/>
        <w:rPr>
          <w:sz w:val="28"/>
          <w:szCs w:val="28"/>
        </w:rPr>
      </w:pPr>
      <w:r>
        <w:rPr>
          <w:sz w:val="28"/>
          <w:szCs w:val="28"/>
        </w:rPr>
        <w:t>р</w:t>
      </w:r>
      <w:r w:rsidRPr="00CA2BA5">
        <w:rPr>
          <w:sz w:val="28"/>
          <w:szCs w:val="28"/>
        </w:rPr>
        <w:t>емень привода генератора</w:t>
      </w:r>
      <w:r>
        <w:rPr>
          <w:sz w:val="28"/>
          <w:szCs w:val="28"/>
        </w:rPr>
        <w:t xml:space="preserve"> – </w:t>
      </w:r>
      <w:r w:rsidRPr="00CA2BA5">
        <w:rPr>
          <w:sz w:val="28"/>
          <w:szCs w:val="28"/>
        </w:rPr>
        <w:t>каждый год;</w:t>
      </w:r>
    </w:p>
    <w:p w:rsidR="00494B82" w:rsidRPr="00CA2BA5" w:rsidRDefault="00494B82" w:rsidP="006017BA">
      <w:pPr>
        <w:pStyle w:val="afc"/>
        <w:numPr>
          <w:ilvl w:val="0"/>
          <w:numId w:val="60"/>
        </w:numPr>
        <w:tabs>
          <w:tab w:val="left" w:pos="1134"/>
        </w:tabs>
        <w:ind w:hanging="720"/>
        <w:jc w:val="left"/>
        <w:rPr>
          <w:sz w:val="28"/>
          <w:szCs w:val="28"/>
        </w:rPr>
      </w:pPr>
      <w:r>
        <w:rPr>
          <w:sz w:val="28"/>
          <w:szCs w:val="28"/>
        </w:rPr>
        <w:t>с</w:t>
      </w:r>
      <w:r w:rsidRPr="00CA2BA5">
        <w:rPr>
          <w:sz w:val="28"/>
          <w:szCs w:val="28"/>
        </w:rPr>
        <w:t>мазочные масла</w:t>
      </w:r>
      <w:r>
        <w:rPr>
          <w:sz w:val="28"/>
          <w:szCs w:val="28"/>
        </w:rPr>
        <w:t xml:space="preserve"> – </w:t>
      </w:r>
      <w:r w:rsidRPr="00CA2BA5">
        <w:rPr>
          <w:sz w:val="28"/>
          <w:szCs w:val="28"/>
        </w:rPr>
        <w:t>каждый год;</w:t>
      </w:r>
    </w:p>
    <w:p w:rsidR="00494B82" w:rsidRPr="00CA2BA5" w:rsidRDefault="00494B82" w:rsidP="006017BA">
      <w:pPr>
        <w:pStyle w:val="afc"/>
        <w:numPr>
          <w:ilvl w:val="0"/>
          <w:numId w:val="60"/>
        </w:numPr>
        <w:tabs>
          <w:tab w:val="left" w:pos="1134"/>
        </w:tabs>
        <w:ind w:hanging="720"/>
        <w:jc w:val="left"/>
        <w:rPr>
          <w:sz w:val="28"/>
          <w:szCs w:val="28"/>
        </w:rPr>
      </w:pPr>
      <w:r>
        <w:rPr>
          <w:sz w:val="28"/>
          <w:szCs w:val="28"/>
        </w:rPr>
        <w:t xml:space="preserve">подшипники генератора – </w:t>
      </w:r>
      <w:r w:rsidRPr="00CA2BA5">
        <w:rPr>
          <w:sz w:val="28"/>
          <w:szCs w:val="28"/>
        </w:rPr>
        <w:t>каждые 3 года.</w:t>
      </w:r>
    </w:p>
    <w:p w:rsidR="00494B82" w:rsidRDefault="00494B82" w:rsidP="00494B82">
      <w:pPr>
        <w:contextualSpacing/>
      </w:pPr>
      <w:r>
        <w:t xml:space="preserve">Схематичное устройство электростанции представлено на рисунке 3.4, где под номером 1 обозначен генератор, выбор генератора осуществляется в зависимости от сети подключения или требуемых параметров независимой сети, в генераторе используются шариковые подшипники с твердой смазкой. Под номером 2 указана турбина электростанции, лопасти турбины изготавливаются из нержавеющей стали. </w:t>
      </w:r>
    </w:p>
    <w:p w:rsidR="00494B82" w:rsidRDefault="00494B82" w:rsidP="00494B82">
      <w:pPr>
        <w:contextualSpacing/>
      </w:pPr>
      <w:r>
        <w:t xml:space="preserve">Тип турбины подбирается исходя из условий использования, высоты водяного подпора и кавитации. Вал турбины изготавливается так же из нержавеющей стали и рассчитывается с помощью средств САЕ моделирования. </w:t>
      </w:r>
    </w:p>
    <w:p w:rsidR="00494B82" w:rsidRDefault="00494B82" w:rsidP="00494B82">
      <w:pPr>
        <w:contextualSpacing/>
      </w:pPr>
      <w:r>
        <w:t xml:space="preserve">На валу турбины находятся подшипники позиция 3, тип подшипников передней опоры – конические роликовые подшипники, установленные в растяг. В задней опоре вала используется цилиндрический роликовый подшипник. Используемая смазка для подшипников – </w:t>
      </w:r>
      <w:r w:rsidRPr="001B68C3">
        <w:rPr>
          <w:i/>
        </w:rPr>
        <w:t>VG</w:t>
      </w:r>
      <w:r w:rsidRPr="006E50BA">
        <w:t>-46 или эквивалент.</w:t>
      </w:r>
      <w:r>
        <w:t xml:space="preserve"> Уплотнение вала – механического типа, самосмазывающееся с жидким парафином, изготавливается из керамики и углерода.</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21888" behindDoc="1" locked="0" layoutInCell="1" allowOverlap="1">
                  <wp:simplePos x="0" y="0"/>
                  <wp:positionH relativeFrom="column">
                    <wp:posOffset>1003935</wp:posOffset>
                  </wp:positionH>
                  <wp:positionV relativeFrom="paragraph">
                    <wp:posOffset>-1905</wp:posOffset>
                  </wp:positionV>
                  <wp:extent cx="3716655" cy="2596515"/>
                  <wp:effectExtent l="0" t="0" r="0" b="0"/>
                  <wp:wrapTight wrapText="bothSides">
                    <wp:wrapPolygon edited="0">
                      <wp:start x="0" y="0"/>
                      <wp:lineTo x="0" y="21394"/>
                      <wp:lineTo x="21478" y="21394"/>
                      <wp:lineTo x="21478" y="0"/>
                      <wp:lineTo x="0" y="0"/>
                    </wp:wrapPolygon>
                  </wp:wrapTight>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3_1.JPG"/>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16655" cy="2596515"/>
                          </a:xfrm>
                          <a:prstGeom prst="rect">
                            <a:avLst/>
                          </a:prstGeom>
                        </pic:spPr>
                      </pic:pic>
                    </a:graphicData>
                  </a:graphic>
                </wp:anchor>
              </w:drawing>
            </w:r>
          </w:p>
        </w:tc>
      </w:tr>
      <w:tr w:rsidR="00494B82" w:rsidTr="0034407A">
        <w:tc>
          <w:tcPr>
            <w:tcW w:w="10348" w:type="dxa"/>
          </w:tcPr>
          <w:p w:rsidR="00494B82" w:rsidRDefault="00494B82" w:rsidP="0034407A">
            <w:pPr>
              <w:pStyle w:val="afe"/>
            </w:pPr>
            <w:r>
              <w:t>Рисунок 3.4 – Устройство энергоблока</w:t>
            </w:r>
          </w:p>
        </w:tc>
      </w:tr>
    </w:tbl>
    <w:p w:rsidR="00494B82" w:rsidRDefault="00494B82" w:rsidP="00494B82">
      <w:pPr>
        <w:contextualSpacing/>
        <w:jc w:val="center"/>
      </w:pPr>
    </w:p>
    <w:p w:rsidR="00494B82" w:rsidRPr="00790A95" w:rsidRDefault="00494B82" w:rsidP="00494B82">
      <w:pPr>
        <w:pStyle w:val="23"/>
      </w:pPr>
      <w:bookmarkStart w:id="75" w:name="_Toc355774707"/>
      <w:r w:rsidRPr="00790A95">
        <w:lastRenderedPageBreak/>
        <w:t>3.3 Продукция компании Smart Hydro Power</w:t>
      </w:r>
      <w:bookmarkEnd w:id="75"/>
    </w:p>
    <w:p w:rsidR="00494B82"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u w:val="single"/>
                <w:lang w:val="de-DE" w:eastAsia="de-DE"/>
              </w:rPr>
            </w:pPr>
            <w:r w:rsidRPr="009944A4">
              <w:rPr>
                <w:rFonts w:eastAsia="Times New Roman" w:cs="Times New Roman"/>
                <w:sz w:val="28"/>
                <w:szCs w:val="28"/>
                <w:u w:val="single"/>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u w:val="single"/>
                <w:lang w:val="de-DE" w:eastAsia="de-DE"/>
              </w:rPr>
            </w:pPr>
            <w:r w:rsidRPr="009944A4">
              <w:rPr>
                <w:rFonts w:eastAsia="Times New Roman" w:cs="Times New Roman"/>
                <w:sz w:val="28"/>
                <w:szCs w:val="28"/>
                <w:u w:val="single"/>
                <w:lang w:val="de-DE" w:eastAsia="de-DE"/>
              </w:rPr>
              <w:t>Германия</w:t>
            </w:r>
          </w:p>
        </w:tc>
      </w:tr>
      <w:tr w:rsidR="00494B82" w:rsidRPr="00A62DEC"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u w:val="single"/>
                <w:lang w:val="de-DE" w:eastAsia="de-DE"/>
              </w:rPr>
            </w:pPr>
            <w:r w:rsidRPr="009944A4">
              <w:rPr>
                <w:rFonts w:eastAsia="Times New Roman" w:cs="Times New Roman"/>
                <w:sz w:val="28"/>
                <w:szCs w:val="28"/>
                <w:u w:val="single"/>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i/>
                <w:sz w:val="28"/>
                <w:szCs w:val="28"/>
                <w:u w:val="single"/>
                <w:lang w:val="de-DE" w:eastAsia="de-DE"/>
              </w:rPr>
            </w:pPr>
            <w:r w:rsidRPr="009944A4">
              <w:rPr>
                <w:rFonts w:eastAsia="Times New Roman" w:cs="Times New Roman"/>
                <w:i/>
                <w:sz w:val="28"/>
                <w:szCs w:val="28"/>
                <w:u w:val="single"/>
                <w:lang w:val="de-DE" w:eastAsia="de-DE"/>
              </w:rPr>
              <w:t>http://www.smart-hydro.de</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u w:val="single"/>
                <w:lang w:val="de-DE" w:eastAsia="de-DE"/>
              </w:rPr>
            </w:pPr>
            <w:r w:rsidRPr="009944A4">
              <w:rPr>
                <w:rFonts w:eastAsia="Times New Roman" w:cs="Times New Roman"/>
                <w:sz w:val="28"/>
                <w:szCs w:val="28"/>
                <w:u w:val="single"/>
                <w:lang w:eastAsia="de-DE"/>
              </w:rPr>
              <w:t>Э</w:t>
            </w:r>
            <w:r w:rsidRPr="009944A4">
              <w:rPr>
                <w:rFonts w:eastAsia="Times New Roman" w:cs="Times New Roman"/>
                <w:sz w:val="28"/>
                <w:szCs w:val="28"/>
                <w:u w:val="single"/>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pStyle w:val="aff3"/>
              <w:contextualSpacing/>
              <w:rPr>
                <w:rFonts w:eastAsia="Times New Roman" w:cs="Times New Roman"/>
                <w:sz w:val="28"/>
                <w:szCs w:val="28"/>
                <w:u w:val="single"/>
                <w:lang w:val="de-DE" w:eastAsia="de-DE"/>
              </w:rPr>
            </w:pPr>
            <w:hyperlink r:id="rId228" w:history="1">
              <w:r w:rsidR="00494B82" w:rsidRPr="009944A4">
                <w:rPr>
                  <w:rFonts w:eastAsia="Times New Roman" w:cs="Times New Roman"/>
                  <w:i/>
                  <w:sz w:val="28"/>
                  <w:szCs w:val="28"/>
                  <w:u w:val="single"/>
                  <w:lang w:val="de-DE" w:eastAsia="de-DE"/>
                </w:rPr>
                <w:t>info@smart-hydro.de</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u w:val="single"/>
                <w:lang w:val="de-DE" w:eastAsia="de-DE"/>
              </w:rPr>
            </w:pPr>
            <w:r w:rsidRPr="009944A4">
              <w:rPr>
                <w:rFonts w:eastAsia="Times New Roman" w:cs="Times New Roman"/>
                <w:sz w:val="28"/>
                <w:szCs w:val="28"/>
                <w:u w:val="single"/>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u w:val="single"/>
                <w:lang w:val="de-DE" w:eastAsia="de-DE"/>
              </w:rPr>
            </w:pPr>
            <w:r w:rsidRPr="009944A4">
              <w:rPr>
                <w:rFonts w:eastAsia="Times New Roman" w:cs="Times New Roman"/>
                <w:sz w:val="28"/>
                <w:szCs w:val="28"/>
                <w:u w:val="single"/>
                <w:lang w:val="de-DE" w:eastAsia="de-DE"/>
              </w:rPr>
              <w:t>Нет</w:t>
            </w:r>
          </w:p>
        </w:tc>
      </w:tr>
    </w:tbl>
    <w:p w:rsidR="00494B82" w:rsidRDefault="00494B82" w:rsidP="00494B82">
      <w:pPr>
        <w:contextualSpacing/>
      </w:pPr>
    </w:p>
    <w:p w:rsidR="00494B82" w:rsidRDefault="00494B82" w:rsidP="00494B82">
      <w:pPr>
        <w:contextualSpacing/>
      </w:pPr>
      <w:r>
        <w:t>Немецкая</w:t>
      </w:r>
      <w:r w:rsidRPr="0013415F">
        <w:t xml:space="preserve"> </w:t>
      </w:r>
      <w:r>
        <w:t>компания</w:t>
      </w:r>
      <w:r w:rsidRPr="0013415F">
        <w:t xml:space="preserve"> </w:t>
      </w:r>
      <w:r w:rsidRPr="000E398F">
        <w:rPr>
          <w:i/>
          <w:lang w:val="en-US"/>
        </w:rPr>
        <w:t>Smart</w:t>
      </w:r>
      <w:r w:rsidRPr="000E398F">
        <w:rPr>
          <w:i/>
        </w:rPr>
        <w:t xml:space="preserve"> </w:t>
      </w:r>
      <w:r w:rsidRPr="000E398F">
        <w:rPr>
          <w:i/>
          <w:lang w:val="en-US"/>
        </w:rPr>
        <w:t>Hy</w:t>
      </w:r>
      <w:r w:rsidRPr="001B68C3">
        <w:rPr>
          <w:i/>
          <w:lang w:val="en-US"/>
        </w:rPr>
        <w:t>d</w:t>
      </w:r>
      <w:r w:rsidRPr="000E398F">
        <w:rPr>
          <w:i/>
          <w:lang w:val="en-US"/>
        </w:rPr>
        <w:t>ro</w:t>
      </w:r>
      <w:r w:rsidRPr="000E398F">
        <w:rPr>
          <w:i/>
        </w:rPr>
        <w:t xml:space="preserve"> </w:t>
      </w:r>
      <w:r w:rsidRPr="000E398F">
        <w:rPr>
          <w:i/>
          <w:lang w:val="en-US"/>
        </w:rPr>
        <w:t>Pow</w:t>
      </w:r>
      <w:r w:rsidRPr="001B68C3">
        <w:rPr>
          <w:i/>
          <w:lang w:val="en-US"/>
        </w:rPr>
        <w:t>e</w:t>
      </w:r>
      <w:r w:rsidRPr="000E398F">
        <w:rPr>
          <w:i/>
          <w:lang w:val="en-US"/>
        </w:rPr>
        <w:t>r</w:t>
      </w:r>
      <w:r w:rsidRPr="009944A4">
        <w:t xml:space="preserve"> [</w:t>
      </w:r>
      <w:r w:rsidR="00145A51">
        <w:fldChar w:fldCharType="begin"/>
      </w:r>
      <w:r>
        <w:instrText xml:space="preserve"> REF _Ref352122433 \r \h </w:instrText>
      </w:r>
      <w:r w:rsidR="00145A51">
        <w:fldChar w:fldCharType="separate"/>
      </w:r>
      <w:r w:rsidR="00031A42">
        <w:t>102</w:t>
      </w:r>
      <w:r w:rsidR="00145A51">
        <w:fldChar w:fldCharType="end"/>
      </w:r>
      <w:r w:rsidRPr="009944A4">
        <w:t>]</w:t>
      </w:r>
      <w:r>
        <w:rPr>
          <w:i/>
        </w:rPr>
        <w:t>,</w:t>
      </w:r>
      <w:r w:rsidRPr="0013415F">
        <w:t xml:space="preserve"> </w:t>
      </w:r>
      <w:r>
        <w:t>основана</w:t>
      </w:r>
      <w:r w:rsidRPr="0013415F">
        <w:t xml:space="preserve"> </w:t>
      </w:r>
      <w:r>
        <w:t>доктором</w:t>
      </w:r>
      <w:r w:rsidRPr="0013415F">
        <w:t xml:space="preserve"> </w:t>
      </w:r>
      <w:r>
        <w:t>Карлом</w:t>
      </w:r>
      <w:r w:rsidRPr="0013415F">
        <w:t xml:space="preserve"> </w:t>
      </w:r>
      <w:r>
        <w:t>Райнхардом</w:t>
      </w:r>
      <w:r w:rsidRPr="0013415F">
        <w:t xml:space="preserve"> </w:t>
      </w:r>
      <w:r>
        <w:t>Колмзее</w:t>
      </w:r>
      <w:r w:rsidRPr="0013415F">
        <w:t xml:space="preserve"> (</w:t>
      </w:r>
      <w:r w:rsidRPr="001B68C3">
        <w:rPr>
          <w:i/>
          <w:lang w:val="en-US"/>
        </w:rPr>
        <w:t>D</w:t>
      </w:r>
      <w:r w:rsidRPr="008E429B">
        <w:rPr>
          <w:i/>
          <w:lang w:val="en-US"/>
        </w:rPr>
        <w:t>r</w:t>
      </w:r>
      <w:r w:rsidRPr="008E429B">
        <w:rPr>
          <w:i/>
        </w:rPr>
        <w:t xml:space="preserve">. </w:t>
      </w:r>
      <w:r w:rsidRPr="008E429B">
        <w:rPr>
          <w:i/>
          <w:lang w:val="en-US"/>
        </w:rPr>
        <w:t>Karl</w:t>
      </w:r>
      <w:r w:rsidRPr="008E429B">
        <w:rPr>
          <w:i/>
        </w:rPr>
        <w:t xml:space="preserve"> </w:t>
      </w:r>
      <w:r w:rsidRPr="008E429B">
        <w:rPr>
          <w:i/>
          <w:lang w:val="en-US"/>
        </w:rPr>
        <w:t>R</w:t>
      </w:r>
      <w:r w:rsidRPr="001B68C3">
        <w:rPr>
          <w:i/>
          <w:lang w:val="en-US"/>
        </w:rPr>
        <w:t>e</w:t>
      </w:r>
      <w:r w:rsidRPr="008E429B">
        <w:rPr>
          <w:i/>
          <w:lang w:val="en-US"/>
        </w:rPr>
        <w:t>inhar</w:t>
      </w:r>
      <w:r w:rsidRPr="001B68C3">
        <w:rPr>
          <w:i/>
          <w:lang w:val="en-US"/>
        </w:rPr>
        <w:t>d</w:t>
      </w:r>
      <w:r w:rsidRPr="008E429B">
        <w:rPr>
          <w:i/>
        </w:rPr>
        <w:t xml:space="preserve"> </w:t>
      </w:r>
      <w:r w:rsidRPr="008E429B">
        <w:rPr>
          <w:i/>
          <w:lang w:val="en-US"/>
        </w:rPr>
        <w:t>Kolms</w:t>
      </w:r>
      <w:r w:rsidRPr="001B68C3">
        <w:rPr>
          <w:i/>
          <w:lang w:val="en-US"/>
        </w:rPr>
        <w:t>ee</w:t>
      </w:r>
      <w:r w:rsidRPr="0013415F">
        <w:t>)</w:t>
      </w:r>
      <w:r>
        <w:t>, основателем и</w:t>
      </w:r>
      <w:r w:rsidRPr="0013415F">
        <w:t xml:space="preserve"> </w:t>
      </w:r>
      <w:r>
        <w:t>разработчиком проекта по разработке</w:t>
      </w:r>
      <w:r w:rsidRPr="0013415F">
        <w:t xml:space="preserve"> </w:t>
      </w:r>
      <w:r>
        <w:t>свободнопоточной</w:t>
      </w:r>
      <w:r w:rsidRPr="0013415F">
        <w:t xml:space="preserve"> </w:t>
      </w:r>
      <w:r>
        <w:t xml:space="preserve">микрогидроэлектростанции номинальной мощностью 5кВт. На рисунке 3.5 представлена модель микрогидроэлектростанции разработки </w:t>
      </w:r>
      <w:r w:rsidRPr="000E398F">
        <w:rPr>
          <w:i/>
          <w:lang w:val="en-US"/>
        </w:rPr>
        <w:t>Smart</w:t>
      </w:r>
      <w:r w:rsidRPr="001B68C3">
        <w:rPr>
          <w:i/>
        </w:rPr>
        <w:t xml:space="preserve"> </w:t>
      </w:r>
      <w:r w:rsidRPr="000E398F">
        <w:rPr>
          <w:i/>
          <w:lang w:val="en-US"/>
        </w:rPr>
        <w:t>Hy</w:t>
      </w:r>
      <w:r w:rsidRPr="001B68C3">
        <w:rPr>
          <w:i/>
          <w:lang w:val="en-US"/>
        </w:rPr>
        <w:t>d</w:t>
      </w:r>
      <w:r w:rsidRPr="000E398F">
        <w:rPr>
          <w:i/>
          <w:lang w:val="en-US"/>
        </w:rPr>
        <w:t>ro</w:t>
      </w:r>
      <w:r w:rsidRPr="001B68C3">
        <w:rPr>
          <w:i/>
        </w:rPr>
        <w:t xml:space="preserve"> </w:t>
      </w:r>
      <w:r w:rsidRPr="000E398F">
        <w:rPr>
          <w:i/>
          <w:lang w:val="en-US"/>
        </w:rPr>
        <w:t>Pow</w:t>
      </w:r>
      <w:r w:rsidRPr="001B68C3">
        <w:rPr>
          <w:i/>
          <w:lang w:val="en-US"/>
        </w:rPr>
        <w:t>e</w:t>
      </w:r>
      <w:r w:rsidRPr="000E398F">
        <w:rPr>
          <w:i/>
          <w:lang w:val="en-US"/>
        </w:rPr>
        <w:t>r</w:t>
      </w:r>
      <w:r>
        <w:t>.</w:t>
      </w:r>
    </w:p>
    <w:p w:rsidR="00494B82" w:rsidRDefault="00494B82" w:rsidP="00494B82">
      <w:pPr>
        <w:contextualSpacing/>
      </w:pPr>
      <w:r>
        <w:t>Микрогидроэлектростанция состоит из турбины, которая устанавливается в потоке. Минимально необходимая глубина потока для работы –</w:t>
      </w:r>
      <w:r w:rsidR="00EF63EE">
        <w:t xml:space="preserve"> </w:t>
      </w:r>
      <w:r>
        <w:t xml:space="preserve">1,8м при ширин потока 2м. Скорость течения должна лежать в рамках от 1,8 м\с до 3,5 м\с. </w:t>
      </w:r>
      <w:r w:rsidRPr="00070B73">
        <w:t xml:space="preserve">При этом река не запруживается, речное русло и чувствительная экосистема водоема остаются </w:t>
      </w:r>
      <w:r>
        <w:t>нетронутыми</w:t>
      </w:r>
      <w:r w:rsidRPr="00070B73">
        <w:t>.</w:t>
      </w:r>
      <w:r>
        <w:t xml:space="preserve"> Станция имеет горизонтально-осевой генератор мощностью 5 кВт. Номинальной мощности турбина достигает при скорости потока 2,75 м\с. Диаметр ротора составляет 1м. Благодаря инновационной разработке вакуумно-анкерной системы, турбина устанавливается на плаву возле поверхности потока.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48512" behindDoc="1" locked="0" layoutInCell="1" allowOverlap="1">
                  <wp:simplePos x="0" y="0"/>
                  <wp:positionH relativeFrom="column">
                    <wp:posOffset>1575435</wp:posOffset>
                  </wp:positionH>
                  <wp:positionV relativeFrom="paragraph">
                    <wp:posOffset>49530</wp:posOffset>
                  </wp:positionV>
                  <wp:extent cx="3147060" cy="3027045"/>
                  <wp:effectExtent l="0" t="0" r="0" b="0"/>
                  <wp:wrapTopAndBottom/>
                  <wp:docPr id="32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7060" cy="3027045"/>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 xml:space="preserve">Рисунок 3.5 – Свободнопоточная микроГЭС фирмы </w:t>
            </w:r>
            <w:r w:rsidRPr="000E398F">
              <w:rPr>
                <w:i/>
                <w:lang w:val="en-US"/>
              </w:rPr>
              <w:t>Smart</w:t>
            </w:r>
            <w:r w:rsidRPr="000E398F">
              <w:rPr>
                <w:i/>
              </w:rPr>
              <w:t xml:space="preserve"> </w:t>
            </w:r>
            <w:r w:rsidRPr="000E398F">
              <w:rPr>
                <w:i/>
                <w:lang w:val="en-US"/>
              </w:rPr>
              <w:t>Hy</w:t>
            </w:r>
            <w:r w:rsidRPr="001B68C3">
              <w:rPr>
                <w:i/>
                <w:lang w:val="en-US"/>
              </w:rPr>
              <w:t>d</w:t>
            </w:r>
            <w:r w:rsidRPr="000E398F">
              <w:rPr>
                <w:i/>
                <w:lang w:val="en-US"/>
              </w:rPr>
              <w:t>ro</w:t>
            </w:r>
            <w:r w:rsidRPr="000E398F">
              <w:rPr>
                <w:i/>
              </w:rPr>
              <w:t xml:space="preserve"> </w:t>
            </w:r>
            <w:r w:rsidRPr="000E398F">
              <w:rPr>
                <w:i/>
                <w:lang w:val="en-US"/>
              </w:rPr>
              <w:t>Pow</w:t>
            </w:r>
            <w:r w:rsidRPr="001B68C3">
              <w:rPr>
                <w:i/>
                <w:lang w:val="en-US"/>
              </w:rPr>
              <w:t>e</w:t>
            </w:r>
            <w:r w:rsidRPr="000E398F">
              <w:rPr>
                <w:i/>
                <w:lang w:val="en-US"/>
              </w:rPr>
              <w:t>r</w:t>
            </w:r>
          </w:p>
        </w:tc>
      </w:tr>
    </w:tbl>
    <w:p w:rsidR="00494B82" w:rsidRDefault="00494B82" w:rsidP="00494B82">
      <w:pPr>
        <w:contextualSpacing/>
      </w:pPr>
    </w:p>
    <w:p w:rsidR="00494B82" w:rsidRDefault="00494B82" w:rsidP="00494B82">
      <w:pPr>
        <w:contextualSpacing/>
      </w:pPr>
      <w:r>
        <w:t>Концепция разработки микрогидроэлектростанции позволяет использовать вырабатываемый ток без дополнительных устройств. Встроенная система</w:t>
      </w:r>
      <w:r w:rsidRPr="009217C6">
        <w:t xml:space="preserve"> </w:t>
      </w:r>
      <w:r>
        <w:t xml:space="preserve">управления </w:t>
      </w:r>
      <w:r w:rsidRPr="001B68C3">
        <w:rPr>
          <w:i/>
          <w:lang w:val="en-US"/>
        </w:rPr>
        <w:t>E</w:t>
      </w:r>
      <w:r w:rsidRPr="008E429B">
        <w:rPr>
          <w:i/>
          <w:lang w:val="en-US"/>
        </w:rPr>
        <w:t>MS</w:t>
      </w:r>
      <w:r w:rsidRPr="009217C6">
        <w:t xml:space="preserve"> </w:t>
      </w:r>
      <w:r>
        <w:t>(</w:t>
      </w:r>
      <w:r w:rsidRPr="001B68C3">
        <w:rPr>
          <w:i/>
        </w:rPr>
        <w:t>E</w:t>
      </w:r>
      <w:r w:rsidRPr="008E429B">
        <w:rPr>
          <w:i/>
        </w:rPr>
        <w:t>n</w:t>
      </w:r>
      <w:r w:rsidRPr="001B68C3">
        <w:rPr>
          <w:i/>
        </w:rPr>
        <w:t>e</w:t>
      </w:r>
      <w:r w:rsidRPr="008E429B">
        <w:rPr>
          <w:i/>
        </w:rPr>
        <w:t>rgi</w:t>
      </w:r>
      <w:r w:rsidRPr="001B68C3">
        <w:rPr>
          <w:i/>
        </w:rPr>
        <w:t>e</w:t>
      </w:r>
      <w:r w:rsidRPr="008E429B">
        <w:rPr>
          <w:i/>
        </w:rPr>
        <w:t>-Manag</w:t>
      </w:r>
      <w:r w:rsidRPr="001B68C3">
        <w:rPr>
          <w:i/>
        </w:rPr>
        <w:t>e</w:t>
      </w:r>
      <w:r w:rsidRPr="008E429B">
        <w:rPr>
          <w:i/>
        </w:rPr>
        <w:t>m</w:t>
      </w:r>
      <w:r w:rsidRPr="001B68C3">
        <w:rPr>
          <w:i/>
        </w:rPr>
        <w:t>e</w:t>
      </w:r>
      <w:r w:rsidRPr="008E429B">
        <w:rPr>
          <w:i/>
        </w:rPr>
        <w:t>nt-Syst</w:t>
      </w:r>
      <w:r w:rsidRPr="001B68C3">
        <w:rPr>
          <w:i/>
        </w:rPr>
        <w:t>e</w:t>
      </w:r>
      <w:r w:rsidRPr="008E429B">
        <w:rPr>
          <w:i/>
        </w:rPr>
        <w:t>m</w:t>
      </w:r>
      <w:r>
        <w:t xml:space="preserve">) максимизирует эффективность выработки электрического тока и разделяет полученную электроэнергию для первичных и вторичных потребителей. Встроенная аккумуляторная батарея улучшает выходные характеристики. Так же возможно избыток электроэнергии </w:t>
      </w:r>
      <w:r>
        <w:lastRenderedPageBreak/>
        <w:t xml:space="preserve">отдавать в централизованную сеть. В таблице 3.3 представлены краткие характеристики микроГЭС, предоставленные разработчиком. </w:t>
      </w:r>
    </w:p>
    <w:p w:rsidR="00494B82" w:rsidRDefault="00494B82" w:rsidP="00494B82">
      <w:pPr>
        <w:contextualSpacing/>
      </w:pPr>
    </w:p>
    <w:p w:rsidR="00494B82" w:rsidRPr="00052475" w:rsidRDefault="00494B82" w:rsidP="00494B82">
      <w:pPr>
        <w:pStyle w:val="aff3"/>
      </w:pPr>
      <w:r>
        <w:t xml:space="preserve">Таблица 3.3 – Характеристики микроГЭС фирмы </w:t>
      </w:r>
      <w:r>
        <w:rPr>
          <w:lang w:val="en-US"/>
        </w:rPr>
        <w:t>Smart</w:t>
      </w:r>
      <w:r w:rsidRPr="00052475">
        <w:t xml:space="preserve"> </w:t>
      </w:r>
      <w:r>
        <w:rPr>
          <w:lang w:val="en-US"/>
        </w:rPr>
        <w:t>Hydro</w:t>
      </w:r>
      <w:r w:rsidRPr="00052475">
        <w:t xml:space="preserve"> </w:t>
      </w:r>
      <w:r>
        <w:rPr>
          <w:lang w:val="en-US"/>
        </w:rPr>
        <w:t>Power</w:t>
      </w:r>
    </w:p>
    <w:tbl>
      <w:tblPr>
        <w:tblStyle w:val="afb"/>
        <w:tblW w:w="10348" w:type="dxa"/>
        <w:tblInd w:w="108" w:type="dxa"/>
        <w:tblLook w:val="04A0"/>
      </w:tblPr>
      <w:tblGrid>
        <w:gridCol w:w="5210"/>
        <w:gridCol w:w="5138"/>
      </w:tblGrid>
      <w:tr w:rsidR="00494B82" w:rsidTr="0034407A">
        <w:tc>
          <w:tcPr>
            <w:tcW w:w="5210" w:type="dxa"/>
          </w:tcPr>
          <w:p w:rsidR="00494B82" w:rsidRDefault="00494B82" w:rsidP="0034407A">
            <w:pPr>
              <w:pStyle w:val="aff3"/>
            </w:pPr>
            <w:r>
              <w:t>Параметр</w:t>
            </w:r>
          </w:p>
        </w:tc>
        <w:tc>
          <w:tcPr>
            <w:tcW w:w="5138" w:type="dxa"/>
          </w:tcPr>
          <w:p w:rsidR="00494B82" w:rsidRDefault="00494B82" w:rsidP="0034407A">
            <w:pPr>
              <w:pStyle w:val="aff3"/>
            </w:pPr>
            <w:r>
              <w:t>Значение</w:t>
            </w:r>
          </w:p>
        </w:tc>
      </w:tr>
      <w:tr w:rsidR="00494B82" w:rsidTr="0034407A">
        <w:tc>
          <w:tcPr>
            <w:tcW w:w="5210" w:type="dxa"/>
          </w:tcPr>
          <w:p w:rsidR="00494B82" w:rsidRPr="0056014F" w:rsidRDefault="00494B82" w:rsidP="0034407A">
            <w:pPr>
              <w:pStyle w:val="aff3"/>
            </w:pPr>
            <w:r>
              <w:t>Мощность, Вт</w:t>
            </w:r>
          </w:p>
        </w:tc>
        <w:tc>
          <w:tcPr>
            <w:tcW w:w="5138" w:type="dxa"/>
          </w:tcPr>
          <w:p w:rsidR="00494B82" w:rsidRDefault="00494B82" w:rsidP="0034407A">
            <w:pPr>
              <w:pStyle w:val="afc"/>
            </w:pPr>
            <w:r>
              <w:t>250-5000</w:t>
            </w:r>
          </w:p>
        </w:tc>
      </w:tr>
      <w:tr w:rsidR="00494B82" w:rsidTr="0034407A">
        <w:tc>
          <w:tcPr>
            <w:tcW w:w="5210" w:type="dxa"/>
          </w:tcPr>
          <w:p w:rsidR="00494B82" w:rsidRDefault="00494B82" w:rsidP="0034407A">
            <w:pPr>
              <w:pStyle w:val="aff3"/>
            </w:pPr>
            <w:r>
              <w:t>Длина, м</w:t>
            </w:r>
          </w:p>
        </w:tc>
        <w:tc>
          <w:tcPr>
            <w:tcW w:w="5138" w:type="dxa"/>
          </w:tcPr>
          <w:p w:rsidR="00494B82" w:rsidRDefault="00494B82" w:rsidP="0034407A">
            <w:pPr>
              <w:pStyle w:val="afc"/>
            </w:pPr>
            <w:r>
              <w:t>1,85</w:t>
            </w:r>
          </w:p>
        </w:tc>
      </w:tr>
      <w:tr w:rsidR="00494B82" w:rsidTr="0034407A">
        <w:tc>
          <w:tcPr>
            <w:tcW w:w="5210" w:type="dxa"/>
          </w:tcPr>
          <w:p w:rsidR="00494B82" w:rsidRDefault="00494B82" w:rsidP="0034407A">
            <w:pPr>
              <w:pStyle w:val="aff3"/>
            </w:pPr>
            <w:r>
              <w:t>Ширина, м</w:t>
            </w:r>
          </w:p>
        </w:tc>
        <w:tc>
          <w:tcPr>
            <w:tcW w:w="5138" w:type="dxa"/>
          </w:tcPr>
          <w:p w:rsidR="00494B82" w:rsidRDefault="00494B82" w:rsidP="0034407A">
            <w:pPr>
              <w:pStyle w:val="afc"/>
            </w:pPr>
            <w:r>
              <w:t>1,74</w:t>
            </w:r>
          </w:p>
        </w:tc>
      </w:tr>
      <w:tr w:rsidR="00494B82" w:rsidTr="0034407A">
        <w:tc>
          <w:tcPr>
            <w:tcW w:w="5210" w:type="dxa"/>
          </w:tcPr>
          <w:p w:rsidR="00494B82" w:rsidRDefault="00494B82" w:rsidP="0034407A">
            <w:pPr>
              <w:pStyle w:val="aff3"/>
            </w:pPr>
            <w:r>
              <w:t>Высота, м</w:t>
            </w:r>
          </w:p>
        </w:tc>
        <w:tc>
          <w:tcPr>
            <w:tcW w:w="5138" w:type="dxa"/>
          </w:tcPr>
          <w:p w:rsidR="00494B82" w:rsidRDefault="00494B82" w:rsidP="0034407A">
            <w:pPr>
              <w:pStyle w:val="afc"/>
            </w:pPr>
            <w:r>
              <w:t>1,97</w:t>
            </w:r>
          </w:p>
        </w:tc>
      </w:tr>
      <w:tr w:rsidR="00494B82" w:rsidTr="0034407A">
        <w:tc>
          <w:tcPr>
            <w:tcW w:w="5210" w:type="dxa"/>
          </w:tcPr>
          <w:p w:rsidR="00494B82" w:rsidRDefault="00494B82" w:rsidP="0034407A">
            <w:pPr>
              <w:pStyle w:val="aff3"/>
            </w:pPr>
            <w:r>
              <w:t xml:space="preserve">Число оборотов, об/с </w:t>
            </w:r>
          </w:p>
        </w:tc>
        <w:tc>
          <w:tcPr>
            <w:tcW w:w="5138" w:type="dxa"/>
          </w:tcPr>
          <w:p w:rsidR="00494B82" w:rsidRDefault="00494B82" w:rsidP="0034407A">
            <w:pPr>
              <w:pStyle w:val="afc"/>
            </w:pPr>
            <w:r>
              <w:t>90-230</w:t>
            </w:r>
          </w:p>
        </w:tc>
      </w:tr>
      <w:tr w:rsidR="00494B82" w:rsidTr="0034407A">
        <w:tc>
          <w:tcPr>
            <w:tcW w:w="5210" w:type="dxa"/>
          </w:tcPr>
          <w:p w:rsidR="00494B82" w:rsidRDefault="00494B82" w:rsidP="0034407A">
            <w:pPr>
              <w:pStyle w:val="aff3"/>
            </w:pPr>
            <w:r>
              <w:t>Масса турбины, кг</w:t>
            </w:r>
          </w:p>
        </w:tc>
        <w:tc>
          <w:tcPr>
            <w:tcW w:w="5138" w:type="dxa"/>
          </w:tcPr>
          <w:p w:rsidR="00494B82" w:rsidRDefault="00494B82" w:rsidP="0034407A">
            <w:pPr>
              <w:pStyle w:val="afc"/>
            </w:pPr>
            <w:r>
              <w:t>360</w:t>
            </w:r>
          </w:p>
        </w:tc>
      </w:tr>
      <w:tr w:rsidR="00494B82" w:rsidTr="0034407A">
        <w:tc>
          <w:tcPr>
            <w:tcW w:w="5210" w:type="dxa"/>
          </w:tcPr>
          <w:p w:rsidR="00494B82" w:rsidRDefault="00494B82" w:rsidP="0034407A">
            <w:pPr>
              <w:pStyle w:val="aff3"/>
            </w:pPr>
            <w:r>
              <w:t>Число лопастей</w:t>
            </w:r>
          </w:p>
        </w:tc>
        <w:tc>
          <w:tcPr>
            <w:tcW w:w="5138" w:type="dxa"/>
          </w:tcPr>
          <w:p w:rsidR="00494B82" w:rsidRDefault="00494B82" w:rsidP="0034407A">
            <w:pPr>
              <w:pStyle w:val="afc"/>
            </w:pPr>
            <w:r>
              <w:t>3</w:t>
            </w:r>
          </w:p>
        </w:tc>
      </w:tr>
      <w:tr w:rsidR="00494B82" w:rsidTr="0034407A">
        <w:tc>
          <w:tcPr>
            <w:tcW w:w="5210" w:type="dxa"/>
          </w:tcPr>
          <w:p w:rsidR="00494B82" w:rsidRDefault="00494B82" w:rsidP="0034407A">
            <w:pPr>
              <w:pStyle w:val="aff3"/>
            </w:pPr>
            <w:r>
              <w:t>Диаметр турбины, м</w:t>
            </w:r>
          </w:p>
        </w:tc>
        <w:tc>
          <w:tcPr>
            <w:tcW w:w="5138" w:type="dxa"/>
          </w:tcPr>
          <w:p w:rsidR="00494B82" w:rsidRDefault="00494B82" w:rsidP="0034407A">
            <w:pPr>
              <w:pStyle w:val="afc"/>
            </w:pPr>
            <w:r>
              <w:t>1</w:t>
            </w:r>
          </w:p>
        </w:tc>
      </w:tr>
    </w:tbl>
    <w:p w:rsidR="00494B82" w:rsidRDefault="00494B82" w:rsidP="00494B82">
      <w:pPr>
        <w:contextualSpacing/>
      </w:pPr>
    </w:p>
    <w:p w:rsidR="00494B82" w:rsidRDefault="00494B82" w:rsidP="00494B82">
      <w:pPr>
        <w:contextualSpacing/>
      </w:pPr>
      <w:r>
        <w:t>Для оценки производительности изделия в тех или иных условиях, производитель приводит график изменения мощности в зависимости от скорости потока, рисунок 3.6.</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inline distT="0" distB="0" distL="0" distR="0">
                  <wp:extent cx="4267200" cy="2461846"/>
                  <wp:effectExtent l="19050" t="0" r="0" b="0"/>
                  <wp:docPr id="324" name="Рисунок 3" descr="D:\работа\отчеты\2013\МОЁ\Рисунки\Крюко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тчеты\2013\МОЁ\Рисунки\Крюков 3.jpg"/>
                          <pic:cNvPicPr>
                            <a:picLocks noChangeAspect="1" noChangeArrowheads="1"/>
                          </pic:cNvPicPr>
                        </pic:nvPicPr>
                        <pic:blipFill>
                          <a:blip r:embed="rId230" cstate="print"/>
                          <a:srcRect/>
                          <a:stretch>
                            <a:fillRect/>
                          </a:stretch>
                        </pic:blipFill>
                        <pic:spPr bwMode="auto">
                          <a:xfrm>
                            <a:off x="0" y="0"/>
                            <a:ext cx="4268720" cy="2462723"/>
                          </a:xfrm>
                          <a:prstGeom prst="rect">
                            <a:avLst/>
                          </a:prstGeom>
                          <a:noFill/>
                          <a:ln w="9525">
                            <a:noFill/>
                            <a:miter lim="800000"/>
                            <a:headEnd/>
                            <a:tailEnd/>
                          </a:ln>
                        </pic:spPr>
                      </pic:pic>
                    </a:graphicData>
                  </a:graphic>
                </wp:inline>
              </w:drawing>
            </w:r>
          </w:p>
        </w:tc>
      </w:tr>
      <w:tr w:rsidR="00494B82" w:rsidTr="0034407A">
        <w:tc>
          <w:tcPr>
            <w:tcW w:w="10348" w:type="dxa"/>
          </w:tcPr>
          <w:p w:rsidR="00494B82" w:rsidRDefault="00494B82" w:rsidP="0034407A">
            <w:pPr>
              <w:pStyle w:val="afe"/>
            </w:pPr>
            <w:r>
              <w:t>Рисунок 3.6 – График изменения мощности</w:t>
            </w:r>
          </w:p>
        </w:tc>
      </w:tr>
    </w:tbl>
    <w:p w:rsidR="00494B82" w:rsidRDefault="00494B82" w:rsidP="00494B82">
      <w:pPr>
        <w:contextualSpacing/>
      </w:pPr>
    </w:p>
    <w:p w:rsidR="00494B82" w:rsidRDefault="00494B82" w:rsidP="00494B82">
      <w:pPr>
        <w:contextualSpacing/>
      </w:pPr>
      <w:r>
        <w:t xml:space="preserve">Конструкция данной электростанции позволяет объединять турбины в одну сеть, что позволяет использовать устройство не только для электрификации отдельных областей, но и отдавать электроэнергию в общую сеть. Расчетный срок службы, гарантированный производителем - 10 лет. Стоимость данной установки в Германии от 12 до 18 тыс. евро. Далее на рисунках 3.7, 3.8 представленные изображения изделия при проведении испытаний на реке Изор и каналах Баварии.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lastRenderedPageBreak/>
              <w:drawing>
                <wp:anchor distT="0" distB="0" distL="114300" distR="114300" simplePos="0" relativeHeight="251649536" behindDoc="1" locked="0" layoutInCell="1" allowOverlap="1">
                  <wp:simplePos x="0" y="0"/>
                  <wp:positionH relativeFrom="column">
                    <wp:posOffset>1416050</wp:posOffset>
                  </wp:positionH>
                  <wp:positionV relativeFrom="paragraph">
                    <wp:posOffset>48260</wp:posOffset>
                  </wp:positionV>
                  <wp:extent cx="2866390" cy="3562985"/>
                  <wp:effectExtent l="0" t="0" r="0" b="0"/>
                  <wp:wrapTight wrapText="bothSides">
                    <wp:wrapPolygon edited="0">
                      <wp:start x="0" y="0"/>
                      <wp:lineTo x="0" y="21481"/>
                      <wp:lineTo x="21389" y="21481"/>
                      <wp:lineTo x="21389" y="0"/>
                      <wp:lineTo x="0" y="0"/>
                    </wp:wrapPolygon>
                  </wp:wrapTight>
                  <wp:docPr id="325" name="Grafik 22" descr="D:\Plotina\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lotina\Безымянный.png"/>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6390" cy="3562985"/>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Рисунок 3.7 – Монтаж микроГЭС на р. Изор</w:t>
            </w:r>
          </w:p>
        </w:tc>
      </w:tr>
    </w:tbl>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22912" behindDoc="1" locked="0" layoutInCell="1" allowOverlap="1">
                  <wp:simplePos x="0" y="0"/>
                  <wp:positionH relativeFrom="column">
                    <wp:posOffset>986790</wp:posOffset>
                  </wp:positionH>
                  <wp:positionV relativeFrom="paragraph">
                    <wp:posOffset>-2540</wp:posOffset>
                  </wp:positionV>
                  <wp:extent cx="4079240" cy="3219450"/>
                  <wp:effectExtent l="0" t="0" r="0" b="0"/>
                  <wp:wrapTopAndBottom/>
                  <wp:docPr id="326"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9240" cy="3219450"/>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Рисунок 3.8 – МикроГЭС, установленная на одном из каналов Баварии</w:t>
            </w:r>
          </w:p>
        </w:tc>
      </w:tr>
    </w:tbl>
    <w:p w:rsidR="00494B82" w:rsidRDefault="00494B82" w:rsidP="00494B82">
      <w:pPr>
        <w:contextualSpacing/>
      </w:pPr>
    </w:p>
    <w:p w:rsidR="00494B82" w:rsidRPr="00790A95" w:rsidRDefault="00494B82" w:rsidP="00494B82">
      <w:pPr>
        <w:pStyle w:val="23"/>
      </w:pPr>
      <w:bookmarkStart w:id="76" w:name="_Toc355774708"/>
      <w:r w:rsidRPr="00790A95">
        <w:t>3.4 Продукция компании Cismac Electronique</w:t>
      </w:r>
      <w:bookmarkEnd w:id="76"/>
    </w:p>
    <w:p w:rsidR="00494B82"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lang w:val="de-DE" w:eastAsia="de-DE"/>
              </w:rPr>
            </w:pPr>
            <w:r w:rsidRPr="009944A4">
              <w:rPr>
                <w:rFonts w:eastAsia="Times New Roman" w:cs="Times New Roman"/>
                <w:sz w:val="28"/>
                <w:szCs w:val="28"/>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lang w:val="de-DE" w:eastAsia="de-DE"/>
              </w:rPr>
            </w:pPr>
            <w:r w:rsidRPr="009944A4">
              <w:rPr>
                <w:rFonts w:eastAsia="Times New Roman" w:cs="Times New Roman"/>
                <w:sz w:val="28"/>
                <w:szCs w:val="28"/>
                <w:lang w:val="de-DE" w:eastAsia="de-DE"/>
              </w:rPr>
              <w:t>Франция</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lang w:val="de-DE" w:eastAsia="de-DE"/>
              </w:rPr>
            </w:pPr>
            <w:r w:rsidRPr="009944A4">
              <w:rPr>
                <w:rFonts w:eastAsia="Times New Roman" w:cs="Times New Roman"/>
                <w:sz w:val="28"/>
                <w:szCs w:val="28"/>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i/>
                <w:sz w:val="28"/>
                <w:szCs w:val="28"/>
                <w:lang w:val="de-DE" w:eastAsia="de-DE"/>
              </w:rPr>
            </w:pPr>
            <w:r w:rsidRPr="009944A4">
              <w:rPr>
                <w:rFonts w:eastAsia="Times New Roman" w:cs="Times New Roman"/>
                <w:i/>
                <w:sz w:val="28"/>
                <w:szCs w:val="28"/>
                <w:lang w:val="de-DE" w:eastAsia="de-DE"/>
              </w:rPr>
              <w:t>http://www.cismac.com/</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lang w:val="de-DE" w:eastAsia="de-DE"/>
              </w:rPr>
            </w:pPr>
            <w:r w:rsidRPr="009944A4">
              <w:rPr>
                <w:rFonts w:eastAsia="Times New Roman" w:cs="Times New Roman"/>
                <w:sz w:val="28"/>
                <w:szCs w:val="28"/>
                <w:lang w:eastAsia="de-DE"/>
              </w:rPr>
              <w:t>Э</w:t>
            </w:r>
            <w:r w:rsidRPr="009944A4">
              <w:rPr>
                <w:rFonts w:eastAsia="Times New Roman" w:cs="Times New Roman"/>
                <w:sz w:val="28"/>
                <w:szCs w:val="28"/>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pStyle w:val="aff3"/>
              <w:contextualSpacing/>
              <w:rPr>
                <w:rFonts w:eastAsia="Times New Roman" w:cs="Times New Roman"/>
                <w:i/>
                <w:sz w:val="28"/>
                <w:szCs w:val="28"/>
                <w:lang w:val="de-DE" w:eastAsia="de-DE"/>
              </w:rPr>
            </w:pPr>
            <w:hyperlink r:id="rId233" w:history="1">
              <w:r w:rsidR="00494B82" w:rsidRPr="009944A4">
                <w:rPr>
                  <w:rFonts w:eastAsia="Times New Roman" w:cs="Times New Roman"/>
                  <w:i/>
                  <w:sz w:val="28"/>
                  <w:szCs w:val="28"/>
                  <w:lang w:val="de-DE" w:eastAsia="de-DE"/>
                </w:rPr>
                <w:t>mlaine@cismac.com</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lang w:val="de-DE" w:eastAsia="de-DE"/>
              </w:rPr>
            </w:pPr>
            <w:r w:rsidRPr="009944A4">
              <w:rPr>
                <w:rFonts w:eastAsia="Times New Roman" w:cs="Times New Roman"/>
                <w:sz w:val="28"/>
                <w:szCs w:val="28"/>
                <w:lang w:val="de-DE" w:eastAsia="de-DE"/>
              </w:rPr>
              <w:lastRenderedPageBreak/>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pStyle w:val="aff3"/>
              <w:contextualSpacing/>
              <w:rPr>
                <w:rFonts w:eastAsia="Times New Roman" w:cs="Times New Roman"/>
                <w:sz w:val="28"/>
                <w:szCs w:val="28"/>
                <w:lang w:val="de-DE" w:eastAsia="de-DE"/>
              </w:rPr>
            </w:pPr>
            <w:r w:rsidRPr="009944A4">
              <w:rPr>
                <w:rFonts w:eastAsia="Times New Roman" w:cs="Times New Roman"/>
                <w:sz w:val="28"/>
                <w:szCs w:val="28"/>
                <w:lang w:val="de-DE" w:eastAsia="de-DE"/>
              </w:rPr>
              <w:t>Нет</w:t>
            </w:r>
          </w:p>
        </w:tc>
      </w:tr>
    </w:tbl>
    <w:p w:rsidR="00494B82" w:rsidRDefault="00494B82" w:rsidP="00494B82">
      <w:pPr>
        <w:contextualSpacing/>
      </w:pPr>
    </w:p>
    <w:p w:rsidR="00494B82" w:rsidRPr="00250B5A" w:rsidRDefault="00494B82" w:rsidP="00494B82">
      <w:pPr>
        <w:contextualSpacing/>
        <w:rPr>
          <w:color w:val="000000"/>
          <w:shd w:val="clear" w:color="auto" w:fill="FFFFFF"/>
        </w:rPr>
      </w:pPr>
      <w:r>
        <w:t xml:space="preserve">Французская компания </w:t>
      </w:r>
      <w:r w:rsidRPr="000E398F">
        <w:rPr>
          <w:i/>
        </w:rPr>
        <w:t xml:space="preserve">Cismac </w:t>
      </w:r>
      <w:r w:rsidRPr="001B68C3">
        <w:rPr>
          <w:i/>
        </w:rPr>
        <w:t>E</w:t>
      </w:r>
      <w:r w:rsidRPr="000E398F">
        <w:rPr>
          <w:i/>
        </w:rPr>
        <w:t>l</w:t>
      </w:r>
      <w:r w:rsidRPr="001B68C3">
        <w:rPr>
          <w:i/>
        </w:rPr>
        <w:t>e</w:t>
      </w:r>
      <w:r w:rsidRPr="000E398F">
        <w:rPr>
          <w:i/>
        </w:rPr>
        <w:t>ctroniqu</w:t>
      </w:r>
      <w:r w:rsidRPr="001B68C3">
        <w:rPr>
          <w:i/>
        </w:rPr>
        <w:t>e</w:t>
      </w:r>
      <w:r w:rsidRPr="00BD6327">
        <w:rPr>
          <w:i/>
        </w:rPr>
        <w:t xml:space="preserve"> </w:t>
      </w:r>
      <w:r w:rsidRPr="009944A4">
        <w:t>[</w:t>
      </w:r>
      <w:r w:rsidR="00145A51">
        <w:fldChar w:fldCharType="begin"/>
      </w:r>
      <w:r>
        <w:instrText xml:space="preserve"> REF _Ref352122464 \r \h </w:instrText>
      </w:r>
      <w:r w:rsidR="00145A51">
        <w:fldChar w:fldCharType="separate"/>
      </w:r>
      <w:r w:rsidR="00031A42">
        <w:t>103</w:t>
      </w:r>
      <w:r w:rsidR="00145A51">
        <w:fldChar w:fldCharType="end"/>
      </w:r>
      <w:r w:rsidRPr="009944A4">
        <w:t xml:space="preserve">] </w:t>
      </w:r>
      <w:r>
        <w:t xml:space="preserve">специализируется на производстве слаботочных и маломощных гидроэлектростанций, предназначенных для использования в системах сточных вод и простых системах подачи воды. Компания производит серию устройств под названием </w:t>
      </w:r>
      <w:r w:rsidRPr="008E429B">
        <w:rPr>
          <w:i/>
          <w:color w:val="000000"/>
          <w:sz w:val="27"/>
          <w:szCs w:val="27"/>
          <w:shd w:val="clear" w:color="auto" w:fill="FFFFFF"/>
        </w:rPr>
        <w:t>HY</w:t>
      </w:r>
      <w:r w:rsidRPr="001B68C3">
        <w:rPr>
          <w:i/>
          <w:color w:val="000000"/>
          <w:sz w:val="27"/>
          <w:szCs w:val="27"/>
          <w:shd w:val="clear" w:color="auto" w:fill="FFFFFF"/>
        </w:rPr>
        <w:t>D</w:t>
      </w:r>
      <w:r w:rsidRPr="008E429B">
        <w:rPr>
          <w:i/>
          <w:color w:val="000000"/>
          <w:sz w:val="27"/>
          <w:szCs w:val="27"/>
          <w:shd w:val="clear" w:color="auto" w:fill="FFFFFF"/>
        </w:rPr>
        <w:t>ROPOW</w:t>
      </w:r>
      <w:r w:rsidRPr="001B68C3">
        <w:rPr>
          <w:i/>
          <w:color w:val="000000"/>
          <w:sz w:val="27"/>
          <w:szCs w:val="27"/>
          <w:shd w:val="clear" w:color="auto" w:fill="FFFFFF"/>
        </w:rPr>
        <w:t>E</w:t>
      </w:r>
      <w:r w:rsidRPr="008E429B">
        <w:rPr>
          <w:i/>
          <w:color w:val="000000"/>
          <w:sz w:val="27"/>
          <w:szCs w:val="27"/>
          <w:shd w:val="clear" w:color="auto" w:fill="FFFFFF"/>
        </w:rPr>
        <w:t>R</w:t>
      </w:r>
      <w:r>
        <w:rPr>
          <w:color w:val="000000"/>
          <w:sz w:val="27"/>
          <w:szCs w:val="27"/>
          <w:shd w:val="clear" w:color="auto" w:fill="FFFFFF"/>
        </w:rPr>
        <w:t xml:space="preserve"> полной мощностью от 75 до 125 ВА</w:t>
      </w:r>
      <w:r w:rsidRPr="00250B5A">
        <w:rPr>
          <w:color w:val="000000"/>
          <w:shd w:val="clear" w:color="auto" w:fill="FFFFFF"/>
        </w:rPr>
        <w:t>.</w:t>
      </w:r>
      <w:r w:rsidR="00EF63EE">
        <w:rPr>
          <w:color w:val="000000"/>
          <w:shd w:val="clear" w:color="auto" w:fill="FFFFFF"/>
        </w:rPr>
        <w:t xml:space="preserve"> </w:t>
      </w:r>
      <w:r>
        <w:rPr>
          <w:color w:val="000000"/>
          <w:shd w:val="clear" w:color="auto" w:fill="FFFFFF"/>
        </w:rPr>
        <w:t>На рисунке 3.9</w:t>
      </w:r>
      <w:r w:rsidRPr="00250B5A">
        <w:rPr>
          <w:color w:val="000000"/>
          <w:shd w:val="clear" w:color="auto" w:fill="FFFFFF"/>
        </w:rPr>
        <w:t xml:space="preserve"> представлен общий вид устройства.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rPr>
                <w:color w:val="000000"/>
                <w:sz w:val="27"/>
                <w:szCs w:val="27"/>
                <w:shd w:val="clear" w:color="auto" w:fill="FFFFFF"/>
              </w:rPr>
            </w:pPr>
            <w:r>
              <w:rPr>
                <w:noProof/>
                <w:lang w:eastAsia="ru-RU"/>
              </w:rPr>
              <w:drawing>
                <wp:inline distT="0" distB="0" distL="0" distR="0">
                  <wp:extent cx="1639532" cy="3028208"/>
                  <wp:effectExtent l="0" t="0" r="0" b="1270"/>
                  <wp:docPr id="327" name="Grafik 24" descr="http://www.cismac.com/images/hpower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ismac.com/images/hpowervert.jpg"/>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0955" cy="3030836"/>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rPr>
                <w:color w:val="000000"/>
                <w:sz w:val="27"/>
                <w:szCs w:val="27"/>
                <w:shd w:val="clear" w:color="auto" w:fill="FFFFFF"/>
              </w:rPr>
            </w:pPr>
            <w:r>
              <w:t xml:space="preserve">Рисунок 3.9 – МиниГЭС фирмы </w:t>
            </w:r>
            <w:r w:rsidRPr="008E429B">
              <w:rPr>
                <w:i/>
              </w:rPr>
              <w:t>Cismac</w:t>
            </w:r>
          </w:p>
        </w:tc>
      </w:tr>
    </w:tbl>
    <w:p w:rsidR="00494B82" w:rsidRDefault="00494B82" w:rsidP="00494B82">
      <w:pPr>
        <w:contextualSpacing/>
        <w:rPr>
          <w:color w:val="000000"/>
          <w:sz w:val="27"/>
          <w:szCs w:val="27"/>
          <w:shd w:val="clear" w:color="auto" w:fill="FFFFFF"/>
        </w:rPr>
      </w:pPr>
    </w:p>
    <w:p w:rsidR="00494B82" w:rsidRDefault="00494B82" w:rsidP="00494B82">
      <w:pPr>
        <w:contextualSpacing/>
      </w:pPr>
      <w:r>
        <w:t>Данная электростанция поставляется потребителю комплектом из трех частей: мини-турбо-генератор, представленный на рисунке 3.9, блок автоматики и аккумуляторная батарея (рисунок 3.10).</w:t>
      </w:r>
    </w:p>
    <w:p w:rsidR="00494B82" w:rsidRDefault="00494B82" w:rsidP="00494B82">
      <w:pPr>
        <w:contextualSpacing/>
      </w:pPr>
      <w:r>
        <w:t>Данная электростанция устанавливается в разрез подводящей трубы. Рабочий диапазон расход воды в системе для металлических труб очень широк и составляет от 6 до 120</w:t>
      </w:r>
      <w:r w:rsidR="00EF63EE">
        <w:t xml:space="preserve"> </w:t>
      </w:r>
      <w:r>
        <w:t>м3\час., что делает данные устройства подходящими для широкого спектра применения.</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inline distT="0" distB="0" distL="0" distR="0">
                  <wp:extent cx="3503221" cy="2335479"/>
                  <wp:effectExtent l="0" t="0" r="2540" b="8255"/>
                  <wp:docPr id="328" name="Grafik 25" descr="http://www.cismac.com/images/hpowerho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ismac.com/images/hpowerhorz.jpg"/>
                          <pic:cNvPicPr>
                            <a:picLocks noChangeAspect="1" noChangeArrowheads="1"/>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7900" cy="2331932"/>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r>
              <w:t xml:space="preserve">Рисунок 3.10. – МиниГЭС фирмы </w:t>
            </w:r>
            <w:r w:rsidRPr="008E429B">
              <w:rPr>
                <w:i/>
              </w:rPr>
              <w:t>Cismac</w:t>
            </w:r>
            <w:r>
              <w:t xml:space="preserve"> с блоком автоматики</w:t>
            </w:r>
          </w:p>
        </w:tc>
      </w:tr>
    </w:tbl>
    <w:p w:rsidR="00494B82" w:rsidRDefault="00494B82" w:rsidP="00494B82">
      <w:pPr>
        <w:contextualSpacing/>
      </w:pPr>
    </w:p>
    <w:p w:rsidR="00494B82" w:rsidRDefault="00494B82" w:rsidP="00494B82">
      <w:pPr>
        <w:contextualSpacing/>
      </w:pPr>
      <w:r>
        <w:lastRenderedPageBreak/>
        <w:t xml:space="preserve">Движимый потоком турбина вырабатывает постоянный ток и нагружает аккумуляторную батарею, использование батареи позволяет стабилизировать ток при изменчивых параметрах гидросистемы. Электростанция так же может быть установлена на небольших реках, на рисунке 3.11 представлен пример установки станции на небольшой реке.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23936" behindDoc="1" locked="0" layoutInCell="1" allowOverlap="1">
                  <wp:simplePos x="0" y="0"/>
                  <wp:positionH relativeFrom="column">
                    <wp:posOffset>1537335</wp:posOffset>
                  </wp:positionH>
                  <wp:positionV relativeFrom="paragraph">
                    <wp:posOffset>-8808720</wp:posOffset>
                  </wp:positionV>
                  <wp:extent cx="3804920" cy="2433320"/>
                  <wp:effectExtent l="19050" t="0" r="5080" b="0"/>
                  <wp:wrapTight wrapText="bothSides">
                    <wp:wrapPolygon edited="0">
                      <wp:start x="-108" y="0"/>
                      <wp:lineTo x="-108" y="21476"/>
                      <wp:lineTo x="21629" y="21476"/>
                      <wp:lineTo x="21629" y="0"/>
                      <wp:lineTo x="-108" y="0"/>
                    </wp:wrapPolygon>
                  </wp:wrapTight>
                  <wp:docPr id="329" name="Grafik 26" descr="http://www.cismac.com/images/exemp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ismac.com/images/exemple5.jpg"/>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4920" cy="2433320"/>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Рисунок 3.11 – Установка станции на небольшой реке</w:t>
            </w:r>
          </w:p>
        </w:tc>
      </w:tr>
    </w:tbl>
    <w:p w:rsidR="00494B82" w:rsidRDefault="00494B82" w:rsidP="00494B82">
      <w:pPr>
        <w:contextualSpacing/>
      </w:pPr>
    </w:p>
    <w:p w:rsidR="00494B82" w:rsidRDefault="00494B82" w:rsidP="00494B82">
      <w:pPr>
        <w:contextualSpacing/>
      </w:pPr>
      <w:r>
        <w:t>На рисунке выше представлен пример установки с расчетной вырабатываемой мощностью от 50 до 300 Вт на реке, поток которой составляет несколько десятков литров в секунду. Необходимое давление для функционирования электростанции лежит в интервале от 0,1 до 1,5 бар. Эти условия могут быть получены за счет небольшой плотины на речке, либо с помощью мини-трубопровода отбора воды на входе в установку. Данная установка малой, вырабатываемой круглосуточно мощности, может использоваться на станциях удаленного автоматического мониторинга и сбора информации, для питания различных приборов и датчиков.</w:t>
      </w:r>
    </w:p>
    <w:p w:rsidR="00494B82" w:rsidRDefault="00494B82" w:rsidP="00494B82">
      <w:pPr>
        <w:contextualSpacing/>
        <w:rPr>
          <w:rFonts w:eastAsiaTheme="majorEastAsia"/>
          <w:b/>
          <w:bCs/>
        </w:rPr>
      </w:pPr>
    </w:p>
    <w:p w:rsidR="00494B82" w:rsidRDefault="00494B82" w:rsidP="00494B82">
      <w:pPr>
        <w:pStyle w:val="23"/>
      </w:pPr>
      <w:bookmarkStart w:id="77" w:name="_Toc355774709"/>
      <w:r>
        <w:t xml:space="preserve">3.5 Продукция компании </w:t>
      </w:r>
      <w:r w:rsidRPr="00B57FF5">
        <w:rPr>
          <w:i/>
          <w:lang w:val="en-US"/>
        </w:rPr>
        <w:t>Cink</w:t>
      </w:r>
      <w:r w:rsidRPr="00B57FF5">
        <w:rPr>
          <w:i/>
        </w:rPr>
        <w:t xml:space="preserve"> </w:t>
      </w:r>
      <w:r w:rsidRPr="00B57FF5">
        <w:rPr>
          <w:i/>
          <w:lang w:val="en-US"/>
        </w:rPr>
        <w:t>Hy</w:t>
      </w:r>
      <w:r w:rsidRPr="001B68C3">
        <w:rPr>
          <w:i/>
          <w:lang w:val="en-US"/>
        </w:rPr>
        <w:t>d</w:t>
      </w:r>
      <w:r w:rsidRPr="00B57FF5">
        <w:rPr>
          <w:i/>
          <w:lang w:val="en-US"/>
        </w:rPr>
        <w:t>ro</w:t>
      </w:r>
      <w:r w:rsidRPr="00B57FF5">
        <w:rPr>
          <w:i/>
        </w:rPr>
        <w:t xml:space="preserve"> </w:t>
      </w:r>
      <w:r w:rsidRPr="001B68C3">
        <w:rPr>
          <w:i/>
          <w:lang w:val="en-US"/>
        </w:rPr>
        <w:t>E</w:t>
      </w:r>
      <w:r w:rsidRPr="00B57FF5">
        <w:rPr>
          <w:i/>
          <w:lang w:val="en-US"/>
        </w:rPr>
        <w:t>n</w:t>
      </w:r>
      <w:r w:rsidRPr="001B68C3">
        <w:rPr>
          <w:i/>
          <w:lang w:val="en-US"/>
        </w:rPr>
        <w:t>e</w:t>
      </w:r>
      <w:r w:rsidRPr="00B57FF5">
        <w:rPr>
          <w:i/>
          <w:lang w:val="en-US"/>
        </w:rPr>
        <w:t>rgy</w:t>
      </w:r>
      <w:bookmarkEnd w:id="77"/>
    </w:p>
    <w:p w:rsidR="00494B82"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Чешская республика</w:t>
            </w:r>
          </w:p>
        </w:tc>
      </w:tr>
      <w:tr w:rsidR="00494B82" w:rsidRPr="00A62DEC"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i/>
                <w:szCs w:val="28"/>
                <w:lang w:val="de-DE" w:eastAsia="de-DE"/>
              </w:rPr>
            </w:pPr>
            <w:r w:rsidRPr="009944A4">
              <w:rPr>
                <w:rFonts w:eastAsia="Times New Roman" w:cs="Times New Roman"/>
                <w:i/>
                <w:szCs w:val="28"/>
                <w:lang w:val="de-DE" w:eastAsia="de-DE"/>
              </w:rPr>
              <w:t>http://www.cink-hydro-energy.com</w:t>
            </w:r>
          </w:p>
        </w:tc>
      </w:tr>
      <w:tr w:rsidR="00494B82" w:rsidRPr="00A62DEC"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eastAsia="de-DE"/>
              </w:rPr>
              <w:t>Э</w:t>
            </w:r>
            <w:r w:rsidRPr="009944A4">
              <w:rPr>
                <w:rFonts w:eastAsia="Times New Roman" w:cs="Times New Roman"/>
                <w:szCs w:val="28"/>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i/>
                <w:szCs w:val="28"/>
                <w:lang w:val="de-DE" w:eastAsia="de-DE"/>
              </w:rPr>
            </w:pPr>
            <w:hyperlink r:id="rId237" w:tooltip="Email" w:history="1">
              <w:r w:rsidR="00494B82" w:rsidRPr="009944A4">
                <w:rPr>
                  <w:rFonts w:eastAsia="Times New Roman" w:cs="Times New Roman"/>
                  <w:i/>
                  <w:szCs w:val="28"/>
                  <w:lang w:val="de-DE" w:eastAsia="de-DE"/>
                </w:rPr>
                <w:t>cink@cink-hydro-energy.com</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Нет</w:t>
            </w:r>
          </w:p>
        </w:tc>
      </w:tr>
    </w:tbl>
    <w:p w:rsidR="00494B82" w:rsidRDefault="00494B82" w:rsidP="00494B82"/>
    <w:p w:rsidR="00494B82" w:rsidRDefault="00494B82" w:rsidP="00494B82">
      <w:pPr>
        <w:pStyle w:val="3"/>
      </w:pPr>
      <w:bookmarkStart w:id="78" w:name="_Toc355774710"/>
      <w:r>
        <w:t xml:space="preserve">3.5.1 </w:t>
      </w:r>
      <w:r w:rsidRPr="006410F9">
        <w:t xml:space="preserve">Система </w:t>
      </w:r>
      <w:r w:rsidRPr="00924A23">
        <w:rPr>
          <w:lang w:val="en-US"/>
        </w:rPr>
        <w:t>Ossb</w:t>
      </w:r>
      <w:r w:rsidRPr="001B68C3">
        <w:rPr>
          <w:lang w:val="en-US"/>
        </w:rPr>
        <w:t>e</w:t>
      </w:r>
      <w:r w:rsidRPr="00924A23">
        <w:rPr>
          <w:lang w:val="en-US"/>
        </w:rPr>
        <w:t>rg</w:t>
      </w:r>
      <w:r w:rsidRPr="001B68C3">
        <w:rPr>
          <w:lang w:val="en-US"/>
        </w:rPr>
        <w:t>e</w:t>
      </w:r>
      <w:r w:rsidRPr="00924A23">
        <w:rPr>
          <w:lang w:val="en-US"/>
        </w:rPr>
        <w:t>r</w:t>
      </w:r>
      <w:bookmarkEnd w:id="78"/>
    </w:p>
    <w:p w:rsidR="00494B82" w:rsidRDefault="00494B82" w:rsidP="00494B82">
      <w:pPr>
        <w:contextualSpacing/>
      </w:pPr>
    </w:p>
    <w:p w:rsidR="00494B82" w:rsidRDefault="00494B82" w:rsidP="00494B82">
      <w:pPr>
        <w:contextualSpacing/>
      </w:pPr>
      <w:r>
        <w:t xml:space="preserve">Чешская компания </w:t>
      </w:r>
      <w:r w:rsidRPr="00B57FF5">
        <w:rPr>
          <w:i/>
          <w:lang w:val="en-US"/>
        </w:rPr>
        <w:t>Cink</w:t>
      </w:r>
      <w:r w:rsidRPr="00B57FF5">
        <w:rPr>
          <w:i/>
        </w:rPr>
        <w:t xml:space="preserve"> </w:t>
      </w:r>
      <w:r w:rsidRPr="00B57FF5">
        <w:rPr>
          <w:i/>
          <w:lang w:val="en-US"/>
        </w:rPr>
        <w:t>Hy</w:t>
      </w:r>
      <w:r w:rsidRPr="001B68C3">
        <w:rPr>
          <w:i/>
          <w:lang w:val="en-US"/>
        </w:rPr>
        <w:t>d</w:t>
      </w:r>
      <w:r w:rsidRPr="00B57FF5">
        <w:rPr>
          <w:i/>
          <w:lang w:val="en-US"/>
        </w:rPr>
        <w:t>ro</w:t>
      </w:r>
      <w:r w:rsidRPr="00B57FF5">
        <w:rPr>
          <w:i/>
        </w:rPr>
        <w:t xml:space="preserve"> </w:t>
      </w:r>
      <w:r w:rsidRPr="001B68C3">
        <w:rPr>
          <w:i/>
          <w:lang w:val="en-US"/>
        </w:rPr>
        <w:t>E</w:t>
      </w:r>
      <w:r w:rsidRPr="00B57FF5">
        <w:rPr>
          <w:i/>
          <w:lang w:val="en-US"/>
        </w:rPr>
        <w:t>n</w:t>
      </w:r>
      <w:r w:rsidRPr="001B68C3">
        <w:rPr>
          <w:i/>
          <w:lang w:val="en-US"/>
        </w:rPr>
        <w:t>e</w:t>
      </w:r>
      <w:r w:rsidRPr="00B57FF5">
        <w:rPr>
          <w:i/>
          <w:lang w:val="en-US"/>
        </w:rPr>
        <w:t>rgy</w:t>
      </w:r>
      <w:r w:rsidRPr="00BD6327">
        <w:rPr>
          <w:i/>
        </w:rPr>
        <w:t xml:space="preserve"> </w:t>
      </w:r>
      <w:r w:rsidRPr="009944A4">
        <w:t>[</w:t>
      </w:r>
      <w:r w:rsidR="00145A51">
        <w:fldChar w:fldCharType="begin"/>
      </w:r>
      <w:r>
        <w:instrText xml:space="preserve"> REF _Ref352122477 \r \h </w:instrText>
      </w:r>
      <w:r w:rsidR="00145A51">
        <w:fldChar w:fldCharType="separate"/>
      </w:r>
      <w:r w:rsidR="00031A42">
        <w:t>104</w:t>
      </w:r>
      <w:r w:rsidR="00145A51">
        <w:fldChar w:fldCharType="end"/>
      </w:r>
      <w:r w:rsidRPr="009944A4">
        <w:t xml:space="preserve">] </w:t>
      </w:r>
      <w:r>
        <w:t xml:space="preserve">занимается исследованиями в сфере малой гидроэнергетики и производством минигидроэлектростанции мощностью от 5 до 3000 кВт под названием </w:t>
      </w:r>
      <w:r w:rsidRPr="00924A23">
        <w:rPr>
          <w:i/>
        </w:rPr>
        <w:t>Ossb</w:t>
      </w:r>
      <w:r w:rsidRPr="001B68C3">
        <w:rPr>
          <w:i/>
        </w:rPr>
        <w:t>e</w:t>
      </w:r>
      <w:r w:rsidRPr="00924A23">
        <w:rPr>
          <w:i/>
        </w:rPr>
        <w:t>rg</w:t>
      </w:r>
      <w:r w:rsidRPr="001B68C3">
        <w:rPr>
          <w:i/>
        </w:rPr>
        <w:t>e</w:t>
      </w:r>
      <w:r w:rsidRPr="00924A23">
        <w:rPr>
          <w:i/>
        </w:rPr>
        <w:t>r</w:t>
      </w:r>
      <w:r>
        <w:t xml:space="preserve">. Модель данной станции представлена на рисунке 3.12.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lastRenderedPageBreak/>
              <w:drawing>
                <wp:anchor distT="0" distB="0" distL="114300" distR="114300" simplePos="0" relativeHeight="251624960" behindDoc="1" locked="0" layoutInCell="1" allowOverlap="1">
                  <wp:simplePos x="0" y="0"/>
                  <wp:positionH relativeFrom="column">
                    <wp:posOffset>1261110</wp:posOffset>
                  </wp:positionH>
                  <wp:positionV relativeFrom="paragraph">
                    <wp:posOffset>-7545705</wp:posOffset>
                  </wp:positionV>
                  <wp:extent cx="3953510" cy="2663190"/>
                  <wp:effectExtent l="0" t="0" r="0" b="0"/>
                  <wp:wrapTight wrapText="bothSides">
                    <wp:wrapPolygon edited="0">
                      <wp:start x="0" y="0"/>
                      <wp:lineTo x="0" y="21476"/>
                      <wp:lineTo x="21544" y="21476"/>
                      <wp:lineTo x="21544" y="0"/>
                      <wp:lineTo x="0" y="0"/>
                    </wp:wrapPolygon>
                  </wp:wrapTight>
                  <wp:docPr id="330" name="Grafik 28" descr="http://www.cink-hydro-energy.com/galerie/turbiny/ossberger/ossber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cink-hydro-energy.com/galerie/turbiny/ossberger/ossberger.jpg"/>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3510" cy="2663190"/>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 xml:space="preserve">Рисунок 3.12 – Энергоблок малой ГЭС </w:t>
            </w:r>
            <w:r w:rsidRPr="00924A23">
              <w:rPr>
                <w:i/>
              </w:rPr>
              <w:t>Ossb</w:t>
            </w:r>
            <w:r w:rsidRPr="001B68C3">
              <w:rPr>
                <w:i/>
              </w:rPr>
              <w:t>e</w:t>
            </w:r>
            <w:r w:rsidRPr="00924A23">
              <w:rPr>
                <w:i/>
              </w:rPr>
              <w:t>rg</w:t>
            </w:r>
            <w:r w:rsidRPr="001B68C3">
              <w:rPr>
                <w:i/>
              </w:rPr>
              <w:t>e</w:t>
            </w:r>
            <w:r w:rsidRPr="00924A23">
              <w:rPr>
                <w:i/>
              </w:rPr>
              <w:t>r</w:t>
            </w:r>
            <w:r>
              <w:t xml:space="preserve"> </w:t>
            </w:r>
          </w:p>
        </w:tc>
      </w:tr>
    </w:tbl>
    <w:p w:rsidR="00494B82" w:rsidRDefault="00494B82" w:rsidP="00494B82">
      <w:pPr>
        <w:contextualSpacing/>
      </w:pPr>
    </w:p>
    <w:p w:rsidR="00494B82" w:rsidRDefault="00494B82" w:rsidP="00494B82">
      <w:pPr>
        <w:contextualSpacing/>
      </w:pPr>
      <w:r>
        <w:t>Для обеспечения расчетной мощности необходим расход воды в рамках от 0,03 до 13 м3\с,</w:t>
      </w:r>
      <w:r w:rsidR="00EF63EE">
        <w:t xml:space="preserve"> </w:t>
      </w:r>
      <w:r>
        <w:t xml:space="preserve">высота перепада </w:t>
      </w:r>
      <w:r w:rsidRPr="00D24F33">
        <w:t>от 3 до 200 м</w:t>
      </w:r>
      <w:r>
        <w:t xml:space="preserve">. Проточная турбина </w:t>
      </w:r>
      <w:r w:rsidRPr="00924A23">
        <w:rPr>
          <w:i/>
        </w:rPr>
        <w:t>Ossb</w:t>
      </w:r>
      <w:r w:rsidRPr="001B68C3">
        <w:rPr>
          <w:i/>
        </w:rPr>
        <w:t>e</w:t>
      </w:r>
      <w:r w:rsidRPr="00924A23">
        <w:rPr>
          <w:i/>
        </w:rPr>
        <w:t>rg</w:t>
      </w:r>
      <w:r w:rsidRPr="001B68C3">
        <w:rPr>
          <w:i/>
        </w:rPr>
        <w:t>e</w:t>
      </w:r>
      <w:r w:rsidRPr="00924A23">
        <w:rPr>
          <w:i/>
        </w:rPr>
        <w:t>r</w:t>
      </w:r>
      <w:r>
        <w:t xml:space="preserve"> – это радиальная, напорноструйная турбина со средним напором, с тангенциальной подачей воды на лопатки рабочего колеса, с горизонтальным валом. По своим специфическим оборотам она относится к тихоходным турбинам. Поток воды регулируют направляющие устройства таким образом, что вода поступает по лопаточному венцу во внутреннее пространство рабочего колеса (рисунок 3.13), затем проходит по второму лопаточному венцу из внутреннего пространства колеса наружу (рисунок 3.14), в пространство корпуса турбины. Из корпуса турбины вода вытекает свободно или же при помощи всасывающей трубы, в водобойный колодец под турбиной.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25984" behindDoc="1" locked="0" layoutInCell="1" allowOverlap="1">
                  <wp:simplePos x="0" y="0"/>
                  <wp:positionH relativeFrom="column">
                    <wp:posOffset>1527810</wp:posOffset>
                  </wp:positionH>
                  <wp:positionV relativeFrom="paragraph">
                    <wp:posOffset>1270</wp:posOffset>
                  </wp:positionV>
                  <wp:extent cx="3429000" cy="2274570"/>
                  <wp:effectExtent l="0" t="0" r="0" b="0"/>
                  <wp:wrapTight wrapText="bothSides">
                    <wp:wrapPolygon edited="0">
                      <wp:start x="0" y="0"/>
                      <wp:lineTo x="0" y="21347"/>
                      <wp:lineTo x="21480" y="21347"/>
                      <wp:lineTo x="21480" y="0"/>
                      <wp:lineTo x="0" y="0"/>
                    </wp:wrapPolygon>
                  </wp:wrapTight>
                  <wp:docPr id="331" name="Grafik 29" descr="http://www.cink-hydro-energy.com/galerie/turbiny/ossberger/pruto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cink-hydro-energy.com/galerie/turbiny/ossberger/prutok1.gif"/>
                          <pic:cNvPicPr>
                            <a:picLocks noChangeAspect="1" noChangeArrowheads="1"/>
                          </pic:cNvPicPr>
                        </pic:nvPicPr>
                        <pic:blipFill rotWithShape="1">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4050" b="11504"/>
                          <a:stretch/>
                        </pic:blipFill>
                        <pic:spPr bwMode="auto">
                          <a:xfrm>
                            <a:off x="0" y="0"/>
                            <a:ext cx="3429000" cy="22745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494B82" w:rsidTr="0034407A">
        <w:tc>
          <w:tcPr>
            <w:tcW w:w="10348" w:type="dxa"/>
          </w:tcPr>
          <w:p w:rsidR="00494B82" w:rsidRDefault="00494B82" w:rsidP="0034407A">
            <w:pPr>
              <w:pStyle w:val="afe"/>
            </w:pPr>
            <w:r>
              <w:t xml:space="preserve">Рисунок 3.13 – Горизонтальный напуск воды. </w:t>
            </w:r>
          </w:p>
        </w:tc>
      </w:tr>
    </w:tbl>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lastRenderedPageBreak/>
              <w:drawing>
                <wp:inline distT="0" distB="0" distL="0" distR="0">
                  <wp:extent cx="2626494" cy="2697480"/>
                  <wp:effectExtent l="0" t="0" r="2540" b="7620"/>
                  <wp:docPr id="332" name="Grafik 30" descr="http://www.cink-hydro-energy.com/galerie/turbiny/ossberger/prutok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cink-hydro-energy.com/galerie/turbiny/ossberger/prutok2.gif"/>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6494" cy="2697480"/>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r>
              <w:t>Рисунок 3.14 – Вертикальный напуск воды.</w:t>
            </w:r>
          </w:p>
        </w:tc>
      </w:tr>
    </w:tbl>
    <w:p w:rsidR="00494B82" w:rsidRDefault="00494B82" w:rsidP="00494B82">
      <w:pPr>
        <w:contextualSpacing/>
      </w:pPr>
    </w:p>
    <w:p w:rsidR="00494B82" w:rsidRPr="00AB7866" w:rsidRDefault="00494B82" w:rsidP="00494B82">
      <w:pPr>
        <w:contextualSpacing/>
      </w:pPr>
      <w:r w:rsidRPr="00AB7866">
        <w:t xml:space="preserve">На практике данное течение воды в рабочем колесе обеспечивает эффект самоочистки. Те частички грязи, которые при входе воды на рабочее колесо вдавливаются между лопатками, после половины оборота колеса вытягиваются центробежной силой </w:t>
      </w:r>
      <w:r>
        <w:t>и протекающей водой</w:t>
      </w:r>
      <w:r w:rsidRPr="00AB7866">
        <w:t xml:space="preserve"> из пространства рабочего колеса</w:t>
      </w:r>
      <w:r>
        <w:t xml:space="preserve"> наружу</w:t>
      </w:r>
      <w:r w:rsidRPr="00AB7866">
        <w:t>, а затем смываются в водобойный колодец.</w:t>
      </w:r>
    </w:p>
    <w:p w:rsidR="00494B82" w:rsidRPr="00AB7866" w:rsidRDefault="00494B82" w:rsidP="00494B82">
      <w:pPr>
        <w:contextualSpacing/>
      </w:pPr>
      <w:r w:rsidRPr="00AB7866">
        <w:t>Если объем воды в водном потоке переменный, то проточная турбина устанавливается как двухкамерная. Стандартное разделение напускных камер находится в соотношении 1:2. Более узкая камера обрабатывает небольшой, а более широкая камера – средний расход воды. Совместно обе камеры обработают полный расход воды. Благодаря данному разделению используется объем воды в пределах полного расхода воды до 1/6 от оптимального КПД. Проточные турбины, таким образом, очень эффективно, т.е. с КПД более 80%, используют также сильно изменяющийся расход воды в реках.</w:t>
      </w:r>
    </w:p>
    <w:p w:rsidR="00494B82" w:rsidRDefault="00494B82" w:rsidP="00494B82">
      <w:pPr>
        <w:contextualSpacing/>
      </w:pPr>
      <w:r w:rsidRPr="00AB7866">
        <w:t>В разделенной проточной турбине рабочая вода направляется двумя сбалансированными силовыми профильными регулирующими заслонками. Они разделяют струю воды, компенсируют ее и обеспечивают поступление воды на рабочее колесо без удара – независимо от ширины камер. Обе поворотные регулирующие заслонки точно установлены в корпусе турбины и при небольших перепадах (напорах) могут служить в качестве устройства закрытия турбины. Поэтому нет необходимости использовать запорную арматуру между напорным трубопроводом и турбиной. Обе регулирующие заслонки независимо друг от друга оснащены удлиненными плечами, к которым подключено автоматическое или ручное регулирование. Регулирующие заслонки установлены в самостоятельных втулках и не требуют проведение какого-либо технического обслуживания. Подсоединением противовеса на концах плеч достигается способность гравитационного, аварийного закрытия турбины в случае ее остановки.</w:t>
      </w:r>
    </w:p>
    <w:p w:rsidR="00494B82" w:rsidRDefault="00494B82" w:rsidP="00494B82">
      <w:pPr>
        <w:contextualSpacing/>
      </w:pPr>
      <w:r w:rsidRPr="006B29EE">
        <w:t>Корпус проточных турбин изготовлен из конструкционной стали, он очень массивен, устойчив к ударам и морозу.</w:t>
      </w:r>
      <w:r>
        <w:t xml:space="preserve"> На рисунке 3.15 представлена модель в разнесении.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lastRenderedPageBreak/>
              <w:drawing>
                <wp:inline distT="0" distB="0" distL="0" distR="0">
                  <wp:extent cx="5935345" cy="4131945"/>
                  <wp:effectExtent l="19050" t="0" r="8255" b="0"/>
                  <wp:docPr id="333" name="Рисунок 1" descr="D:\работа\отчеты\2013\МОЁ\Рисунки\Крюко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тчеты\2013\МОЁ\Рисунки\Крюков 1.jpg"/>
                          <pic:cNvPicPr>
                            <a:picLocks noChangeAspect="1" noChangeArrowheads="1"/>
                          </pic:cNvPicPr>
                        </pic:nvPicPr>
                        <pic:blipFill>
                          <a:blip r:embed="rId241" cstate="print"/>
                          <a:srcRect/>
                          <a:stretch>
                            <a:fillRect/>
                          </a:stretch>
                        </pic:blipFill>
                        <pic:spPr bwMode="auto">
                          <a:xfrm>
                            <a:off x="0" y="0"/>
                            <a:ext cx="5935345" cy="4131945"/>
                          </a:xfrm>
                          <a:prstGeom prst="rect">
                            <a:avLst/>
                          </a:prstGeom>
                          <a:noFill/>
                          <a:ln w="9525">
                            <a:noFill/>
                            <a:miter lim="800000"/>
                            <a:headEnd/>
                            <a:tailEnd/>
                          </a:ln>
                        </pic:spPr>
                      </pic:pic>
                    </a:graphicData>
                  </a:graphic>
                </wp:inline>
              </w:drawing>
            </w:r>
          </w:p>
        </w:tc>
      </w:tr>
      <w:tr w:rsidR="00494B82" w:rsidTr="0034407A">
        <w:tc>
          <w:tcPr>
            <w:tcW w:w="10348" w:type="dxa"/>
          </w:tcPr>
          <w:p w:rsidR="00494B82" w:rsidRDefault="00494B82" w:rsidP="0034407A">
            <w:pPr>
              <w:pStyle w:val="afe"/>
            </w:pPr>
            <w:r w:rsidRPr="001261FF">
              <w:t>Рисунок 3.1</w:t>
            </w:r>
            <w:r>
              <w:t>5</w:t>
            </w:r>
            <w:r w:rsidRPr="001261FF">
              <w:t xml:space="preserve"> – </w:t>
            </w:r>
            <w:r>
              <w:t>Конструкция энергоблока</w:t>
            </w:r>
            <w:r w:rsidR="00EF63EE">
              <w:t xml:space="preserve"> </w:t>
            </w:r>
            <w:r w:rsidRPr="001261FF">
              <w:t xml:space="preserve"> мини</w:t>
            </w:r>
            <w:r>
              <w:t xml:space="preserve">ГЭС </w:t>
            </w:r>
            <w:r w:rsidRPr="00924A23">
              <w:rPr>
                <w:i/>
              </w:rPr>
              <w:t>Ossb</w:t>
            </w:r>
            <w:r w:rsidRPr="001B68C3">
              <w:rPr>
                <w:i/>
              </w:rPr>
              <w:t>e</w:t>
            </w:r>
            <w:r w:rsidRPr="00924A23">
              <w:rPr>
                <w:i/>
              </w:rPr>
              <w:t>rg</w:t>
            </w:r>
            <w:r w:rsidRPr="001B68C3">
              <w:rPr>
                <w:i/>
              </w:rPr>
              <w:t>e</w:t>
            </w:r>
            <w:r w:rsidRPr="00924A23">
              <w:rPr>
                <w:i/>
              </w:rPr>
              <w:t>r</w:t>
            </w:r>
            <w:r>
              <w:t xml:space="preserve"> </w:t>
            </w:r>
          </w:p>
        </w:tc>
      </w:tr>
    </w:tbl>
    <w:p w:rsidR="00494B82" w:rsidRDefault="00494B82" w:rsidP="00494B82">
      <w:pPr>
        <w:contextualSpacing/>
      </w:pPr>
    </w:p>
    <w:p w:rsidR="00494B82" w:rsidRDefault="00494B82" w:rsidP="00494B82">
      <w:pPr>
        <w:contextualSpacing/>
      </w:pPr>
      <w:r w:rsidRPr="006B29EE">
        <w:t>Самой важной частью турбины является рабочее колесо. Оно оснащено лопатками, изготовленными согласно проверенным методам из чисто обработанной, тянутой, профильной стали. Лопатки с обеих сторон вставлены в концевые диски и сварены согласно специальным методам с внутренними дисками рабочего колеса. В зависимости от размера рабочее колесо имеет до 37 лопаток. Линейно скошенные лопатки создают только небольшое осевое усилие, поэтому нет необходимости в усилении аксиальных/осевых подшипников с их сложным закреплением и смазкой. У рабочих колес большой ширины лопатки многократно поддерживаются вложенными дисками. Рабочие колеса перед окончательной сборкой турбины тщательно балансируются и проходят дефектоскопический контроль.</w:t>
      </w:r>
      <w:r>
        <w:t xml:space="preserve"> </w:t>
      </w:r>
      <w:r w:rsidRPr="006B29EE">
        <w:t>Проточные турбины оснащены стандартными, самоустанавливающимися, роликовыми подшипниками, имеющими в водяной турбине несомненные преимущества, такие как небольшое сопротивление качению и простое техническое обслуживание.</w:t>
      </w:r>
    </w:p>
    <w:p w:rsidR="00494B82" w:rsidRDefault="00494B82" w:rsidP="00494B82">
      <w:pPr>
        <w:contextualSpacing/>
      </w:pPr>
      <w:r w:rsidRPr="006B29EE">
        <w:t>Конструкция корпуса подшипников предотвращает просачивание воды в подшипники и контакт смазочного материала с рабочей водой. Это существенное свойство патентованной конструкции корпуса подшипников проточных турбин нашей конструкции. Одновременно рабочее колесо при помощи размещения подшипников центрировано в корпусе турбины. Это изобретательное техническое решение дополняют уплотнительные элементы, не требующие технического обслуживания. Кроме ежегодной смены смазки посадка деталей не требует никакого технического обслуживания. Используемое техническое решение позволяет проводить простую замену рабочего колеса без демонтажа с места всей турбины.</w:t>
      </w:r>
    </w:p>
    <w:p w:rsidR="00494B82" w:rsidRPr="006B29EE" w:rsidRDefault="00494B82" w:rsidP="00494B82">
      <w:pPr>
        <w:contextualSpacing/>
      </w:pPr>
      <w:r w:rsidRPr="006B29EE">
        <w:lastRenderedPageBreak/>
        <w:t>В принципе</w:t>
      </w:r>
      <w:r>
        <w:t>,</w:t>
      </w:r>
      <w:r w:rsidRPr="006B29EE">
        <w:t xml:space="preserve"> проточная турбина является турбиной со свободным уровнем воды. Но для средних и низких перепадов (напоров) не обойтись без всасывающей трубы. Она предназначена для того, чтобы машинное отделение было защищено от наводнения и одновременно можно было воспользоваться всей высотой перепада без потерь. У турбины со свободным уровнем, с широкой областью применения, водяной столб во всасывающей трубе должен быть управляемым. Это обеспечивает регулировочный аэрационный вентиль, который оказывает влияние на разряжение в корпусе турбины. Таким образом, можно оптимально использовать турбины с высотой всасывания от 1</w:t>
      </w:r>
      <w:r>
        <w:t> </w:t>
      </w:r>
      <w:r w:rsidRPr="006B29EE">
        <w:t>до 3</w:t>
      </w:r>
      <w:r>
        <w:t> </w:t>
      </w:r>
      <w:r w:rsidRPr="006B29EE">
        <w:t>м, без угрозы опасности возникновения кавитации. Кроме того, создание всасывающего трубопровода в качестве стального коллектора значительно снижает расходы на сооружение основания при низких перепадах (напорах), и тем самым многие проблемные проекты становятся выгодными по цене.</w:t>
      </w:r>
    </w:p>
    <w:p w:rsidR="00494B82" w:rsidRPr="006B29EE" w:rsidRDefault="00494B82" w:rsidP="00494B82">
      <w:pPr>
        <w:contextualSpacing/>
      </w:pPr>
      <w:r w:rsidRPr="006B29EE">
        <w:t xml:space="preserve">У проточных турбин </w:t>
      </w:r>
      <w:r>
        <w:t>данной</w:t>
      </w:r>
      <w:r w:rsidRPr="006B29EE">
        <w:t xml:space="preserve"> конструкции отсутствует кавитация, то есть отпадают необходимость расположения рабочего колеса под уровнем нижней воды, и связанные с этим расходы на строительство, и исчезают эксплуатационные недостатки.</w:t>
      </w:r>
    </w:p>
    <w:p w:rsidR="00494B82" w:rsidRDefault="00494B82" w:rsidP="00494B82">
      <w:pPr>
        <w:contextualSpacing/>
      </w:pPr>
      <w:r w:rsidRPr="006B29EE">
        <w:t>Для перепада до 90</w:t>
      </w:r>
      <w:r>
        <w:t> </w:t>
      </w:r>
      <w:r w:rsidRPr="006B29EE">
        <w:t>м при производстве используется стандартная, конструкционная сталь. Для перепадов 90</w:t>
      </w:r>
      <w:r>
        <w:t> </w:t>
      </w:r>
      <w:r w:rsidRPr="006B29EE">
        <w:t>– 120</w:t>
      </w:r>
      <w:r>
        <w:t> </w:t>
      </w:r>
      <w:r w:rsidRPr="006B29EE">
        <w:t>м рабочее колесо поставляется уже из высокопрочной нержавеющей стали. Для перепадов свыше 120</w:t>
      </w:r>
      <w:r>
        <w:t> </w:t>
      </w:r>
      <w:r w:rsidRPr="006B29EE">
        <w:t>м вся турбина изготовлена из нержавеющей стали, включая корпус и детали трубопровода.</w:t>
      </w:r>
    </w:p>
    <w:p w:rsidR="00494B82" w:rsidRPr="000C31C4" w:rsidRDefault="00494B82" w:rsidP="00494B82">
      <w:pPr>
        <w:pStyle w:val="3"/>
      </w:pPr>
      <w:bookmarkStart w:id="79" w:name="_Toc355774711"/>
      <w:r>
        <w:t xml:space="preserve">3.5.2 </w:t>
      </w:r>
      <w:r w:rsidRPr="00E2221F">
        <w:t>Системы упр</w:t>
      </w:r>
      <w:r>
        <w:t>а</w:t>
      </w:r>
      <w:r w:rsidRPr="00E2221F">
        <w:t xml:space="preserve">вления </w:t>
      </w:r>
      <w:r>
        <w:t>м</w:t>
      </w:r>
      <w:r w:rsidRPr="00E2221F">
        <w:t xml:space="preserve">алых </w:t>
      </w:r>
      <w:r>
        <w:t>г</w:t>
      </w:r>
      <w:r w:rsidRPr="00E2221F">
        <w:t>идроэлектростанций</w:t>
      </w:r>
      <w:bookmarkEnd w:id="79"/>
      <w:r>
        <w:t xml:space="preserve"> </w:t>
      </w:r>
    </w:p>
    <w:p w:rsidR="00494B82" w:rsidRDefault="00494B82" w:rsidP="00494B82">
      <w:pPr>
        <w:contextualSpacing/>
      </w:pPr>
    </w:p>
    <w:p w:rsidR="00494B82" w:rsidRPr="00D61C37" w:rsidRDefault="00494B82" w:rsidP="00494B82">
      <w:pPr>
        <w:contextualSpacing/>
      </w:pPr>
      <w:r w:rsidRPr="00D61C37">
        <w:t xml:space="preserve">Компания </w:t>
      </w:r>
      <w:r w:rsidRPr="00924A23">
        <w:rPr>
          <w:i/>
        </w:rPr>
        <w:t>CINK Hy</w:t>
      </w:r>
      <w:r w:rsidRPr="001B68C3">
        <w:rPr>
          <w:i/>
        </w:rPr>
        <w:t>d</w:t>
      </w:r>
      <w:r w:rsidRPr="00924A23">
        <w:rPr>
          <w:i/>
        </w:rPr>
        <w:t>ro-</w:t>
      </w:r>
      <w:r w:rsidRPr="001B68C3">
        <w:rPr>
          <w:i/>
        </w:rPr>
        <w:t>E</w:t>
      </w:r>
      <w:r w:rsidRPr="00924A23">
        <w:rPr>
          <w:i/>
        </w:rPr>
        <w:t>n</w:t>
      </w:r>
      <w:r w:rsidRPr="001B68C3">
        <w:rPr>
          <w:i/>
        </w:rPr>
        <w:t>e</w:t>
      </w:r>
      <w:r w:rsidRPr="00924A23">
        <w:rPr>
          <w:i/>
        </w:rPr>
        <w:t>rgy</w:t>
      </w:r>
      <w:r w:rsidRPr="00D61C37">
        <w:t xml:space="preserve"> предлагает</w:t>
      </w:r>
      <w:r>
        <w:t xml:space="preserve"> </w:t>
      </w:r>
      <w:r w:rsidRPr="00D61C37">
        <w:t>технику управления и распределительные шкафы</w:t>
      </w:r>
      <w:r>
        <w:t xml:space="preserve"> </w:t>
      </w:r>
      <w:r w:rsidRPr="00E2221F">
        <w:t>(</w:t>
      </w:r>
      <w:r>
        <w:t>рисунок 3.16</w:t>
      </w:r>
      <w:r w:rsidRPr="00E2221F">
        <w:t>)</w:t>
      </w:r>
      <w:r>
        <w:t xml:space="preserve"> </w:t>
      </w:r>
      <w:r w:rsidRPr="00D61C37">
        <w:t>для:</w:t>
      </w:r>
    </w:p>
    <w:p w:rsidR="00494B82" w:rsidRPr="00924A23" w:rsidRDefault="00494B82" w:rsidP="006017BA">
      <w:pPr>
        <w:pStyle w:val="afc"/>
        <w:numPr>
          <w:ilvl w:val="0"/>
          <w:numId w:val="42"/>
        </w:numPr>
        <w:ind w:left="0" w:firstLine="709"/>
        <w:jc w:val="left"/>
        <w:rPr>
          <w:sz w:val="28"/>
          <w:szCs w:val="28"/>
        </w:rPr>
      </w:pPr>
      <w:r w:rsidRPr="00924A23">
        <w:rPr>
          <w:sz w:val="28"/>
          <w:szCs w:val="28"/>
        </w:rPr>
        <w:t>Параллельной сетевой эксплуатации, с целью достижения максимальной годовой выработки.</w:t>
      </w:r>
    </w:p>
    <w:p w:rsidR="00494B82" w:rsidRPr="00924A23" w:rsidRDefault="00494B82" w:rsidP="006017BA">
      <w:pPr>
        <w:pStyle w:val="afc"/>
        <w:numPr>
          <w:ilvl w:val="0"/>
          <w:numId w:val="42"/>
        </w:numPr>
        <w:ind w:left="0" w:firstLine="709"/>
        <w:jc w:val="left"/>
        <w:rPr>
          <w:sz w:val="28"/>
          <w:szCs w:val="28"/>
        </w:rPr>
      </w:pPr>
      <w:r w:rsidRPr="00924A23">
        <w:rPr>
          <w:sz w:val="28"/>
          <w:szCs w:val="28"/>
        </w:rPr>
        <w:t>Автономной эксплуатации, для собственных потребностей заказчика с измерением избыточной электроэнергии.</w:t>
      </w:r>
    </w:p>
    <w:p w:rsidR="00494B82" w:rsidRPr="00924A23" w:rsidRDefault="00494B82" w:rsidP="006017BA">
      <w:pPr>
        <w:pStyle w:val="afc"/>
        <w:numPr>
          <w:ilvl w:val="0"/>
          <w:numId w:val="42"/>
        </w:numPr>
        <w:ind w:left="0" w:firstLine="709"/>
        <w:jc w:val="left"/>
        <w:rPr>
          <w:sz w:val="28"/>
          <w:szCs w:val="28"/>
        </w:rPr>
      </w:pPr>
      <w:r w:rsidRPr="00924A23">
        <w:rPr>
          <w:sz w:val="28"/>
          <w:szCs w:val="28"/>
        </w:rPr>
        <w:t>Комбинации параллельной сетевой эксплуатации и автономной экс</w:t>
      </w:r>
      <w:r>
        <w:rPr>
          <w:sz w:val="28"/>
          <w:szCs w:val="28"/>
        </w:rPr>
        <w:t>плуатации с возможностью пуска «</w:t>
      </w:r>
      <w:r w:rsidRPr="00924A23">
        <w:rPr>
          <w:sz w:val="28"/>
          <w:szCs w:val="28"/>
        </w:rPr>
        <w:t>до темна</w:t>
      </w:r>
      <w:r>
        <w:rPr>
          <w:sz w:val="28"/>
          <w:szCs w:val="28"/>
        </w:rPr>
        <w:t>»</w:t>
      </w:r>
      <w:r w:rsidRPr="00924A23">
        <w:rPr>
          <w:sz w:val="28"/>
          <w:szCs w:val="28"/>
        </w:rPr>
        <w:t>.</w:t>
      </w:r>
    </w:p>
    <w:p w:rsidR="00494B82" w:rsidRDefault="00494B82" w:rsidP="00494B82">
      <w:pPr>
        <w:contextualSpacing/>
      </w:pPr>
      <w:r w:rsidRPr="00D61C37">
        <w:t xml:space="preserve">Полная визуализация блока управления – </w:t>
      </w:r>
      <w:r w:rsidRPr="00924A23">
        <w:rPr>
          <w:i/>
        </w:rPr>
        <w:t>PLC SIMATIC TOUCH-SCR</w:t>
      </w:r>
      <w:r w:rsidRPr="001B68C3">
        <w:rPr>
          <w:i/>
        </w:rPr>
        <w:t>EE</w:t>
      </w:r>
      <w:r w:rsidRPr="00924A23">
        <w:rPr>
          <w:i/>
        </w:rPr>
        <w:t>N PAN</w:t>
      </w:r>
      <w:r w:rsidRPr="001B68C3">
        <w:rPr>
          <w:i/>
        </w:rPr>
        <w:t>E</w:t>
      </w:r>
      <w:r w:rsidRPr="00924A23">
        <w:rPr>
          <w:i/>
        </w:rPr>
        <w:t>L</w:t>
      </w:r>
      <w:r w:rsidRPr="00D61C37">
        <w:t xml:space="preserve"> </w:t>
      </w:r>
      <w:r>
        <w:t>позволяет контролировать работу турбины на месте или через Интернет и выполняет следующие функции:</w:t>
      </w:r>
    </w:p>
    <w:p w:rsidR="00494B82" w:rsidRPr="00924A23" w:rsidRDefault="00494B82" w:rsidP="006017BA">
      <w:pPr>
        <w:pStyle w:val="afc"/>
        <w:numPr>
          <w:ilvl w:val="0"/>
          <w:numId w:val="43"/>
        </w:numPr>
        <w:ind w:left="0" w:firstLine="709"/>
        <w:jc w:val="left"/>
        <w:rPr>
          <w:sz w:val="28"/>
          <w:szCs w:val="28"/>
        </w:rPr>
      </w:pPr>
      <w:r w:rsidRPr="00924A23">
        <w:rPr>
          <w:sz w:val="28"/>
          <w:szCs w:val="28"/>
        </w:rPr>
        <w:t>Возможность дистанционного управления, мониторинга и диагностики.</w:t>
      </w:r>
    </w:p>
    <w:p w:rsidR="00494B82" w:rsidRPr="00924A23" w:rsidRDefault="00494B82" w:rsidP="006017BA">
      <w:pPr>
        <w:pStyle w:val="afc"/>
        <w:numPr>
          <w:ilvl w:val="0"/>
          <w:numId w:val="43"/>
        </w:numPr>
        <w:ind w:left="0" w:firstLine="709"/>
        <w:jc w:val="left"/>
        <w:rPr>
          <w:sz w:val="28"/>
          <w:szCs w:val="28"/>
        </w:rPr>
      </w:pPr>
      <w:r w:rsidRPr="00924A23">
        <w:rPr>
          <w:sz w:val="28"/>
          <w:szCs w:val="28"/>
        </w:rPr>
        <w:t>Полностью автоматизированная эксплуатация малых гидроэлектростанций (</w:t>
      </w:r>
      <w:r w:rsidRPr="001B68C3">
        <w:rPr>
          <w:i/>
          <w:sz w:val="28"/>
          <w:szCs w:val="28"/>
        </w:rPr>
        <w:t>MVE</w:t>
      </w:r>
      <w:r w:rsidRPr="00924A23">
        <w:rPr>
          <w:sz w:val="28"/>
          <w:szCs w:val="28"/>
        </w:rPr>
        <w:t>).</w:t>
      </w:r>
    </w:p>
    <w:p w:rsidR="00494B82" w:rsidRPr="00924A23" w:rsidRDefault="00494B82" w:rsidP="006017BA">
      <w:pPr>
        <w:pStyle w:val="afc"/>
        <w:numPr>
          <w:ilvl w:val="0"/>
          <w:numId w:val="43"/>
        </w:numPr>
        <w:ind w:left="0" w:firstLine="709"/>
        <w:jc w:val="left"/>
        <w:rPr>
          <w:sz w:val="28"/>
          <w:szCs w:val="28"/>
        </w:rPr>
      </w:pPr>
      <w:r w:rsidRPr="00924A23">
        <w:rPr>
          <w:sz w:val="28"/>
          <w:szCs w:val="28"/>
        </w:rPr>
        <w:t>Использование самых качественных комплектующих только от известных мировых изготовителей.</w:t>
      </w:r>
    </w:p>
    <w:p w:rsidR="00494B82" w:rsidRDefault="00494B82" w:rsidP="006017BA">
      <w:pPr>
        <w:pStyle w:val="afc"/>
        <w:numPr>
          <w:ilvl w:val="0"/>
          <w:numId w:val="43"/>
        </w:numPr>
        <w:ind w:left="0" w:firstLine="709"/>
        <w:jc w:val="left"/>
        <w:rPr>
          <w:sz w:val="28"/>
          <w:szCs w:val="28"/>
        </w:rPr>
      </w:pPr>
      <w:r w:rsidRPr="00924A23">
        <w:rPr>
          <w:sz w:val="28"/>
          <w:szCs w:val="28"/>
        </w:rPr>
        <w:t>Модульная/блочная конструкция, позволяющая легко проводить диагностику и замену.</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pStyle w:val="afffd"/>
              <w:spacing w:after="0"/>
              <w:ind w:left="0" w:firstLine="0"/>
              <w:contextualSpacing/>
              <w:jc w:val="center"/>
            </w:pPr>
            <w:r>
              <w:rPr>
                <w:noProof/>
              </w:rPr>
              <w:lastRenderedPageBreak/>
              <w:drawing>
                <wp:inline distT="0" distB="0" distL="0" distR="0">
                  <wp:extent cx="2337434" cy="3895725"/>
                  <wp:effectExtent l="0" t="0" r="0" b="0"/>
                  <wp:docPr id="334" name="Grafik 38" descr="http://www.cink-hydro-energy.com/galerie/ridici_nove/0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cink-hydro-energy.com/galerie/ridici_nove/02_big.jpg"/>
                          <pic:cNvPicPr>
                            <a:picLocks noChangeAspect="1" noChangeArrowheads="1"/>
                          </pic:cNvPicPr>
                        </pic:nvPicPr>
                        <pic:blipFill rotWithShape="1">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073" t="3291" r="33898" b="5570"/>
                          <a:stretch/>
                        </pic:blipFill>
                        <pic:spPr bwMode="auto">
                          <a:xfrm>
                            <a:off x="0" y="0"/>
                            <a:ext cx="2347271" cy="39121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494B82" w:rsidTr="0034407A">
        <w:tc>
          <w:tcPr>
            <w:tcW w:w="10348" w:type="dxa"/>
          </w:tcPr>
          <w:p w:rsidR="00494B82" w:rsidRPr="00924A23" w:rsidRDefault="00494B82" w:rsidP="0034407A">
            <w:pPr>
              <w:pStyle w:val="afe"/>
              <w:rPr>
                <w:b/>
              </w:rPr>
            </w:pPr>
            <w:r>
              <w:t>Рисунок 3.16 – Р</w:t>
            </w:r>
            <w:r w:rsidRPr="00D61C37">
              <w:t>аспределительны</w:t>
            </w:r>
            <w:r>
              <w:t>й шкаф</w:t>
            </w:r>
          </w:p>
        </w:tc>
      </w:tr>
    </w:tbl>
    <w:p w:rsidR="00494B82" w:rsidRPr="00924A23" w:rsidRDefault="00494B82" w:rsidP="00494B82">
      <w:pPr>
        <w:pStyle w:val="afffd"/>
        <w:spacing w:after="0"/>
        <w:contextualSpacing/>
      </w:pPr>
    </w:p>
    <w:p w:rsidR="00494B82" w:rsidRDefault="00494B82" w:rsidP="00494B82">
      <w:pPr>
        <w:contextualSpacing/>
      </w:pPr>
      <w:r>
        <w:t xml:space="preserve">Также в компании </w:t>
      </w:r>
      <w:r w:rsidRPr="00B57FF5">
        <w:rPr>
          <w:i/>
          <w:lang w:val="en-US"/>
        </w:rPr>
        <w:t>Cink</w:t>
      </w:r>
      <w:r w:rsidRPr="00B57FF5">
        <w:rPr>
          <w:i/>
        </w:rPr>
        <w:t xml:space="preserve"> </w:t>
      </w:r>
      <w:r w:rsidRPr="00B57FF5">
        <w:rPr>
          <w:i/>
          <w:lang w:val="en-US"/>
        </w:rPr>
        <w:t>Hy</w:t>
      </w:r>
      <w:r w:rsidRPr="001B68C3">
        <w:rPr>
          <w:i/>
          <w:lang w:val="en-US"/>
        </w:rPr>
        <w:t>d</w:t>
      </w:r>
      <w:r w:rsidRPr="00B57FF5">
        <w:rPr>
          <w:i/>
          <w:lang w:val="en-US"/>
        </w:rPr>
        <w:t>ro</w:t>
      </w:r>
      <w:r w:rsidRPr="00B57FF5">
        <w:rPr>
          <w:i/>
        </w:rPr>
        <w:t xml:space="preserve"> </w:t>
      </w:r>
      <w:r w:rsidRPr="001B68C3">
        <w:rPr>
          <w:i/>
          <w:lang w:val="en-US"/>
        </w:rPr>
        <w:t>E</w:t>
      </w:r>
      <w:r w:rsidRPr="00B57FF5">
        <w:rPr>
          <w:i/>
          <w:lang w:val="en-US"/>
        </w:rPr>
        <w:t>n</w:t>
      </w:r>
      <w:r w:rsidRPr="001B68C3">
        <w:rPr>
          <w:i/>
          <w:lang w:val="en-US"/>
        </w:rPr>
        <w:t>e</w:t>
      </w:r>
      <w:r w:rsidRPr="00B57FF5">
        <w:rPr>
          <w:i/>
          <w:lang w:val="en-US"/>
        </w:rPr>
        <w:t>rgy</w:t>
      </w:r>
      <w:r w:rsidRPr="006B29EE">
        <w:t xml:space="preserve"> </w:t>
      </w:r>
      <w:r>
        <w:t>находятся в разработке гидроэлектростанции, подходящие</w:t>
      </w:r>
      <w:r w:rsidRPr="006410F9">
        <w:t xml:space="preserve"> </w:t>
      </w:r>
      <w:r>
        <w:t>для описанных выше условий, с использованием турбин другого стандартного типа: поворотнолопастной турбины (турбины Каплана), р</w:t>
      </w:r>
      <w:r w:rsidRPr="006410F9">
        <w:t>адиально-осев</w:t>
      </w:r>
      <w:r>
        <w:t>ой</w:t>
      </w:r>
      <w:r w:rsidRPr="006410F9">
        <w:t xml:space="preserve"> турбин</w:t>
      </w:r>
      <w:r>
        <w:t>ы</w:t>
      </w:r>
      <w:r w:rsidRPr="006410F9">
        <w:t xml:space="preserve"> (турбина Френсиса)</w:t>
      </w:r>
      <w:r>
        <w:t xml:space="preserve"> (рис. 3.17, 3.18).</w:t>
      </w:r>
    </w:p>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inline distT="0" distB="0" distL="0" distR="0">
                  <wp:extent cx="4614517" cy="3334628"/>
                  <wp:effectExtent l="19050" t="0" r="0" b="0"/>
                  <wp:docPr id="335" name="Grafik 33" descr="http://www.cink-hydro-energy.com/galerie/turbiny/galerie/kaplan_nove/Cink_hydro_turbine_kaplan_04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cink-hydro-energy.com/galerie/turbiny/galerie/kaplan_nove/Cink_hydro_turbine_kaplan_04_big.jpg"/>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7914" cy="3344309"/>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r>
              <w:t xml:space="preserve">Рисунок 3.17 – Поворотнолопастная турбина (турбина Каплана) </w:t>
            </w:r>
          </w:p>
        </w:tc>
      </w:tr>
    </w:tbl>
    <w:p w:rsidR="00494B82" w:rsidRDefault="00494B82" w:rsidP="00494B82">
      <w:pPr>
        <w:contextualSpacing/>
      </w:pPr>
    </w:p>
    <w:p w:rsidR="00494B82" w:rsidRDefault="00494B82" w:rsidP="00494B82">
      <w:pPr>
        <w:contextualSpacing/>
      </w:pPr>
      <w:r>
        <w:lastRenderedPageBreak/>
        <w:t>Краткие технические характеристики представленные производителем:</w:t>
      </w:r>
    </w:p>
    <w:p w:rsidR="00494B82" w:rsidRPr="00E45E51" w:rsidRDefault="00494B82" w:rsidP="006017BA">
      <w:pPr>
        <w:numPr>
          <w:ilvl w:val="0"/>
          <w:numId w:val="44"/>
        </w:numPr>
        <w:shd w:val="clear" w:color="auto" w:fill="FFFFFF"/>
        <w:ind w:left="0" w:firstLine="709"/>
        <w:contextualSpacing/>
        <w:jc w:val="left"/>
        <w:rPr>
          <w:rFonts w:eastAsia="Times New Roman"/>
          <w:color w:val="011521"/>
          <w:szCs w:val="28"/>
          <w:lang w:val="de-DE" w:eastAsia="de-DE"/>
        </w:rPr>
      </w:pPr>
      <w:r w:rsidRPr="00E45E51">
        <w:rPr>
          <w:rFonts w:eastAsia="Times New Roman"/>
          <w:color w:val="011521"/>
          <w:szCs w:val="28"/>
          <w:lang w:val="de-DE" w:eastAsia="de-DE"/>
        </w:rPr>
        <w:t>Для перепада (напора) 1 – 18 м</w:t>
      </w:r>
      <w:r>
        <w:rPr>
          <w:rFonts w:eastAsia="Times New Roman"/>
          <w:color w:val="011521"/>
          <w:szCs w:val="28"/>
          <w:lang w:eastAsia="de-DE"/>
        </w:rPr>
        <w:t>.</w:t>
      </w:r>
    </w:p>
    <w:p w:rsidR="00494B82" w:rsidRPr="00E45E51" w:rsidRDefault="00494B82" w:rsidP="006017BA">
      <w:pPr>
        <w:numPr>
          <w:ilvl w:val="0"/>
          <w:numId w:val="44"/>
        </w:numPr>
        <w:shd w:val="clear" w:color="auto" w:fill="FFFFFF"/>
        <w:ind w:left="0" w:firstLine="709"/>
        <w:contextualSpacing/>
        <w:jc w:val="left"/>
        <w:rPr>
          <w:rFonts w:eastAsia="Times New Roman"/>
          <w:color w:val="011521"/>
          <w:szCs w:val="28"/>
          <w:lang w:eastAsia="de-DE"/>
        </w:rPr>
      </w:pPr>
      <w:r w:rsidRPr="00E45E51">
        <w:rPr>
          <w:rFonts w:eastAsia="Times New Roman"/>
          <w:color w:val="011521"/>
          <w:szCs w:val="28"/>
          <w:lang w:eastAsia="de-DE"/>
        </w:rPr>
        <w:t>Прямоточное горизонтальное и вертикальное исполнение с водоемом</w:t>
      </w:r>
      <w:r>
        <w:rPr>
          <w:rFonts w:eastAsia="Times New Roman"/>
          <w:color w:val="011521"/>
          <w:szCs w:val="28"/>
          <w:lang w:eastAsia="de-DE"/>
        </w:rPr>
        <w:t>.</w:t>
      </w:r>
    </w:p>
    <w:p w:rsidR="00494B82" w:rsidRPr="00E45E51" w:rsidRDefault="00494B82" w:rsidP="006017BA">
      <w:pPr>
        <w:numPr>
          <w:ilvl w:val="0"/>
          <w:numId w:val="44"/>
        </w:numPr>
        <w:shd w:val="clear" w:color="auto" w:fill="FFFFFF"/>
        <w:ind w:left="0" w:firstLine="709"/>
        <w:contextualSpacing/>
        <w:jc w:val="left"/>
        <w:rPr>
          <w:rFonts w:eastAsia="Times New Roman"/>
          <w:color w:val="011521"/>
          <w:szCs w:val="28"/>
          <w:lang w:eastAsia="de-DE"/>
        </w:rPr>
      </w:pPr>
      <w:r w:rsidRPr="00E45E51">
        <w:rPr>
          <w:rFonts w:eastAsia="Times New Roman"/>
          <w:color w:val="011521"/>
          <w:szCs w:val="28"/>
          <w:lang w:eastAsia="de-DE"/>
        </w:rPr>
        <w:t>Размеры конструкции 500</w:t>
      </w:r>
      <w:r w:rsidRPr="00E45E51">
        <w:rPr>
          <w:rFonts w:eastAsia="Times New Roman"/>
          <w:color w:val="011521"/>
          <w:szCs w:val="28"/>
          <w:lang w:val="de-DE" w:eastAsia="de-DE"/>
        </w:rPr>
        <w:t> </w:t>
      </w:r>
      <w:r w:rsidRPr="00E45E51">
        <w:rPr>
          <w:rFonts w:eastAsia="Times New Roman"/>
          <w:color w:val="011521"/>
          <w:szCs w:val="28"/>
          <w:lang w:eastAsia="de-DE"/>
        </w:rPr>
        <w:t>– 3200</w:t>
      </w:r>
      <w:r w:rsidRPr="00E45E51">
        <w:rPr>
          <w:rFonts w:eastAsia="Times New Roman"/>
          <w:color w:val="011521"/>
          <w:szCs w:val="28"/>
          <w:lang w:val="de-DE" w:eastAsia="de-DE"/>
        </w:rPr>
        <w:t> </w:t>
      </w:r>
      <w:r w:rsidRPr="00E45E51">
        <w:rPr>
          <w:rFonts w:eastAsia="Times New Roman"/>
          <w:color w:val="011521"/>
          <w:szCs w:val="28"/>
          <w:lang w:eastAsia="de-DE"/>
        </w:rPr>
        <w:t>мм, с 4</w:t>
      </w:r>
      <w:r w:rsidRPr="00E45E51">
        <w:rPr>
          <w:rFonts w:eastAsia="Times New Roman"/>
          <w:color w:val="011521"/>
          <w:szCs w:val="28"/>
          <w:lang w:val="de-DE" w:eastAsia="de-DE"/>
        </w:rPr>
        <w:t> </w:t>
      </w:r>
      <w:r w:rsidRPr="00E45E51">
        <w:rPr>
          <w:rFonts w:eastAsia="Times New Roman"/>
          <w:color w:val="011521"/>
          <w:szCs w:val="28"/>
          <w:lang w:eastAsia="de-DE"/>
        </w:rPr>
        <w:t>или 5</w:t>
      </w:r>
      <w:r w:rsidRPr="00E45E51">
        <w:rPr>
          <w:rFonts w:eastAsia="Times New Roman"/>
          <w:color w:val="011521"/>
          <w:szCs w:val="28"/>
          <w:lang w:val="de-DE" w:eastAsia="de-DE"/>
        </w:rPr>
        <w:t> </w:t>
      </w:r>
      <w:r w:rsidRPr="00E45E51">
        <w:rPr>
          <w:rFonts w:eastAsia="Times New Roman"/>
          <w:color w:val="011521"/>
          <w:szCs w:val="28"/>
          <w:lang w:eastAsia="de-DE"/>
        </w:rPr>
        <w:t>лопатками</w:t>
      </w:r>
      <w:r>
        <w:rPr>
          <w:rFonts w:eastAsia="Times New Roman"/>
          <w:color w:val="011521"/>
          <w:szCs w:val="28"/>
          <w:lang w:eastAsia="de-DE"/>
        </w:rPr>
        <w:t>.</w:t>
      </w:r>
    </w:p>
    <w:p w:rsidR="00494B82" w:rsidRPr="00E45E51" w:rsidRDefault="00494B82" w:rsidP="006017BA">
      <w:pPr>
        <w:numPr>
          <w:ilvl w:val="0"/>
          <w:numId w:val="44"/>
        </w:numPr>
        <w:shd w:val="clear" w:color="auto" w:fill="FFFFFF"/>
        <w:ind w:left="0" w:firstLine="709"/>
        <w:contextualSpacing/>
        <w:jc w:val="left"/>
        <w:rPr>
          <w:rFonts w:eastAsia="Times New Roman"/>
          <w:color w:val="011521"/>
          <w:szCs w:val="28"/>
          <w:lang w:eastAsia="de-DE"/>
        </w:rPr>
      </w:pPr>
      <w:r w:rsidRPr="00E45E51">
        <w:rPr>
          <w:rFonts w:eastAsia="Times New Roman"/>
          <w:color w:val="011521"/>
          <w:szCs w:val="28"/>
          <w:lang w:eastAsia="de-DE"/>
        </w:rPr>
        <w:t>Лопатки рабочего колеса изготовлены из бронзы или нержавеющей стали</w:t>
      </w:r>
    </w:p>
    <w:p w:rsidR="00494B82" w:rsidRPr="00E45E51" w:rsidRDefault="00494B82" w:rsidP="006017BA">
      <w:pPr>
        <w:numPr>
          <w:ilvl w:val="0"/>
          <w:numId w:val="44"/>
        </w:numPr>
        <w:shd w:val="clear" w:color="auto" w:fill="FFFFFF"/>
        <w:ind w:left="0" w:firstLine="709"/>
        <w:contextualSpacing/>
        <w:jc w:val="left"/>
        <w:rPr>
          <w:rFonts w:eastAsia="Times New Roman"/>
          <w:color w:val="011521"/>
          <w:szCs w:val="28"/>
          <w:lang w:eastAsia="de-DE"/>
        </w:rPr>
      </w:pPr>
      <w:r w:rsidRPr="00E45E51">
        <w:rPr>
          <w:rFonts w:eastAsia="Times New Roman"/>
          <w:color w:val="011521"/>
          <w:szCs w:val="28"/>
          <w:lang w:eastAsia="de-DE"/>
        </w:rPr>
        <w:t>Аварийное закрытие направляющего устройства гравитационное, с помощью запорных противовесов</w:t>
      </w:r>
      <w:r>
        <w:rPr>
          <w:rFonts w:eastAsia="Times New Roman"/>
          <w:color w:val="011521"/>
          <w:szCs w:val="28"/>
          <w:lang w:eastAsia="de-DE"/>
        </w:rPr>
        <w:t>.</w:t>
      </w:r>
    </w:p>
    <w:p w:rsidR="00494B82" w:rsidRPr="00E45E51" w:rsidRDefault="00494B82" w:rsidP="006017BA">
      <w:pPr>
        <w:numPr>
          <w:ilvl w:val="0"/>
          <w:numId w:val="44"/>
        </w:numPr>
        <w:shd w:val="clear" w:color="auto" w:fill="FFFFFF"/>
        <w:ind w:left="0" w:firstLine="709"/>
        <w:contextualSpacing/>
        <w:jc w:val="left"/>
        <w:rPr>
          <w:rFonts w:eastAsia="Times New Roman"/>
          <w:color w:val="011521"/>
          <w:szCs w:val="28"/>
          <w:lang w:eastAsia="de-DE"/>
        </w:rPr>
      </w:pPr>
      <w:r w:rsidRPr="00E45E51">
        <w:rPr>
          <w:rFonts w:eastAsia="Times New Roman"/>
          <w:color w:val="011521"/>
          <w:szCs w:val="28"/>
          <w:lang w:eastAsia="de-DE"/>
        </w:rPr>
        <w:t xml:space="preserve">Вариант исполнения </w:t>
      </w:r>
      <w:r w:rsidRPr="001B68C3">
        <w:rPr>
          <w:rFonts w:eastAsia="Times New Roman"/>
          <w:i/>
          <w:color w:val="011521"/>
          <w:szCs w:val="28"/>
          <w:lang w:val="de-DE" w:eastAsia="de-DE"/>
        </w:rPr>
        <w:t>TKP</w:t>
      </w:r>
      <w:r w:rsidRPr="00E45E51">
        <w:rPr>
          <w:rFonts w:eastAsia="Times New Roman"/>
          <w:color w:val="011521"/>
          <w:szCs w:val="28"/>
          <w:lang w:eastAsia="de-DE"/>
        </w:rPr>
        <w:t xml:space="preserve"> с торцевой передачей и генератором, расположенными в обтекаемой центральной колонне, или вариант исполнения </w:t>
      </w:r>
      <w:r w:rsidRPr="001B68C3">
        <w:rPr>
          <w:rFonts w:eastAsia="Times New Roman"/>
          <w:i/>
          <w:color w:val="011521"/>
          <w:szCs w:val="28"/>
          <w:lang w:val="de-DE" w:eastAsia="de-DE"/>
        </w:rPr>
        <w:t>AD</w:t>
      </w:r>
      <w:r w:rsidRPr="00E45E51">
        <w:rPr>
          <w:rFonts w:eastAsia="Times New Roman"/>
          <w:color w:val="011521"/>
          <w:szCs w:val="28"/>
          <w:lang w:eastAsia="de-DE"/>
        </w:rPr>
        <w:t xml:space="preserve"> и </w:t>
      </w:r>
      <w:r w:rsidRPr="001B68C3">
        <w:rPr>
          <w:rFonts w:eastAsia="Times New Roman"/>
          <w:i/>
          <w:color w:val="011521"/>
          <w:szCs w:val="28"/>
          <w:lang w:val="de-DE" w:eastAsia="de-DE"/>
        </w:rPr>
        <w:t>RD</w:t>
      </w:r>
      <w:r w:rsidRPr="00E45E51">
        <w:rPr>
          <w:rFonts w:eastAsia="Times New Roman"/>
          <w:color w:val="011521"/>
          <w:szCs w:val="28"/>
          <w:lang w:eastAsia="de-DE"/>
        </w:rPr>
        <w:t xml:space="preserve"> с прецизионной направленной передачей с плоским ремнем</w:t>
      </w:r>
      <w:r>
        <w:rPr>
          <w:rFonts w:eastAsia="Times New Roman"/>
          <w:color w:val="011521"/>
          <w:szCs w:val="28"/>
          <w:lang w:eastAsia="de-DE"/>
        </w:rPr>
        <w:t>.</w:t>
      </w:r>
    </w:p>
    <w:p w:rsidR="00494B82" w:rsidRPr="00E45E51" w:rsidRDefault="00494B82" w:rsidP="006017BA">
      <w:pPr>
        <w:numPr>
          <w:ilvl w:val="0"/>
          <w:numId w:val="44"/>
        </w:numPr>
        <w:shd w:val="clear" w:color="auto" w:fill="FFFFFF"/>
        <w:ind w:left="0" w:firstLine="709"/>
        <w:contextualSpacing/>
        <w:jc w:val="left"/>
        <w:rPr>
          <w:rFonts w:eastAsia="Times New Roman"/>
          <w:color w:val="011521"/>
          <w:szCs w:val="28"/>
          <w:lang w:eastAsia="de-DE"/>
        </w:rPr>
      </w:pPr>
      <w:r w:rsidRPr="00E45E51">
        <w:rPr>
          <w:rFonts w:eastAsia="Times New Roman"/>
          <w:color w:val="011521"/>
          <w:szCs w:val="28"/>
          <w:lang w:eastAsia="de-DE"/>
        </w:rPr>
        <w:t>Возможность подключения через четырехгранный или круглый фланец, причем как к трубопроводу, так и к бетонному подводящему каналу</w:t>
      </w:r>
      <w:r>
        <w:rPr>
          <w:rFonts w:eastAsia="Times New Roman"/>
          <w:color w:val="011521"/>
          <w:szCs w:val="28"/>
          <w:lang w:eastAsia="de-DE"/>
        </w:rPr>
        <w:t>.</w:t>
      </w:r>
    </w:p>
    <w:p w:rsidR="00494B82" w:rsidRPr="00E45E51" w:rsidRDefault="00494B82" w:rsidP="006017BA">
      <w:pPr>
        <w:numPr>
          <w:ilvl w:val="0"/>
          <w:numId w:val="44"/>
        </w:numPr>
        <w:shd w:val="clear" w:color="auto" w:fill="FFFFFF"/>
        <w:ind w:left="0" w:firstLine="709"/>
        <w:contextualSpacing/>
        <w:jc w:val="left"/>
        <w:rPr>
          <w:rFonts w:eastAsia="Times New Roman"/>
          <w:color w:val="011521"/>
          <w:szCs w:val="28"/>
          <w:lang w:eastAsia="de-DE"/>
        </w:rPr>
      </w:pPr>
      <w:r w:rsidRPr="00E45E51">
        <w:rPr>
          <w:rFonts w:eastAsia="Times New Roman"/>
          <w:color w:val="011521"/>
          <w:szCs w:val="28"/>
          <w:lang w:eastAsia="de-DE"/>
        </w:rPr>
        <w:t>Уплотнение вала от попадания воды с помощью керамической прокладки, без необходимости проведения технического обслуживания</w:t>
      </w:r>
      <w:r>
        <w:rPr>
          <w:rFonts w:eastAsia="Times New Roman"/>
          <w:color w:val="011521"/>
          <w:szCs w:val="28"/>
          <w:lang w:eastAsia="de-DE"/>
        </w:rPr>
        <w:t>.</w:t>
      </w:r>
    </w:p>
    <w:p w:rsidR="00494B82" w:rsidRDefault="00494B82" w:rsidP="006017BA">
      <w:pPr>
        <w:numPr>
          <w:ilvl w:val="0"/>
          <w:numId w:val="44"/>
        </w:numPr>
        <w:shd w:val="clear" w:color="auto" w:fill="FFFFFF"/>
        <w:ind w:left="0" w:firstLine="709"/>
        <w:contextualSpacing/>
        <w:jc w:val="left"/>
        <w:rPr>
          <w:rFonts w:eastAsia="Times New Roman"/>
          <w:color w:val="011521"/>
          <w:szCs w:val="28"/>
          <w:lang w:eastAsia="de-DE"/>
        </w:rPr>
      </w:pPr>
      <w:r w:rsidRPr="00E45E51">
        <w:rPr>
          <w:rFonts w:eastAsia="Times New Roman"/>
          <w:color w:val="011521"/>
          <w:szCs w:val="28"/>
          <w:lang w:eastAsia="de-DE"/>
        </w:rPr>
        <w:t>Подводящий канал и отсасывающая труба из металлической конструкции или из литого бетона</w:t>
      </w:r>
      <w:r>
        <w:rPr>
          <w:rFonts w:eastAsia="Times New Roman"/>
          <w:color w:val="011521"/>
          <w:szCs w:val="28"/>
          <w:lang w:eastAsia="de-DE"/>
        </w:rPr>
        <w:t>.</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rPr>
                <w:rFonts w:eastAsia="Times New Roman"/>
                <w:color w:val="011521"/>
                <w:szCs w:val="28"/>
                <w:lang w:eastAsia="de-DE"/>
              </w:rPr>
            </w:pPr>
            <w:r>
              <w:rPr>
                <w:noProof/>
                <w:lang w:eastAsia="ru-RU"/>
              </w:rPr>
              <w:drawing>
                <wp:inline distT="0" distB="0" distL="0" distR="0">
                  <wp:extent cx="3806190" cy="2857500"/>
                  <wp:effectExtent l="0" t="0" r="3810" b="0"/>
                  <wp:docPr id="336" name="Grafik 34" descr="http://www.cink-hydro-energy.com/galerie/turbiny/francis/f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cink-hydro-energy.com/galerie/turbiny/francis/fra.jpg"/>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6190" cy="2857500"/>
                          </a:xfrm>
                          <a:prstGeom prst="rect">
                            <a:avLst/>
                          </a:prstGeom>
                          <a:noFill/>
                          <a:ln>
                            <a:noFill/>
                          </a:ln>
                        </pic:spPr>
                      </pic:pic>
                    </a:graphicData>
                  </a:graphic>
                </wp:inline>
              </w:drawing>
            </w:r>
          </w:p>
          <w:p w:rsidR="00494B82" w:rsidRDefault="00494B82" w:rsidP="0034407A">
            <w:pPr>
              <w:ind w:firstLine="0"/>
              <w:contextualSpacing/>
              <w:jc w:val="center"/>
              <w:rPr>
                <w:rFonts w:eastAsia="Times New Roman"/>
                <w:color w:val="011521"/>
                <w:szCs w:val="28"/>
                <w:lang w:eastAsia="de-DE"/>
              </w:rPr>
            </w:pPr>
          </w:p>
        </w:tc>
      </w:tr>
      <w:tr w:rsidR="00494B82" w:rsidTr="0034407A">
        <w:tc>
          <w:tcPr>
            <w:tcW w:w="10348" w:type="dxa"/>
          </w:tcPr>
          <w:p w:rsidR="00494B82" w:rsidRDefault="00494B82" w:rsidP="0034407A">
            <w:pPr>
              <w:pStyle w:val="afe"/>
              <w:rPr>
                <w:rFonts w:eastAsia="Times New Roman"/>
                <w:color w:val="011521"/>
                <w:szCs w:val="28"/>
                <w:lang w:eastAsia="de-DE"/>
              </w:rPr>
            </w:pPr>
            <w:r w:rsidRPr="007E1DB7">
              <w:t>Рисунок 3.1</w:t>
            </w:r>
            <w:r>
              <w:t>8</w:t>
            </w:r>
            <w:r w:rsidRPr="007E1DB7">
              <w:t xml:space="preserve"> – Радиально-осевая турбина (турбина Френсиса)</w:t>
            </w:r>
          </w:p>
        </w:tc>
      </w:tr>
    </w:tbl>
    <w:p w:rsidR="00494B82" w:rsidRPr="00E45E51" w:rsidRDefault="00494B82" w:rsidP="00494B82">
      <w:pPr>
        <w:shd w:val="clear" w:color="auto" w:fill="FFFFFF"/>
        <w:ind w:left="709" w:firstLine="0"/>
        <w:contextualSpacing/>
        <w:jc w:val="left"/>
        <w:rPr>
          <w:rFonts w:eastAsia="Times New Roman"/>
          <w:color w:val="011521"/>
          <w:szCs w:val="28"/>
          <w:lang w:eastAsia="de-DE"/>
        </w:rPr>
      </w:pPr>
    </w:p>
    <w:p w:rsidR="00494B82" w:rsidRPr="00163C99" w:rsidRDefault="00494B82" w:rsidP="00494B82">
      <w:pPr>
        <w:contextualSpacing/>
        <w:rPr>
          <w:b/>
        </w:rPr>
      </w:pPr>
      <w:r w:rsidRPr="00163C99">
        <w:t>Конструкционный вариант исполнения для системы питьевой воды с длинными трубчатыми подводящими деривационными водоводами и противодавлением</w:t>
      </w:r>
      <w:r>
        <w:rPr>
          <w:b/>
        </w:rPr>
        <w:t>:</w:t>
      </w:r>
    </w:p>
    <w:p w:rsidR="00494B82" w:rsidRPr="00D61C37" w:rsidRDefault="00494B82" w:rsidP="006017BA">
      <w:pPr>
        <w:numPr>
          <w:ilvl w:val="0"/>
          <w:numId w:val="45"/>
        </w:numPr>
        <w:shd w:val="clear" w:color="auto" w:fill="FFFFFF"/>
        <w:ind w:left="0" w:firstLine="709"/>
        <w:contextualSpacing/>
        <w:rPr>
          <w:color w:val="011521"/>
        </w:rPr>
      </w:pPr>
      <w:r w:rsidRPr="00D61C37">
        <w:rPr>
          <w:color w:val="011521"/>
        </w:rPr>
        <w:t>Минимальное изменение расхода воды турбиной при переходе на обычное число оборотов = минимальные гидравлические удары</w:t>
      </w:r>
      <w:r>
        <w:rPr>
          <w:color w:val="011521"/>
        </w:rPr>
        <w:t>.</w:t>
      </w:r>
    </w:p>
    <w:p w:rsidR="00494B82" w:rsidRPr="00D61C37" w:rsidRDefault="00494B82" w:rsidP="006017BA">
      <w:pPr>
        <w:numPr>
          <w:ilvl w:val="0"/>
          <w:numId w:val="45"/>
        </w:numPr>
        <w:shd w:val="clear" w:color="auto" w:fill="FFFFFF"/>
        <w:ind w:left="0" w:firstLine="709"/>
        <w:contextualSpacing/>
        <w:rPr>
          <w:color w:val="011521"/>
        </w:rPr>
      </w:pPr>
      <w:r w:rsidRPr="00D61C37">
        <w:rPr>
          <w:color w:val="011521"/>
        </w:rPr>
        <w:t>Для перепада (напора) от 50 до 150 м и номинального расхода воды 120 – 430 л/сек</w:t>
      </w:r>
      <w:r>
        <w:rPr>
          <w:color w:val="011521"/>
        </w:rPr>
        <w:t>.</w:t>
      </w:r>
    </w:p>
    <w:p w:rsidR="00494B82" w:rsidRPr="00D61C37" w:rsidRDefault="00494B82" w:rsidP="006017BA">
      <w:pPr>
        <w:numPr>
          <w:ilvl w:val="0"/>
          <w:numId w:val="45"/>
        </w:numPr>
        <w:shd w:val="clear" w:color="auto" w:fill="FFFFFF"/>
        <w:ind w:left="0" w:firstLine="709"/>
        <w:contextualSpacing/>
        <w:rPr>
          <w:color w:val="011521"/>
        </w:rPr>
      </w:pPr>
      <w:r w:rsidRPr="00D61C37">
        <w:rPr>
          <w:color w:val="011521"/>
        </w:rPr>
        <w:t xml:space="preserve">Типовые серии 3,8/4,8 – </w:t>
      </w:r>
      <w:r w:rsidRPr="001B68C3">
        <w:rPr>
          <w:i/>
          <w:color w:val="011521"/>
        </w:rPr>
        <w:t>F</w:t>
      </w:r>
      <w:r w:rsidRPr="00D61C37">
        <w:rPr>
          <w:color w:val="011521"/>
        </w:rPr>
        <w:t xml:space="preserve"> 90</w:t>
      </w:r>
      <w:r>
        <w:rPr>
          <w:color w:val="011521"/>
        </w:rPr>
        <w:t>.</w:t>
      </w:r>
    </w:p>
    <w:p w:rsidR="00494B82" w:rsidRPr="00D61C37" w:rsidRDefault="00494B82" w:rsidP="006017BA">
      <w:pPr>
        <w:numPr>
          <w:ilvl w:val="0"/>
          <w:numId w:val="45"/>
        </w:numPr>
        <w:shd w:val="clear" w:color="auto" w:fill="FFFFFF"/>
        <w:ind w:left="0" w:firstLine="709"/>
        <w:contextualSpacing/>
        <w:rPr>
          <w:color w:val="011521"/>
        </w:rPr>
      </w:pPr>
      <w:r w:rsidRPr="00D61C37">
        <w:rPr>
          <w:color w:val="011521"/>
        </w:rPr>
        <w:t>Направляющие лопатки и рабочее колесо изготовлены из высокопрочной нержавеющей стали</w:t>
      </w:r>
      <w:r>
        <w:rPr>
          <w:color w:val="011521"/>
        </w:rPr>
        <w:t>.</w:t>
      </w:r>
    </w:p>
    <w:p w:rsidR="00494B82" w:rsidRPr="00D61C37" w:rsidRDefault="00494B82" w:rsidP="006017BA">
      <w:pPr>
        <w:numPr>
          <w:ilvl w:val="0"/>
          <w:numId w:val="45"/>
        </w:numPr>
        <w:shd w:val="clear" w:color="auto" w:fill="FFFFFF"/>
        <w:ind w:left="0" w:firstLine="709"/>
        <w:contextualSpacing/>
        <w:rPr>
          <w:color w:val="011521"/>
        </w:rPr>
      </w:pPr>
      <w:r w:rsidRPr="00D61C37">
        <w:rPr>
          <w:color w:val="011521"/>
        </w:rPr>
        <w:lastRenderedPageBreak/>
        <w:t>Электромеханический или гидравлический привод регулирования с возможностью полного закрытия</w:t>
      </w:r>
      <w:r>
        <w:rPr>
          <w:color w:val="011521"/>
        </w:rPr>
        <w:t>.</w:t>
      </w:r>
    </w:p>
    <w:p w:rsidR="00494B82" w:rsidRPr="007E7CB6" w:rsidRDefault="00494B82" w:rsidP="006017BA">
      <w:pPr>
        <w:numPr>
          <w:ilvl w:val="0"/>
          <w:numId w:val="45"/>
        </w:numPr>
        <w:shd w:val="clear" w:color="auto" w:fill="FFFFFF"/>
        <w:ind w:left="0" w:firstLine="709"/>
        <w:contextualSpacing/>
      </w:pPr>
      <w:r w:rsidRPr="007E7CB6">
        <w:t>Специальное покрытие/окраска для использования в мокрой/сырой среде (конструкционный вариант исполнения для питьевой воды).</w:t>
      </w:r>
    </w:p>
    <w:p w:rsidR="00494B82" w:rsidRPr="00D61C37" w:rsidRDefault="00494B82" w:rsidP="006017BA">
      <w:pPr>
        <w:numPr>
          <w:ilvl w:val="0"/>
          <w:numId w:val="45"/>
        </w:numPr>
        <w:shd w:val="clear" w:color="auto" w:fill="FFFFFF"/>
        <w:ind w:left="0" w:firstLine="709"/>
        <w:contextualSpacing/>
        <w:rPr>
          <w:color w:val="011521"/>
        </w:rPr>
      </w:pPr>
      <w:r w:rsidRPr="007E7CB6">
        <w:t>Специальная обводная</w:t>
      </w:r>
      <w:r w:rsidRPr="00D61C37">
        <w:rPr>
          <w:color w:val="011521"/>
        </w:rPr>
        <w:t xml:space="preserve"> конструкция для закрытой системы трубопровода</w:t>
      </w:r>
      <w:r>
        <w:rPr>
          <w:color w:val="011521"/>
        </w:rPr>
        <w:t>.</w:t>
      </w:r>
    </w:p>
    <w:p w:rsidR="00494B82" w:rsidRPr="00D61C37" w:rsidRDefault="00494B82" w:rsidP="006017BA">
      <w:pPr>
        <w:numPr>
          <w:ilvl w:val="0"/>
          <w:numId w:val="45"/>
        </w:numPr>
        <w:shd w:val="clear" w:color="auto" w:fill="FFFFFF"/>
        <w:ind w:left="0" w:firstLine="709"/>
        <w:contextualSpacing/>
        <w:rPr>
          <w:color w:val="011521"/>
        </w:rPr>
      </w:pPr>
      <w:r w:rsidRPr="00D61C37">
        <w:rPr>
          <w:color w:val="011521"/>
        </w:rPr>
        <w:t>Высокий КПД при постоянном расходе воды (50–100% от установленного расхода)</w:t>
      </w:r>
      <w:r>
        <w:rPr>
          <w:color w:val="011521"/>
        </w:rPr>
        <w:t>.</w:t>
      </w:r>
    </w:p>
    <w:p w:rsidR="00494B82" w:rsidRPr="00D61C37" w:rsidRDefault="00494B82" w:rsidP="006017BA">
      <w:pPr>
        <w:numPr>
          <w:ilvl w:val="0"/>
          <w:numId w:val="45"/>
        </w:numPr>
        <w:shd w:val="clear" w:color="auto" w:fill="FFFFFF"/>
        <w:ind w:left="0" w:firstLine="709"/>
        <w:contextualSpacing/>
        <w:rPr>
          <w:color w:val="011521"/>
        </w:rPr>
      </w:pPr>
      <w:r w:rsidRPr="00D61C37">
        <w:rPr>
          <w:color w:val="011521"/>
        </w:rPr>
        <w:t>Рабочее колесо размещено непосредственно на валу генератора (возможен вариант с муфтой и с установкой собственных подшипников на валу турбины)</w:t>
      </w:r>
      <w:r>
        <w:rPr>
          <w:color w:val="011521"/>
        </w:rPr>
        <w:t>.</w:t>
      </w:r>
    </w:p>
    <w:p w:rsidR="00494B82" w:rsidRPr="00D61C37" w:rsidRDefault="00494B82" w:rsidP="006017BA">
      <w:pPr>
        <w:numPr>
          <w:ilvl w:val="0"/>
          <w:numId w:val="45"/>
        </w:numPr>
        <w:shd w:val="clear" w:color="auto" w:fill="FFFFFF"/>
        <w:ind w:left="0" w:firstLine="709"/>
        <w:contextualSpacing/>
        <w:rPr>
          <w:color w:val="011521"/>
        </w:rPr>
      </w:pPr>
      <w:r w:rsidRPr="00D61C37">
        <w:rPr>
          <w:color w:val="011521"/>
        </w:rPr>
        <w:t>Спиральная коробка, сваренная из сегментов</w:t>
      </w:r>
      <w:r>
        <w:rPr>
          <w:color w:val="011521"/>
        </w:rPr>
        <w:t>.</w:t>
      </w:r>
    </w:p>
    <w:p w:rsidR="00494B82" w:rsidRDefault="00494B82" w:rsidP="006017BA">
      <w:pPr>
        <w:numPr>
          <w:ilvl w:val="0"/>
          <w:numId w:val="45"/>
        </w:numPr>
        <w:shd w:val="clear" w:color="auto" w:fill="FFFFFF"/>
        <w:ind w:left="0" w:firstLine="709"/>
        <w:contextualSpacing/>
        <w:rPr>
          <w:color w:val="011521"/>
        </w:rPr>
      </w:pPr>
      <w:r w:rsidRPr="00D61C37">
        <w:rPr>
          <w:color w:val="011521"/>
        </w:rPr>
        <w:t>Возможность горизонтального и вертикального расположения вала</w:t>
      </w:r>
      <w:r>
        <w:rPr>
          <w:color w:val="011521"/>
        </w:rPr>
        <w:t>.</w:t>
      </w:r>
    </w:p>
    <w:tbl>
      <w:tblPr>
        <w:tblStyle w:val="afb"/>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12"/>
      </w:tblGrid>
      <w:tr w:rsidR="00494B82" w:rsidTr="0034407A">
        <w:tc>
          <w:tcPr>
            <w:tcW w:w="9712" w:type="dxa"/>
          </w:tcPr>
          <w:p w:rsidR="00494B82" w:rsidRDefault="00494B82" w:rsidP="0034407A">
            <w:pPr>
              <w:ind w:firstLine="0"/>
              <w:contextualSpacing/>
              <w:jc w:val="center"/>
              <w:rPr>
                <w:color w:val="011521"/>
              </w:rPr>
            </w:pPr>
            <w:r>
              <w:rPr>
                <w:noProof/>
                <w:lang w:eastAsia="ru-RU"/>
              </w:rPr>
              <w:drawing>
                <wp:anchor distT="0" distB="0" distL="114300" distR="114300" simplePos="0" relativeHeight="251627008" behindDoc="1" locked="0" layoutInCell="1" allowOverlap="1">
                  <wp:simplePos x="0" y="0"/>
                  <wp:positionH relativeFrom="column">
                    <wp:posOffset>1420495</wp:posOffset>
                  </wp:positionH>
                  <wp:positionV relativeFrom="paragraph">
                    <wp:posOffset>-4445</wp:posOffset>
                  </wp:positionV>
                  <wp:extent cx="3181350" cy="3879215"/>
                  <wp:effectExtent l="0" t="0" r="0" b="0"/>
                  <wp:wrapTight wrapText="bothSides">
                    <wp:wrapPolygon edited="0">
                      <wp:start x="0" y="0"/>
                      <wp:lineTo x="0" y="21533"/>
                      <wp:lineTo x="21471" y="21533"/>
                      <wp:lineTo x="21471" y="0"/>
                      <wp:lineTo x="0" y="0"/>
                    </wp:wrapPolygon>
                  </wp:wrapTight>
                  <wp:docPr id="337" name="Grafik 36" descr="http://www.cink-hydro-energy.com/galerie/turbiny/galerie/micro/Cink_hydro_turbine_microcross_0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cink-hydro-energy.com/galerie/turbiny/galerie/micro/Cink_hydro_turbine_microcross_05_big.jpg"/>
                          <pic:cNvPicPr>
                            <a:picLocks noChangeAspect="1" noChangeArrowheads="1"/>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1350" cy="3879215"/>
                          </a:xfrm>
                          <a:prstGeom prst="rect">
                            <a:avLst/>
                          </a:prstGeom>
                          <a:noFill/>
                          <a:ln>
                            <a:noFill/>
                          </a:ln>
                        </pic:spPr>
                      </pic:pic>
                    </a:graphicData>
                  </a:graphic>
                </wp:anchor>
              </w:drawing>
            </w:r>
          </w:p>
        </w:tc>
      </w:tr>
      <w:tr w:rsidR="00494B82" w:rsidTr="0034407A">
        <w:tc>
          <w:tcPr>
            <w:tcW w:w="9712" w:type="dxa"/>
          </w:tcPr>
          <w:p w:rsidR="00494B82" w:rsidRPr="00C9666E" w:rsidRDefault="00494B82" w:rsidP="0034407A">
            <w:pPr>
              <w:pStyle w:val="afe"/>
            </w:pPr>
            <w:r>
              <w:t xml:space="preserve">Рисунок 3.19 – Турбина </w:t>
            </w:r>
            <w:r w:rsidRPr="00C9666E">
              <w:rPr>
                <w:i/>
                <w:lang w:val="en-US"/>
              </w:rPr>
              <w:t>M</w:t>
            </w:r>
            <w:r w:rsidRPr="00C9666E">
              <w:rPr>
                <w:i/>
              </w:rPr>
              <w:t>icrocross</w:t>
            </w:r>
          </w:p>
        </w:tc>
      </w:tr>
    </w:tbl>
    <w:p w:rsidR="00494B82" w:rsidRDefault="00494B82" w:rsidP="00494B82">
      <w:pPr>
        <w:shd w:val="clear" w:color="auto" w:fill="FFFFFF"/>
        <w:ind w:left="709" w:firstLine="0"/>
        <w:contextualSpacing/>
        <w:jc w:val="left"/>
        <w:rPr>
          <w:color w:val="011521"/>
        </w:rPr>
      </w:pPr>
    </w:p>
    <w:p w:rsidR="00494B82" w:rsidRPr="00D61C37" w:rsidRDefault="00494B82" w:rsidP="006017BA">
      <w:pPr>
        <w:numPr>
          <w:ilvl w:val="0"/>
          <w:numId w:val="46"/>
        </w:numPr>
        <w:shd w:val="clear" w:color="auto" w:fill="FFFFFF"/>
        <w:ind w:left="0" w:firstLine="709"/>
        <w:contextualSpacing/>
        <w:rPr>
          <w:rFonts w:eastAsia="Times New Roman"/>
          <w:color w:val="011521"/>
          <w:lang w:eastAsia="de-DE"/>
        </w:rPr>
      </w:pPr>
      <w:r w:rsidRPr="00D61C37">
        <w:rPr>
          <w:rFonts w:eastAsia="Times New Roman"/>
          <w:color w:val="011521"/>
          <w:lang w:eastAsia="de-DE"/>
        </w:rPr>
        <w:t>Массивное и приемлемое по цене компактное исполнение</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eastAsia="de-DE"/>
        </w:rPr>
      </w:pPr>
      <w:r w:rsidRPr="00D61C37">
        <w:rPr>
          <w:rFonts w:eastAsia="Times New Roman"/>
          <w:color w:val="011521"/>
          <w:lang w:eastAsia="de-DE"/>
        </w:rPr>
        <w:t>Для параллельной работы с сетью или для самостоятельной автономной эксплуатации</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eastAsia="de-DE"/>
        </w:rPr>
      </w:pPr>
      <w:r w:rsidRPr="00D61C37">
        <w:rPr>
          <w:rFonts w:eastAsia="Times New Roman"/>
          <w:color w:val="011521"/>
          <w:lang w:eastAsia="de-DE"/>
        </w:rPr>
        <w:t>10.000</w:t>
      </w:r>
      <w:r w:rsidRPr="00D61C37">
        <w:rPr>
          <w:rFonts w:eastAsia="Times New Roman"/>
          <w:color w:val="011521"/>
          <w:lang w:val="de-DE" w:eastAsia="de-DE"/>
        </w:rPr>
        <w:t> </w:t>
      </w:r>
      <w:r w:rsidRPr="00D61C37">
        <w:rPr>
          <w:rFonts w:eastAsia="Times New Roman"/>
          <w:color w:val="011521"/>
          <w:lang w:eastAsia="de-DE"/>
        </w:rPr>
        <w:t>раз проверенные эффективность и качество технологического оборудования</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val="de-DE" w:eastAsia="de-DE"/>
        </w:rPr>
      </w:pPr>
      <w:r w:rsidRPr="00D61C37">
        <w:rPr>
          <w:rFonts w:eastAsia="Times New Roman"/>
          <w:color w:val="011521"/>
          <w:lang w:val="de-DE" w:eastAsia="de-DE"/>
        </w:rPr>
        <w:t>Диапазон мощностей – 5–35 кВт</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eastAsia="de-DE"/>
        </w:rPr>
      </w:pPr>
      <w:r w:rsidRPr="00D61C37">
        <w:rPr>
          <w:rFonts w:eastAsia="Times New Roman"/>
          <w:color w:val="011521"/>
          <w:lang w:eastAsia="de-DE"/>
        </w:rPr>
        <w:t>Диапазон использования при полном открытии 30</w:t>
      </w:r>
      <w:r w:rsidRPr="00D61C37">
        <w:rPr>
          <w:rFonts w:eastAsia="Times New Roman"/>
          <w:color w:val="011521"/>
          <w:lang w:val="de-DE" w:eastAsia="de-DE"/>
        </w:rPr>
        <w:t> </w:t>
      </w:r>
      <w:r w:rsidRPr="00D61C37">
        <w:rPr>
          <w:rFonts w:eastAsia="Times New Roman"/>
          <w:color w:val="011521"/>
          <w:lang w:eastAsia="de-DE"/>
        </w:rPr>
        <w:t>– 200</w:t>
      </w:r>
      <w:r w:rsidRPr="00D61C37">
        <w:rPr>
          <w:rFonts w:eastAsia="Times New Roman"/>
          <w:color w:val="011521"/>
          <w:lang w:val="de-DE" w:eastAsia="de-DE"/>
        </w:rPr>
        <w:t> </w:t>
      </w:r>
      <w:r w:rsidRPr="00D61C37">
        <w:rPr>
          <w:rFonts w:eastAsia="Times New Roman"/>
          <w:color w:val="011521"/>
          <w:lang w:eastAsia="de-DE"/>
        </w:rPr>
        <w:t>л/сек при соответствующем перепаде/напоре – см. график</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eastAsia="de-DE"/>
        </w:rPr>
      </w:pPr>
      <w:r w:rsidRPr="00D61C37">
        <w:rPr>
          <w:rFonts w:eastAsia="Times New Roman"/>
          <w:color w:val="011521"/>
          <w:lang w:eastAsia="de-DE"/>
        </w:rPr>
        <w:t>Регулирование с помощью одной регулирующей заслонки в диапазоне 40</w:t>
      </w:r>
      <w:r w:rsidRPr="00D61C37">
        <w:rPr>
          <w:rFonts w:eastAsia="Times New Roman"/>
          <w:color w:val="011521"/>
          <w:lang w:val="de-DE" w:eastAsia="de-DE"/>
        </w:rPr>
        <w:t> </w:t>
      </w:r>
      <w:r w:rsidRPr="00D61C37">
        <w:rPr>
          <w:rFonts w:eastAsia="Times New Roman"/>
          <w:color w:val="011521"/>
          <w:lang w:eastAsia="de-DE"/>
        </w:rPr>
        <w:t>– 100% расхода воды с КПД 80%</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eastAsia="de-DE"/>
        </w:rPr>
      </w:pPr>
      <w:r w:rsidRPr="00D61C37">
        <w:rPr>
          <w:rFonts w:eastAsia="Times New Roman"/>
          <w:color w:val="011521"/>
          <w:lang w:eastAsia="de-DE"/>
        </w:rPr>
        <w:t>Моноблочная конструкция со стандартной шириной рабочего колеса 125/250/375 мм</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val="de-DE" w:eastAsia="de-DE"/>
        </w:rPr>
      </w:pPr>
      <w:r w:rsidRPr="00D61C37">
        <w:rPr>
          <w:rFonts w:eastAsia="Times New Roman"/>
          <w:color w:val="011521"/>
          <w:lang w:val="de-DE" w:eastAsia="de-DE"/>
        </w:rPr>
        <w:lastRenderedPageBreak/>
        <w:t>Диаметр рабочего колеса 200 мм</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eastAsia="de-DE"/>
        </w:rPr>
      </w:pPr>
      <w:r w:rsidRPr="00D61C37">
        <w:rPr>
          <w:rFonts w:eastAsia="Times New Roman"/>
          <w:color w:val="011521"/>
          <w:lang w:eastAsia="de-DE"/>
        </w:rPr>
        <w:t>Высокий КПД даже при сильно изменяющемся расходе воды турбины</w:t>
      </w:r>
    </w:p>
    <w:p w:rsidR="00494B82" w:rsidRPr="00D61C37" w:rsidRDefault="00494B82" w:rsidP="006017BA">
      <w:pPr>
        <w:numPr>
          <w:ilvl w:val="0"/>
          <w:numId w:val="46"/>
        </w:numPr>
        <w:shd w:val="clear" w:color="auto" w:fill="FFFFFF"/>
        <w:ind w:left="0" w:firstLine="709"/>
        <w:contextualSpacing/>
        <w:rPr>
          <w:rFonts w:eastAsia="Times New Roman"/>
          <w:color w:val="011521"/>
          <w:lang w:eastAsia="de-DE"/>
        </w:rPr>
      </w:pPr>
      <w:r w:rsidRPr="00D61C37">
        <w:rPr>
          <w:rFonts w:eastAsia="Times New Roman"/>
          <w:color w:val="011521"/>
          <w:lang w:eastAsia="de-DE"/>
        </w:rPr>
        <w:t>Способность самоочищения рабочего колеса, предотвращающая его засорение</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eastAsia="de-DE"/>
        </w:rPr>
      </w:pPr>
      <w:r w:rsidRPr="00D61C37">
        <w:rPr>
          <w:rFonts w:eastAsia="Times New Roman"/>
          <w:color w:val="011521"/>
          <w:lang w:eastAsia="de-DE"/>
        </w:rPr>
        <w:t>Соединение с генератором через муфту или ременную передачу большим количеством клиновидных ремней</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eastAsia="de-DE"/>
        </w:rPr>
      </w:pPr>
      <w:r w:rsidRPr="00D61C37">
        <w:rPr>
          <w:rFonts w:eastAsia="Times New Roman"/>
          <w:color w:val="011521"/>
          <w:lang w:eastAsia="de-DE"/>
        </w:rPr>
        <w:t>Ручной или автоматический привод регулирования, автоматическая синхронизация в зависимости от достигнутых оборотов</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val="de-DE" w:eastAsia="de-DE"/>
        </w:rPr>
      </w:pPr>
      <w:r w:rsidRPr="00D61C37">
        <w:rPr>
          <w:rFonts w:eastAsia="Times New Roman"/>
          <w:color w:val="011521"/>
          <w:lang w:val="de-DE" w:eastAsia="de-DE"/>
        </w:rPr>
        <w:t>Небольшой транспортный вес</w:t>
      </w:r>
      <w:r>
        <w:rPr>
          <w:rFonts w:eastAsia="Times New Roman"/>
          <w:color w:val="011521"/>
          <w:lang w:eastAsia="de-DE"/>
        </w:rPr>
        <w:t>.</w:t>
      </w:r>
    </w:p>
    <w:p w:rsidR="00494B82" w:rsidRPr="00D61C37" w:rsidRDefault="00494B82" w:rsidP="006017BA">
      <w:pPr>
        <w:numPr>
          <w:ilvl w:val="0"/>
          <w:numId w:val="46"/>
        </w:numPr>
        <w:shd w:val="clear" w:color="auto" w:fill="FFFFFF"/>
        <w:ind w:left="0" w:firstLine="709"/>
        <w:contextualSpacing/>
        <w:rPr>
          <w:rFonts w:eastAsia="Times New Roman"/>
          <w:color w:val="011521"/>
          <w:lang w:val="de-DE" w:eastAsia="de-DE"/>
        </w:rPr>
      </w:pPr>
      <w:r w:rsidRPr="00D61C37">
        <w:rPr>
          <w:rFonts w:eastAsia="Times New Roman"/>
          <w:color w:val="011521"/>
          <w:lang w:val="de-DE" w:eastAsia="de-DE"/>
        </w:rPr>
        <w:t>Простой, быстрый и недорогой монтаж</w:t>
      </w:r>
      <w:r>
        <w:rPr>
          <w:rFonts w:eastAsia="Times New Roman"/>
          <w:color w:val="011521"/>
          <w:lang w:eastAsia="de-DE"/>
        </w:rPr>
        <w:t>.</w:t>
      </w:r>
    </w:p>
    <w:p w:rsidR="00494B82" w:rsidRPr="00E45E51" w:rsidRDefault="00494B82" w:rsidP="00494B82">
      <w:pPr>
        <w:contextualSpacing/>
        <w:jc w:val="center"/>
        <w:rPr>
          <w:lang w:val="de-DE"/>
        </w:rPr>
      </w:pPr>
    </w:p>
    <w:p w:rsidR="00494B82" w:rsidRPr="00790A95" w:rsidRDefault="00494B82" w:rsidP="00494B82">
      <w:pPr>
        <w:pStyle w:val="23"/>
      </w:pPr>
      <w:bookmarkStart w:id="80" w:name="_Toc355774712"/>
      <w:r w:rsidRPr="00790A95">
        <w:t>3.6 Продукция компании Fuchun Industry</w:t>
      </w:r>
      <w:bookmarkEnd w:id="80"/>
    </w:p>
    <w:p w:rsidR="00494B82"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Китай</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i/>
                <w:szCs w:val="28"/>
                <w:lang w:val="de-DE" w:eastAsia="de-DE"/>
              </w:rPr>
            </w:pPr>
            <w:r w:rsidRPr="009944A4">
              <w:rPr>
                <w:rFonts w:eastAsia="Times New Roman" w:cs="Times New Roman"/>
                <w:i/>
                <w:szCs w:val="28"/>
                <w:lang w:val="de-DE" w:eastAsia="de-DE"/>
              </w:rPr>
              <w:t>http://www.fuchunind.com</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Pr>
                <w:rFonts w:eastAsia="Times New Roman" w:cs="Times New Roman"/>
                <w:szCs w:val="28"/>
                <w:lang w:eastAsia="de-DE"/>
              </w:rPr>
              <w:t>Э</w:t>
            </w:r>
            <w:r w:rsidRPr="009944A4">
              <w:rPr>
                <w:rFonts w:eastAsia="Times New Roman" w:cs="Times New Roman"/>
                <w:szCs w:val="28"/>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i/>
                <w:szCs w:val="28"/>
                <w:lang w:val="de-DE" w:eastAsia="de-DE"/>
              </w:rPr>
            </w:pPr>
            <w:hyperlink r:id="rId246" w:history="1">
              <w:r w:rsidR="00494B82" w:rsidRPr="009944A4">
                <w:rPr>
                  <w:rFonts w:eastAsia="Times New Roman" w:cs="Times New Roman"/>
                  <w:i/>
                  <w:szCs w:val="28"/>
                  <w:lang w:val="de-DE" w:eastAsia="de-DE"/>
                </w:rPr>
                <w:t>dept1@fuchunind.com</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eastAsia="de-DE"/>
              </w:rPr>
            </w:pPr>
            <w:r w:rsidRPr="009944A4">
              <w:rPr>
                <w:rFonts w:eastAsia="Times New Roman" w:cs="Times New Roman"/>
                <w:szCs w:val="28"/>
                <w:lang w:eastAsia="de-DE"/>
              </w:rPr>
              <w:t>Нет. От возможного сотрудничества отказались</w:t>
            </w:r>
          </w:p>
        </w:tc>
      </w:tr>
    </w:tbl>
    <w:p w:rsidR="00494B82" w:rsidRDefault="00494B82" w:rsidP="00494B82">
      <w:pPr>
        <w:contextualSpacing/>
        <w:rPr>
          <w:i/>
        </w:rPr>
      </w:pPr>
    </w:p>
    <w:p w:rsidR="00494B82" w:rsidRDefault="00494B82" w:rsidP="00494B82">
      <w:pPr>
        <w:contextualSpacing/>
      </w:pPr>
      <w:r w:rsidRPr="000E398F">
        <w:rPr>
          <w:i/>
          <w:lang w:val="en-US"/>
        </w:rPr>
        <w:t>Fuchun</w:t>
      </w:r>
      <w:r w:rsidRPr="001B68C3">
        <w:rPr>
          <w:i/>
        </w:rPr>
        <w:t xml:space="preserve"> </w:t>
      </w:r>
      <w:r w:rsidRPr="000E398F">
        <w:rPr>
          <w:i/>
          <w:lang w:val="en-US"/>
        </w:rPr>
        <w:t>In</w:t>
      </w:r>
      <w:r w:rsidRPr="001B68C3">
        <w:rPr>
          <w:i/>
          <w:lang w:val="en-US"/>
        </w:rPr>
        <w:t>d</w:t>
      </w:r>
      <w:r w:rsidRPr="000E398F">
        <w:rPr>
          <w:i/>
          <w:lang w:val="en-US"/>
        </w:rPr>
        <w:t>ustry</w:t>
      </w:r>
      <w:r>
        <w:t xml:space="preserve"> </w:t>
      </w:r>
      <w:r w:rsidRPr="001B68C3">
        <w:rPr>
          <w:i/>
          <w:lang w:val="en-US"/>
        </w:rPr>
        <w:t>De</w:t>
      </w:r>
      <w:r w:rsidRPr="00C9666E">
        <w:rPr>
          <w:i/>
          <w:lang w:val="en-US"/>
        </w:rPr>
        <w:t>v</w:t>
      </w:r>
      <w:r w:rsidRPr="001B68C3">
        <w:rPr>
          <w:i/>
          <w:lang w:val="en-US"/>
        </w:rPr>
        <w:t>e</w:t>
      </w:r>
      <w:r w:rsidRPr="00C9666E">
        <w:rPr>
          <w:i/>
          <w:lang w:val="en-US"/>
        </w:rPr>
        <w:t>lopm</w:t>
      </w:r>
      <w:r w:rsidRPr="001B68C3">
        <w:rPr>
          <w:i/>
          <w:lang w:val="en-US"/>
        </w:rPr>
        <w:t>e</w:t>
      </w:r>
      <w:r w:rsidRPr="00C9666E">
        <w:rPr>
          <w:i/>
          <w:lang w:val="en-US"/>
        </w:rPr>
        <w:t>nt</w:t>
      </w:r>
      <w:r w:rsidRPr="00C9666E">
        <w:rPr>
          <w:i/>
        </w:rPr>
        <w:t xml:space="preserve"> </w:t>
      </w:r>
      <w:r w:rsidRPr="00C9666E">
        <w:rPr>
          <w:i/>
          <w:lang w:val="en-US"/>
        </w:rPr>
        <w:t>Co</w:t>
      </w:r>
      <w:r w:rsidRPr="00C9666E">
        <w:rPr>
          <w:i/>
        </w:rPr>
        <w:t xml:space="preserve">. </w:t>
      </w:r>
      <w:r w:rsidRPr="00C9666E">
        <w:rPr>
          <w:i/>
          <w:lang w:val="en-US"/>
        </w:rPr>
        <w:t>Lt</w:t>
      </w:r>
      <w:r w:rsidRPr="001B68C3">
        <w:rPr>
          <w:i/>
          <w:lang w:val="en-US"/>
        </w:rPr>
        <w:t>d</w:t>
      </w:r>
      <w:r w:rsidRPr="00BD6327">
        <w:rPr>
          <w:i/>
        </w:rPr>
        <w:t xml:space="preserve"> </w:t>
      </w:r>
      <w:r w:rsidRPr="009944A4">
        <w:t>[</w:t>
      </w:r>
      <w:r w:rsidR="00145A51">
        <w:fldChar w:fldCharType="begin"/>
      </w:r>
      <w:r>
        <w:instrText xml:space="preserve"> REF _Ref352122498 \r \h </w:instrText>
      </w:r>
      <w:r w:rsidR="00145A51">
        <w:fldChar w:fldCharType="separate"/>
      </w:r>
      <w:r w:rsidR="00031A42">
        <w:t>110</w:t>
      </w:r>
      <w:r w:rsidR="00145A51">
        <w:fldChar w:fldCharType="end"/>
      </w:r>
      <w:r w:rsidRPr="009944A4">
        <w:t>]</w:t>
      </w:r>
      <w:r w:rsidRPr="00C9666E">
        <w:rPr>
          <w:i/>
        </w:rPr>
        <w:t xml:space="preserve"> </w:t>
      </w:r>
      <w:r>
        <w:t>– компания основанная в 1978 году в городе Шенцен</w:t>
      </w:r>
      <w:r w:rsidRPr="00F321E5">
        <w:t xml:space="preserve"> </w:t>
      </w:r>
      <w:r>
        <w:t>(</w:t>
      </w:r>
      <w:r w:rsidRPr="00C9666E">
        <w:rPr>
          <w:i/>
          <w:lang w:val="en-US"/>
        </w:rPr>
        <w:t>Sh</w:t>
      </w:r>
      <w:r w:rsidRPr="001B68C3">
        <w:rPr>
          <w:i/>
          <w:lang w:val="en-US"/>
        </w:rPr>
        <w:t>e</w:t>
      </w:r>
      <w:r w:rsidRPr="00C9666E">
        <w:rPr>
          <w:i/>
          <w:lang w:val="en-US"/>
        </w:rPr>
        <w:t>nzh</w:t>
      </w:r>
      <w:r w:rsidRPr="001B68C3">
        <w:rPr>
          <w:i/>
          <w:lang w:val="en-US"/>
        </w:rPr>
        <w:t>e</w:t>
      </w:r>
      <w:r w:rsidRPr="00C9666E">
        <w:rPr>
          <w:i/>
          <w:lang w:val="en-US"/>
        </w:rPr>
        <w:t>n</w:t>
      </w:r>
      <w:r>
        <w:t>) провинции Гоангдонг (</w:t>
      </w:r>
      <w:r w:rsidRPr="00C9666E">
        <w:rPr>
          <w:i/>
          <w:lang w:val="en-US"/>
        </w:rPr>
        <w:t>Guang</w:t>
      </w:r>
      <w:r w:rsidRPr="001B68C3">
        <w:rPr>
          <w:i/>
          <w:lang w:val="en-US"/>
        </w:rPr>
        <w:t>d</w:t>
      </w:r>
      <w:r w:rsidRPr="00C9666E">
        <w:rPr>
          <w:i/>
          <w:lang w:val="en-US"/>
        </w:rPr>
        <w:t>ong</w:t>
      </w:r>
      <w:r>
        <w:t xml:space="preserve">) Китая, специализируется на разработке и изготовлении и обслуживании оборудования для больших и малых гидроэлектростанций, недавно выпустила несколько серий микрогидроэлектростанций различной конфигурации и мощности. Выпуск изделий компании экспортируется во многие страны мира, такие как: США, Канада, Германия, Пакистан, Куба, Россия, Турция, Грузия Северная Корея, Непал, Франция, Болгария, Венгрия и т.д. </w:t>
      </w:r>
    </w:p>
    <w:p w:rsidR="00494B82" w:rsidRPr="00C9666E" w:rsidRDefault="00494B82" w:rsidP="006017BA">
      <w:pPr>
        <w:pStyle w:val="afc"/>
        <w:numPr>
          <w:ilvl w:val="0"/>
          <w:numId w:val="38"/>
        </w:numPr>
        <w:tabs>
          <w:tab w:val="left" w:pos="1134"/>
        </w:tabs>
        <w:ind w:left="0" w:firstLine="709"/>
        <w:jc w:val="left"/>
        <w:rPr>
          <w:sz w:val="28"/>
          <w:szCs w:val="28"/>
        </w:rPr>
      </w:pPr>
      <w:r w:rsidRPr="00C9666E">
        <w:rPr>
          <w:sz w:val="28"/>
          <w:szCs w:val="28"/>
        </w:rPr>
        <w:t xml:space="preserve">Микрогидростанция </w:t>
      </w:r>
      <w:r w:rsidRPr="00C9666E">
        <w:rPr>
          <w:i/>
          <w:sz w:val="28"/>
          <w:szCs w:val="28"/>
          <w:lang w:val="en-US"/>
        </w:rPr>
        <w:t>Tabular Turbin</w:t>
      </w:r>
      <w:r w:rsidRPr="001B68C3">
        <w:rPr>
          <w:i/>
          <w:sz w:val="28"/>
          <w:szCs w:val="28"/>
          <w:lang w:val="en-US"/>
        </w:rPr>
        <w:t>e</w:t>
      </w:r>
    </w:p>
    <w:p w:rsidR="00494B82" w:rsidRDefault="00494B82" w:rsidP="00494B82">
      <w:pPr>
        <w:contextualSpacing/>
      </w:pPr>
      <w:r>
        <w:t>Данная гидростанция, представленная на рисунке 3.21, имеет вертикальный способ установки и состоит из: корпуса, с отверстиями для подачи и выпуска воды, турбины, генератора однофазного переменного тока и блока управления. Мощность данной турбины варьируется от 1,5 до 10 кВт. В таблице 3.4 представлены краткие характеристики установок разной мощности, предоставленные производителем. Цены на данные электростанции предоставляются по запросу.</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494B82" w:rsidTr="0034407A">
        <w:tc>
          <w:tcPr>
            <w:tcW w:w="10421" w:type="dxa"/>
          </w:tcPr>
          <w:p w:rsidR="00494B82" w:rsidRDefault="00494B82" w:rsidP="0034407A">
            <w:pPr>
              <w:ind w:firstLine="0"/>
              <w:contextualSpacing/>
              <w:jc w:val="center"/>
            </w:pPr>
            <w:r>
              <w:rPr>
                <w:noProof/>
                <w:lang w:eastAsia="ru-RU"/>
              </w:rPr>
              <w:drawing>
                <wp:inline distT="0" distB="0" distL="0" distR="0">
                  <wp:extent cx="4145177" cy="2001794"/>
                  <wp:effectExtent l="19050" t="0" r="7723" b="0"/>
                  <wp:docPr id="338" name="Рисунок 9" descr="Кита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таец.JPG"/>
                          <pic:cNvPicPr/>
                        </pic:nvPicPr>
                        <pic:blipFill>
                          <a:blip r:embed="rId247" cstate="print"/>
                          <a:srcRect r="15951"/>
                          <a:stretch>
                            <a:fillRect/>
                          </a:stretch>
                        </pic:blipFill>
                        <pic:spPr>
                          <a:xfrm>
                            <a:off x="0" y="0"/>
                            <a:ext cx="4146063" cy="2002222"/>
                          </a:xfrm>
                          <a:prstGeom prst="rect">
                            <a:avLst/>
                          </a:prstGeom>
                        </pic:spPr>
                      </pic:pic>
                    </a:graphicData>
                  </a:graphic>
                </wp:inline>
              </w:drawing>
            </w:r>
          </w:p>
        </w:tc>
      </w:tr>
      <w:tr w:rsidR="00494B82" w:rsidTr="0034407A">
        <w:tc>
          <w:tcPr>
            <w:tcW w:w="10421" w:type="dxa"/>
          </w:tcPr>
          <w:p w:rsidR="00494B82" w:rsidRPr="00403B12" w:rsidRDefault="00494B82" w:rsidP="0034407A">
            <w:pPr>
              <w:ind w:firstLine="0"/>
              <w:contextualSpacing/>
              <w:jc w:val="center"/>
              <w:rPr>
                <w:sz w:val="24"/>
                <w:szCs w:val="24"/>
              </w:rPr>
            </w:pPr>
            <w:r w:rsidRPr="00403B12">
              <w:rPr>
                <w:sz w:val="24"/>
                <w:szCs w:val="24"/>
              </w:rPr>
              <w:t>Рисунок 3.2</w:t>
            </w:r>
            <w:r>
              <w:rPr>
                <w:sz w:val="24"/>
                <w:szCs w:val="24"/>
              </w:rPr>
              <w:t>0</w:t>
            </w:r>
            <w:r w:rsidRPr="00403B12">
              <w:rPr>
                <w:sz w:val="24"/>
                <w:szCs w:val="24"/>
              </w:rPr>
              <w:t xml:space="preserve"> – Микрогидростанция </w:t>
            </w:r>
            <w:r w:rsidRPr="00403B12">
              <w:rPr>
                <w:i/>
                <w:sz w:val="24"/>
                <w:szCs w:val="24"/>
                <w:lang w:val="en-US"/>
              </w:rPr>
              <w:t>Tabular</w:t>
            </w:r>
            <w:r w:rsidRPr="00403B12">
              <w:rPr>
                <w:i/>
                <w:sz w:val="24"/>
                <w:szCs w:val="24"/>
              </w:rPr>
              <w:t xml:space="preserve"> </w:t>
            </w:r>
            <w:r w:rsidRPr="00403B12">
              <w:rPr>
                <w:i/>
                <w:sz w:val="24"/>
                <w:szCs w:val="24"/>
                <w:lang w:val="en-US"/>
              </w:rPr>
              <w:t>Turbin</w:t>
            </w:r>
          </w:p>
        </w:tc>
      </w:tr>
    </w:tbl>
    <w:p w:rsidR="00494B82" w:rsidRDefault="00494B82" w:rsidP="00494B82">
      <w:pPr>
        <w:pStyle w:val="aff3"/>
        <w:contextualSpacing/>
      </w:pPr>
    </w:p>
    <w:p w:rsidR="00494B82" w:rsidRDefault="00494B82" w:rsidP="00494B82">
      <w:pPr>
        <w:pStyle w:val="aff3"/>
        <w:contextualSpacing/>
      </w:pPr>
    </w:p>
    <w:p w:rsidR="00494B82" w:rsidRDefault="00494B82" w:rsidP="00494B82">
      <w:pPr>
        <w:pStyle w:val="aff3"/>
        <w:contextualSpacing/>
      </w:pPr>
      <w:r>
        <w:t xml:space="preserve">Таблица 3.4 – Характеристики микрогидростанций </w:t>
      </w:r>
      <w:r w:rsidRPr="001B68C3">
        <w:rPr>
          <w:i/>
          <w:lang w:val="en-US"/>
        </w:rPr>
        <w:t>Tabular</w:t>
      </w:r>
      <w:r w:rsidRPr="003A344F">
        <w:t xml:space="preserve"> </w:t>
      </w:r>
      <w:r w:rsidRPr="001B68C3">
        <w:rPr>
          <w:i/>
          <w:lang w:val="en-US"/>
        </w:rPr>
        <w:t>Turbine</w:t>
      </w:r>
    </w:p>
    <w:tbl>
      <w:tblPr>
        <w:tblW w:w="10348" w:type="dxa"/>
        <w:tblInd w:w="70" w:type="dxa"/>
        <w:tblCellMar>
          <w:left w:w="70" w:type="dxa"/>
          <w:right w:w="70" w:type="dxa"/>
        </w:tblCellMar>
        <w:tblLook w:val="04A0"/>
      </w:tblPr>
      <w:tblGrid>
        <w:gridCol w:w="1955"/>
        <w:gridCol w:w="1614"/>
        <w:gridCol w:w="1312"/>
        <w:gridCol w:w="2035"/>
        <w:gridCol w:w="1985"/>
        <w:gridCol w:w="1447"/>
      </w:tblGrid>
      <w:tr w:rsidR="00494B82" w:rsidRPr="009C2D86" w:rsidTr="0034407A">
        <w:trPr>
          <w:trHeight w:val="795"/>
        </w:trPr>
        <w:tc>
          <w:tcPr>
            <w:tcW w:w="19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4B82" w:rsidRPr="001909CF" w:rsidRDefault="00494B82" w:rsidP="0034407A">
            <w:pPr>
              <w:pStyle w:val="aff3"/>
              <w:contextualSpacing/>
              <w:jc w:val="center"/>
              <w:rPr>
                <w:rFonts w:eastAsia="Times New Roman"/>
                <w:lang w:eastAsia="de-DE"/>
              </w:rPr>
            </w:pPr>
            <w:r>
              <w:rPr>
                <w:rFonts w:eastAsia="Times New Roman"/>
                <w:lang w:eastAsia="de-DE"/>
              </w:rPr>
              <w:t xml:space="preserve">Мощность, </w:t>
            </w:r>
            <w:r w:rsidRPr="00046BA8">
              <w:rPr>
                <w:rFonts w:eastAsia="Times New Roman"/>
                <w:i/>
                <w:lang w:val="en-US" w:eastAsia="de-DE"/>
              </w:rPr>
              <w:t>kW</w:t>
            </w:r>
          </w:p>
        </w:tc>
        <w:tc>
          <w:tcPr>
            <w:tcW w:w="1614" w:type="dxa"/>
            <w:tcBorders>
              <w:top w:val="single" w:sz="4" w:space="0" w:color="auto"/>
              <w:left w:val="nil"/>
              <w:bottom w:val="single" w:sz="4" w:space="0" w:color="auto"/>
              <w:right w:val="single" w:sz="4" w:space="0" w:color="auto"/>
            </w:tcBorders>
            <w:shd w:val="clear" w:color="auto" w:fill="auto"/>
            <w:vAlign w:val="center"/>
            <w:hideMark/>
          </w:tcPr>
          <w:p w:rsidR="00494B82" w:rsidRPr="003A7464" w:rsidRDefault="00494B82" w:rsidP="0034407A">
            <w:pPr>
              <w:pStyle w:val="aff3"/>
              <w:contextualSpacing/>
              <w:jc w:val="center"/>
              <w:rPr>
                <w:rFonts w:eastAsia="Times New Roman"/>
                <w:lang w:val="de-DE" w:eastAsia="de-DE"/>
              </w:rPr>
            </w:pPr>
            <w:r w:rsidRPr="003A7464">
              <w:rPr>
                <w:rFonts w:eastAsia="Times New Roman"/>
                <w:lang w:val="de-DE" w:eastAsia="de-DE"/>
              </w:rPr>
              <w:t>Уровень подпора, м</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rsidR="00494B82" w:rsidRPr="003A7464" w:rsidRDefault="00494B82" w:rsidP="0034407A">
            <w:pPr>
              <w:pStyle w:val="aff3"/>
              <w:contextualSpacing/>
              <w:jc w:val="center"/>
              <w:rPr>
                <w:rFonts w:eastAsia="Times New Roman"/>
                <w:lang w:val="de-DE" w:eastAsia="de-DE"/>
              </w:rPr>
            </w:pPr>
            <w:r w:rsidRPr="003A7464">
              <w:rPr>
                <w:rFonts w:eastAsia="Times New Roman"/>
                <w:lang w:val="de-DE" w:eastAsia="de-DE"/>
              </w:rPr>
              <w:t>Поток, л\с</w:t>
            </w:r>
          </w:p>
        </w:tc>
        <w:tc>
          <w:tcPr>
            <w:tcW w:w="2035" w:type="dxa"/>
            <w:tcBorders>
              <w:top w:val="single" w:sz="4" w:space="0" w:color="auto"/>
              <w:left w:val="nil"/>
              <w:bottom w:val="single" w:sz="4" w:space="0" w:color="auto"/>
              <w:right w:val="single" w:sz="4" w:space="0" w:color="auto"/>
            </w:tcBorders>
            <w:shd w:val="clear" w:color="auto" w:fill="auto"/>
            <w:vAlign w:val="center"/>
            <w:hideMark/>
          </w:tcPr>
          <w:p w:rsidR="00494B82" w:rsidRPr="003A7464" w:rsidRDefault="00494B82" w:rsidP="0034407A">
            <w:pPr>
              <w:pStyle w:val="aff3"/>
              <w:contextualSpacing/>
              <w:jc w:val="center"/>
              <w:rPr>
                <w:rFonts w:eastAsia="Times New Roman"/>
                <w:lang w:eastAsia="de-DE"/>
              </w:rPr>
            </w:pPr>
            <w:r>
              <w:rPr>
                <w:rFonts w:eastAsia="Times New Roman"/>
                <w:lang w:eastAsia="de-DE"/>
              </w:rPr>
              <w:t>Частота</w:t>
            </w:r>
            <w:r w:rsidRPr="003A7464">
              <w:rPr>
                <w:rFonts w:eastAsia="Times New Roman"/>
                <w:lang w:eastAsia="de-DE"/>
              </w:rPr>
              <w:t xml:space="preserve"> вращения турбины, об\мин</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494B82" w:rsidRPr="003A7464" w:rsidRDefault="00494B82" w:rsidP="0034407A">
            <w:pPr>
              <w:pStyle w:val="aff3"/>
              <w:contextualSpacing/>
              <w:jc w:val="center"/>
              <w:rPr>
                <w:rFonts w:eastAsia="Times New Roman"/>
                <w:lang w:val="de-DE" w:eastAsia="de-DE"/>
              </w:rPr>
            </w:pPr>
            <w:r w:rsidRPr="003A7464">
              <w:rPr>
                <w:rFonts w:eastAsia="Times New Roman"/>
                <w:lang w:val="de-DE" w:eastAsia="de-DE"/>
              </w:rPr>
              <w:t>Диаметр входной трубы, мм</w:t>
            </w:r>
          </w:p>
        </w:tc>
        <w:tc>
          <w:tcPr>
            <w:tcW w:w="1447" w:type="dxa"/>
            <w:tcBorders>
              <w:top w:val="single" w:sz="4" w:space="0" w:color="auto"/>
              <w:left w:val="nil"/>
              <w:bottom w:val="single" w:sz="4" w:space="0" w:color="auto"/>
              <w:right w:val="single" w:sz="4" w:space="0" w:color="auto"/>
            </w:tcBorders>
            <w:vAlign w:val="center"/>
          </w:tcPr>
          <w:p w:rsidR="00494B82" w:rsidRPr="003A7464" w:rsidRDefault="00494B82" w:rsidP="0034407A">
            <w:pPr>
              <w:pStyle w:val="aff3"/>
              <w:contextualSpacing/>
              <w:jc w:val="center"/>
              <w:rPr>
                <w:rFonts w:eastAsia="Times New Roman"/>
                <w:lang w:eastAsia="de-DE"/>
              </w:rPr>
            </w:pPr>
            <w:r w:rsidRPr="003A7464">
              <w:rPr>
                <w:rFonts w:eastAsia="Times New Roman"/>
                <w:lang w:eastAsia="de-DE"/>
              </w:rPr>
              <w:t xml:space="preserve">Цена, </w:t>
            </w:r>
            <w:r w:rsidRPr="001909CF">
              <w:rPr>
                <w:rFonts w:eastAsia="Times New Roman"/>
                <w:lang w:eastAsia="de-DE"/>
              </w:rPr>
              <w:t>$</w:t>
            </w:r>
          </w:p>
        </w:tc>
      </w:tr>
      <w:tr w:rsidR="00494B82" w:rsidRPr="009C2D86" w:rsidTr="0034407A">
        <w:trPr>
          <w:trHeight w:val="499"/>
        </w:trPr>
        <w:tc>
          <w:tcPr>
            <w:tcW w:w="1955" w:type="dxa"/>
            <w:tcBorders>
              <w:top w:val="nil"/>
              <w:left w:val="single" w:sz="4" w:space="0" w:color="auto"/>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1,5</w:t>
            </w:r>
          </w:p>
        </w:tc>
        <w:tc>
          <w:tcPr>
            <w:tcW w:w="1614"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5</w:t>
            </w:r>
          </w:p>
        </w:tc>
        <w:tc>
          <w:tcPr>
            <w:tcW w:w="1312"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60</w:t>
            </w:r>
          </w:p>
        </w:tc>
        <w:tc>
          <w:tcPr>
            <w:tcW w:w="203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1500</w:t>
            </w:r>
          </w:p>
        </w:tc>
        <w:tc>
          <w:tcPr>
            <w:tcW w:w="198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250</w:t>
            </w:r>
          </w:p>
        </w:tc>
        <w:tc>
          <w:tcPr>
            <w:tcW w:w="1447" w:type="dxa"/>
            <w:tcBorders>
              <w:top w:val="nil"/>
              <w:left w:val="nil"/>
              <w:bottom w:val="single" w:sz="4" w:space="0" w:color="auto"/>
              <w:right w:val="single" w:sz="4" w:space="0" w:color="auto"/>
            </w:tcBorders>
            <w:vAlign w:val="center"/>
          </w:tcPr>
          <w:p w:rsidR="00494B82" w:rsidRPr="0026419F" w:rsidRDefault="00494B82" w:rsidP="0034407A">
            <w:pPr>
              <w:pStyle w:val="afc"/>
            </w:pPr>
            <w:r w:rsidRPr="0026419F">
              <w:t>1100</w:t>
            </w:r>
          </w:p>
        </w:tc>
      </w:tr>
      <w:tr w:rsidR="00494B82" w:rsidRPr="009C2D86" w:rsidTr="0034407A">
        <w:trPr>
          <w:trHeight w:val="499"/>
        </w:trPr>
        <w:tc>
          <w:tcPr>
            <w:tcW w:w="1955" w:type="dxa"/>
            <w:tcBorders>
              <w:top w:val="nil"/>
              <w:left w:val="single" w:sz="4" w:space="0" w:color="auto"/>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3</w:t>
            </w:r>
          </w:p>
        </w:tc>
        <w:tc>
          <w:tcPr>
            <w:tcW w:w="1614"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4</w:t>
            </w:r>
          </w:p>
        </w:tc>
        <w:tc>
          <w:tcPr>
            <w:tcW w:w="1312"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136</w:t>
            </w:r>
          </w:p>
        </w:tc>
        <w:tc>
          <w:tcPr>
            <w:tcW w:w="203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1000</w:t>
            </w:r>
          </w:p>
        </w:tc>
        <w:tc>
          <w:tcPr>
            <w:tcW w:w="198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250</w:t>
            </w:r>
          </w:p>
        </w:tc>
        <w:tc>
          <w:tcPr>
            <w:tcW w:w="1447" w:type="dxa"/>
            <w:tcBorders>
              <w:top w:val="nil"/>
              <w:left w:val="nil"/>
              <w:bottom w:val="single" w:sz="4" w:space="0" w:color="auto"/>
              <w:right w:val="single" w:sz="4" w:space="0" w:color="auto"/>
            </w:tcBorders>
            <w:vAlign w:val="center"/>
          </w:tcPr>
          <w:p w:rsidR="00494B82" w:rsidRPr="0026419F" w:rsidRDefault="00494B82" w:rsidP="0034407A">
            <w:pPr>
              <w:pStyle w:val="afc"/>
            </w:pPr>
            <w:r w:rsidRPr="0026419F">
              <w:t>2300</w:t>
            </w:r>
          </w:p>
        </w:tc>
      </w:tr>
      <w:tr w:rsidR="00494B82" w:rsidRPr="009C2D86" w:rsidTr="0034407A">
        <w:trPr>
          <w:trHeight w:val="499"/>
        </w:trPr>
        <w:tc>
          <w:tcPr>
            <w:tcW w:w="1955" w:type="dxa"/>
            <w:tcBorders>
              <w:top w:val="nil"/>
              <w:left w:val="single" w:sz="4" w:space="0" w:color="auto"/>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3</w:t>
            </w:r>
          </w:p>
        </w:tc>
        <w:tc>
          <w:tcPr>
            <w:tcW w:w="1614"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11</w:t>
            </w:r>
          </w:p>
        </w:tc>
        <w:tc>
          <w:tcPr>
            <w:tcW w:w="1312"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45</w:t>
            </w:r>
          </w:p>
        </w:tc>
        <w:tc>
          <w:tcPr>
            <w:tcW w:w="203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1500</w:t>
            </w:r>
          </w:p>
        </w:tc>
        <w:tc>
          <w:tcPr>
            <w:tcW w:w="198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150</w:t>
            </w:r>
          </w:p>
        </w:tc>
        <w:tc>
          <w:tcPr>
            <w:tcW w:w="1447" w:type="dxa"/>
            <w:tcBorders>
              <w:top w:val="nil"/>
              <w:left w:val="nil"/>
              <w:bottom w:val="single" w:sz="4" w:space="0" w:color="auto"/>
              <w:right w:val="single" w:sz="4" w:space="0" w:color="auto"/>
            </w:tcBorders>
            <w:vAlign w:val="center"/>
          </w:tcPr>
          <w:p w:rsidR="00494B82" w:rsidRPr="0026419F" w:rsidRDefault="00494B82" w:rsidP="0034407A">
            <w:pPr>
              <w:pStyle w:val="afc"/>
            </w:pPr>
            <w:r w:rsidRPr="0026419F">
              <w:t>2300</w:t>
            </w:r>
          </w:p>
        </w:tc>
      </w:tr>
      <w:tr w:rsidR="00494B82" w:rsidRPr="009C2D86" w:rsidTr="0034407A">
        <w:trPr>
          <w:trHeight w:val="499"/>
        </w:trPr>
        <w:tc>
          <w:tcPr>
            <w:tcW w:w="1955" w:type="dxa"/>
            <w:tcBorders>
              <w:top w:val="nil"/>
              <w:left w:val="single" w:sz="4" w:space="0" w:color="auto"/>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5</w:t>
            </w:r>
          </w:p>
        </w:tc>
        <w:tc>
          <w:tcPr>
            <w:tcW w:w="1614"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6</w:t>
            </w:r>
          </w:p>
        </w:tc>
        <w:tc>
          <w:tcPr>
            <w:tcW w:w="1312"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151</w:t>
            </w:r>
          </w:p>
        </w:tc>
        <w:tc>
          <w:tcPr>
            <w:tcW w:w="203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1500</w:t>
            </w:r>
          </w:p>
        </w:tc>
        <w:tc>
          <w:tcPr>
            <w:tcW w:w="198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300</w:t>
            </w:r>
          </w:p>
        </w:tc>
        <w:tc>
          <w:tcPr>
            <w:tcW w:w="1447" w:type="dxa"/>
            <w:tcBorders>
              <w:top w:val="nil"/>
              <w:left w:val="nil"/>
              <w:bottom w:val="single" w:sz="4" w:space="0" w:color="auto"/>
              <w:right w:val="single" w:sz="4" w:space="0" w:color="auto"/>
            </w:tcBorders>
            <w:vAlign w:val="center"/>
          </w:tcPr>
          <w:p w:rsidR="00494B82" w:rsidRPr="0026419F" w:rsidRDefault="00494B82" w:rsidP="0034407A">
            <w:pPr>
              <w:pStyle w:val="afc"/>
            </w:pPr>
            <w:r w:rsidRPr="0026419F">
              <w:t>3100</w:t>
            </w:r>
          </w:p>
        </w:tc>
      </w:tr>
      <w:tr w:rsidR="00494B82" w:rsidRPr="009C2D86" w:rsidTr="0034407A">
        <w:trPr>
          <w:trHeight w:val="499"/>
        </w:trPr>
        <w:tc>
          <w:tcPr>
            <w:tcW w:w="1955" w:type="dxa"/>
            <w:tcBorders>
              <w:top w:val="nil"/>
              <w:left w:val="single" w:sz="4" w:space="0" w:color="auto"/>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6</w:t>
            </w:r>
          </w:p>
        </w:tc>
        <w:tc>
          <w:tcPr>
            <w:tcW w:w="1614"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7</w:t>
            </w:r>
          </w:p>
        </w:tc>
        <w:tc>
          <w:tcPr>
            <w:tcW w:w="1312"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156</w:t>
            </w:r>
          </w:p>
        </w:tc>
        <w:tc>
          <w:tcPr>
            <w:tcW w:w="203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1500</w:t>
            </w:r>
          </w:p>
        </w:tc>
        <w:tc>
          <w:tcPr>
            <w:tcW w:w="198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300</w:t>
            </w:r>
          </w:p>
        </w:tc>
        <w:tc>
          <w:tcPr>
            <w:tcW w:w="1447" w:type="dxa"/>
            <w:tcBorders>
              <w:top w:val="nil"/>
              <w:left w:val="nil"/>
              <w:bottom w:val="single" w:sz="4" w:space="0" w:color="auto"/>
              <w:right w:val="single" w:sz="4" w:space="0" w:color="auto"/>
            </w:tcBorders>
            <w:vAlign w:val="center"/>
          </w:tcPr>
          <w:p w:rsidR="00494B82" w:rsidRPr="0026419F" w:rsidRDefault="00494B82" w:rsidP="0034407A">
            <w:pPr>
              <w:pStyle w:val="afc"/>
            </w:pPr>
            <w:r w:rsidRPr="0026419F">
              <w:t>3500</w:t>
            </w:r>
          </w:p>
        </w:tc>
      </w:tr>
      <w:tr w:rsidR="00494B82" w:rsidRPr="009C2D86" w:rsidTr="0034407A">
        <w:trPr>
          <w:trHeight w:val="499"/>
        </w:trPr>
        <w:tc>
          <w:tcPr>
            <w:tcW w:w="1955" w:type="dxa"/>
            <w:tcBorders>
              <w:top w:val="nil"/>
              <w:left w:val="single" w:sz="4" w:space="0" w:color="auto"/>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8</w:t>
            </w:r>
          </w:p>
        </w:tc>
        <w:tc>
          <w:tcPr>
            <w:tcW w:w="1614"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9</w:t>
            </w:r>
          </w:p>
        </w:tc>
        <w:tc>
          <w:tcPr>
            <w:tcW w:w="1312"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161</w:t>
            </w:r>
          </w:p>
        </w:tc>
        <w:tc>
          <w:tcPr>
            <w:tcW w:w="203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1500</w:t>
            </w:r>
          </w:p>
        </w:tc>
        <w:tc>
          <w:tcPr>
            <w:tcW w:w="198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300</w:t>
            </w:r>
          </w:p>
        </w:tc>
        <w:tc>
          <w:tcPr>
            <w:tcW w:w="1447" w:type="dxa"/>
            <w:tcBorders>
              <w:top w:val="nil"/>
              <w:left w:val="nil"/>
              <w:bottom w:val="single" w:sz="4" w:space="0" w:color="auto"/>
              <w:right w:val="single" w:sz="4" w:space="0" w:color="auto"/>
            </w:tcBorders>
            <w:vAlign w:val="center"/>
          </w:tcPr>
          <w:p w:rsidR="00494B82" w:rsidRPr="0026419F" w:rsidRDefault="00494B82" w:rsidP="0034407A">
            <w:pPr>
              <w:pStyle w:val="afc"/>
            </w:pPr>
            <w:r w:rsidRPr="0026419F">
              <w:t>4200</w:t>
            </w:r>
          </w:p>
        </w:tc>
      </w:tr>
      <w:tr w:rsidR="00494B82" w:rsidRPr="009C2D86" w:rsidTr="0034407A">
        <w:trPr>
          <w:trHeight w:val="499"/>
        </w:trPr>
        <w:tc>
          <w:tcPr>
            <w:tcW w:w="1955" w:type="dxa"/>
            <w:tcBorders>
              <w:top w:val="nil"/>
              <w:left w:val="single" w:sz="4" w:space="0" w:color="auto"/>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10</w:t>
            </w:r>
          </w:p>
        </w:tc>
        <w:tc>
          <w:tcPr>
            <w:tcW w:w="1614"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11</w:t>
            </w:r>
          </w:p>
        </w:tc>
        <w:tc>
          <w:tcPr>
            <w:tcW w:w="1312"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165</w:t>
            </w:r>
          </w:p>
        </w:tc>
        <w:tc>
          <w:tcPr>
            <w:tcW w:w="203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1500</w:t>
            </w:r>
          </w:p>
        </w:tc>
        <w:tc>
          <w:tcPr>
            <w:tcW w:w="1985" w:type="dxa"/>
            <w:tcBorders>
              <w:top w:val="nil"/>
              <w:left w:val="nil"/>
              <w:bottom w:val="single" w:sz="4" w:space="0" w:color="auto"/>
              <w:right w:val="single" w:sz="4" w:space="0" w:color="auto"/>
            </w:tcBorders>
            <w:shd w:val="clear" w:color="auto" w:fill="auto"/>
            <w:vAlign w:val="center"/>
            <w:hideMark/>
          </w:tcPr>
          <w:p w:rsidR="00494B82" w:rsidRPr="0026419F" w:rsidRDefault="00494B82" w:rsidP="0034407A">
            <w:pPr>
              <w:pStyle w:val="afc"/>
            </w:pPr>
            <w:r w:rsidRPr="0026419F">
              <w:t>300</w:t>
            </w:r>
          </w:p>
        </w:tc>
        <w:tc>
          <w:tcPr>
            <w:tcW w:w="1447" w:type="dxa"/>
            <w:tcBorders>
              <w:top w:val="nil"/>
              <w:left w:val="nil"/>
              <w:bottom w:val="single" w:sz="4" w:space="0" w:color="auto"/>
              <w:right w:val="single" w:sz="4" w:space="0" w:color="auto"/>
            </w:tcBorders>
            <w:vAlign w:val="center"/>
          </w:tcPr>
          <w:p w:rsidR="00494B82" w:rsidRPr="0026419F" w:rsidRDefault="00494B82" w:rsidP="0034407A">
            <w:pPr>
              <w:pStyle w:val="afc"/>
            </w:pPr>
            <w:r w:rsidRPr="0026419F">
              <w:t>6100</w:t>
            </w:r>
          </w:p>
        </w:tc>
      </w:tr>
    </w:tbl>
    <w:p w:rsidR="00494B82" w:rsidRDefault="00494B82" w:rsidP="00494B82">
      <w:pPr>
        <w:contextualSpacing/>
      </w:pPr>
    </w:p>
    <w:p w:rsidR="00494B82" w:rsidRPr="00754677" w:rsidRDefault="00494B82" w:rsidP="006017BA">
      <w:pPr>
        <w:pStyle w:val="afc"/>
        <w:numPr>
          <w:ilvl w:val="0"/>
          <w:numId w:val="38"/>
        </w:numPr>
        <w:tabs>
          <w:tab w:val="left" w:pos="1134"/>
        </w:tabs>
        <w:ind w:left="0" w:firstLine="709"/>
        <w:jc w:val="left"/>
        <w:rPr>
          <w:sz w:val="28"/>
          <w:szCs w:val="28"/>
          <w:lang w:val="en-US"/>
        </w:rPr>
      </w:pPr>
      <w:r w:rsidRPr="00754677">
        <w:rPr>
          <w:sz w:val="28"/>
          <w:szCs w:val="28"/>
        </w:rPr>
        <w:t xml:space="preserve">Микрогидроэлектростанция </w:t>
      </w:r>
      <w:r w:rsidRPr="00754677">
        <w:rPr>
          <w:i/>
          <w:sz w:val="28"/>
          <w:szCs w:val="28"/>
          <w:lang w:val="en-US"/>
        </w:rPr>
        <w:t>Box-typ</w:t>
      </w:r>
      <w:r w:rsidRPr="001B68C3">
        <w:rPr>
          <w:i/>
          <w:sz w:val="28"/>
          <w:szCs w:val="28"/>
          <w:lang w:val="en-US"/>
        </w:rPr>
        <w:t>e</w:t>
      </w:r>
      <w:r w:rsidRPr="00754677">
        <w:rPr>
          <w:sz w:val="28"/>
          <w:szCs w:val="28"/>
          <w:lang w:val="en-US"/>
        </w:rPr>
        <w:t xml:space="preserve">. </w:t>
      </w:r>
    </w:p>
    <w:p w:rsidR="00494B82" w:rsidRDefault="00494B82" w:rsidP="00494B82">
      <w:pPr>
        <w:contextualSpacing/>
      </w:pPr>
      <w:r>
        <w:t>Мобильная версия микрогидроэлектростанции (рисунок 3.21), собранная в защищенном от воздействий внешней среды корпусе, предназначена для использования в удаленных от сетей общего пользования горных местах. Номинальная мощность 0,75 кВт, однофазный, переменный ток. Для получения номинальной мощности необходим подпор воды высотой 14-18м с расходом 5-8 л\с. Частота вращения турбины 1500 об\мин. Стоимость 1000</w:t>
      </w:r>
      <w:r>
        <w:rPr>
          <w:lang w:val="en-US"/>
        </w:rPr>
        <w:t>$.</w:t>
      </w:r>
    </w:p>
    <w:p w:rsidR="00494B82" w:rsidRPr="00790A95"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inline distT="0" distB="0" distL="0" distR="0">
                  <wp:extent cx="3629025" cy="2495550"/>
                  <wp:effectExtent l="19050" t="0" r="9525" b="0"/>
                  <wp:docPr id="339"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155" b="15470"/>
                          <a:stretch>
                            <a:fillRect/>
                          </a:stretch>
                        </pic:blipFill>
                        <pic:spPr bwMode="auto">
                          <a:xfrm>
                            <a:off x="0" y="0"/>
                            <a:ext cx="3629025" cy="2495550"/>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p>
          <w:p w:rsidR="00494B82" w:rsidRDefault="00494B82" w:rsidP="0034407A">
            <w:pPr>
              <w:pStyle w:val="afe"/>
            </w:pPr>
            <w:r w:rsidRPr="00E47C3B">
              <w:t>Рисунок 3.2</w:t>
            </w:r>
            <w:r>
              <w:t>1</w:t>
            </w:r>
            <w:r w:rsidRPr="00E47C3B">
              <w:t xml:space="preserve"> – Микрогидроэлектростанция </w:t>
            </w:r>
            <w:r w:rsidRPr="00E47C3B">
              <w:rPr>
                <w:i/>
                <w:lang w:val="en-US"/>
              </w:rPr>
              <w:t>Box</w:t>
            </w:r>
            <w:r w:rsidRPr="00E47C3B">
              <w:rPr>
                <w:i/>
              </w:rPr>
              <w:t>-</w:t>
            </w:r>
            <w:r w:rsidRPr="00E47C3B">
              <w:rPr>
                <w:i/>
                <w:lang w:val="en-US"/>
              </w:rPr>
              <w:t>type</w:t>
            </w:r>
            <w:r w:rsidRPr="00E47C3B">
              <w:t>.</w:t>
            </w:r>
          </w:p>
        </w:tc>
      </w:tr>
    </w:tbl>
    <w:p w:rsidR="00494B82" w:rsidRPr="00754677" w:rsidRDefault="00494B82" w:rsidP="00494B82">
      <w:pPr>
        <w:contextualSpacing/>
      </w:pPr>
    </w:p>
    <w:p w:rsidR="00494B82" w:rsidRDefault="00494B82" w:rsidP="006017BA">
      <w:pPr>
        <w:pStyle w:val="afc"/>
        <w:numPr>
          <w:ilvl w:val="0"/>
          <w:numId w:val="38"/>
        </w:numPr>
        <w:tabs>
          <w:tab w:val="left" w:pos="1134"/>
        </w:tabs>
        <w:ind w:left="0" w:firstLine="709"/>
        <w:jc w:val="left"/>
      </w:pPr>
      <w:r w:rsidRPr="00754677">
        <w:rPr>
          <w:sz w:val="28"/>
          <w:szCs w:val="28"/>
        </w:rPr>
        <w:t>Горизонтально осевая турбина</w:t>
      </w:r>
      <w:r>
        <w:t>.</w:t>
      </w:r>
    </w:p>
    <w:p w:rsidR="00494B82" w:rsidRDefault="00494B82" w:rsidP="00494B82">
      <w:pPr>
        <w:contextualSpacing/>
      </w:pPr>
      <w:r>
        <w:t xml:space="preserve">Горизонтально-осевая турбина (рисунок 3.22) является аналогом микрогидростанции </w:t>
      </w:r>
      <w:r w:rsidRPr="009801EE">
        <w:rPr>
          <w:i/>
          <w:lang w:val="en-US"/>
        </w:rPr>
        <w:t>Tabular</w:t>
      </w:r>
      <w:r w:rsidRPr="009801EE">
        <w:rPr>
          <w:i/>
        </w:rPr>
        <w:t xml:space="preserve"> </w:t>
      </w:r>
      <w:r w:rsidRPr="009801EE">
        <w:rPr>
          <w:i/>
          <w:lang w:val="en-US"/>
        </w:rPr>
        <w:t>Turbin</w:t>
      </w:r>
      <w:r w:rsidRPr="001B68C3">
        <w:rPr>
          <w:i/>
          <w:lang w:val="en-US"/>
        </w:rPr>
        <w:t>e</w:t>
      </w:r>
      <w:r>
        <w:t xml:space="preserve">, имеющей горизонтальную установку. Все характеристики также идентичны.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lastRenderedPageBreak/>
              <w:drawing>
                <wp:inline distT="0" distB="0" distL="0" distR="0">
                  <wp:extent cx="3552825" cy="2247900"/>
                  <wp:effectExtent l="19050" t="0" r="9525" b="0"/>
                  <wp:docPr id="340"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265" r="2100" b="12651"/>
                          <a:stretch>
                            <a:fillRect/>
                          </a:stretch>
                        </pic:blipFill>
                        <pic:spPr bwMode="auto">
                          <a:xfrm>
                            <a:off x="0" y="0"/>
                            <a:ext cx="3552825" cy="2247900"/>
                          </a:xfrm>
                          <a:prstGeom prst="rect">
                            <a:avLst/>
                          </a:prstGeom>
                          <a:noFill/>
                          <a:ln>
                            <a:noFill/>
                          </a:ln>
                        </pic:spPr>
                      </pic:pic>
                    </a:graphicData>
                  </a:graphic>
                </wp:inline>
              </w:drawing>
            </w:r>
          </w:p>
        </w:tc>
      </w:tr>
      <w:tr w:rsidR="00494B82" w:rsidTr="0034407A">
        <w:tc>
          <w:tcPr>
            <w:tcW w:w="10348" w:type="dxa"/>
          </w:tcPr>
          <w:p w:rsidR="00494B82" w:rsidRPr="00E47C3B" w:rsidRDefault="00494B82" w:rsidP="0034407A">
            <w:pPr>
              <w:pStyle w:val="afe"/>
            </w:pPr>
          </w:p>
          <w:p w:rsidR="00494B82" w:rsidRDefault="00494B82" w:rsidP="0034407A">
            <w:pPr>
              <w:pStyle w:val="afe"/>
            </w:pPr>
            <w:r w:rsidRPr="00E47C3B">
              <w:t>Рисунок 3.2</w:t>
            </w:r>
            <w:r>
              <w:t>2</w:t>
            </w:r>
            <w:r w:rsidRPr="00E47C3B">
              <w:t xml:space="preserve"> – Горизонтально осевая турбина</w:t>
            </w:r>
          </w:p>
        </w:tc>
      </w:tr>
    </w:tbl>
    <w:p w:rsidR="00494B82" w:rsidRDefault="00494B82" w:rsidP="00494B82">
      <w:pPr>
        <w:contextualSpacing/>
      </w:pPr>
    </w:p>
    <w:p w:rsidR="00494B82" w:rsidRPr="009B3865" w:rsidRDefault="00494B82" w:rsidP="006017BA">
      <w:pPr>
        <w:pStyle w:val="afc"/>
        <w:numPr>
          <w:ilvl w:val="0"/>
          <w:numId w:val="38"/>
        </w:numPr>
        <w:tabs>
          <w:tab w:val="left" w:pos="1134"/>
        </w:tabs>
        <w:ind w:left="0" w:firstLine="709"/>
        <w:jc w:val="left"/>
        <w:rPr>
          <w:lang w:val="en-US"/>
        </w:rPr>
      </w:pPr>
      <w:r w:rsidRPr="009801EE">
        <w:rPr>
          <w:sz w:val="28"/>
          <w:szCs w:val="28"/>
        </w:rPr>
        <w:t xml:space="preserve">Микрогидроэлектростанция </w:t>
      </w:r>
      <w:r w:rsidRPr="009801EE">
        <w:rPr>
          <w:i/>
          <w:sz w:val="28"/>
          <w:szCs w:val="28"/>
          <w:lang w:val="en-US"/>
        </w:rPr>
        <w:t>Turgo Turbin</w:t>
      </w:r>
      <w:r w:rsidRPr="001B68C3">
        <w:rPr>
          <w:i/>
          <w:sz w:val="28"/>
          <w:szCs w:val="28"/>
          <w:lang w:val="en-US"/>
        </w:rPr>
        <w:t>e</w:t>
      </w:r>
      <w:r w:rsidRPr="009B3865">
        <w:rPr>
          <w:lang w:val="en-US"/>
        </w:rPr>
        <w:t xml:space="preserve">. </w:t>
      </w:r>
    </w:p>
    <w:p w:rsidR="00494B82" w:rsidRDefault="00494B82" w:rsidP="00494B82">
      <w:pPr>
        <w:contextualSpacing/>
      </w:pPr>
      <w:r>
        <w:t xml:space="preserve">Микрогидроэлектростанция </w:t>
      </w:r>
      <w:r w:rsidRPr="009801EE">
        <w:rPr>
          <w:i/>
          <w:lang w:val="en-US"/>
        </w:rPr>
        <w:t>Turgo</w:t>
      </w:r>
      <w:r w:rsidRPr="009801EE">
        <w:rPr>
          <w:i/>
        </w:rPr>
        <w:t xml:space="preserve"> </w:t>
      </w:r>
      <w:r w:rsidRPr="009801EE">
        <w:rPr>
          <w:i/>
          <w:lang w:val="en-US"/>
        </w:rPr>
        <w:t>Turbin</w:t>
      </w:r>
      <w:r w:rsidRPr="001B68C3">
        <w:rPr>
          <w:i/>
          <w:lang w:val="en-US"/>
        </w:rPr>
        <w:t>e</w:t>
      </w:r>
      <w:r>
        <w:t xml:space="preserve"> (рисунок 3.23)</w:t>
      </w:r>
      <w:r w:rsidRPr="000E1CBA">
        <w:t xml:space="preserve"> </w:t>
      </w:r>
      <w:r>
        <w:t>основана на работе турбины</w:t>
      </w:r>
      <w:r w:rsidR="00EF63EE">
        <w:t xml:space="preserve"> </w:t>
      </w:r>
      <w:r>
        <w:t xml:space="preserve">Пелтона и имеет двухточечную систему подачи воды. Оснащена трехфазным генератором переменного тока и блоком автоматического управления для гарантированно стабильного выходного напряжения. Изготавливается в 15 вариантах различной мощности от 300 Вт до 30кВт. В таблице 3.5 представлены краткие характеристики установок. </w:t>
      </w:r>
    </w:p>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pStyle w:val="afffd"/>
              <w:spacing w:after="0"/>
              <w:ind w:left="0" w:firstLine="0"/>
              <w:contextualSpacing/>
              <w:jc w:val="center"/>
            </w:pPr>
            <w:r>
              <w:rPr>
                <w:noProof/>
              </w:rPr>
              <w:drawing>
                <wp:inline distT="0" distB="0" distL="0" distR="0">
                  <wp:extent cx="3028950" cy="2452506"/>
                  <wp:effectExtent l="19050" t="0" r="0" b="0"/>
                  <wp:docPr id="341"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370"/>
                          <a:stretch>
                            <a:fillRect/>
                          </a:stretch>
                        </pic:blipFill>
                        <pic:spPr bwMode="auto">
                          <a:xfrm>
                            <a:off x="0" y="0"/>
                            <a:ext cx="3028950" cy="2452506"/>
                          </a:xfrm>
                          <a:prstGeom prst="rect">
                            <a:avLst/>
                          </a:prstGeom>
                          <a:noFill/>
                          <a:ln>
                            <a:noFill/>
                          </a:ln>
                        </pic:spPr>
                      </pic:pic>
                    </a:graphicData>
                  </a:graphic>
                </wp:inline>
              </w:drawing>
            </w:r>
          </w:p>
          <w:p w:rsidR="00494B82" w:rsidRDefault="00494B82" w:rsidP="0034407A">
            <w:pPr>
              <w:pStyle w:val="afffd"/>
              <w:spacing w:after="0"/>
              <w:ind w:left="0" w:firstLine="0"/>
              <w:contextualSpacing/>
              <w:jc w:val="center"/>
            </w:pPr>
          </w:p>
        </w:tc>
      </w:tr>
      <w:tr w:rsidR="00494B82" w:rsidTr="0034407A">
        <w:tc>
          <w:tcPr>
            <w:tcW w:w="10348" w:type="dxa"/>
          </w:tcPr>
          <w:p w:rsidR="00494B82" w:rsidRDefault="00494B82" w:rsidP="0034407A">
            <w:pPr>
              <w:pStyle w:val="afe"/>
            </w:pPr>
            <w:r w:rsidRPr="00403B12">
              <w:t>Рисунок 3.2</w:t>
            </w:r>
            <w:r>
              <w:t>3</w:t>
            </w:r>
            <w:r w:rsidRPr="00403B12">
              <w:t xml:space="preserve"> – Микрогидроэлектростанция </w:t>
            </w:r>
            <w:r w:rsidRPr="00403B12">
              <w:rPr>
                <w:i/>
                <w:lang w:val="en-US"/>
              </w:rPr>
              <w:t>Turgo</w:t>
            </w:r>
            <w:r w:rsidRPr="00403B12">
              <w:rPr>
                <w:i/>
              </w:rPr>
              <w:t xml:space="preserve"> </w:t>
            </w:r>
            <w:r w:rsidRPr="00403B12">
              <w:rPr>
                <w:i/>
                <w:lang w:val="en-US"/>
              </w:rPr>
              <w:t>Turbine</w:t>
            </w:r>
            <w:r w:rsidRPr="00403B12">
              <w:t>.</w:t>
            </w:r>
          </w:p>
        </w:tc>
      </w:tr>
    </w:tbl>
    <w:p w:rsidR="00494B82" w:rsidRDefault="00494B82" w:rsidP="00494B82">
      <w:pPr>
        <w:pStyle w:val="afffd"/>
        <w:spacing w:after="0"/>
        <w:contextualSpacing/>
      </w:pPr>
    </w:p>
    <w:p w:rsidR="00494B82" w:rsidRDefault="00494B82" w:rsidP="00494B82">
      <w:pPr>
        <w:pStyle w:val="afffd"/>
        <w:spacing w:after="0"/>
        <w:contextualSpacing/>
      </w:pPr>
    </w:p>
    <w:p w:rsidR="00494B82" w:rsidRDefault="00494B82" w:rsidP="00494B82">
      <w:pPr>
        <w:pStyle w:val="afffd"/>
        <w:spacing w:after="0"/>
        <w:contextualSpacing/>
      </w:pPr>
    </w:p>
    <w:p w:rsidR="00494B82" w:rsidRDefault="00494B82" w:rsidP="00494B82">
      <w:pPr>
        <w:pStyle w:val="afffd"/>
        <w:spacing w:after="0"/>
        <w:contextualSpacing/>
      </w:pPr>
    </w:p>
    <w:p w:rsidR="00494B82" w:rsidRDefault="00494B82" w:rsidP="00494B82">
      <w:pPr>
        <w:pStyle w:val="afffd"/>
        <w:spacing w:after="0"/>
        <w:contextualSpacing/>
      </w:pPr>
    </w:p>
    <w:p w:rsidR="00494B82" w:rsidRDefault="00494B82" w:rsidP="00494B82">
      <w:pPr>
        <w:pStyle w:val="afffd"/>
        <w:spacing w:after="0"/>
        <w:contextualSpacing/>
      </w:pPr>
    </w:p>
    <w:p w:rsidR="00494B82" w:rsidRDefault="00494B82" w:rsidP="00494B82">
      <w:pPr>
        <w:pStyle w:val="afffd"/>
        <w:spacing w:after="0"/>
        <w:contextualSpacing/>
      </w:pPr>
    </w:p>
    <w:p w:rsidR="00494B82" w:rsidRDefault="00494B82" w:rsidP="00494B82">
      <w:pPr>
        <w:pStyle w:val="afffd"/>
        <w:spacing w:after="0"/>
        <w:contextualSpacing/>
      </w:pPr>
    </w:p>
    <w:p w:rsidR="00494B82" w:rsidRPr="009801EE" w:rsidRDefault="00494B82" w:rsidP="00494B82">
      <w:pPr>
        <w:pStyle w:val="afffd"/>
        <w:spacing w:after="0"/>
        <w:contextualSpacing/>
      </w:pPr>
    </w:p>
    <w:p w:rsidR="00494B82" w:rsidRDefault="00494B82" w:rsidP="00494B82">
      <w:pPr>
        <w:pStyle w:val="aff3"/>
        <w:contextualSpacing/>
      </w:pPr>
      <w:r>
        <w:lastRenderedPageBreak/>
        <w:t>Таблица 3.5 Параметры м</w:t>
      </w:r>
      <w:r w:rsidRPr="00403B12">
        <w:t>икрогидроэлектростанци</w:t>
      </w:r>
      <w:r>
        <w:t>й</w:t>
      </w:r>
      <w:r w:rsidRPr="00403B12">
        <w:t xml:space="preserve"> </w:t>
      </w:r>
      <w:r w:rsidRPr="00403B12">
        <w:rPr>
          <w:i/>
          <w:lang w:val="en-US"/>
        </w:rPr>
        <w:t>Turgo</w:t>
      </w:r>
      <w:r w:rsidRPr="00403B12">
        <w:rPr>
          <w:i/>
        </w:rPr>
        <w:t xml:space="preserve"> </w:t>
      </w:r>
      <w:r w:rsidRPr="00403B12">
        <w:rPr>
          <w:i/>
          <w:lang w:val="en-US"/>
        </w:rPr>
        <w:t>Turbine</w:t>
      </w:r>
    </w:p>
    <w:tbl>
      <w:tblPr>
        <w:tblW w:w="10246" w:type="dxa"/>
        <w:jc w:val="center"/>
        <w:tblInd w:w="31" w:type="dxa"/>
        <w:tblCellMar>
          <w:left w:w="70" w:type="dxa"/>
          <w:right w:w="70" w:type="dxa"/>
        </w:tblCellMar>
        <w:tblLook w:val="04A0"/>
      </w:tblPr>
      <w:tblGrid>
        <w:gridCol w:w="1348"/>
        <w:gridCol w:w="1382"/>
        <w:gridCol w:w="1424"/>
        <w:gridCol w:w="1970"/>
        <w:gridCol w:w="1978"/>
        <w:gridCol w:w="2144"/>
      </w:tblGrid>
      <w:tr w:rsidR="00494B82" w:rsidRPr="00FE0F3C" w:rsidTr="0034407A">
        <w:trPr>
          <w:trHeight w:val="795"/>
          <w:jc w:val="center"/>
        </w:trPr>
        <w:tc>
          <w:tcPr>
            <w:tcW w:w="13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f3"/>
              <w:contextualSpacing/>
              <w:jc w:val="center"/>
              <w:rPr>
                <w:rFonts w:eastAsia="Times New Roman" w:cs="Times New Roman"/>
                <w:szCs w:val="24"/>
                <w:lang w:eastAsia="de-DE"/>
              </w:rPr>
            </w:pPr>
            <w:r w:rsidRPr="00B300C0">
              <w:rPr>
                <w:rFonts w:eastAsia="Times New Roman" w:cs="Times New Roman"/>
                <w:szCs w:val="24"/>
                <w:lang w:eastAsia="de-DE"/>
              </w:rPr>
              <w:t>Мощность, кВт</w:t>
            </w:r>
          </w:p>
        </w:tc>
        <w:tc>
          <w:tcPr>
            <w:tcW w:w="1382" w:type="dxa"/>
            <w:tcBorders>
              <w:top w:val="single" w:sz="4" w:space="0" w:color="auto"/>
              <w:left w:val="nil"/>
              <w:bottom w:val="single" w:sz="4" w:space="0" w:color="auto"/>
              <w:right w:val="single" w:sz="4" w:space="0" w:color="auto"/>
            </w:tcBorders>
            <w:shd w:val="clear" w:color="auto" w:fill="auto"/>
            <w:vAlign w:val="center"/>
            <w:hideMark/>
          </w:tcPr>
          <w:p w:rsidR="00494B82" w:rsidRPr="00B300C0" w:rsidRDefault="00494B82" w:rsidP="0034407A">
            <w:pPr>
              <w:pStyle w:val="aff3"/>
              <w:contextualSpacing/>
              <w:jc w:val="center"/>
              <w:rPr>
                <w:rFonts w:eastAsia="Times New Roman" w:cs="Times New Roman"/>
                <w:szCs w:val="24"/>
                <w:lang w:val="de-DE" w:eastAsia="de-DE"/>
              </w:rPr>
            </w:pPr>
            <w:r w:rsidRPr="00B300C0">
              <w:rPr>
                <w:rFonts w:eastAsia="Times New Roman" w:cs="Times New Roman"/>
                <w:szCs w:val="24"/>
                <w:lang w:val="de-DE" w:eastAsia="de-DE"/>
              </w:rPr>
              <w:t>Уровень подпора, м</w:t>
            </w:r>
          </w:p>
        </w:tc>
        <w:tc>
          <w:tcPr>
            <w:tcW w:w="1424" w:type="dxa"/>
            <w:tcBorders>
              <w:top w:val="single" w:sz="4" w:space="0" w:color="auto"/>
              <w:left w:val="nil"/>
              <w:bottom w:val="single" w:sz="4" w:space="0" w:color="auto"/>
              <w:right w:val="single" w:sz="4" w:space="0" w:color="auto"/>
            </w:tcBorders>
            <w:shd w:val="clear" w:color="auto" w:fill="auto"/>
            <w:vAlign w:val="center"/>
            <w:hideMark/>
          </w:tcPr>
          <w:p w:rsidR="00494B82" w:rsidRPr="00B300C0" w:rsidRDefault="00494B82" w:rsidP="0034407A">
            <w:pPr>
              <w:pStyle w:val="aff3"/>
              <w:contextualSpacing/>
              <w:jc w:val="center"/>
              <w:rPr>
                <w:rFonts w:eastAsia="Times New Roman" w:cs="Times New Roman"/>
                <w:szCs w:val="24"/>
                <w:lang w:val="de-DE" w:eastAsia="de-DE"/>
              </w:rPr>
            </w:pPr>
            <w:r w:rsidRPr="00B300C0">
              <w:rPr>
                <w:rFonts w:eastAsia="Times New Roman" w:cs="Times New Roman"/>
                <w:szCs w:val="24"/>
                <w:lang w:val="de-DE" w:eastAsia="de-DE"/>
              </w:rPr>
              <w:t>Поток, л\с</w:t>
            </w:r>
          </w:p>
        </w:tc>
        <w:tc>
          <w:tcPr>
            <w:tcW w:w="1970" w:type="dxa"/>
            <w:tcBorders>
              <w:top w:val="single" w:sz="4" w:space="0" w:color="auto"/>
              <w:left w:val="nil"/>
              <w:bottom w:val="single" w:sz="4" w:space="0" w:color="auto"/>
              <w:right w:val="single" w:sz="4" w:space="0" w:color="auto"/>
            </w:tcBorders>
            <w:shd w:val="clear" w:color="auto" w:fill="auto"/>
            <w:vAlign w:val="center"/>
            <w:hideMark/>
          </w:tcPr>
          <w:p w:rsidR="00494B82" w:rsidRPr="00B300C0" w:rsidRDefault="00494B82" w:rsidP="0034407A">
            <w:pPr>
              <w:pStyle w:val="aff3"/>
              <w:contextualSpacing/>
              <w:jc w:val="center"/>
              <w:rPr>
                <w:rFonts w:eastAsia="Times New Roman" w:cs="Times New Roman"/>
                <w:szCs w:val="24"/>
                <w:lang w:eastAsia="de-DE"/>
              </w:rPr>
            </w:pPr>
            <w:r w:rsidRPr="00B300C0">
              <w:rPr>
                <w:rFonts w:eastAsia="Times New Roman" w:cs="Times New Roman"/>
                <w:szCs w:val="24"/>
                <w:lang w:eastAsia="de-DE"/>
              </w:rPr>
              <w:t>Скорость вращения турбины, об\мин</w:t>
            </w:r>
          </w:p>
        </w:tc>
        <w:tc>
          <w:tcPr>
            <w:tcW w:w="1978" w:type="dxa"/>
            <w:tcBorders>
              <w:top w:val="single" w:sz="4" w:space="0" w:color="auto"/>
              <w:left w:val="nil"/>
              <w:bottom w:val="single" w:sz="4" w:space="0" w:color="auto"/>
              <w:right w:val="single" w:sz="4" w:space="0" w:color="auto"/>
            </w:tcBorders>
            <w:shd w:val="clear" w:color="auto" w:fill="auto"/>
            <w:vAlign w:val="center"/>
            <w:hideMark/>
          </w:tcPr>
          <w:p w:rsidR="00494B82" w:rsidRPr="00B300C0" w:rsidRDefault="00494B82" w:rsidP="0034407A">
            <w:pPr>
              <w:pStyle w:val="aff3"/>
              <w:contextualSpacing/>
              <w:jc w:val="center"/>
              <w:rPr>
                <w:rFonts w:eastAsia="Times New Roman" w:cs="Times New Roman"/>
                <w:szCs w:val="24"/>
                <w:lang w:val="de-DE" w:eastAsia="de-DE"/>
              </w:rPr>
            </w:pPr>
            <w:r w:rsidRPr="00B300C0">
              <w:rPr>
                <w:rFonts w:eastAsia="Times New Roman" w:cs="Times New Roman"/>
                <w:szCs w:val="24"/>
                <w:lang w:val="de-DE" w:eastAsia="de-DE"/>
              </w:rPr>
              <w:t>Диаметр входной трубы, мм</w:t>
            </w:r>
          </w:p>
        </w:tc>
        <w:tc>
          <w:tcPr>
            <w:tcW w:w="2144" w:type="dxa"/>
            <w:tcBorders>
              <w:top w:val="single" w:sz="4" w:space="0" w:color="auto"/>
              <w:left w:val="nil"/>
              <w:bottom w:val="single" w:sz="4" w:space="0" w:color="auto"/>
              <w:right w:val="single" w:sz="4" w:space="0" w:color="auto"/>
            </w:tcBorders>
            <w:vAlign w:val="center"/>
          </w:tcPr>
          <w:p w:rsidR="00494B82" w:rsidRPr="00B300C0" w:rsidRDefault="00494B82" w:rsidP="0034407A">
            <w:pPr>
              <w:pStyle w:val="aff3"/>
              <w:contextualSpacing/>
              <w:jc w:val="center"/>
              <w:rPr>
                <w:rFonts w:eastAsia="Times New Roman" w:cs="Times New Roman"/>
                <w:szCs w:val="24"/>
                <w:lang w:eastAsia="de-DE"/>
              </w:rPr>
            </w:pPr>
            <w:r w:rsidRPr="00B300C0">
              <w:rPr>
                <w:rFonts w:eastAsia="Times New Roman" w:cs="Times New Roman"/>
                <w:szCs w:val="24"/>
                <w:lang w:eastAsia="de-DE"/>
              </w:rPr>
              <w:t>Цена, $</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0,3</w:t>
            </w:r>
          </w:p>
        </w:tc>
        <w:tc>
          <w:tcPr>
            <w:tcW w:w="1382"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12--14</w:t>
            </w:r>
          </w:p>
        </w:tc>
        <w:tc>
          <w:tcPr>
            <w:tcW w:w="142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3--5</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197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50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412</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0,5</w:t>
            </w:r>
          </w:p>
        </w:tc>
        <w:tc>
          <w:tcPr>
            <w:tcW w:w="1382"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12--18</w:t>
            </w:r>
          </w:p>
        </w:tc>
        <w:tc>
          <w:tcPr>
            <w:tcW w:w="142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5--7</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1000</w:t>
            </w:r>
          </w:p>
        </w:tc>
        <w:tc>
          <w:tcPr>
            <w:tcW w:w="197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50-75</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520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0,75</w:t>
            </w:r>
          </w:p>
        </w:tc>
        <w:tc>
          <w:tcPr>
            <w:tcW w:w="1382"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14--18</w:t>
            </w:r>
          </w:p>
        </w:tc>
        <w:tc>
          <w:tcPr>
            <w:tcW w:w="142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5--8</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197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75</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680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w:t>
            </w:r>
          </w:p>
        </w:tc>
        <w:tc>
          <w:tcPr>
            <w:tcW w:w="1382"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18--25</w:t>
            </w:r>
          </w:p>
        </w:tc>
        <w:tc>
          <w:tcPr>
            <w:tcW w:w="142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8--11</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197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125</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1120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w:t>
            </w:r>
          </w:p>
        </w:tc>
        <w:tc>
          <w:tcPr>
            <w:tcW w:w="1382"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w:t>
            </w:r>
          </w:p>
        </w:tc>
        <w:tc>
          <w:tcPr>
            <w:tcW w:w="142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12--18</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197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125-150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1600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w:t>
            </w:r>
          </w:p>
        </w:tc>
        <w:tc>
          <w:tcPr>
            <w:tcW w:w="1382"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25--35</w:t>
            </w:r>
          </w:p>
        </w:tc>
        <w:tc>
          <w:tcPr>
            <w:tcW w:w="142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15-19</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197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125-150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1926</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w:t>
            </w:r>
          </w:p>
        </w:tc>
        <w:tc>
          <w:tcPr>
            <w:tcW w:w="1382"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18-20</w:t>
            </w:r>
          </w:p>
        </w:tc>
        <w:tc>
          <w:tcPr>
            <w:tcW w:w="142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18-30</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197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150-200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1926 - 2014</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6,0</w:t>
            </w:r>
          </w:p>
        </w:tc>
        <w:tc>
          <w:tcPr>
            <w:tcW w:w="1382"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28-35</w:t>
            </w:r>
          </w:p>
        </w:tc>
        <w:tc>
          <w:tcPr>
            <w:tcW w:w="142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30-38</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1000</w:t>
            </w:r>
          </w:p>
        </w:tc>
        <w:tc>
          <w:tcPr>
            <w:tcW w:w="1978"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4200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6,0</w:t>
            </w:r>
          </w:p>
        </w:tc>
        <w:tc>
          <w:tcPr>
            <w:tcW w:w="1382"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18-20</w:t>
            </w:r>
          </w:p>
        </w:tc>
        <w:tc>
          <w:tcPr>
            <w:tcW w:w="142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38-50</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1978"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200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4200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10,0</w:t>
            </w:r>
          </w:p>
        </w:tc>
        <w:tc>
          <w:tcPr>
            <w:tcW w:w="1382"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30-38</w:t>
            </w:r>
          </w:p>
        </w:tc>
        <w:tc>
          <w:tcPr>
            <w:tcW w:w="142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40-50</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1000</w:t>
            </w:r>
          </w:p>
        </w:tc>
        <w:tc>
          <w:tcPr>
            <w:tcW w:w="1978"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200-250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6500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10,0</w:t>
            </w:r>
          </w:p>
        </w:tc>
        <w:tc>
          <w:tcPr>
            <w:tcW w:w="1382"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25-30</w:t>
            </w:r>
          </w:p>
        </w:tc>
        <w:tc>
          <w:tcPr>
            <w:tcW w:w="142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50-60</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1978"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200-250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6500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12,0</w:t>
            </w:r>
          </w:p>
        </w:tc>
        <w:tc>
          <w:tcPr>
            <w:tcW w:w="1382"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28-35</w:t>
            </w:r>
          </w:p>
        </w:tc>
        <w:tc>
          <w:tcPr>
            <w:tcW w:w="142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50-60</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1978"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200-250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7200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w:t>
            </w:r>
          </w:p>
        </w:tc>
        <w:tc>
          <w:tcPr>
            <w:tcW w:w="1382"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30-40</w:t>
            </w:r>
          </w:p>
        </w:tc>
        <w:tc>
          <w:tcPr>
            <w:tcW w:w="142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60-70</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1500\1000</w:t>
            </w:r>
          </w:p>
        </w:tc>
        <w:tc>
          <w:tcPr>
            <w:tcW w:w="1978"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200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9310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20,0</w:t>
            </w:r>
          </w:p>
        </w:tc>
        <w:tc>
          <w:tcPr>
            <w:tcW w:w="1382"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30-45</w:t>
            </w:r>
          </w:p>
        </w:tc>
        <w:tc>
          <w:tcPr>
            <w:tcW w:w="142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60-100</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1978"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250-300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eastAsia="de-DE"/>
              </w:rPr>
            </w:pPr>
            <w:r w:rsidRPr="00B300C0">
              <w:rPr>
                <w:rFonts w:eastAsia="Times New Roman" w:cs="Times New Roman"/>
                <w:szCs w:val="24"/>
                <w:lang w:val="de-DE" w:eastAsia="de-DE"/>
              </w:rPr>
              <w:t>1</w:t>
            </w:r>
            <w:r w:rsidRPr="00B300C0">
              <w:rPr>
                <w:rFonts w:eastAsia="Times New Roman" w:cs="Times New Roman"/>
                <w:szCs w:val="24"/>
                <w:lang w:eastAsia="de-DE"/>
              </w:rPr>
              <w:t>2600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30,0</w:t>
            </w:r>
          </w:p>
        </w:tc>
        <w:tc>
          <w:tcPr>
            <w:tcW w:w="1382"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38-45</w:t>
            </w:r>
          </w:p>
        </w:tc>
        <w:tc>
          <w:tcPr>
            <w:tcW w:w="142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90-120</w:t>
            </w:r>
          </w:p>
        </w:tc>
        <w:tc>
          <w:tcPr>
            <w:tcW w:w="1970"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1500\1000</w:t>
            </w:r>
          </w:p>
        </w:tc>
        <w:tc>
          <w:tcPr>
            <w:tcW w:w="1978"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250-300</w:t>
            </w:r>
          </w:p>
        </w:tc>
        <w:tc>
          <w:tcPr>
            <w:tcW w:w="2144"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eastAsia="de-DE"/>
              </w:rPr>
            </w:pPr>
            <w:r w:rsidRPr="00B300C0">
              <w:rPr>
                <w:rFonts w:eastAsia="Times New Roman" w:cs="Times New Roman"/>
                <w:szCs w:val="24"/>
                <w:lang w:val="de-DE" w:eastAsia="de-DE"/>
              </w:rPr>
              <w:t>1</w:t>
            </w:r>
            <w:r w:rsidRPr="00B300C0">
              <w:rPr>
                <w:rFonts w:eastAsia="Times New Roman" w:cs="Times New Roman"/>
                <w:szCs w:val="24"/>
                <w:lang w:eastAsia="de-DE"/>
              </w:rPr>
              <w:t>8000</w:t>
            </w:r>
          </w:p>
        </w:tc>
      </w:tr>
    </w:tbl>
    <w:p w:rsidR="00494B82" w:rsidRDefault="00494B82" w:rsidP="00494B82">
      <w:pPr>
        <w:contextualSpacing/>
        <w:rPr>
          <w:lang w:val="de-DE"/>
        </w:rPr>
      </w:pPr>
    </w:p>
    <w:p w:rsidR="00494B82" w:rsidRPr="001B68C3" w:rsidRDefault="00494B82" w:rsidP="00494B82">
      <w:pPr>
        <w:pStyle w:val="23"/>
        <w:rPr>
          <w:lang w:val="en-US"/>
        </w:rPr>
      </w:pPr>
      <w:bookmarkStart w:id="81" w:name="_Toc355774713"/>
      <w:r w:rsidRPr="003346C7">
        <w:rPr>
          <w:lang w:val="en-US"/>
        </w:rPr>
        <w:t xml:space="preserve">3.7 </w:t>
      </w:r>
      <w:r>
        <w:t>Продукция</w:t>
      </w:r>
      <w:r w:rsidRPr="00C23CE4">
        <w:rPr>
          <w:lang w:val="en-US"/>
        </w:rPr>
        <w:t xml:space="preserve"> </w:t>
      </w:r>
      <w:r>
        <w:t>компании</w:t>
      </w:r>
      <w:r w:rsidRPr="003346C7">
        <w:rPr>
          <w:lang w:val="en-US"/>
        </w:rPr>
        <w:t xml:space="preserve"> </w:t>
      </w:r>
      <w:r w:rsidRPr="000E398F">
        <w:rPr>
          <w:lang w:val="en-US"/>
        </w:rPr>
        <w:t>Suzhou Yu</w:t>
      </w:r>
      <w:r w:rsidRPr="001B68C3">
        <w:rPr>
          <w:lang w:val="en-US"/>
        </w:rPr>
        <w:t>e</w:t>
      </w:r>
      <w:r w:rsidRPr="000E398F">
        <w:rPr>
          <w:lang w:val="en-US"/>
        </w:rPr>
        <w:t>niao Machin</w:t>
      </w:r>
      <w:r w:rsidRPr="001B68C3">
        <w:rPr>
          <w:lang w:val="en-US"/>
        </w:rPr>
        <w:t>e</w:t>
      </w:r>
      <w:r w:rsidRPr="000E398F">
        <w:rPr>
          <w:lang w:val="en-US"/>
        </w:rPr>
        <w:t xml:space="preserve">ry &amp; </w:t>
      </w:r>
      <w:r w:rsidRPr="001B68C3">
        <w:rPr>
          <w:lang w:val="en-US"/>
        </w:rPr>
        <w:t>E</w:t>
      </w:r>
      <w:r w:rsidRPr="000E398F">
        <w:rPr>
          <w:lang w:val="en-US"/>
        </w:rPr>
        <w:t>l</w:t>
      </w:r>
      <w:r w:rsidRPr="001B68C3">
        <w:rPr>
          <w:lang w:val="en-US"/>
        </w:rPr>
        <w:t>e</w:t>
      </w:r>
      <w:r w:rsidRPr="000E398F">
        <w:rPr>
          <w:lang w:val="en-US"/>
        </w:rPr>
        <w:t xml:space="preserve">ctronics Imp &amp; </w:t>
      </w:r>
      <w:r w:rsidRPr="001B68C3">
        <w:rPr>
          <w:lang w:val="en-US"/>
        </w:rPr>
        <w:t>E</w:t>
      </w:r>
      <w:r w:rsidRPr="000E398F">
        <w:rPr>
          <w:lang w:val="en-US"/>
        </w:rPr>
        <w:t>xp Co., Lt</w:t>
      </w:r>
      <w:r w:rsidRPr="001B68C3">
        <w:rPr>
          <w:lang w:val="en-US"/>
        </w:rPr>
        <w:t>d</w:t>
      </w:r>
      <w:r w:rsidRPr="000E398F">
        <w:rPr>
          <w:lang w:val="en-US"/>
        </w:rPr>
        <w:t>.</w:t>
      </w:r>
      <w:bookmarkEnd w:id="81"/>
      <w:r w:rsidRPr="003346C7">
        <w:rPr>
          <w:lang w:val="en-US"/>
        </w:rPr>
        <w:t xml:space="preserve"> </w:t>
      </w:r>
    </w:p>
    <w:p w:rsidR="00494B82" w:rsidRPr="001B68C3" w:rsidRDefault="00494B82" w:rsidP="00494B82">
      <w:pPr>
        <w:rPr>
          <w:lang w:val="en-US"/>
        </w:rPr>
      </w:pPr>
    </w:p>
    <w:tbl>
      <w:tblPr>
        <w:tblW w:w="10221" w:type="dxa"/>
        <w:tblInd w:w="55" w:type="dxa"/>
        <w:tblCellMar>
          <w:left w:w="70" w:type="dxa"/>
          <w:right w:w="70" w:type="dxa"/>
        </w:tblCellMar>
        <w:tblLook w:val="04A0"/>
      </w:tblPr>
      <w:tblGrid>
        <w:gridCol w:w="3820"/>
        <w:gridCol w:w="6401"/>
      </w:tblGrid>
      <w:tr w:rsidR="00494B82" w:rsidRPr="00CD63B7" w:rsidTr="0034407A">
        <w:trPr>
          <w:trHeight w:val="375"/>
        </w:trPr>
        <w:tc>
          <w:tcPr>
            <w:tcW w:w="3820" w:type="dxa"/>
            <w:shd w:val="clear" w:color="auto" w:fill="auto"/>
            <w:noWrap/>
            <w:vAlign w:val="bottom"/>
            <w:hideMark/>
          </w:tcPr>
          <w:p w:rsidR="00494B82" w:rsidRPr="00CD63B7" w:rsidRDefault="00494B82" w:rsidP="0034407A">
            <w:pPr>
              <w:ind w:firstLine="0"/>
              <w:contextualSpacing/>
              <w:jc w:val="left"/>
              <w:rPr>
                <w:rFonts w:eastAsia="Times New Roman"/>
                <w:color w:val="000000"/>
                <w:lang w:val="de-DE" w:eastAsia="de-DE"/>
              </w:rPr>
            </w:pPr>
            <w:r w:rsidRPr="00CD63B7">
              <w:rPr>
                <w:rFonts w:eastAsia="Times New Roman"/>
                <w:color w:val="000000"/>
                <w:lang w:val="de-DE" w:eastAsia="de-DE"/>
              </w:rPr>
              <w:t>Страна</w:t>
            </w:r>
          </w:p>
        </w:tc>
        <w:tc>
          <w:tcPr>
            <w:tcW w:w="6401" w:type="dxa"/>
            <w:shd w:val="clear" w:color="auto" w:fill="auto"/>
            <w:noWrap/>
            <w:vAlign w:val="bottom"/>
            <w:hideMark/>
          </w:tcPr>
          <w:p w:rsidR="00494B82" w:rsidRPr="00CD63B7" w:rsidRDefault="00494B82" w:rsidP="0034407A">
            <w:pPr>
              <w:ind w:firstLine="0"/>
              <w:contextualSpacing/>
              <w:jc w:val="left"/>
              <w:rPr>
                <w:rFonts w:eastAsia="Times New Roman"/>
                <w:color w:val="000000"/>
                <w:lang w:val="de-DE" w:eastAsia="de-DE"/>
              </w:rPr>
            </w:pPr>
            <w:r w:rsidRPr="00CD63B7">
              <w:rPr>
                <w:rFonts w:eastAsia="Times New Roman"/>
                <w:color w:val="000000"/>
                <w:lang w:val="de-DE" w:eastAsia="de-DE"/>
              </w:rPr>
              <w:t>Китай</w:t>
            </w:r>
          </w:p>
        </w:tc>
      </w:tr>
      <w:tr w:rsidR="00494B82" w:rsidRPr="00A62DEC" w:rsidTr="0034407A">
        <w:trPr>
          <w:trHeight w:val="375"/>
        </w:trPr>
        <w:tc>
          <w:tcPr>
            <w:tcW w:w="3820" w:type="dxa"/>
            <w:shd w:val="clear" w:color="auto" w:fill="auto"/>
            <w:noWrap/>
            <w:vAlign w:val="bottom"/>
            <w:hideMark/>
          </w:tcPr>
          <w:p w:rsidR="00494B82" w:rsidRPr="007E1DB7" w:rsidRDefault="00494B82" w:rsidP="0034407A">
            <w:pPr>
              <w:ind w:firstLine="0"/>
              <w:contextualSpacing/>
              <w:jc w:val="left"/>
              <w:rPr>
                <w:rFonts w:eastAsia="Times New Roman"/>
                <w:color w:val="000000"/>
                <w:lang w:val="de-DE" w:eastAsia="de-DE"/>
              </w:rPr>
            </w:pPr>
            <w:r w:rsidRPr="007E1DB7">
              <w:rPr>
                <w:rFonts w:eastAsia="Times New Roman"/>
                <w:color w:val="000000"/>
                <w:lang w:val="de-DE" w:eastAsia="de-DE"/>
              </w:rPr>
              <w:t>Официальный сайт</w:t>
            </w:r>
          </w:p>
        </w:tc>
        <w:tc>
          <w:tcPr>
            <w:tcW w:w="6401" w:type="dxa"/>
            <w:shd w:val="clear" w:color="auto" w:fill="auto"/>
            <w:noWrap/>
            <w:vAlign w:val="bottom"/>
            <w:hideMark/>
          </w:tcPr>
          <w:p w:rsidR="00494B82" w:rsidRPr="00011F64" w:rsidRDefault="00145A51" w:rsidP="0034407A">
            <w:pPr>
              <w:ind w:firstLine="0"/>
              <w:contextualSpacing/>
              <w:jc w:val="left"/>
              <w:rPr>
                <w:rFonts w:eastAsia="Times New Roman"/>
                <w:i/>
                <w:lang w:val="de-DE" w:eastAsia="de-DE"/>
              </w:rPr>
            </w:pPr>
            <w:hyperlink r:id="rId251" w:history="1">
              <w:r w:rsidR="00494B82" w:rsidRPr="00011F64">
                <w:rPr>
                  <w:rFonts w:eastAsia="Times New Roman"/>
                  <w:i/>
                  <w:lang w:val="de-DE" w:eastAsia="de-DE"/>
                </w:rPr>
                <w:t>http://yu</w:t>
              </w:r>
              <w:r w:rsidR="00494B82" w:rsidRPr="001B68C3">
                <w:rPr>
                  <w:rFonts w:eastAsia="Times New Roman"/>
                  <w:i/>
                  <w:lang w:val="de-DE" w:eastAsia="de-DE"/>
                </w:rPr>
                <w:t>e</w:t>
              </w:r>
              <w:r w:rsidR="00494B82" w:rsidRPr="00011F64">
                <w:rPr>
                  <w:rFonts w:eastAsia="Times New Roman"/>
                  <w:i/>
                  <w:lang w:val="de-DE" w:eastAsia="de-DE"/>
                </w:rPr>
                <w:t>niao.</w:t>
              </w:r>
              <w:r w:rsidR="00494B82" w:rsidRPr="001B68C3">
                <w:rPr>
                  <w:rFonts w:eastAsia="Times New Roman"/>
                  <w:i/>
                  <w:lang w:val="de-DE" w:eastAsia="de-DE"/>
                </w:rPr>
                <w:t>e</w:t>
              </w:r>
              <w:r w:rsidR="00494B82" w:rsidRPr="00011F64">
                <w:rPr>
                  <w:rFonts w:eastAsia="Times New Roman"/>
                  <w:i/>
                  <w:lang w:val="de-DE" w:eastAsia="de-DE"/>
                </w:rPr>
                <w:t>n.ma</w:t>
              </w:r>
              <w:r w:rsidR="00494B82" w:rsidRPr="001B68C3">
                <w:rPr>
                  <w:rFonts w:eastAsia="Times New Roman"/>
                  <w:i/>
                  <w:lang w:val="de-DE" w:eastAsia="de-DE"/>
                </w:rPr>
                <w:t>de</w:t>
              </w:r>
              <w:r w:rsidR="00494B82" w:rsidRPr="00011F64">
                <w:rPr>
                  <w:rFonts w:eastAsia="Times New Roman"/>
                  <w:i/>
                  <w:lang w:val="de-DE" w:eastAsia="de-DE"/>
                </w:rPr>
                <w:t>-in-china.com</w:t>
              </w:r>
              <w:r w:rsidR="00EF63EE">
                <w:rPr>
                  <w:rFonts w:eastAsia="Times New Roman"/>
                  <w:i/>
                  <w:lang w:val="de-DE" w:eastAsia="de-DE"/>
                </w:rPr>
                <w:t xml:space="preserve"> </w:t>
              </w:r>
            </w:hyperlink>
          </w:p>
        </w:tc>
      </w:tr>
      <w:tr w:rsidR="00494B82" w:rsidRPr="00CD63B7" w:rsidTr="0034407A">
        <w:trPr>
          <w:trHeight w:val="375"/>
        </w:trPr>
        <w:tc>
          <w:tcPr>
            <w:tcW w:w="3820" w:type="dxa"/>
            <w:shd w:val="clear" w:color="auto" w:fill="auto"/>
            <w:noWrap/>
            <w:vAlign w:val="bottom"/>
            <w:hideMark/>
          </w:tcPr>
          <w:p w:rsidR="00494B82" w:rsidRPr="00CD63B7" w:rsidRDefault="00494B82" w:rsidP="0034407A">
            <w:pPr>
              <w:ind w:firstLine="0"/>
              <w:contextualSpacing/>
              <w:jc w:val="left"/>
              <w:rPr>
                <w:rFonts w:eastAsia="Times New Roman"/>
                <w:color w:val="000000"/>
                <w:lang w:val="de-DE" w:eastAsia="de-DE"/>
              </w:rPr>
            </w:pPr>
            <w:r>
              <w:rPr>
                <w:rFonts w:eastAsia="Times New Roman"/>
                <w:color w:val="000000"/>
                <w:lang w:eastAsia="de-DE"/>
              </w:rPr>
              <w:t>Э</w:t>
            </w:r>
            <w:r w:rsidRPr="00CD63B7">
              <w:rPr>
                <w:rFonts w:eastAsia="Times New Roman"/>
                <w:color w:val="000000"/>
                <w:lang w:val="de-DE" w:eastAsia="de-DE"/>
              </w:rPr>
              <w:t>лектронная почта</w:t>
            </w:r>
          </w:p>
        </w:tc>
        <w:tc>
          <w:tcPr>
            <w:tcW w:w="6401" w:type="dxa"/>
            <w:shd w:val="clear" w:color="auto" w:fill="auto"/>
            <w:noWrap/>
            <w:vAlign w:val="bottom"/>
            <w:hideMark/>
          </w:tcPr>
          <w:p w:rsidR="00494B82" w:rsidRPr="00CD63B7" w:rsidRDefault="00145A51" w:rsidP="0034407A">
            <w:pPr>
              <w:ind w:firstLine="0"/>
              <w:contextualSpacing/>
              <w:jc w:val="left"/>
              <w:rPr>
                <w:rFonts w:eastAsia="Times New Roman"/>
                <w:lang w:val="de-DE" w:eastAsia="de-DE"/>
              </w:rPr>
            </w:pPr>
            <w:hyperlink r:id="rId252" w:tooltip="Send email to info@derwent-hydro.co.uk" w:history="1">
              <w:r w:rsidR="00494B82" w:rsidRPr="00CD63B7">
                <w:rPr>
                  <w:rFonts w:eastAsia="Times New Roman"/>
                  <w:lang w:val="de-DE" w:eastAsia="de-DE"/>
                </w:rPr>
                <w:t>Контактная форма на сайте</w:t>
              </w:r>
            </w:hyperlink>
          </w:p>
        </w:tc>
      </w:tr>
      <w:tr w:rsidR="00494B82" w:rsidRPr="00CD63B7" w:rsidTr="0034407A">
        <w:trPr>
          <w:trHeight w:val="375"/>
        </w:trPr>
        <w:tc>
          <w:tcPr>
            <w:tcW w:w="3820" w:type="dxa"/>
            <w:shd w:val="clear" w:color="auto" w:fill="auto"/>
            <w:noWrap/>
            <w:vAlign w:val="bottom"/>
            <w:hideMark/>
          </w:tcPr>
          <w:p w:rsidR="00494B82" w:rsidRPr="00CD63B7" w:rsidRDefault="00494B82" w:rsidP="0034407A">
            <w:pPr>
              <w:ind w:firstLine="0"/>
              <w:contextualSpacing/>
              <w:jc w:val="left"/>
              <w:rPr>
                <w:rFonts w:eastAsia="Times New Roman"/>
                <w:color w:val="000000"/>
                <w:lang w:val="de-DE" w:eastAsia="de-DE"/>
              </w:rPr>
            </w:pPr>
            <w:r w:rsidRPr="00CD63B7">
              <w:rPr>
                <w:rFonts w:eastAsia="Times New Roman"/>
                <w:color w:val="000000"/>
                <w:lang w:val="de-DE" w:eastAsia="de-DE"/>
              </w:rPr>
              <w:t>Представительство в России</w:t>
            </w:r>
          </w:p>
        </w:tc>
        <w:tc>
          <w:tcPr>
            <w:tcW w:w="6401" w:type="dxa"/>
            <w:shd w:val="clear" w:color="auto" w:fill="auto"/>
            <w:noWrap/>
            <w:vAlign w:val="bottom"/>
            <w:hideMark/>
          </w:tcPr>
          <w:p w:rsidR="00494B82" w:rsidRPr="00B1017D" w:rsidRDefault="00494B82" w:rsidP="0034407A">
            <w:pPr>
              <w:ind w:firstLine="0"/>
              <w:contextualSpacing/>
              <w:jc w:val="left"/>
              <w:rPr>
                <w:rFonts w:eastAsia="Times New Roman"/>
                <w:lang w:eastAsia="de-DE"/>
              </w:rPr>
            </w:pPr>
            <w:r w:rsidRPr="00CD63B7">
              <w:rPr>
                <w:rFonts w:eastAsia="Times New Roman"/>
                <w:lang w:val="de-DE" w:eastAsia="de-DE"/>
              </w:rPr>
              <w:t>Нет</w:t>
            </w:r>
          </w:p>
        </w:tc>
      </w:tr>
    </w:tbl>
    <w:p w:rsidR="00494B82" w:rsidRDefault="00494B82" w:rsidP="00494B82">
      <w:pPr>
        <w:contextualSpacing/>
      </w:pPr>
    </w:p>
    <w:p w:rsidR="00494B82" w:rsidRDefault="00494B82" w:rsidP="00494B82">
      <w:pPr>
        <w:contextualSpacing/>
      </w:pPr>
      <w:r>
        <w:t xml:space="preserve">Ассортимент, представленный компанией </w:t>
      </w:r>
      <w:r w:rsidRPr="000E398F">
        <w:rPr>
          <w:i/>
          <w:lang w:val="en-US"/>
        </w:rPr>
        <w:t>Suzhou</w:t>
      </w:r>
      <w:r w:rsidRPr="00FE7E32">
        <w:rPr>
          <w:i/>
        </w:rPr>
        <w:t xml:space="preserve"> </w:t>
      </w:r>
      <w:r w:rsidRPr="000E398F">
        <w:rPr>
          <w:i/>
          <w:lang w:val="en-US"/>
        </w:rPr>
        <w:t>Yu</w:t>
      </w:r>
      <w:r w:rsidRPr="001B68C3">
        <w:rPr>
          <w:i/>
          <w:lang w:val="en-US"/>
        </w:rPr>
        <w:t>e</w:t>
      </w:r>
      <w:r w:rsidRPr="000E398F">
        <w:rPr>
          <w:i/>
          <w:lang w:val="en-US"/>
        </w:rPr>
        <w:t>niao</w:t>
      </w:r>
      <w:r w:rsidRPr="00FE7E32">
        <w:rPr>
          <w:i/>
        </w:rPr>
        <w:t xml:space="preserve"> </w:t>
      </w:r>
      <w:r w:rsidRPr="000E398F">
        <w:rPr>
          <w:i/>
          <w:lang w:val="en-US"/>
        </w:rPr>
        <w:t>Machin</w:t>
      </w:r>
      <w:r w:rsidRPr="001B68C3">
        <w:rPr>
          <w:i/>
          <w:lang w:val="en-US"/>
        </w:rPr>
        <w:t>e</w:t>
      </w:r>
      <w:r w:rsidRPr="000E398F">
        <w:rPr>
          <w:i/>
          <w:lang w:val="en-US"/>
        </w:rPr>
        <w:t>ry</w:t>
      </w:r>
      <w:r w:rsidRPr="00FE7E32">
        <w:rPr>
          <w:i/>
        </w:rPr>
        <w:t xml:space="preserve"> &amp; </w:t>
      </w:r>
      <w:r w:rsidRPr="001B68C3">
        <w:rPr>
          <w:i/>
          <w:lang w:val="en-US"/>
        </w:rPr>
        <w:t>E</w:t>
      </w:r>
      <w:r w:rsidRPr="000E398F">
        <w:rPr>
          <w:i/>
          <w:lang w:val="en-US"/>
        </w:rPr>
        <w:t>l</w:t>
      </w:r>
      <w:r w:rsidRPr="001B68C3">
        <w:rPr>
          <w:i/>
          <w:lang w:val="en-US"/>
        </w:rPr>
        <w:t>e</w:t>
      </w:r>
      <w:r w:rsidRPr="000E398F">
        <w:rPr>
          <w:i/>
          <w:lang w:val="en-US"/>
        </w:rPr>
        <w:t>ctronics</w:t>
      </w:r>
      <w:r w:rsidRPr="00FE7E32">
        <w:rPr>
          <w:i/>
        </w:rPr>
        <w:t xml:space="preserve"> </w:t>
      </w:r>
      <w:r w:rsidRPr="000E398F">
        <w:rPr>
          <w:i/>
          <w:lang w:val="en-US"/>
        </w:rPr>
        <w:t>Imp</w:t>
      </w:r>
      <w:r w:rsidRPr="00FE7E32">
        <w:rPr>
          <w:i/>
        </w:rPr>
        <w:t xml:space="preserve"> &amp; </w:t>
      </w:r>
      <w:r w:rsidRPr="001B68C3">
        <w:rPr>
          <w:i/>
          <w:lang w:val="en-US"/>
        </w:rPr>
        <w:t>E</w:t>
      </w:r>
      <w:r w:rsidRPr="000E398F">
        <w:rPr>
          <w:i/>
          <w:lang w:val="en-US"/>
        </w:rPr>
        <w:t>xp</w:t>
      </w:r>
      <w:r w:rsidRPr="00FE7E32">
        <w:rPr>
          <w:i/>
        </w:rPr>
        <w:t xml:space="preserve"> </w:t>
      </w:r>
      <w:r w:rsidRPr="000E398F">
        <w:rPr>
          <w:i/>
          <w:lang w:val="en-US"/>
        </w:rPr>
        <w:t>Co</w:t>
      </w:r>
      <w:r w:rsidRPr="00FE7E32">
        <w:rPr>
          <w:i/>
        </w:rPr>
        <w:t xml:space="preserve">., </w:t>
      </w:r>
      <w:r w:rsidRPr="000E398F">
        <w:rPr>
          <w:i/>
          <w:lang w:val="en-US"/>
        </w:rPr>
        <w:t>Lt</w:t>
      </w:r>
      <w:r w:rsidRPr="001B68C3">
        <w:rPr>
          <w:i/>
          <w:lang w:val="en-US"/>
        </w:rPr>
        <w:t>d</w:t>
      </w:r>
      <w:r w:rsidRPr="00BD6327">
        <w:t xml:space="preserve"> </w:t>
      </w:r>
      <w:r w:rsidRPr="009944A4">
        <w:t>[</w:t>
      </w:r>
      <w:r w:rsidR="00145A51">
        <w:fldChar w:fldCharType="begin"/>
      </w:r>
      <w:r>
        <w:instrText xml:space="preserve"> REF _Ref352122510 \r \h </w:instrText>
      </w:r>
      <w:r w:rsidR="00145A51">
        <w:fldChar w:fldCharType="separate"/>
      </w:r>
      <w:r w:rsidR="00031A42">
        <w:t>111</w:t>
      </w:r>
      <w:r w:rsidR="00145A51">
        <w:fldChar w:fldCharType="end"/>
      </w:r>
      <w:r w:rsidRPr="009944A4">
        <w:t>]</w:t>
      </w:r>
      <w:r>
        <w:t xml:space="preserve">, состоит из различных вариаций электростанций основанных на турбинах Каплана (рисунок 3.24, таблица 3.6) и Пелтона (рисунок 3.25, таблица 3.7). Предоставляющие мощности от 500т до 30кВт.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tabs>
                <w:tab w:val="left" w:pos="2280"/>
              </w:tabs>
              <w:ind w:firstLine="0"/>
              <w:contextualSpacing/>
              <w:jc w:val="center"/>
            </w:pPr>
            <w:r>
              <w:rPr>
                <w:noProof/>
                <w:lang w:eastAsia="ru-RU"/>
              </w:rPr>
              <w:lastRenderedPageBreak/>
              <w:drawing>
                <wp:inline distT="0" distB="0" distL="0" distR="0">
                  <wp:extent cx="2719649" cy="3059761"/>
                  <wp:effectExtent l="19050" t="0" r="4501" b="0"/>
                  <wp:docPr id="342"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2087" cy="3073754"/>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r>
              <w:t xml:space="preserve">Рисунок 3.24 - </w:t>
            </w:r>
            <w:r w:rsidRPr="001B68C3">
              <w:rPr>
                <w:i/>
              </w:rPr>
              <w:t>Tubular</w:t>
            </w:r>
            <w:r w:rsidRPr="00E77978">
              <w:t xml:space="preserve"> </w:t>
            </w:r>
            <w:r w:rsidRPr="001B68C3">
              <w:rPr>
                <w:i/>
              </w:rPr>
              <w:t>Turbine</w:t>
            </w:r>
            <w:r w:rsidRPr="00E77978">
              <w:t>-</w:t>
            </w:r>
            <w:r w:rsidRPr="001B68C3">
              <w:rPr>
                <w:i/>
              </w:rPr>
              <w:t>Generator</w:t>
            </w:r>
            <w:r>
              <w:t>.</w:t>
            </w:r>
          </w:p>
        </w:tc>
      </w:tr>
    </w:tbl>
    <w:p w:rsidR="00494B82" w:rsidRDefault="00494B82" w:rsidP="00494B82">
      <w:pPr>
        <w:contextualSpacing/>
      </w:pPr>
    </w:p>
    <w:p w:rsidR="00494B82" w:rsidRDefault="00494B82" w:rsidP="00494B82">
      <w:pPr>
        <w:pStyle w:val="aff3"/>
        <w:contextualSpacing/>
      </w:pPr>
      <w:r>
        <w:t xml:space="preserve">Таблица 3.6 – Технические параметры </w:t>
      </w:r>
      <w:r w:rsidRPr="001B68C3">
        <w:rPr>
          <w:i/>
        </w:rPr>
        <w:t>Tubular</w:t>
      </w:r>
      <w:r w:rsidRPr="00E77978">
        <w:t xml:space="preserve"> </w:t>
      </w:r>
      <w:r w:rsidRPr="001B68C3">
        <w:rPr>
          <w:i/>
        </w:rPr>
        <w:t>Turbine</w:t>
      </w:r>
      <w:r w:rsidRPr="00E77978">
        <w:t>-</w:t>
      </w:r>
      <w:r w:rsidRPr="001B68C3">
        <w:rPr>
          <w:i/>
        </w:rPr>
        <w:t>Generator</w:t>
      </w:r>
    </w:p>
    <w:tbl>
      <w:tblPr>
        <w:tblW w:w="10348" w:type="dxa"/>
        <w:tblInd w:w="70" w:type="dxa"/>
        <w:tblCellMar>
          <w:left w:w="70" w:type="dxa"/>
          <w:right w:w="70" w:type="dxa"/>
        </w:tblCellMar>
        <w:tblLook w:val="04A0"/>
      </w:tblPr>
      <w:tblGrid>
        <w:gridCol w:w="1289"/>
        <w:gridCol w:w="1559"/>
        <w:gridCol w:w="1435"/>
        <w:gridCol w:w="1928"/>
        <w:gridCol w:w="1923"/>
        <w:gridCol w:w="2214"/>
      </w:tblGrid>
      <w:tr w:rsidR="00494B82" w:rsidRPr="009C2D86" w:rsidTr="0034407A">
        <w:trPr>
          <w:trHeight w:val="795"/>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4B82" w:rsidRPr="00403B12" w:rsidRDefault="00494B82" w:rsidP="0034407A">
            <w:pPr>
              <w:pStyle w:val="aff3"/>
              <w:contextualSpacing/>
              <w:jc w:val="center"/>
              <w:rPr>
                <w:rFonts w:eastAsia="Times New Roman"/>
                <w:lang w:eastAsia="de-DE"/>
              </w:rPr>
            </w:pPr>
            <w:r>
              <w:rPr>
                <w:rFonts w:eastAsia="Times New Roman"/>
                <w:lang w:eastAsia="de-DE"/>
              </w:rPr>
              <w:t>Мощность, кВт</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rsidR="00494B82" w:rsidRPr="003A7464" w:rsidRDefault="00494B82" w:rsidP="0034407A">
            <w:pPr>
              <w:pStyle w:val="aff3"/>
              <w:contextualSpacing/>
              <w:jc w:val="center"/>
              <w:rPr>
                <w:rFonts w:eastAsia="Times New Roman"/>
                <w:lang w:val="de-DE" w:eastAsia="de-DE"/>
              </w:rPr>
            </w:pPr>
            <w:r w:rsidRPr="003A7464">
              <w:rPr>
                <w:rFonts w:eastAsia="Times New Roman"/>
                <w:lang w:val="de-DE" w:eastAsia="de-DE"/>
              </w:rPr>
              <w:t>Уровень подпора, м</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rsidR="00494B82" w:rsidRPr="003A7464" w:rsidRDefault="00494B82" w:rsidP="0034407A">
            <w:pPr>
              <w:pStyle w:val="aff3"/>
              <w:contextualSpacing/>
              <w:jc w:val="center"/>
              <w:rPr>
                <w:rFonts w:eastAsia="Times New Roman"/>
                <w:lang w:val="de-DE" w:eastAsia="de-DE"/>
              </w:rPr>
            </w:pPr>
            <w:r w:rsidRPr="003A7464">
              <w:rPr>
                <w:rFonts w:eastAsia="Times New Roman"/>
                <w:lang w:val="de-DE" w:eastAsia="de-DE"/>
              </w:rPr>
              <w:t>Поток, л\с</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rsidR="00494B82" w:rsidRPr="003A7464" w:rsidRDefault="00494B82" w:rsidP="0034407A">
            <w:pPr>
              <w:pStyle w:val="aff3"/>
              <w:contextualSpacing/>
              <w:jc w:val="center"/>
              <w:rPr>
                <w:rFonts w:eastAsia="Times New Roman"/>
                <w:lang w:eastAsia="de-DE"/>
              </w:rPr>
            </w:pPr>
            <w:r w:rsidRPr="003A7464">
              <w:rPr>
                <w:rFonts w:eastAsia="Times New Roman"/>
                <w:lang w:eastAsia="de-DE"/>
              </w:rPr>
              <w:t>Скорость вращения турбины, об\мин</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rsidR="00494B82" w:rsidRPr="003A7464" w:rsidRDefault="00494B82" w:rsidP="0034407A">
            <w:pPr>
              <w:pStyle w:val="aff3"/>
              <w:contextualSpacing/>
              <w:jc w:val="center"/>
              <w:rPr>
                <w:rFonts w:eastAsia="Times New Roman"/>
                <w:lang w:val="de-DE" w:eastAsia="de-DE"/>
              </w:rPr>
            </w:pPr>
            <w:r w:rsidRPr="003A7464">
              <w:rPr>
                <w:rFonts w:eastAsia="Times New Roman"/>
                <w:lang w:val="de-DE" w:eastAsia="de-DE"/>
              </w:rPr>
              <w:t>Диаметр входной трубы, мм</w:t>
            </w:r>
          </w:p>
        </w:tc>
        <w:tc>
          <w:tcPr>
            <w:tcW w:w="2268" w:type="dxa"/>
            <w:tcBorders>
              <w:top w:val="single" w:sz="4" w:space="0" w:color="auto"/>
              <w:left w:val="nil"/>
              <w:bottom w:val="single" w:sz="4" w:space="0" w:color="auto"/>
              <w:right w:val="single" w:sz="4" w:space="0" w:color="auto"/>
            </w:tcBorders>
            <w:vAlign w:val="center"/>
          </w:tcPr>
          <w:p w:rsidR="00494B82" w:rsidRPr="003A7464" w:rsidRDefault="00494B82" w:rsidP="0034407A">
            <w:pPr>
              <w:pStyle w:val="aff3"/>
              <w:contextualSpacing/>
              <w:jc w:val="center"/>
              <w:rPr>
                <w:rFonts w:eastAsia="Times New Roman"/>
                <w:lang w:eastAsia="de-DE"/>
              </w:rPr>
            </w:pPr>
            <w:r w:rsidRPr="003A7464">
              <w:rPr>
                <w:rFonts w:eastAsia="Times New Roman"/>
                <w:lang w:eastAsia="de-DE"/>
              </w:rPr>
              <w:t xml:space="preserve">Цена, </w:t>
            </w:r>
            <w:r w:rsidRPr="003A7464">
              <w:rPr>
                <w:rFonts w:eastAsia="Times New Roman"/>
                <w:lang w:val="en-US" w:eastAsia="de-DE"/>
              </w:rPr>
              <w:t>$</w:t>
            </w:r>
          </w:p>
        </w:tc>
      </w:tr>
      <w:tr w:rsidR="00494B82" w:rsidRPr="009C2D86" w:rsidTr="0034407A">
        <w:trPr>
          <w:trHeight w:val="499"/>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3</w:t>
            </w:r>
          </w:p>
        </w:tc>
        <w:tc>
          <w:tcPr>
            <w:tcW w:w="158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11</w:t>
            </w:r>
          </w:p>
        </w:tc>
        <w:tc>
          <w:tcPr>
            <w:tcW w:w="146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45</w:t>
            </w:r>
          </w:p>
        </w:tc>
        <w:tc>
          <w:tcPr>
            <w:tcW w:w="196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1500</w:t>
            </w:r>
          </w:p>
        </w:tc>
        <w:tc>
          <w:tcPr>
            <w:tcW w:w="196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150</w:t>
            </w:r>
          </w:p>
        </w:tc>
        <w:tc>
          <w:tcPr>
            <w:tcW w:w="2268" w:type="dxa"/>
            <w:tcBorders>
              <w:top w:val="nil"/>
              <w:left w:val="nil"/>
              <w:bottom w:val="single" w:sz="4" w:space="0" w:color="auto"/>
              <w:right w:val="single" w:sz="4" w:space="0" w:color="auto"/>
            </w:tcBorders>
            <w:vAlign w:val="center"/>
          </w:tcPr>
          <w:p w:rsidR="00494B82" w:rsidRPr="003A7464" w:rsidRDefault="00494B82" w:rsidP="0034407A">
            <w:pPr>
              <w:pStyle w:val="afc"/>
              <w:jc w:val="center"/>
              <w:rPr>
                <w:rFonts w:eastAsia="Times New Roman"/>
                <w:lang w:val="de-DE" w:eastAsia="de-DE"/>
              </w:rPr>
            </w:pPr>
            <w:r>
              <w:rPr>
                <w:rFonts w:eastAsia="Times New Roman"/>
                <w:lang w:eastAsia="de-DE"/>
              </w:rPr>
              <w:t>2800</w:t>
            </w:r>
          </w:p>
        </w:tc>
      </w:tr>
      <w:tr w:rsidR="00494B82" w:rsidRPr="009C2D86" w:rsidTr="0034407A">
        <w:trPr>
          <w:trHeight w:val="499"/>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6</w:t>
            </w:r>
          </w:p>
        </w:tc>
        <w:tc>
          <w:tcPr>
            <w:tcW w:w="158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7</w:t>
            </w:r>
          </w:p>
        </w:tc>
        <w:tc>
          <w:tcPr>
            <w:tcW w:w="146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156</w:t>
            </w:r>
          </w:p>
        </w:tc>
        <w:tc>
          <w:tcPr>
            <w:tcW w:w="196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1500</w:t>
            </w:r>
          </w:p>
        </w:tc>
        <w:tc>
          <w:tcPr>
            <w:tcW w:w="196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300</w:t>
            </w:r>
          </w:p>
        </w:tc>
        <w:tc>
          <w:tcPr>
            <w:tcW w:w="2268" w:type="dxa"/>
            <w:tcBorders>
              <w:top w:val="nil"/>
              <w:left w:val="nil"/>
              <w:bottom w:val="single" w:sz="4" w:space="0" w:color="auto"/>
              <w:right w:val="single" w:sz="4" w:space="0" w:color="auto"/>
            </w:tcBorders>
            <w:vAlign w:val="center"/>
          </w:tcPr>
          <w:p w:rsidR="00494B82" w:rsidRPr="003A7464" w:rsidRDefault="00494B82" w:rsidP="0034407A">
            <w:pPr>
              <w:pStyle w:val="afc"/>
              <w:jc w:val="center"/>
              <w:rPr>
                <w:rFonts w:eastAsia="Times New Roman"/>
                <w:lang w:eastAsia="de-DE"/>
              </w:rPr>
            </w:pPr>
            <w:r>
              <w:rPr>
                <w:rFonts w:eastAsia="Times New Roman"/>
                <w:lang w:eastAsia="de-DE"/>
              </w:rPr>
              <w:t>3750</w:t>
            </w:r>
          </w:p>
        </w:tc>
      </w:tr>
      <w:tr w:rsidR="00494B82" w:rsidRPr="009C2D86" w:rsidTr="0034407A">
        <w:trPr>
          <w:trHeight w:val="499"/>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10</w:t>
            </w:r>
          </w:p>
        </w:tc>
        <w:tc>
          <w:tcPr>
            <w:tcW w:w="158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11</w:t>
            </w:r>
          </w:p>
        </w:tc>
        <w:tc>
          <w:tcPr>
            <w:tcW w:w="146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165</w:t>
            </w:r>
          </w:p>
        </w:tc>
        <w:tc>
          <w:tcPr>
            <w:tcW w:w="196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1500</w:t>
            </w:r>
          </w:p>
        </w:tc>
        <w:tc>
          <w:tcPr>
            <w:tcW w:w="1960" w:type="dxa"/>
            <w:tcBorders>
              <w:top w:val="nil"/>
              <w:left w:val="nil"/>
              <w:bottom w:val="single" w:sz="4" w:space="0" w:color="auto"/>
              <w:right w:val="single" w:sz="4" w:space="0" w:color="auto"/>
            </w:tcBorders>
            <w:shd w:val="clear" w:color="auto" w:fill="auto"/>
            <w:vAlign w:val="center"/>
            <w:hideMark/>
          </w:tcPr>
          <w:p w:rsidR="00494B82" w:rsidRPr="003A7464" w:rsidRDefault="00494B82" w:rsidP="0034407A">
            <w:pPr>
              <w:pStyle w:val="afc"/>
              <w:jc w:val="center"/>
              <w:rPr>
                <w:rFonts w:eastAsia="Times New Roman"/>
                <w:lang w:val="de-DE" w:eastAsia="de-DE"/>
              </w:rPr>
            </w:pPr>
            <w:r w:rsidRPr="003A7464">
              <w:rPr>
                <w:rFonts w:eastAsia="Times New Roman"/>
                <w:lang w:val="de-DE" w:eastAsia="de-DE"/>
              </w:rPr>
              <w:t>300</w:t>
            </w:r>
          </w:p>
        </w:tc>
        <w:tc>
          <w:tcPr>
            <w:tcW w:w="2268" w:type="dxa"/>
            <w:tcBorders>
              <w:top w:val="nil"/>
              <w:left w:val="nil"/>
              <w:bottom w:val="single" w:sz="4" w:space="0" w:color="auto"/>
              <w:right w:val="single" w:sz="4" w:space="0" w:color="auto"/>
            </w:tcBorders>
            <w:vAlign w:val="center"/>
          </w:tcPr>
          <w:p w:rsidR="00494B82" w:rsidRPr="00E77978" w:rsidRDefault="00494B82" w:rsidP="0034407A">
            <w:pPr>
              <w:pStyle w:val="afc"/>
              <w:jc w:val="center"/>
              <w:rPr>
                <w:rFonts w:eastAsia="Times New Roman"/>
                <w:lang w:eastAsia="de-DE"/>
              </w:rPr>
            </w:pPr>
            <w:r>
              <w:rPr>
                <w:rFonts w:eastAsia="Times New Roman"/>
                <w:lang w:val="en-US" w:eastAsia="de-DE"/>
              </w:rPr>
              <w:t>6</w:t>
            </w:r>
            <w:r>
              <w:rPr>
                <w:rFonts w:eastAsia="Times New Roman"/>
                <w:lang w:eastAsia="de-DE"/>
              </w:rPr>
              <w:t>250</w:t>
            </w:r>
          </w:p>
        </w:tc>
      </w:tr>
    </w:tbl>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50560" behindDoc="1" locked="0" layoutInCell="1" allowOverlap="1">
                  <wp:simplePos x="0" y="0"/>
                  <wp:positionH relativeFrom="column">
                    <wp:posOffset>1516380</wp:posOffset>
                  </wp:positionH>
                  <wp:positionV relativeFrom="paragraph">
                    <wp:posOffset>169545</wp:posOffset>
                  </wp:positionV>
                  <wp:extent cx="3421380" cy="3347720"/>
                  <wp:effectExtent l="19050" t="0" r="7620" b="0"/>
                  <wp:wrapTight wrapText="bothSides">
                    <wp:wrapPolygon edited="0">
                      <wp:start x="-120" y="0"/>
                      <wp:lineTo x="-120" y="21510"/>
                      <wp:lineTo x="21648" y="21510"/>
                      <wp:lineTo x="21648" y="0"/>
                      <wp:lineTo x="-120" y="0"/>
                    </wp:wrapPolygon>
                  </wp:wrapTight>
                  <wp:docPr id="343"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1380" cy="3347720"/>
                          </a:xfrm>
                          <a:prstGeom prst="rect">
                            <a:avLst/>
                          </a:prstGeom>
                          <a:noFill/>
                          <a:ln>
                            <a:noFill/>
                          </a:ln>
                        </pic:spPr>
                      </pic:pic>
                    </a:graphicData>
                  </a:graphic>
                </wp:anchor>
              </w:drawing>
            </w:r>
          </w:p>
        </w:tc>
      </w:tr>
      <w:tr w:rsidR="00494B82" w:rsidTr="0034407A">
        <w:tc>
          <w:tcPr>
            <w:tcW w:w="10348" w:type="dxa"/>
          </w:tcPr>
          <w:p w:rsidR="00494B82" w:rsidRDefault="00494B82" w:rsidP="0034407A">
            <w:pPr>
              <w:contextualSpacing/>
              <w:jc w:val="center"/>
            </w:pPr>
            <w:r>
              <w:t xml:space="preserve">Рисунок 3.25 – </w:t>
            </w:r>
            <w:r w:rsidRPr="00011F64">
              <w:rPr>
                <w:i/>
              </w:rPr>
              <w:t>Turgo Turbin</w:t>
            </w:r>
            <w:r w:rsidRPr="001B68C3">
              <w:rPr>
                <w:i/>
              </w:rPr>
              <w:t>e</w:t>
            </w:r>
            <w:r w:rsidRPr="00011F64">
              <w:rPr>
                <w:i/>
              </w:rPr>
              <w:t xml:space="preserve"> G</w:t>
            </w:r>
            <w:r w:rsidRPr="001B68C3">
              <w:rPr>
                <w:i/>
              </w:rPr>
              <w:t>e</w:t>
            </w:r>
            <w:r w:rsidRPr="00011F64">
              <w:rPr>
                <w:i/>
              </w:rPr>
              <w:t>n</w:t>
            </w:r>
            <w:r w:rsidRPr="001B68C3">
              <w:rPr>
                <w:i/>
              </w:rPr>
              <w:t>e</w:t>
            </w:r>
            <w:r w:rsidRPr="00011F64">
              <w:rPr>
                <w:i/>
              </w:rPr>
              <w:t>rator.</w:t>
            </w:r>
          </w:p>
        </w:tc>
      </w:tr>
    </w:tbl>
    <w:p w:rsidR="00494B82" w:rsidRDefault="00494B82" w:rsidP="00494B82">
      <w:pPr>
        <w:pStyle w:val="aff3"/>
        <w:contextualSpacing/>
      </w:pPr>
    </w:p>
    <w:p w:rsidR="00494B82" w:rsidRDefault="00494B82" w:rsidP="00494B82">
      <w:pPr>
        <w:pStyle w:val="aff3"/>
        <w:contextualSpacing/>
      </w:pPr>
      <w:r>
        <w:t xml:space="preserve">Таблица 3.7 – Технические характеристики </w:t>
      </w:r>
      <w:r w:rsidRPr="00011F64">
        <w:rPr>
          <w:i/>
        </w:rPr>
        <w:t>Turgo Turbin</w:t>
      </w:r>
      <w:r w:rsidRPr="001B68C3">
        <w:rPr>
          <w:i/>
        </w:rPr>
        <w:t>e</w:t>
      </w:r>
      <w:r w:rsidRPr="00011F64">
        <w:rPr>
          <w:i/>
        </w:rPr>
        <w:t xml:space="preserve"> G</w:t>
      </w:r>
      <w:r w:rsidRPr="001B68C3">
        <w:rPr>
          <w:i/>
        </w:rPr>
        <w:t>e</w:t>
      </w:r>
      <w:r w:rsidRPr="00011F64">
        <w:rPr>
          <w:i/>
        </w:rPr>
        <w:t>n</w:t>
      </w:r>
      <w:r w:rsidRPr="001B68C3">
        <w:rPr>
          <w:i/>
        </w:rPr>
        <w:t>e</w:t>
      </w:r>
      <w:r w:rsidRPr="00011F64">
        <w:rPr>
          <w:i/>
        </w:rPr>
        <w:t>rator</w:t>
      </w:r>
    </w:p>
    <w:tbl>
      <w:tblPr>
        <w:tblW w:w="10308" w:type="dxa"/>
        <w:jc w:val="center"/>
        <w:tblInd w:w="-82" w:type="dxa"/>
        <w:tblCellMar>
          <w:left w:w="70" w:type="dxa"/>
          <w:right w:w="70" w:type="dxa"/>
        </w:tblCellMar>
        <w:tblLook w:val="04A0"/>
      </w:tblPr>
      <w:tblGrid>
        <w:gridCol w:w="1348"/>
        <w:gridCol w:w="1374"/>
        <w:gridCol w:w="1491"/>
        <w:gridCol w:w="2268"/>
        <w:gridCol w:w="2126"/>
        <w:gridCol w:w="1701"/>
      </w:tblGrid>
      <w:tr w:rsidR="00494B82" w:rsidRPr="00FE0F3C" w:rsidTr="0034407A">
        <w:trPr>
          <w:trHeight w:val="795"/>
          <w:jc w:val="center"/>
        </w:trPr>
        <w:tc>
          <w:tcPr>
            <w:tcW w:w="13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f3"/>
              <w:contextualSpacing/>
              <w:jc w:val="center"/>
              <w:rPr>
                <w:rFonts w:eastAsia="Times New Roman" w:cs="Times New Roman"/>
                <w:szCs w:val="24"/>
                <w:lang w:val="en-US" w:eastAsia="de-DE"/>
              </w:rPr>
            </w:pPr>
            <w:r w:rsidRPr="00B300C0">
              <w:rPr>
                <w:rFonts w:eastAsia="Times New Roman" w:cs="Times New Roman"/>
                <w:szCs w:val="24"/>
                <w:lang w:eastAsia="de-DE"/>
              </w:rPr>
              <w:t xml:space="preserve">Мощность, </w:t>
            </w:r>
            <w:r w:rsidRPr="00B300C0">
              <w:rPr>
                <w:rFonts w:eastAsia="Times New Roman" w:cs="Times New Roman"/>
                <w:i/>
                <w:szCs w:val="24"/>
                <w:lang w:val="en-US" w:eastAsia="de-DE"/>
              </w:rPr>
              <w:t>kW</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rsidR="00494B82" w:rsidRPr="00B300C0" w:rsidRDefault="00494B82" w:rsidP="0034407A">
            <w:pPr>
              <w:pStyle w:val="aff3"/>
              <w:contextualSpacing/>
              <w:jc w:val="center"/>
              <w:rPr>
                <w:rFonts w:eastAsia="Times New Roman" w:cs="Times New Roman"/>
                <w:szCs w:val="24"/>
                <w:lang w:val="de-DE" w:eastAsia="de-DE"/>
              </w:rPr>
            </w:pPr>
            <w:r w:rsidRPr="00B300C0">
              <w:rPr>
                <w:rFonts w:eastAsia="Times New Roman" w:cs="Times New Roman"/>
                <w:szCs w:val="24"/>
                <w:lang w:val="de-DE" w:eastAsia="de-DE"/>
              </w:rPr>
              <w:t>Уровень подпора, м</w:t>
            </w:r>
          </w:p>
        </w:tc>
        <w:tc>
          <w:tcPr>
            <w:tcW w:w="1491" w:type="dxa"/>
            <w:tcBorders>
              <w:top w:val="single" w:sz="4" w:space="0" w:color="auto"/>
              <w:left w:val="nil"/>
              <w:bottom w:val="single" w:sz="4" w:space="0" w:color="auto"/>
              <w:right w:val="single" w:sz="4" w:space="0" w:color="auto"/>
            </w:tcBorders>
            <w:shd w:val="clear" w:color="auto" w:fill="auto"/>
            <w:vAlign w:val="center"/>
            <w:hideMark/>
          </w:tcPr>
          <w:p w:rsidR="00494B82" w:rsidRPr="00B300C0" w:rsidRDefault="00494B82" w:rsidP="0034407A">
            <w:pPr>
              <w:pStyle w:val="aff3"/>
              <w:contextualSpacing/>
              <w:jc w:val="center"/>
              <w:rPr>
                <w:rFonts w:eastAsia="Times New Roman" w:cs="Times New Roman"/>
                <w:szCs w:val="24"/>
                <w:lang w:val="de-DE" w:eastAsia="de-DE"/>
              </w:rPr>
            </w:pPr>
            <w:r w:rsidRPr="00B300C0">
              <w:rPr>
                <w:rFonts w:eastAsia="Times New Roman" w:cs="Times New Roman"/>
                <w:szCs w:val="24"/>
                <w:lang w:val="de-DE" w:eastAsia="de-DE"/>
              </w:rPr>
              <w:t>Поток, л\с</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494B82" w:rsidRPr="00B300C0" w:rsidRDefault="00494B82" w:rsidP="0034407A">
            <w:pPr>
              <w:pStyle w:val="aff3"/>
              <w:contextualSpacing/>
              <w:jc w:val="center"/>
              <w:rPr>
                <w:rFonts w:eastAsia="Times New Roman" w:cs="Times New Roman"/>
                <w:szCs w:val="24"/>
                <w:lang w:eastAsia="de-DE"/>
              </w:rPr>
            </w:pPr>
            <w:r w:rsidRPr="00B300C0">
              <w:rPr>
                <w:rFonts w:eastAsia="Times New Roman" w:cs="Times New Roman"/>
                <w:szCs w:val="24"/>
                <w:lang w:eastAsia="de-DE"/>
              </w:rPr>
              <w:t>Частота вращения турбины, об\мин</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494B82" w:rsidRPr="00B300C0" w:rsidRDefault="00494B82" w:rsidP="0034407A">
            <w:pPr>
              <w:pStyle w:val="aff3"/>
              <w:contextualSpacing/>
              <w:jc w:val="center"/>
              <w:rPr>
                <w:rFonts w:eastAsia="Times New Roman" w:cs="Times New Roman"/>
                <w:szCs w:val="24"/>
                <w:lang w:val="de-DE" w:eastAsia="de-DE"/>
              </w:rPr>
            </w:pPr>
            <w:r w:rsidRPr="00B300C0">
              <w:rPr>
                <w:rFonts w:eastAsia="Times New Roman" w:cs="Times New Roman"/>
                <w:szCs w:val="24"/>
                <w:lang w:val="de-DE" w:eastAsia="de-DE"/>
              </w:rPr>
              <w:t>Диаметр входной трубы, мм</w:t>
            </w:r>
          </w:p>
        </w:tc>
        <w:tc>
          <w:tcPr>
            <w:tcW w:w="1701" w:type="dxa"/>
            <w:tcBorders>
              <w:top w:val="single" w:sz="4" w:space="0" w:color="auto"/>
              <w:left w:val="nil"/>
              <w:bottom w:val="single" w:sz="4" w:space="0" w:color="auto"/>
              <w:right w:val="single" w:sz="4" w:space="0" w:color="auto"/>
            </w:tcBorders>
            <w:vAlign w:val="center"/>
          </w:tcPr>
          <w:p w:rsidR="00494B82" w:rsidRPr="00B300C0" w:rsidRDefault="00494B82" w:rsidP="0034407A">
            <w:pPr>
              <w:pStyle w:val="aff3"/>
              <w:contextualSpacing/>
              <w:jc w:val="center"/>
              <w:rPr>
                <w:rFonts w:eastAsia="Times New Roman" w:cs="Times New Roman"/>
                <w:szCs w:val="24"/>
                <w:lang w:eastAsia="de-DE"/>
              </w:rPr>
            </w:pPr>
            <w:r w:rsidRPr="00B300C0">
              <w:rPr>
                <w:rFonts w:eastAsia="Times New Roman" w:cs="Times New Roman"/>
                <w:szCs w:val="24"/>
                <w:lang w:eastAsia="de-DE"/>
              </w:rPr>
              <w:t>Цена, $</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0,5</w:t>
            </w:r>
          </w:p>
        </w:tc>
        <w:tc>
          <w:tcPr>
            <w:tcW w:w="137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12--18</w:t>
            </w:r>
          </w:p>
        </w:tc>
        <w:tc>
          <w:tcPr>
            <w:tcW w:w="1491"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5--7</w:t>
            </w:r>
          </w:p>
        </w:tc>
        <w:tc>
          <w:tcPr>
            <w:tcW w:w="226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1000</w:t>
            </w:r>
          </w:p>
        </w:tc>
        <w:tc>
          <w:tcPr>
            <w:tcW w:w="2126"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50-75</w:t>
            </w:r>
          </w:p>
        </w:tc>
        <w:tc>
          <w:tcPr>
            <w:tcW w:w="1701"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eastAsia="de-DE"/>
              </w:rPr>
            </w:pPr>
            <w:r w:rsidRPr="00B300C0">
              <w:rPr>
                <w:rFonts w:eastAsia="Times New Roman" w:cs="Times New Roman"/>
                <w:szCs w:val="24"/>
                <w:lang w:eastAsia="de-DE"/>
              </w:rPr>
              <w:t>412-500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0,75</w:t>
            </w:r>
          </w:p>
        </w:tc>
        <w:tc>
          <w:tcPr>
            <w:tcW w:w="137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14--18</w:t>
            </w:r>
          </w:p>
        </w:tc>
        <w:tc>
          <w:tcPr>
            <w:tcW w:w="1491"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5--8</w:t>
            </w:r>
          </w:p>
        </w:tc>
        <w:tc>
          <w:tcPr>
            <w:tcW w:w="226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2126"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75</w:t>
            </w:r>
          </w:p>
        </w:tc>
        <w:tc>
          <w:tcPr>
            <w:tcW w:w="1701"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eastAsia="de-DE"/>
              </w:rPr>
            </w:pPr>
            <w:r w:rsidRPr="00B300C0">
              <w:rPr>
                <w:rFonts w:eastAsia="Times New Roman" w:cs="Times New Roman"/>
                <w:szCs w:val="24"/>
                <w:lang w:eastAsia="de-DE"/>
              </w:rPr>
              <w:t>581</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w:t>
            </w:r>
          </w:p>
        </w:tc>
        <w:tc>
          <w:tcPr>
            <w:tcW w:w="137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w:t>
            </w:r>
          </w:p>
        </w:tc>
        <w:tc>
          <w:tcPr>
            <w:tcW w:w="1491"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12--18</w:t>
            </w:r>
          </w:p>
        </w:tc>
        <w:tc>
          <w:tcPr>
            <w:tcW w:w="226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2126"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125-150</w:t>
            </w:r>
          </w:p>
        </w:tc>
        <w:tc>
          <w:tcPr>
            <w:tcW w:w="1701"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eastAsia="de-DE"/>
              </w:rPr>
            </w:pPr>
            <w:r w:rsidRPr="00B300C0">
              <w:rPr>
                <w:rFonts w:eastAsia="Times New Roman" w:cs="Times New Roman"/>
                <w:szCs w:val="24"/>
                <w:lang w:eastAsia="de-DE"/>
              </w:rPr>
              <w:t>1245</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w:t>
            </w:r>
          </w:p>
        </w:tc>
        <w:tc>
          <w:tcPr>
            <w:tcW w:w="1374"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25--35</w:t>
            </w:r>
          </w:p>
        </w:tc>
        <w:tc>
          <w:tcPr>
            <w:tcW w:w="1491"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15-19</w:t>
            </w:r>
          </w:p>
        </w:tc>
        <w:tc>
          <w:tcPr>
            <w:tcW w:w="226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2126"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125-150</w:t>
            </w:r>
          </w:p>
        </w:tc>
        <w:tc>
          <w:tcPr>
            <w:tcW w:w="1701"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eastAsia="de-DE"/>
              </w:rPr>
            </w:pPr>
            <w:r w:rsidRPr="00B300C0">
              <w:rPr>
                <w:rFonts w:eastAsia="Times New Roman" w:cs="Times New Roman"/>
                <w:szCs w:val="24"/>
                <w:lang w:eastAsia="de-DE"/>
              </w:rPr>
              <w:t>2014</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6,0</w:t>
            </w:r>
          </w:p>
        </w:tc>
        <w:tc>
          <w:tcPr>
            <w:tcW w:w="137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28-35</w:t>
            </w:r>
          </w:p>
        </w:tc>
        <w:tc>
          <w:tcPr>
            <w:tcW w:w="1491"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30-38</w:t>
            </w:r>
          </w:p>
        </w:tc>
        <w:tc>
          <w:tcPr>
            <w:tcW w:w="226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1000</w:t>
            </w:r>
          </w:p>
        </w:tc>
        <w:tc>
          <w:tcPr>
            <w:tcW w:w="2126"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w:t>
            </w:r>
          </w:p>
        </w:tc>
        <w:tc>
          <w:tcPr>
            <w:tcW w:w="1701"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eastAsia="de-DE"/>
              </w:rPr>
            </w:pPr>
            <w:r w:rsidRPr="00B300C0">
              <w:rPr>
                <w:rFonts w:eastAsia="Times New Roman" w:cs="Times New Roman"/>
                <w:szCs w:val="24"/>
                <w:lang w:eastAsia="de-DE"/>
              </w:rPr>
              <w:t>3950</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10,0</w:t>
            </w:r>
          </w:p>
        </w:tc>
        <w:tc>
          <w:tcPr>
            <w:tcW w:w="137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30-38</w:t>
            </w:r>
          </w:p>
        </w:tc>
        <w:tc>
          <w:tcPr>
            <w:tcW w:w="1491"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40-50</w:t>
            </w:r>
          </w:p>
        </w:tc>
        <w:tc>
          <w:tcPr>
            <w:tcW w:w="226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1000</w:t>
            </w:r>
          </w:p>
        </w:tc>
        <w:tc>
          <w:tcPr>
            <w:tcW w:w="2126"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200-250</w:t>
            </w:r>
          </w:p>
        </w:tc>
        <w:tc>
          <w:tcPr>
            <w:tcW w:w="1701"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eastAsia="de-DE"/>
              </w:rPr>
            </w:pPr>
            <w:r w:rsidRPr="00B300C0">
              <w:rPr>
                <w:rFonts w:eastAsia="Times New Roman" w:cs="Times New Roman"/>
                <w:szCs w:val="24"/>
                <w:lang w:eastAsia="de-DE"/>
              </w:rPr>
              <w:t>6419</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20,0</w:t>
            </w:r>
          </w:p>
        </w:tc>
        <w:tc>
          <w:tcPr>
            <w:tcW w:w="137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30-45</w:t>
            </w:r>
          </w:p>
        </w:tc>
        <w:tc>
          <w:tcPr>
            <w:tcW w:w="1491"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60-100</w:t>
            </w:r>
          </w:p>
        </w:tc>
        <w:tc>
          <w:tcPr>
            <w:tcW w:w="226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w:t>
            </w:r>
          </w:p>
        </w:tc>
        <w:tc>
          <w:tcPr>
            <w:tcW w:w="2126"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250-300</w:t>
            </w:r>
          </w:p>
        </w:tc>
        <w:tc>
          <w:tcPr>
            <w:tcW w:w="1701"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11374</w:t>
            </w:r>
          </w:p>
        </w:tc>
      </w:tr>
      <w:tr w:rsidR="00494B82" w:rsidRPr="00FE0F3C" w:rsidTr="0034407A">
        <w:trPr>
          <w:trHeight w:val="499"/>
          <w:jc w:val="center"/>
        </w:trPr>
        <w:tc>
          <w:tcPr>
            <w:tcW w:w="1348" w:type="dxa"/>
            <w:tcBorders>
              <w:top w:val="nil"/>
              <w:left w:val="single" w:sz="4" w:space="0" w:color="auto"/>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30,0</w:t>
            </w:r>
          </w:p>
        </w:tc>
        <w:tc>
          <w:tcPr>
            <w:tcW w:w="1374"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38-45</w:t>
            </w:r>
          </w:p>
        </w:tc>
        <w:tc>
          <w:tcPr>
            <w:tcW w:w="1491"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90-120</w:t>
            </w:r>
          </w:p>
        </w:tc>
        <w:tc>
          <w:tcPr>
            <w:tcW w:w="2268" w:type="dxa"/>
            <w:tcBorders>
              <w:top w:val="nil"/>
              <w:left w:val="nil"/>
              <w:bottom w:val="single" w:sz="4" w:space="0" w:color="auto"/>
              <w:right w:val="single" w:sz="4" w:space="0" w:color="auto"/>
            </w:tcBorders>
            <w:shd w:val="clear" w:color="auto" w:fill="auto"/>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1500\1000</w:t>
            </w:r>
          </w:p>
        </w:tc>
        <w:tc>
          <w:tcPr>
            <w:tcW w:w="2126" w:type="dxa"/>
            <w:tcBorders>
              <w:top w:val="nil"/>
              <w:left w:val="nil"/>
              <w:bottom w:val="single" w:sz="4" w:space="0" w:color="auto"/>
              <w:right w:val="single" w:sz="4" w:space="0" w:color="auto"/>
            </w:tcBorders>
            <w:shd w:val="clear" w:color="auto" w:fill="auto"/>
            <w:noWrap/>
            <w:vAlign w:val="center"/>
            <w:hideMark/>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250-300</w:t>
            </w:r>
          </w:p>
        </w:tc>
        <w:tc>
          <w:tcPr>
            <w:tcW w:w="1701" w:type="dxa"/>
            <w:tcBorders>
              <w:top w:val="nil"/>
              <w:left w:val="nil"/>
              <w:bottom w:val="single" w:sz="4" w:space="0" w:color="auto"/>
              <w:right w:val="single" w:sz="4" w:space="0" w:color="auto"/>
            </w:tcBorders>
            <w:vAlign w:val="center"/>
          </w:tcPr>
          <w:p w:rsidR="00494B82" w:rsidRPr="00B300C0" w:rsidRDefault="00494B82" w:rsidP="0034407A">
            <w:pPr>
              <w:pStyle w:val="afc"/>
              <w:jc w:val="center"/>
              <w:rPr>
                <w:rFonts w:eastAsia="Times New Roman" w:cs="Times New Roman"/>
                <w:szCs w:val="24"/>
                <w:lang w:val="de-DE" w:eastAsia="de-DE"/>
              </w:rPr>
            </w:pPr>
            <w:r w:rsidRPr="00B300C0">
              <w:rPr>
                <w:rFonts w:eastAsia="Times New Roman" w:cs="Times New Roman"/>
                <w:szCs w:val="24"/>
                <w:lang w:val="de-DE" w:eastAsia="de-DE"/>
              </w:rPr>
              <w:t>17300</w:t>
            </w:r>
          </w:p>
        </w:tc>
      </w:tr>
    </w:tbl>
    <w:p w:rsidR="00494B82" w:rsidRDefault="00494B82" w:rsidP="00494B82">
      <w:pPr>
        <w:contextualSpacing/>
      </w:pPr>
    </w:p>
    <w:p w:rsidR="00494B82" w:rsidRPr="00790A95" w:rsidRDefault="00494B82" w:rsidP="00494B82">
      <w:pPr>
        <w:pStyle w:val="23"/>
      </w:pPr>
      <w:bookmarkStart w:id="82" w:name="_Toc355774714"/>
      <w:r w:rsidRPr="00790A95">
        <w:t>3.8</w:t>
      </w:r>
      <w:r w:rsidR="00EF63EE">
        <w:t xml:space="preserve"> </w:t>
      </w:r>
      <w:r w:rsidRPr="00790A95">
        <w:t>Продукция компании Hydro Induction Power</w:t>
      </w:r>
      <w:bookmarkEnd w:id="82"/>
    </w:p>
    <w:p w:rsidR="00494B82" w:rsidRPr="005A7EAE" w:rsidRDefault="00494B82" w:rsidP="00494B82">
      <w:pPr>
        <w:contextualSpacing/>
        <w:rPr>
          <w:lang w:val="de-DE"/>
        </w:rPr>
      </w:pPr>
    </w:p>
    <w:p w:rsidR="00494B82" w:rsidRDefault="00494B82" w:rsidP="00494B82">
      <w:pPr>
        <w:contextualSpacing/>
      </w:pPr>
      <w:r>
        <w:t>Американская</w:t>
      </w:r>
      <w:r w:rsidRPr="005A7EAE">
        <w:rPr>
          <w:lang w:val="de-DE"/>
        </w:rPr>
        <w:t xml:space="preserve"> </w:t>
      </w:r>
      <w:r>
        <w:t>компания</w:t>
      </w:r>
      <w:r w:rsidRPr="005A7EAE">
        <w:rPr>
          <w:lang w:val="de-DE"/>
        </w:rPr>
        <w:t xml:space="preserve"> </w:t>
      </w:r>
      <w:r w:rsidRPr="00B57FF5">
        <w:rPr>
          <w:i/>
          <w:lang w:val="de-DE"/>
        </w:rPr>
        <w:t>«Hy</w:t>
      </w:r>
      <w:r w:rsidRPr="001B68C3">
        <w:rPr>
          <w:i/>
          <w:lang w:val="de-DE"/>
        </w:rPr>
        <w:t>d</w:t>
      </w:r>
      <w:r w:rsidRPr="00B57FF5">
        <w:rPr>
          <w:i/>
          <w:lang w:val="de-DE"/>
        </w:rPr>
        <w:t>ro In</w:t>
      </w:r>
      <w:r w:rsidRPr="001B68C3">
        <w:rPr>
          <w:i/>
          <w:lang w:val="de-DE"/>
        </w:rPr>
        <w:t>d</w:t>
      </w:r>
      <w:r w:rsidRPr="00B57FF5">
        <w:rPr>
          <w:i/>
          <w:lang w:val="de-DE"/>
        </w:rPr>
        <w:t>uction Pow</w:t>
      </w:r>
      <w:r w:rsidRPr="001B68C3">
        <w:rPr>
          <w:i/>
          <w:lang w:val="de-DE"/>
        </w:rPr>
        <w:t>e</w:t>
      </w:r>
      <w:r w:rsidRPr="00B57FF5">
        <w:rPr>
          <w:i/>
          <w:lang w:val="de-DE"/>
        </w:rPr>
        <w:t>r»</w:t>
      </w:r>
      <w:r>
        <w:rPr>
          <w:i/>
          <w:lang w:val="de-DE"/>
        </w:rPr>
        <w:t xml:space="preserve"> </w:t>
      </w:r>
      <w:r>
        <w:rPr>
          <w:lang w:val="de-DE"/>
        </w:rPr>
        <w:t>[</w:t>
      </w:r>
      <w:r w:rsidR="00145A51">
        <w:rPr>
          <w:lang w:val="de-DE"/>
        </w:rPr>
        <w:fldChar w:fldCharType="begin"/>
      </w:r>
      <w:r>
        <w:rPr>
          <w:lang w:val="de-DE"/>
        </w:rPr>
        <w:instrText xml:space="preserve"> REF _Ref352122528 \r \h </w:instrText>
      </w:r>
      <w:r w:rsidR="00145A51">
        <w:rPr>
          <w:lang w:val="de-DE"/>
        </w:rPr>
      </w:r>
      <w:r w:rsidR="00145A51">
        <w:rPr>
          <w:lang w:val="de-DE"/>
        </w:rPr>
        <w:fldChar w:fldCharType="separate"/>
      </w:r>
      <w:r w:rsidR="00031A42">
        <w:rPr>
          <w:lang w:val="de-DE"/>
        </w:rPr>
        <w:t>112</w:t>
      </w:r>
      <w:r w:rsidR="00145A51">
        <w:rPr>
          <w:lang w:val="de-DE"/>
        </w:rPr>
        <w:fldChar w:fldCharType="end"/>
      </w:r>
      <w:r>
        <w:rPr>
          <w:lang w:val="de-DE"/>
        </w:rPr>
        <w:t>]</w:t>
      </w:r>
      <w:r w:rsidRPr="005A7EAE">
        <w:rPr>
          <w:lang w:val="de-DE"/>
        </w:rPr>
        <w:t xml:space="preserve"> </w:t>
      </w:r>
      <w:r>
        <w:t>несколько</w:t>
      </w:r>
      <w:r w:rsidRPr="005A7EAE">
        <w:rPr>
          <w:lang w:val="de-DE"/>
        </w:rPr>
        <w:t xml:space="preserve"> </w:t>
      </w:r>
      <w:r>
        <w:t>десятилетий</w:t>
      </w:r>
      <w:r w:rsidRPr="005A7EAE">
        <w:rPr>
          <w:lang w:val="de-DE"/>
        </w:rPr>
        <w:t xml:space="preserve"> </w:t>
      </w:r>
      <w:r>
        <w:t xml:space="preserve">специализируется на производстве маломощных низковольтных мобильных микрогидроэлектростанций, построенных на базе турбины Пелтона, с четырех - либо двухточечной подачей воды на турбину. На данный момент компания выпускает четыре модификации электростанций: </w:t>
      </w:r>
    </w:p>
    <w:p w:rsidR="00494B82" w:rsidRPr="005A01F9" w:rsidRDefault="00494B82" w:rsidP="006017BA">
      <w:pPr>
        <w:pStyle w:val="afc"/>
        <w:numPr>
          <w:ilvl w:val="0"/>
          <w:numId w:val="47"/>
        </w:numPr>
        <w:tabs>
          <w:tab w:val="left" w:pos="1134"/>
        </w:tabs>
        <w:ind w:left="0" w:firstLine="709"/>
        <w:jc w:val="left"/>
        <w:rPr>
          <w:i/>
          <w:sz w:val="28"/>
          <w:szCs w:val="28"/>
        </w:rPr>
      </w:pPr>
      <w:r w:rsidRPr="005A01F9">
        <w:rPr>
          <w:i/>
          <w:sz w:val="28"/>
          <w:szCs w:val="28"/>
        </w:rPr>
        <w:t>LV400,</w:t>
      </w:r>
    </w:p>
    <w:p w:rsidR="00494B82" w:rsidRPr="005A01F9" w:rsidRDefault="00494B82" w:rsidP="006017BA">
      <w:pPr>
        <w:pStyle w:val="afc"/>
        <w:numPr>
          <w:ilvl w:val="0"/>
          <w:numId w:val="47"/>
        </w:numPr>
        <w:tabs>
          <w:tab w:val="left" w:pos="1134"/>
        </w:tabs>
        <w:ind w:left="0" w:firstLine="709"/>
        <w:jc w:val="left"/>
        <w:rPr>
          <w:i/>
          <w:sz w:val="28"/>
          <w:szCs w:val="28"/>
        </w:rPr>
      </w:pPr>
      <w:r w:rsidRPr="005A01F9">
        <w:rPr>
          <w:i/>
          <w:sz w:val="28"/>
          <w:szCs w:val="28"/>
          <w:lang w:val="en-US"/>
        </w:rPr>
        <w:t>LV</w:t>
      </w:r>
      <w:r w:rsidRPr="005A01F9">
        <w:rPr>
          <w:i/>
          <w:sz w:val="28"/>
          <w:szCs w:val="28"/>
        </w:rPr>
        <w:t>750,</w:t>
      </w:r>
    </w:p>
    <w:p w:rsidR="00494B82" w:rsidRPr="005A01F9" w:rsidRDefault="00494B82" w:rsidP="006017BA">
      <w:pPr>
        <w:pStyle w:val="afc"/>
        <w:numPr>
          <w:ilvl w:val="0"/>
          <w:numId w:val="47"/>
        </w:numPr>
        <w:tabs>
          <w:tab w:val="left" w:pos="1134"/>
        </w:tabs>
        <w:ind w:left="0" w:firstLine="709"/>
        <w:jc w:val="left"/>
        <w:rPr>
          <w:i/>
          <w:sz w:val="28"/>
          <w:szCs w:val="28"/>
        </w:rPr>
      </w:pPr>
      <w:r w:rsidRPr="005A01F9">
        <w:rPr>
          <w:i/>
          <w:sz w:val="28"/>
          <w:szCs w:val="28"/>
          <w:lang w:val="en-US"/>
        </w:rPr>
        <w:t>LV</w:t>
      </w:r>
      <w:r w:rsidRPr="005A01F9">
        <w:rPr>
          <w:i/>
          <w:sz w:val="28"/>
          <w:szCs w:val="28"/>
        </w:rPr>
        <w:t>800</w:t>
      </w:r>
    </w:p>
    <w:p w:rsidR="00494B82" w:rsidRPr="004B335C" w:rsidRDefault="00494B82" w:rsidP="006017BA">
      <w:pPr>
        <w:pStyle w:val="afc"/>
        <w:numPr>
          <w:ilvl w:val="0"/>
          <w:numId w:val="47"/>
        </w:numPr>
        <w:tabs>
          <w:tab w:val="left" w:pos="1134"/>
        </w:tabs>
        <w:ind w:left="0" w:firstLine="709"/>
        <w:jc w:val="left"/>
        <w:rPr>
          <w:sz w:val="28"/>
          <w:szCs w:val="28"/>
        </w:rPr>
      </w:pPr>
      <w:r w:rsidRPr="005A01F9">
        <w:rPr>
          <w:i/>
          <w:sz w:val="28"/>
          <w:szCs w:val="28"/>
          <w:lang w:val="en-US"/>
        </w:rPr>
        <w:t>LV</w:t>
      </w:r>
      <w:r w:rsidRPr="005A01F9">
        <w:rPr>
          <w:i/>
          <w:sz w:val="28"/>
          <w:szCs w:val="28"/>
        </w:rPr>
        <w:t>1500</w:t>
      </w:r>
      <w:r w:rsidRPr="004B335C">
        <w:rPr>
          <w:sz w:val="28"/>
          <w:szCs w:val="28"/>
        </w:rPr>
        <w:t>.</w:t>
      </w:r>
    </w:p>
    <w:p w:rsidR="00494B82" w:rsidRDefault="00494B82" w:rsidP="00494B82">
      <w:pPr>
        <w:contextualSpacing/>
      </w:pPr>
      <w:r>
        <w:t>На рисунке 3.26. представлен общий вид гидроэлектростанций. В отличие от других высокоэффективных блоков, эти удобные единицы не требует механических или электрических регулировок и легко собираются в многоблочную систему. Они эффективны в более широком диапазоне высоты подпора. Выбор несколько, разного размера сопла позволяет легко настраивать в ситуациях с различными потоками.</w:t>
      </w:r>
    </w:p>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pPr>
            <w:r>
              <w:rPr>
                <w:noProof/>
                <w:lang w:eastAsia="ru-RU"/>
              </w:rPr>
              <w:lastRenderedPageBreak/>
              <w:drawing>
                <wp:anchor distT="0" distB="0" distL="114300" distR="114300" simplePos="0" relativeHeight="251629056" behindDoc="1" locked="0" layoutInCell="1" allowOverlap="1">
                  <wp:simplePos x="0" y="0"/>
                  <wp:positionH relativeFrom="column">
                    <wp:posOffset>3204210</wp:posOffset>
                  </wp:positionH>
                  <wp:positionV relativeFrom="paragraph">
                    <wp:posOffset>-4445</wp:posOffset>
                  </wp:positionV>
                  <wp:extent cx="2864485" cy="2593975"/>
                  <wp:effectExtent l="0" t="0" r="0" b="0"/>
                  <wp:wrapTight wrapText="bothSides">
                    <wp:wrapPolygon edited="0">
                      <wp:start x="0" y="0"/>
                      <wp:lineTo x="0" y="21415"/>
                      <wp:lineTo x="21404" y="21415"/>
                      <wp:lineTo x="21404" y="0"/>
                      <wp:lineTo x="0" y="0"/>
                    </wp:wrapPolygon>
                  </wp:wrapTight>
                  <wp:docPr id="344" name="Grafik 41" descr="D:\obj233geo191pg11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bj233geo191pg11p14.png"/>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4485" cy="2593975"/>
                          </a:xfrm>
                          <a:prstGeom prst="rect">
                            <a:avLst/>
                          </a:prstGeom>
                          <a:noFill/>
                          <a:ln>
                            <a:noFill/>
                          </a:ln>
                        </pic:spPr>
                      </pic:pic>
                    </a:graphicData>
                  </a:graphic>
                </wp:anchor>
              </w:drawing>
            </w:r>
            <w:r>
              <w:rPr>
                <w:noProof/>
                <w:lang w:eastAsia="ru-RU"/>
              </w:rPr>
              <w:drawing>
                <wp:anchor distT="0" distB="0" distL="114300" distR="114300" simplePos="0" relativeHeight="251628032" behindDoc="1" locked="0" layoutInCell="1" allowOverlap="1">
                  <wp:simplePos x="0" y="0"/>
                  <wp:positionH relativeFrom="column">
                    <wp:posOffset>3810</wp:posOffset>
                  </wp:positionH>
                  <wp:positionV relativeFrom="paragraph">
                    <wp:posOffset>-4445</wp:posOffset>
                  </wp:positionV>
                  <wp:extent cx="3107690" cy="2593975"/>
                  <wp:effectExtent l="0" t="0" r="0" b="0"/>
                  <wp:wrapTight wrapText="bothSides">
                    <wp:wrapPolygon edited="0">
                      <wp:start x="0" y="0"/>
                      <wp:lineTo x="0" y="21415"/>
                      <wp:lineTo x="21450" y="21415"/>
                      <wp:lineTo x="21450" y="0"/>
                      <wp:lineTo x="0" y="0"/>
                    </wp:wrapPolygon>
                  </wp:wrapTight>
                  <wp:docPr id="345" name="Grafik 40" descr="D:\obj232geo190pg11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bj232geo190pg11p14.pn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7690" cy="2593975"/>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p>
          <w:p w:rsidR="00494B82" w:rsidRDefault="00494B82" w:rsidP="0034407A">
            <w:pPr>
              <w:pStyle w:val="afe"/>
            </w:pPr>
            <w:r>
              <w:t>Рисунок 3.26 – Общий вид гидроэлектростанций.</w:t>
            </w:r>
          </w:p>
        </w:tc>
      </w:tr>
    </w:tbl>
    <w:p w:rsidR="00494B82" w:rsidRDefault="00494B82" w:rsidP="00494B82">
      <w:pPr>
        <w:contextualSpacing/>
      </w:pPr>
    </w:p>
    <w:p w:rsidR="00494B82" w:rsidRDefault="00494B82" w:rsidP="00494B82">
      <w:pPr>
        <w:contextualSpacing/>
      </w:pPr>
      <w:r>
        <w:t xml:space="preserve">В таблице 3.8 представлены параметры различных модификаций, предоставленные производителем в каталоге. </w:t>
      </w:r>
    </w:p>
    <w:p w:rsidR="00494B82" w:rsidRDefault="00494B82" w:rsidP="00494B82">
      <w:pPr>
        <w:contextualSpacing/>
      </w:pPr>
    </w:p>
    <w:p w:rsidR="00494B82" w:rsidRPr="0049590F" w:rsidRDefault="00494B82" w:rsidP="00494B82">
      <w:pPr>
        <w:pStyle w:val="aff3"/>
      </w:pPr>
      <w:r w:rsidRPr="0049590F">
        <w:t>Таблица 3.</w:t>
      </w:r>
      <w:r>
        <w:t>8</w:t>
      </w:r>
      <w:r w:rsidRPr="0049590F">
        <w:t xml:space="preserve"> Параметры изделий компании </w:t>
      </w:r>
      <w:r>
        <w:t>«</w:t>
      </w:r>
      <w:r w:rsidRPr="0049590F">
        <w:t>Hydro Induction Power</w:t>
      </w:r>
      <w:r>
        <w:t>»</w:t>
      </w:r>
    </w:p>
    <w:tbl>
      <w:tblPr>
        <w:tblW w:w="10348" w:type="dxa"/>
        <w:tblInd w:w="70" w:type="dxa"/>
        <w:tblCellMar>
          <w:left w:w="70" w:type="dxa"/>
          <w:right w:w="70" w:type="dxa"/>
        </w:tblCellMar>
        <w:tblLook w:val="04A0"/>
      </w:tblPr>
      <w:tblGrid>
        <w:gridCol w:w="2552"/>
        <w:gridCol w:w="1803"/>
        <w:gridCol w:w="1984"/>
        <w:gridCol w:w="2199"/>
        <w:gridCol w:w="1810"/>
      </w:tblGrid>
      <w:tr w:rsidR="00494B82" w:rsidRPr="000571F0" w:rsidTr="0034407A">
        <w:trPr>
          <w:trHeight w:val="375"/>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lang w:val="de-DE" w:eastAsia="de-DE"/>
              </w:rPr>
            </w:pPr>
            <w:r>
              <w:t xml:space="preserve">- </w:t>
            </w:r>
          </w:p>
        </w:tc>
        <w:tc>
          <w:tcPr>
            <w:tcW w:w="1803" w:type="dxa"/>
            <w:tcBorders>
              <w:top w:val="single" w:sz="4" w:space="0" w:color="auto"/>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bCs/>
                <w:i/>
                <w:lang w:val="de-DE" w:eastAsia="de-DE"/>
              </w:rPr>
            </w:pPr>
            <w:r w:rsidRPr="000571F0">
              <w:rPr>
                <w:rFonts w:eastAsia="Times New Roman"/>
                <w:bCs/>
                <w:i/>
                <w:lang w:val="de-DE" w:eastAsia="de-DE"/>
              </w:rPr>
              <w:t>LV400</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bCs/>
                <w:i/>
                <w:lang w:val="de-DE" w:eastAsia="de-DE"/>
              </w:rPr>
            </w:pPr>
            <w:r w:rsidRPr="000571F0">
              <w:rPr>
                <w:rFonts w:eastAsia="Times New Roman"/>
                <w:bCs/>
                <w:i/>
                <w:lang w:val="de-DE" w:eastAsia="de-DE"/>
              </w:rPr>
              <w:t>LV750</w:t>
            </w:r>
          </w:p>
        </w:tc>
        <w:tc>
          <w:tcPr>
            <w:tcW w:w="2199" w:type="dxa"/>
            <w:tcBorders>
              <w:top w:val="single" w:sz="4" w:space="0" w:color="auto"/>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bCs/>
                <w:i/>
                <w:lang w:val="de-DE" w:eastAsia="de-DE"/>
              </w:rPr>
            </w:pPr>
            <w:r w:rsidRPr="000571F0">
              <w:rPr>
                <w:rFonts w:eastAsia="Times New Roman"/>
                <w:bCs/>
                <w:i/>
                <w:lang w:val="de-DE" w:eastAsia="de-DE"/>
              </w:rPr>
              <w:t>LV800</w:t>
            </w:r>
          </w:p>
        </w:tc>
        <w:tc>
          <w:tcPr>
            <w:tcW w:w="1810" w:type="dxa"/>
            <w:tcBorders>
              <w:top w:val="single" w:sz="4" w:space="0" w:color="auto"/>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bCs/>
                <w:i/>
                <w:lang w:val="de-DE" w:eastAsia="de-DE"/>
              </w:rPr>
            </w:pPr>
            <w:r w:rsidRPr="000571F0">
              <w:rPr>
                <w:rFonts w:eastAsia="Times New Roman"/>
                <w:bCs/>
                <w:i/>
                <w:lang w:val="de-DE" w:eastAsia="de-DE"/>
              </w:rPr>
              <w:t>LV1500</w:t>
            </w:r>
          </w:p>
        </w:tc>
      </w:tr>
      <w:tr w:rsidR="00494B82" w:rsidRPr="000571F0" w:rsidTr="0034407A">
        <w:trPr>
          <w:trHeight w:val="375"/>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lang w:eastAsia="de-DE"/>
              </w:rPr>
            </w:pPr>
            <w:r w:rsidRPr="000571F0">
              <w:rPr>
                <w:rFonts w:eastAsia="Times New Roman"/>
                <w:lang w:eastAsia="de-DE"/>
              </w:rPr>
              <w:t>Диаметр труб, для подключения, дюйм</w:t>
            </w:r>
          </w:p>
        </w:tc>
        <w:tc>
          <w:tcPr>
            <w:tcW w:w="1803"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2</w:t>
            </w:r>
          </w:p>
        </w:tc>
        <w:tc>
          <w:tcPr>
            <w:tcW w:w="1984"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2</w:t>
            </w:r>
          </w:p>
        </w:tc>
        <w:tc>
          <w:tcPr>
            <w:tcW w:w="2199"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&gt;2</w:t>
            </w:r>
          </w:p>
        </w:tc>
        <w:tc>
          <w:tcPr>
            <w:tcW w:w="1810"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&gt;2</w:t>
            </w:r>
          </w:p>
        </w:tc>
      </w:tr>
      <w:tr w:rsidR="00494B82" w:rsidRPr="000571F0" w:rsidTr="0034407A">
        <w:trPr>
          <w:trHeight w:val="375"/>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lang w:val="de-DE" w:eastAsia="de-DE"/>
              </w:rPr>
            </w:pPr>
            <w:r w:rsidRPr="000571F0">
              <w:rPr>
                <w:rFonts w:eastAsia="Times New Roman"/>
                <w:lang w:val="de-DE" w:eastAsia="de-DE"/>
              </w:rPr>
              <w:t>Высота напора, фут</w:t>
            </w:r>
          </w:p>
        </w:tc>
        <w:tc>
          <w:tcPr>
            <w:tcW w:w="1803"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10 - 70</w:t>
            </w:r>
          </w:p>
        </w:tc>
        <w:tc>
          <w:tcPr>
            <w:tcW w:w="1984"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10 - 70</w:t>
            </w:r>
          </w:p>
        </w:tc>
        <w:tc>
          <w:tcPr>
            <w:tcW w:w="2199"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70 - 600</w:t>
            </w:r>
          </w:p>
        </w:tc>
        <w:tc>
          <w:tcPr>
            <w:tcW w:w="1810"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70 - 600</w:t>
            </w:r>
          </w:p>
        </w:tc>
      </w:tr>
      <w:tr w:rsidR="00494B82" w:rsidRPr="000571F0" w:rsidTr="0034407A">
        <w:trPr>
          <w:trHeight w:val="375"/>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lang w:val="de-DE" w:eastAsia="de-DE"/>
              </w:rPr>
            </w:pPr>
            <w:r w:rsidRPr="000571F0">
              <w:rPr>
                <w:rFonts w:eastAsia="Times New Roman"/>
                <w:lang w:val="de-DE" w:eastAsia="de-DE"/>
              </w:rPr>
              <w:t>Расход, галонн\мин.</w:t>
            </w:r>
          </w:p>
        </w:tc>
        <w:tc>
          <w:tcPr>
            <w:tcW w:w="1803"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5 - 140</w:t>
            </w:r>
          </w:p>
        </w:tc>
        <w:tc>
          <w:tcPr>
            <w:tcW w:w="1984"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5 - 140</w:t>
            </w:r>
          </w:p>
        </w:tc>
        <w:tc>
          <w:tcPr>
            <w:tcW w:w="2199"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5 - 100</w:t>
            </w:r>
          </w:p>
        </w:tc>
        <w:tc>
          <w:tcPr>
            <w:tcW w:w="1810"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5 - 100</w:t>
            </w:r>
          </w:p>
        </w:tc>
      </w:tr>
      <w:tr w:rsidR="00494B82" w:rsidRPr="000571F0" w:rsidTr="0034407A">
        <w:trPr>
          <w:trHeight w:val="375"/>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lang w:eastAsia="de-DE"/>
              </w:rPr>
            </w:pPr>
            <w:r w:rsidRPr="000571F0">
              <w:rPr>
                <w:rFonts w:eastAsia="Times New Roman"/>
                <w:lang w:val="de-DE" w:eastAsia="de-DE"/>
              </w:rPr>
              <w:t>Максимальная мощность, Ват</w:t>
            </w:r>
            <w:r w:rsidRPr="000571F0">
              <w:rPr>
                <w:rFonts w:eastAsia="Times New Roman"/>
                <w:lang w:eastAsia="de-DE"/>
              </w:rPr>
              <w:t>т</w:t>
            </w:r>
          </w:p>
        </w:tc>
        <w:tc>
          <w:tcPr>
            <w:tcW w:w="1803"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400</w:t>
            </w:r>
          </w:p>
        </w:tc>
        <w:tc>
          <w:tcPr>
            <w:tcW w:w="1984"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750</w:t>
            </w:r>
          </w:p>
        </w:tc>
        <w:tc>
          <w:tcPr>
            <w:tcW w:w="2199"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800</w:t>
            </w:r>
          </w:p>
        </w:tc>
        <w:tc>
          <w:tcPr>
            <w:tcW w:w="1810"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1500</w:t>
            </w:r>
          </w:p>
        </w:tc>
      </w:tr>
      <w:tr w:rsidR="00494B82" w:rsidRPr="000571F0" w:rsidTr="0034407A">
        <w:trPr>
          <w:trHeight w:val="375"/>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lang w:val="de-DE" w:eastAsia="de-DE"/>
              </w:rPr>
            </w:pPr>
            <w:r w:rsidRPr="000571F0">
              <w:rPr>
                <w:rFonts w:eastAsia="Times New Roman"/>
                <w:lang w:val="de-DE" w:eastAsia="de-DE"/>
              </w:rPr>
              <w:t>КПД %</w:t>
            </w:r>
          </w:p>
        </w:tc>
        <w:tc>
          <w:tcPr>
            <w:tcW w:w="1803"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30 - 70%</w:t>
            </w:r>
          </w:p>
        </w:tc>
        <w:tc>
          <w:tcPr>
            <w:tcW w:w="1984"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30 - 70%</w:t>
            </w:r>
          </w:p>
        </w:tc>
        <w:tc>
          <w:tcPr>
            <w:tcW w:w="2199"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30 - 70%</w:t>
            </w:r>
          </w:p>
        </w:tc>
        <w:tc>
          <w:tcPr>
            <w:tcW w:w="1810"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30 - 70%</w:t>
            </w:r>
          </w:p>
        </w:tc>
      </w:tr>
      <w:tr w:rsidR="00494B82" w:rsidRPr="000571F0" w:rsidTr="0034407A">
        <w:trPr>
          <w:trHeight w:val="630"/>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lang w:eastAsia="de-DE"/>
              </w:rPr>
            </w:pPr>
            <w:r w:rsidRPr="000571F0">
              <w:rPr>
                <w:rFonts w:eastAsia="Times New Roman"/>
                <w:lang w:eastAsia="de-DE"/>
              </w:rPr>
              <w:t>Выходное напряжение</w:t>
            </w:r>
          </w:p>
        </w:tc>
        <w:tc>
          <w:tcPr>
            <w:tcW w:w="1803" w:type="dxa"/>
            <w:tcBorders>
              <w:top w:val="nil"/>
              <w:left w:val="nil"/>
              <w:bottom w:val="single" w:sz="4" w:space="0" w:color="auto"/>
              <w:right w:val="single" w:sz="4" w:space="0" w:color="auto"/>
            </w:tcBorders>
            <w:shd w:val="clear" w:color="auto" w:fill="auto"/>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12В, 14В, 48В постоянный</w:t>
            </w:r>
          </w:p>
        </w:tc>
        <w:tc>
          <w:tcPr>
            <w:tcW w:w="1984" w:type="dxa"/>
            <w:tcBorders>
              <w:top w:val="nil"/>
              <w:left w:val="nil"/>
              <w:bottom w:val="single" w:sz="4" w:space="0" w:color="auto"/>
              <w:right w:val="single" w:sz="4" w:space="0" w:color="auto"/>
            </w:tcBorders>
            <w:shd w:val="clear" w:color="auto" w:fill="auto"/>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12В, 14В, 48В постоянный</w:t>
            </w:r>
          </w:p>
        </w:tc>
        <w:tc>
          <w:tcPr>
            <w:tcW w:w="2199" w:type="dxa"/>
            <w:tcBorders>
              <w:top w:val="nil"/>
              <w:left w:val="nil"/>
              <w:bottom w:val="single" w:sz="4" w:space="0" w:color="auto"/>
              <w:right w:val="single" w:sz="4" w:space="0" w:color="auto"/>
            </w:tcBorders>
            <w:shd w:val="clear" w:color="auto" w:fill="auto"/>
            <w:vAlign w:val="center"/>
            <w:hideMark/>
          </w:tcPr>
          <w:p w:rsidR="00494B82" w:rsidRPr="000571F0" w:rsidRDefault="00494B82" w:rsidP="0034407A">
            <w:pPr>
              <w:pStyle w:val="afc"/>
              <w:jc w:val="center"/>
              <w:rPr>
                <w:rFonts w:eastAsia="Times New Roman"/>
                <w:lang w:eastAsia="de-DE"/>
              </w:rPr>
            </w:pPr>
            <w:r w:rsidRPr="000571F0">
              <w:rPr>
                <w:rFonts w:eastAsia="Times New Roman"/>
                <w:lang w:eastAsia="de-DE"/>
              </w:rPr>
              <w:t>12В, 14В, 48В, 120В постоянный или переменный</w:t>
            </w:r>
          </w:p>
        </w:tc>
        <w:tc>
          <w:tcPr>
            <w:tcW w:w="1810" w:type="dxa"/>
            <w:tcBorders>
              <w:top w:val="nil"/>
              <w:left w:val="nil"/>
              <w:bottom w:val="single" w:sz="4" w:space="0" w:color="auto"/>
              <w:right w:val="single" w:sz="4" w:space="0" w:color="auto"/>
            </w:tcBorders>
            <w:shd w:val="clear" w:color="auto" w:fill="auto"/>
            <w:vAlign w:val="center"/>
            <w:hideMark/>
          </w:tcPr>
          <w:p w:rsidR="00494B82" w:rsidRPr="000571F0" w:rsidRDefault="00494B82" w:rsidP="0034407A">
            <w:pPr>
              <w:pStyle w:val="afc"/>
              <w:jc w:val="center"/>
              <w:rPr>
                <w:rFonts w:eastAsia="Times New Roman"/>
                <w:lang w:eastAsia="de-DE"/>
              </w:rPr>
            </w:pPr>
            <w:r w:rsidRPr="000571F0">
              <w:rPr>
                <w:rFonts w:eastAsia="Times New Roman"/>
                <w:lang w:eastAsia="de-DE"/>
              </w:rPr>
              <w:t>12В, 14В, 48В, 120В постоянный или переменный</w:t>
            </w:r>
          </w:p>
        </w:tc>
      </w:tr>
      <w:tr w:rsidR="00494B82" w:rsidRPr="000571F0" w:rsidTr="0034407A">
        <w:trPr>
          <w:trHeight w:val="375"/>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rsidR="00494B82" w:rsidRPr="000571F0" w:rsidRDefault="00494B82" w:rsidP="0034407A">
            <w:pPr>
              <w:pStyle w:val="aff3"/>
              <w:contextualSpacing/>
              <w:jc w:val="center"/>
              <w:rPr>
                <w:rFonts w:eastAsia="Times New Roman"/>
                <w:lang w:val="de-DE" w:eastAsia="de-DE"/>
              </w:rPr>
            </w:pPr>
            <w:r w:rsidRPr="000571F0">
              <w:rPr>
                <w:rFonts w:eastAsia="Times New Roman"/>
                <w:lang w:val="de-DE" w:eastAsia="de-DE"/>
              </w:rPr>
              <w:t>Цена, $</w:t>
            </w:r>
          </w:p>
        </w:tc>
        <w:tc>
          <w:tcPr>
            <w:tcW w:w="1803"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1350 - 1500</w:t>
            </w:r>
          </w:p>
        </w:tc>
        <w:tc>
          <w:tcPr>
            <w:tcW w:w="1984"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1850 - 2000</w:t>
            </w:r>
          </w:p>
        </w:tc>
        <w:tc>
          <w:tcPr>
            <w:tcW w:w="2199"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1350 - 1500</w:t>
            </w:r>
          </w:p>
        </w:tc>
        <w:tc>
          <w:tcPr>
            <w:tcW w:w="1810" w:type="dxa"/>
            <w:tcBorders>
              <w:top w:val="nil"/>
              <w:left w:val="nil"/>
              <w:bottom w:val="single" w:sz="4" w:space="0" w:color="auto"/>
              <w:right w:val="single" w:sz="4" w:space="0" w:color="auto"/>
            </w:tcBorders>
            <w:shd w:val="clear" w:color="auto" w:fill="auto"/>
            <w:noWrap/>
            <w:vAlign w:val="center"/>
            <w:hideMark/>
          </w:tcPr>
          <w:p w:rsidR="00494B82" w:rsidRPr="000571F0" w:rsidRDefault="00494B82" w:rsidP="0034407A">
            <w:pPr>
              <w:pStyle w:val="afc"/>
              <w:jc w:val="center"/>
              <w:rPr>
                <w:rFonts w:eastAsia="Times New Roman"/>
                <w:lang w:val="de-DE" w:eastAsia="de-DE"/>
              </w:rPr>
            </w:pPr>
            <w:r w:rsidRPr="000571F0">
              <w:rPr>
                <w:rFonts w:eastAsia="Times New Roman"/>
                <w:lang w:val="de-DE" w:eastAsia="de-DE"/>
              </w:rPr>
              <w:t>1850 - 2000</w:t>
            </w:r>
          </w:p>
        </w:tc>
      </w:tr>
    </w:tbl>
    <w:p w:rsidR="00494B82" w:rsidRDefault="00494B82" w:rsidP="00494B82">
      <w:pPr>
        <w:contextualSpacing/>
      </w:pPr>
    </w:p>
    <w:p w:rsidR="00494B82" w:rsidRDefault="00494B82" w:rsidP="00494B82">
      <w:pPr>
        <w:contextualSpacing/>
      </w:pPr>
      <w:r>
        <w:t xml:space="preserve">Далее на рисунках 3.27 и 3.28 показаны установленные и функционирующие гидроэлектростанции в штате Калифорния, США. </w:t>
      </w:r>
    </w:p>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lastRenderedPageBreak/>
              <w:drawing>
                <wp:anchor distT="0" distB="0" distL="114300" distR="114300" simplePos="0" relativeHeight="251651584" behindDoc="1" locked="0" layoutInCell="1" allowOverlap="1">
                  <wp:simplePos x="0" y="0"/>
                  <wp:positionH relativeFrom="column">
                    <wp:posOffset>1170940</wp:posOffset>
                  </wp:positionH>
                  <wp:positionV relativeFrom="paragraph">
                    <wp:posOffset>-7346950</wp:posOffset>
                  </wp:positionV>
                  <wp:extent cx="4781550" cy="3751580"/>
                  <wp:effectExtent l="19050" t="0" r="0" b="0"/>
                  <wp:wrapTight wrapText="bothSides">
                    <wp:wrapPolygon edited="0">
                      <wp:start x="-86" y="0"/>
                      <wp:lineTo x="-86" y="21498"/>
                      <wp:lineTo x="21600" y="21498"/>
                      <wp:lineTo x="21600" y="0"/>
                      <wp:lineTo x="-86" y="0"/>
                    </wp:wrapPolygon>
                  </wp:wrapTight>
                  <wp:docPr id="346" name="Grafik 42" descr="http://www.homehydro.com/image/obj57geo198pg13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omehydro.com/image/obj57geo198pg13p14.png"/>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1550" cy="3751580"/>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Рисунок 3.27 – Гидроэлектростанции в штате Калифорния США</w:t>
            </w:r>
          </w:p>
        </w:tc>
      </w:tr>
    </w:tbl>
    <w:p w:rsidR="00494B82" w:rsidRDefault="00494B82" w:rsidP="00494B82"/>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30080" behindDoc="1" locked="0" layoutInCell="1" allowOverlap="1">
                  <wp:simplePos x="0" y="0"/>
                  <wp:positionH relativeFrom="column">
                    <wp:posOffset>1072515</wp:posOffset>
                  </wp:positionH>
                  <wp:positionV relativeFrom="paragraph">
                    <wp:posOffset>91440</wp:posOffset>
                  </wp:positionV>
                  <wp:extent cx="4727575" cy="3872230"/>
                  <wp:effectExtent l="19050" t="0" r="0" b="0"/>
                  <wp:wrapTight wrapText="bothSides">
                    <wp:wrapPolygon edited="0">
                      <wp:start x="-87" y="0"/>
                      <wp:lineTo x="-87" y="21465"/>
                      <wp:lineTo x="21585" y="21465"/>
                      <wp:lineTo x="21585" y="0"/>
                      <wp:lineTo x="-87" y="0"/>
                    </wp:wrapPolygon>
                  </wp:wrapTight>
                  <wp:docPr id="347" name="Grafik 43" descr="http://www.homehydro.com/image/obj112geo292pg13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homehydro.com/image/obj112geo292pg13p14.png"/>
                          <pic:cNvPicPr>
                            <a:picLocks noChangeAspect="1" noChangeArrowheads="1"/>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7575" cy="3872230"/>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Рисунок 3.28 – Гидроэлектростанции в штате Калифорния США</w:t>
            </w:r>
          </w:p>
        </w:tc>
      </w:tr>
    </w:tbl>
    <w:p w:rsidR="00494B82" w:rsidRDefault="00494B82" w:rsidP="00494B82">
      <w:pPr>
        <w:contextualSpacing/>
      </w:pPr>
    </w:p>
    <w:p w:rsidR="00494B82" w:rsidRDefault="00494B82" w:rsidP="00494B82">
      <w:pPr>
        <w:contextualSpacing/>
      </w:pPr>
      <w:r>
        <w:t>Заявленный производителем гарантийный срок службы 4 года. Управление выходным напряжением осуществляется с помощью системы аккумуляторов и трансформатора.</w:t>
      </w:r>
    </w:p>
    <w:p w:rsidR="00494B82" w:rsidRDefault="00494B82" w:rsidP="00494B82">
      <w:pPr>
        <w:ind w:firstLine="0"/>
        <w:contextualSpacing/>
        <w:jc w:val="left"/>
      </w:pPr>
    </w:p>
    <w:p w:rsidR="00494B82" w:rsidRPr="00790A95" w:rsidRDefault="00494B82" w:rsidP="00494B82">
      <w:pPr>
        <w:pStyle w:val="23"/>
      </w:pPr>
      <w:bookmarkStart w:id="83" w:name="_Toc355774715"/>
      <w:r w:rsidRPr="00790A95">
        <w:t>3.9 Продукция компании GCK Technology Inc</w:t>
      </w:r>
      <w:bookmarkEnd w:id="83"/>
    </w:p>
    <w:p w:rsidR="00494B82" w:rsidRDefault="00494B82" w:rsidP="00494B82"/>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США</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i/>
                <w:szCs w:val="28"/>
                <w:lang w:val="de-DE" w:eastAsia="de-DE"/>
              </w:rPr>
              <w:t>http</w:t>
            </w:r>
            <w:r w:rsidRPr="009944A4">
              <w:rPr>
                <w:rFonts w:eastAsia="Times New Roman" w:cs="Times New Roman"/>
                <w:szCs w:val="28"/>
                <w:lang w:val="de-DE" w:eastAsia="de-DE"/>
              </w:rPr>
              <w:t>://</w:t>
            </w:r>
            <w:r w:rsidRPr="009944A4">
              <w:rPr>
                <w:rFonts w:eastAsia="Times New Roman" w:cs="Times New Roman"/>
                <w:i/>
                <w:szCs w:val="28"/>
                <w:lang w:val="de-DE" w:eastAsia="de-DE"/>
              </w:rPr>
              <w:t>www</w:t>
            </w:r>
            <w:r w:rsidRPr="009944A4">
              <w:rPr>
                <w:rFonts w:eastAsia="Times New Roman" w:cs="Times New Roman"/>
                <w:szCs w:val="28"/>
                <w:lang w:val="de-DE" w:eastAsia="de-DE"/>
              </w:rPr>
              <w:t>.</w:t>
            </w:r>
            <w:r w:rsidRPr="009944A4">
              <w:rPr>
                <w:rFonts w:eastAsia="Times New Roman" w:cs="Times New Roman"/>
                <w:i/>
                <w:szCs w:val="28"/>
                <w:lang w:val="de-DE" w:eastAsia="de-DE"/>
              </w:rPr>
              <w:t>gcktechnology</w:t>
            </w:r>
            <w:r w:rsidRPr="009944A4">
              <w:rPr>
                <w:rFonts w:eastAsia="Times New Roman" w:cs="Times New Roman"/>
                <w:szCs w:val="28"/>
                <w:lang w:val="de-DE" w:eastAsia="de-DE"/>
              </w:rPr>
              <w:t>.</w:t>
            </w:r>
            <w:r w:rsidRPr="009944A4">
              <w:rPr>
                <w:rFonts w:eastAsia="Times New Roman" w:cs="Times New Roman"/>
                <w:i/>
                <w:szCs w:val="28"/>
                <w:lang w:val="de-DE" w:eastAsia="de-DE"/>
              </w:rPr>
              <w:t>com</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eastAsia="de-DE"/>
              </w:rPr>
              <w:t>Э</w:t>
            </w:r>
            <w:r w:rsidRPr="009944A4">
              <w:rPr>
                <w:rFonts w:eastAsia="Times New Roman" w:cs="Times New Roman"/>
                <w:szCs w:val="28"/>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szCs w:val="28"/>
                <w:lang w:val="de-DE" w:eastAsia="de-DE"/>
              </w:rPr>
            </w:pPr>
            <w:hyperlink r:id="rId259" w:history="1">
              <w:r w:rsidR="00494B82" w:rsidRPr="009944A4">
                <w:rPr>
                  <w:rFonts w:eastAsia="Times New Roman" w:cs="Times New Roman"/>
                  <w:i/>
                  <w:szCs w:val="28"/>
                  <w:lang w:val="de-DE" w:eastAsia="de-DE"/>
                </w:rPr>
                <w:t>kurth</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gcktechnology</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com</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 xml:space="preserve">Нет. </w:t>
            </w:r>
          </w:p>
        </w:tc>
      </w:tr>
    </w:tbl>
    <w:p w:rsidR="00494B82" w:rsidRDefault="00494B82" w:rsidP="00494B82">
      <w:pPr>
        <w:contextualSpacing/>
        <w:rPr>
          <w:i/>
        </w:rPr>
      </w:pPr>
    </w:p>
    <w:p w:rsidR="00494B82" w:rsidRPr="00605940" w:rsidRDefault="00494B82" w:rsidP="00494B82">
      <w:pPr>
        <w:contextualSpacing/>
      </w:pPr>
      <w:r w:rsidRPr="000E398F">
        <w:rPr>
          <w:i/>
        </w:rPr>
        <w:t>GCK T</w:t>
      </w:r>
      <w:r w:rsidRPr="001B68C3">
        <w:rPr>
          <w:i/>
        </w:rPr>
        <w:t>e</w:t>
      </w:r>
      <w:r w:rsidRPr="000E398F">
        <w:rPr>
          <w:i/>
        </w:rPr>
        <w:t>chnology Inc</w:t>
      </w:r>
      <w:r w:rsidRPr="00BD6327">
        <w:rPr>
          <w:i/>
        </w:rPr>
        <w:t xml:space="preserve"> </w:t>
      </w:r>
      <w:r w:rsidRPr="009944A4">
        <w:t>[</w:t>
      </w:r>
      <w:r w:rsidR="00145A51">
        <w:fldChar w:fldCharType="begin"/>
      </w:r>
      <w:r>
        <w:instrText xml:space="preserve"> REF _Ref352122541 \r \h </w:instrText>
      </w:r>
      <w:r w:rsidR="00145A51">
        <w:fldChar w:fldCharType="separate"/>
      </w:r>
      <w:r w:rsidR="00031A42">
        <w:t>113</w:t>
      </w:r>
      <w:r w:rsidR="00145A51">
        <w:fldChar w:fldCharType="end"/>
      </w:r>
      <w:r w:rsidRPr="009944A4">
        <w:t>]</w:t>
      </w:r>
      <w:r>
        <w:t xml:space="preserve"> - еще один представитель американского рынка производителей свободнопоточных микрогидроэлектростанций, основанных на турбине Горлова с вертикальным расположением оси. В данный момент проект находится в стадии разработки и тестирования, поэтому цены производителем не предоставлены. На рисунках 3.39 и 3.30 представлен общий вид гидроэлектростанции и турбины. Выпуск первого серийного образца планируется в 2015г.</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Pr="00605940" w:rsidRDefault="00494B82" w:rsidP="0034407A">
            <w:pPr>
              <w:ind w:firstLine="0"/>
              <w:contextualSpacing/>
              <w:jc w:val="center"/>
            </w:pPr>
            <w:r>
              <w:rPr>
                <w:noProof/>
                <w:lang w:eastAsia="ru-RU"/>
              </w:rPr>
              <w:drawing>
                <wp:anchor distT="0" distB="0" distL="114300" distR="114300" simplePos="0" relativeHeight="251631104" behindDoc="1" locked="0" layoutInCell="1" allowOverlap="1">
                  <wp:simplePos x="0" y="0"/>
                  <wp:positionH relativeFrom="column">
                    <wp:posOffset>1480185</wp:posOffset>
                  </wp:positionH>
                  <wp:positionV relativeFrom="paragraph">
                    <wp:posOffset>-3175</wp:posOffset>
                  </wp:positionV>
                  <wp:extent cx="3535680" cy="2817495"/>
                  <wp:effectExtent l="0" t="0" r="0" b="0"/>
                  <wp:wrapTight wrapText="bothSides">
                    <wp:wrapPolygon edited="0">
                      <wp:start x="0" y="0"/>
                      <wp:lineTo x="0" y="21469"/>
                      <wp:lineTo x="21530" y="21469"/>
                      <wp:lineTo x="21530" y="0"/>
                      <wp:lineTo x="0" y="0"/>
                    </wp:wrapPolygon>
                  </wp:wrapTight>
                  <wp:docPr id="348" name="Grafik 45" descr="http://www.gcktechnology.com/GCK/Images/AboutPic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cktechnology.com/GCK/Images/AboutPic1b.jpg"/>
                          <pic:cNvPicPr>
                            <a:picLocks noChangeAspect="1" noChangeArrowheads="1"/>
                          </pic:cNvPicPr>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5680" cy="2817495"/>
                          </a:xfrm>
                          <a:prstGeom prst="rect">
                            <a:avLst/>
                          </a:prstGeom>
                          <a:noFill/>
                          <a:ln>
                            <a:noFill/>
                          </a:ln>
                        </pic:spPr>
                      </pic:pic>
                    </a:graphicData>
                  </a:graphic>
                </wp:anchor>
              </w:drawing>
            </w:r>
          </w:p>
        </w:tc>
      </w:tr>
      <w:tr w:rsidR="00494B82" w:rsidRPr="00EF0886" w:rsidTr="0034407A">
        <w:tc>
          <w:tcPr>
            <w:tcW w:w="10348" w:type="dxa"/>
          </w:tcPr>
          <w:p w:rsidR="00494B82" w:rsidRDefault="00494B82" w:rsidP="0034407A">
            <w:pPr>
              <w:pStyle w:val="afe"/>
            </w:pPr>
          </w:p>
          <w:p w:rsidR="00494B82" w:rsidRPr="00EF0886" w:rsidRDefault="00494B82" w:rsidP="0034407A">
            <w:pPr>
              <w:pStyle w:val="afe"/>
            </w:pPr>
            <w:r>
              <w:t>Рисунок 3.29 – Общий вид гидроэлектростанции</w:t>
            </w:r>
          </w:p>
        </w:tc>
      </w:tr>
    </w:tbl>
    <w:p w:rsidR="00494B82" w:rsidRPr="00EF0886"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RPr="00EF0886" w:rsidTr="0034407A">
        <w:tc>
          <w:tcPr>
            <w:tcW w:w="10348" w:type="dxa"/>
          </w:tcPr>
          <w:p w:rsidR="00494B82" w:rsidRPr="00EF0886" w:rsidRDefault="00494B82" w:rsidP="0034407A">
            <w:pPr>
              <w:ind w:firstLine="0"/>
              <w:contextualSpacing/>
              <w:jc w:val="center"/>
            </w:pPr>
            <w:r>
              <w:rPr>
                <w:noProof/>
                <w:lang w:eastAsia="ru-RU"/>
              </w:rPr>
              <w:lastRenderedPageBreak/>
              <w:drawing>
                <wp:anchor distT="0" distB="0" distL="114300" distR="114300" simplePos="0" relativeHeight="251632128" behindDoc="1" locked="0" layoutInCell="1" allowOverlap="1">
                  <wp:simplePos x="0" y="0"/>
                  <wp:positionH relativeFrom="column">
                    <wp:posOffset>2004060</wp:posOffset>
                  </wp:positionH>
                  <wp:positionV relativeFrom="paragraph">
                    <wp:posOffset>-7172325</wp:posOffset>
                  </wp:positionV>
                  <wp:extent cx="2493645" cy="3200400"/>
                  <wp:effectExtent l="0" t="0" r="0" b="0"/>
                  <wp:wrapTight wrapText="bothSides">
                    <wp:wrapPolygon edited="0">
                      <wp:start x="0" y="0"/>
                      <wp:lineTo x="0" y="21471"/>
                      <wp:lineTo x="21451" y="21471"/>
                      <wp:lineTo x="21451" y="0"/>
                      <wp:lineTo x="0" y="0"/>
                    </wp:wrapPolygon>
                  </wp:wrapTight>
                  <wp:docPr id="349" name="Grafik 46" descr="http://www.gcktechnology.com/GCK/Images/AboutPic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gcktechnology.com/GCK/Images/AboutPic2b.jpg"/>
                          <pic:cNvPicPr>
                            <a:picLocks noChangeAspect="1" noChangeArrowheads="1"/>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3645" cy="3200400"/>
                          </a:xfrm>
                          <a:prstGeom prst="rect">
                            <a:avLst/>
                          </a:prstGeom>
                          <a:noFill/>
                          <a:ln>
                            <a:noFill/>
                          </a:ln>
                        </pic:spPr>
                      </pic:pic>
                    </a:graphicData>
                  </a:graphic>
                </wp:anchor>
              </w:drawing>
            </w:r>
          </w:p>
        </w:tc>
      </w:tr>
      <w:tr w:rsidR="00494B82" w:rsidRPr="00E570D3" w:rsidTr="0034407A">
        <w:tc>
          <w:tcPr>
            <w:tcW w:w="10348" w:type="dxa"/>
          </w:tcPr>
          <w:p w:rsidR="00494B82" w:rsidRPr="00E570D3" w:rsidRDefault="00494B82" w:rsidP="0034407A">
            <w:pPr>
              <w:pStyle w:val="afe"/>
            </w:pPr>
            <w:r>
              <w:t>Рисунок 3.30 – Общий вид турбины Горлова</w:t>
            </w:r>
          </w:p>
        </w:tc>
      </w:tr>
    </w:tbl>
    <w:p w:rsidR="00494B82" w:rsidRPr="00E570D3" w:rsidRDefault="00494B82" w:rsidP="00494B82">
      <w:pPr>
        <w:contextualSpacing/>
      </w:pPr>
    </w:p>
    <w:p w:rsidR="00494B82" w:rsidRDefault="00494B82" w:rsidP="00494B82">
      <w:pPr>
        <w:contextualSpacing/>
        <w:jc w:val="left"/>
      </w:pPr>
      <w:r>
        <w:t xml:space="preserve">Гидроэлектростанция разрабатывается для применения в следующих условиях: </w:t>
      </w:r>
    </w:p>
    <w:p w:rsidR="00494B82" w:rsidRPr="00E570D3" w:rsidRDefault="00494B82" w:rsidP="006017BA">
      <w:pPr>
        <w:pStyle w:val="afc"/>
        <w:numPr>
          <w:ilvl w:val="0"/>
          <w:numId w:val="48"/>
        </w:numPr>
        <w:tabs>
          <w:tab w:val="left" w:pos="1134"/>
        </w:tabs>
        <w:ind w:left="0" w:firstLine="709"/>
        <w:jc w:val="left"/>
        <w:rPr>
          <w:sz w:val="28"/>
          <w:szCs w:val="28"/>
        </w:rPr>
      </w:pPr>
      <w:r>
        <w:rPr>
          <w:sz w:val="28"/>
          <w:szCs w:val="28"/>
        </w:rPr>
        <w:t>Реки</w:t>
      </w:r>
      <w:r>
        <w:rPr>
          <w:sz w:val="28"/>
          <w:szCs w:val="28"/>
          <w:lang w:val="en-US"/>
        </w:rPr>
        <w:t>.</w:t>
      </w:r>
    </w:p>
    <w:p w:rsidR="00494B82" w:rsidRPr="00E570D3" w:rsidRDefault="00494B82" w:rsidP="006017BA">
      <w:pPr>
        <w:pStyle w:val="afc"/>
        <w:numPr>
          <w:ilvl w:val="0"/>
          <w:numId w:val="48"/>
        </w:numPr>
        <w:tabs>
          <w:tab w:val="left" w:pos="1134"/>
        </w:tabs>
        <w:ind w:left="0" w:firstLine="709"/>
        <w:jc w:val="left"/>
        <w:rPr>
          <w:sz w:val="28"/>
          <w:szCs w:val="28"/>
        </w:rPr>
      </w:pPr>
      <w:r>
        <w:rPr>
          <w:sz w:val="28"/>
          <w:szCs w:val="28"/>
        </w:rPr>
        <w:t>Потоки небольших дамб</w:t>
      </w:r>
      <w:r>
        <w:rPr>
          <w:sz w:val="28"/>
          <w:szCs w:val="28"/>
          <w:lang w:val="en-US"/>
        </w:rPr>
        <w:t>.</w:t>
      </w:r>
    </w:p>
    <w:p w:rsidR="00494B82" w:rsidRPr="00E570D3" w:rsidRDefault="00494B82" w:rsidP="006017BA">
      <w:pPr>
        <w:pStyle w:val="afc"/>
        <w:numPr>
          <w:ilvl w:val="0"/>
          <w:numId w:val="48"/>
        </w:numPr>
        <w:tabs>
          <w:tab w:val="left" w:pos="1134"/>
        </w:tabs>
        <w:ind w:left="0" w:firstLine="709"/>
        <w:jc w:val="left"/>
        <w:rPr>
          <w:sz w:val="28"/>
          <w:szCs w:val="28"/>
        </w:rPr>
      </w:pPr>
      <w:r>
        <w:rPr>
          <w:sz w:val="28"/>
          <w:szCs w:val="28"/>
        </w:rPr>
        <w:t>Океанские течения</w:t>
      </w:r>
      <w:r>
        <w:rPr>
          <w:sz w:val="28"/>
          <w:szCs w:val="28"/>
          <w:lang w:val="en-US"/>
        </w:rPr>
        <w:t>.</w:t>
      </w:r>
    </w:p>
    <w:p w:rsidR="00494B82" w:rsidRPr="00E570D3" w:rsidRDefault="00494B82" w:rsidP="006017BA">
      <w:pPr>
        <w:pStyle w:val="afc"/>
        <w:numPr>
          <w:ilvl w:val="0"/>
          <w:numId w:val="48"/>
        </w:numPr>
        <w:tabs>
          <w:tab w:val="left" w:pos="1134"/>
        </w:tabs>
        <w:ind w:left="0" w:firstLine="709"/>
        <w:jc w:val="left"/>
        <w:rPr>
          <w:sz w:val="28"/>
          <w:szCs w:val="28"/>
        </w:rPr>
      </w:pPr>
      <w:r w:rsidRPr="00E570D3">
        <w:rPr>
          <w:sz w:val="28"/>
          <w:szCs w:val="28"/>
        </w:rPr>
        <w:t>Искусственные каналы.</w:t>
      </w:r>
    </w:p>
    <w:p w:rsidR="00494B82" w:rsidRDefault="00494B82" w:rsidP="00494B82">
      <w:pPr>
        <w:contextualSpacing/>
      </w:pPr>
      <w:r>
        <w:t xml:space="preserve">Данная турбина демонстрирует высокую эффективность работы в свободных потоках по сравнению с другими известными турбин. Скорость вращения в два раза превышает скорость воды тока. Одним из главных преимуществ является вращение в том же направлении, независимо от направления потока воды. Это особенно выгодно для приливных и волновых энергетических систем. Также, данная турбина не имеет колебания крутящего момента. Испытания показали отсутствие кавитации даже при высокой скорости вращения. </w:t>
      </w:r>
    </w:p>
    <w:p w:rsidR="00494B82" w:rsidRDefault="00494B82" w:rsidP="00494B82">
      <w:pPr>
        <w:contextualSpacing/>
      </w:pPr>
      <w:r>
        <w:t>Конструкция турбины позволяет строить экологически безопасные бесплотинные ГЭС. Модульность позволяет использовать турбину в системах, установленных как вертикально, так и горизонтально, с использованием общего вала и генератора для массива из нескольких турбин, обеспечивает большую гибкость, которая может упростить и сократить время на строительство, расширение и расходы на техническое обслуживание энергетического объекта.</w:t>
      </w:r>
    </w:p>
    <w:p w:rsidR="00494B82" w:rsidRDefault="00494B82" w:rsidP="00494B82">
      <w:pPr>
        <w:contextualSpacing/>
      </w:pPr>
    </w:p>
    <w:p w:rsidR="00494B82" w:rsidRPr="00790A95" w:rsidRDefault="00494B82" w:rsidP="00494B82">
      <w:pPr>
        <w:pStyle w:val="23"/>
      </w:pPr>
      <w:bookmarkStart w:id="84" w:name="_Toc355774716"/>
      <w:r w:rsidRPr="00790A95">
        <w:t>3.10</w:t>
      </w:r>
      <w:r w:rsidR="00EF63EE">
        <w:t xml:space="preserve"> </w:t>
      </w:r>
      <w:r w:rsidRPr="00790A95">
        <w:t>Продукция</w:t>
      </w:r>
      <w:r w:rsidR="00EF63EE">
        <w:t xml:space="preserve"> </w:t>
      </w:r>
      <w:r w:rsidRPr="00790A95">
        <w:t>компании Micro Hydro Systems</w:t>
      </w:r>
      <w:bookmarkEnd w:id="84"/>
    </w:p>
    <w:p w:rsidR="00494B82"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США</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szCs w:val="28"/>
                <w:lang w:val="de-DE" w:eastAsia="de-DE"/>
              </w:rPr>
            </w:pPr>
            <w:hyperlink r:id="rId262" w:history="1">
              <w:r w:rsidR="00494B82" w:rsidRPr="009944A4">
                <w:rPr>
                  <w:rFonts w:eastAsia="Times New Roman" w:cs="Times New Roman"/>
                  <w:i/>
                  <w:szCs w:val="28"/>
                  <w:lang w:val="de-DE" w:eastAsia="de-DE"/>
                </w:rPr>
                <w:t>http://www</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hipowerhydro</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com</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Pr>
                <w:rFonts w:eastAsia="Times New Roman" w:cs="Times New Roman"/>
                <w:szCs w:val="28"/>
                <w:lang w:eastAsia="de-DE"/>
              </w:rPr>
              <w:t>Э</w:t>
            </w:r>
            <w:r w:rsidRPr="009944A4">
              <w:rPr>
                <w:rFonts w:eastAsia="Times New Roman" w:cs="Times New Roman"/>
                <w:szCs w:val="28"/>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szCs w:val="28"/>
                <w:lang w:val="de-DE" w:eastAsia="de-DE"/>
              </w:rPr>
            </w:pPr>
            <w:hyperlink r:id="rId263" w:history="1">
              <w:r w:rsidR="00494B82" w:rsidRPr="009944A4">
                <w:rPr>
                  <w:rFonts w:eastAsia="Times New Roman" w:cs="Times New Roman"/>
                  <w:i/>
                  <w:szCs w:val="28"/>
                  <w:lang w:val="de-DE" w:eastAsia="de-DE"/>
                </w:rPr>
                <w:t>info</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hipowerhydro</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com</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Нет</w:t>
            </w:r>
          </w:p>
        </w:tc>
      </w:tr>
    </w:tbl>
    <w:p w:rsidR="00494B82" w:rsidRDefault="00494B82" w:rsidP="00494B82">
      <w:pPr>
        <w:contextualSpacing/>
        <w:rPr>
          <w:i/>
        </w:rPr>
      </w:pPr>
    </w:p>
    <w:p w:rsidR="00494B82" w:rsidRDefault="00494B82" w:rsidP="00494B82">
      <w:pPr>
        <w:contextualSpacing/>
      </w:pPr>
      <w:r>
        <w:rPr>
          <w:i/>
        </w:rPr>
        <w:t>Micro Hydro Systems</w:t>
      </w:r>
      <w:r w:rsidRPr="00BD6327">
        <w:rPr>
          <w:i/>
        </w:rPr>
        <w:t xml:space="preserve"> </w:t>
      </w:r>
      <w:r w:rsidRPr="009944A4">
        <w:t>[</w:t>
      </w:r>
      <w:r w:rsidR="00145A51">
        <w:fldChar w:fldCharType="begin"/>
      </w:r>
      <w:r>
        <w:instrText xml:space="preserve"> REF _Ref352122552 \r \h </w:instrText>
      </w:r>
      <w:r w:rsidR="00145A51">
        <w:fldChar w:fldCharType="separate"/>
      </w:r>
      <w:r w:rsidR="00031A42">
        <w:t>114</w:t>
      </w:r>
      <w:r w:rsidR="00145A51">
        <w:fldChar w:fldCharType="end"/>
      </w:r>
      <w:r w:rsidRPr="009944A4">
        <w:t>]</w:t>
      </w:r>
      <w:r>
        <w:t xml:space="preserve"> – представитель американского рынка производителей микрогидроэлектростанций малой мощностью от 4 до 5 кВт, основанных на турбине Пелтона с двумя и четырьмя точками подачи. Компания работает в сфере разработки, производства, установки и обслуживания микроГЭС в Америке, Канаде, Мексике с 1988г. За это время компания наработала опыт внедрения и эксплуатации микроГЭС.</w:t>
      </w:r>
    </w:p>
    <w:p w:rsidR="00494B82" w:rsidRDefault="00494B82" w:rsidP="00494B82">
      <w:pPr>
        <w:contextualSpacing/>
      </w:pPr>
      <w:r>
        <w:t xml:space="preserve">В данный момент предприятием изготавливаются микроГЭС для частных лиц, дачных поселков, ферм, отдаленных горных спасательных и исследовательских станций. Представлены следующие изделия: </w:t>
      </w:r>
    </w:p>
    <w:p w:rsidR="00494B82" w:rsidRPr="001B68C3" w:rsidRDefault="00494B82" w:rsidP="006017BA">
      <w:pPr>
        <w:pStyle w:val="afc"/>
        <w:numPr>
          <w:ilvl w:val="0"/>
          <w:numId w:val="39"/>
        </w:numPr>
        <w:tabs>
          <w:tab w:val="left" w:pos="1134"/>
        </w:tabs>
        <w:ind w:left="0" w:firstLine="709"/>
        <w:jc w:val="left"/>
        <w:rPr>
          <w:sz w:val="28"/>
          <w:szCs w:val="28"/>
        </w:rPr>
      </w:pPr>
      <w:r w:rsidRPr="001B68C3">
        <w:rPr>
          <w:sz w:val="28"/>
          <w:szCs w:val="28"/>
        </w:rPr>
        <w:t>1.2</w:t>
      </w:r>
      <w:r w:rsidRPr="001B68C3">
        <w:rPr>
          <w:i/>
          <w:sz w:val="28"/>
          <w:szCs w:val="28"/>
          <w:lang w:val="en-US"/>
        </w:rPr>
        <w:t>KW</w:t>
      </w:r>
      <w:r w:rsidRPr="001B68C3">
        <w:rPr>
          <w:sz w:val="28"/>
          <w:szCs w:val="28"/>
        </w:rPr>
        <w:t xml:space="preserve"> </w:t>
      </w:r>
      <w:r w:rsidRPr="001B68C3">
        <w:rPr>
          <w:i/>
          <w:sz w:val="28"/>
          <w:szCs w:val="28"/>
          <w:lang w:val="en-US"/>
        </w:rPr>
        <w:t>System</w:t>
      </w:r>
      <w:r w:rsidRPr="001B68C3">
        <w:rPr>
          <w:sz w:val="28"/>
          <w:szCs w:val="28"/>
        </w:rPr>
        <w:t xml:space="preserve"> – стоимость комплекта 3600$ (без блока управления).</w:t>
      </w:r>
    </w:p>
    <w:p w:rsidR="00494B82" w:rsidRPr="001B68C3" w:rsidRDefault="00494B82" w:rsidP="006017BA">
      <w:pPr>
        <w:pStyle w:val="afc"/>
        <w:numPr>
          <w:ilvl w:val="0"/>
          <w:numId w:val="39"/>
        </w:numPr>
        <w:tabs>
          <w:tab w:val="left" w:pos="1134"/>
        </w:tabs>
        <w:ind w:left="0" w:firstLine="709"/>
        <w:jc w:val="left"/>
        <w:rPr>
          <w:sz w:val="28"/>
          <w:szCs w:val="28"/>
        </w:rPr>
      </w:pPr>
      <w:r w:rsidRPr="001B68C3">
        <w:rPr>
          <w:sz w:val="28"/>
          <w:szCs w:val="28"/>
        </w:rPr>
        <w:t>2</w:t>
      </w:r>
      <w:r w:rsidRPr="001B68C3">
        <w:rPr>
          <w:i/>
          <w:sz w:val="28"/>
          <w:szCs w:val="28"/>
        </w:rPr>
        <w:t>KW</w:t>
      </w:r>
      <w:r w:rsidRPr="001B68C3">
        <w:rPr>
          <w:sz w:val="28"/>
          <w:szCs w:val="28"/>
        </w:rPr>
        <w:t xml:space="preserve"> </w:t>
      </w:r>
      <w:r w:rsidRPr="001B68C3">
        <w:rPr>
          <w:i/>
          <w:sz w:val="28"/>
          <w:szCs w:val="28"/>
        </w:rPr>
        <w:t>System</w:t>
      </w:r>
      <w:r w:rsidRPr="001B68C3">
        <w:rPr>
          <w:sz w:val="28"/>
          <w:szCs w:val="28"/>
        </w:rPr>
        <w:t xml:space="preserve"> – стоимость комплекта 6000</w:t>
      </w:r>
      <w:r w:rsidRPr="001B68C3">
        <w:rPr>
          <w:sz w:val="28"/>
          <w:szCs w:val="28"/>
          <w:lang w:val="en-US"/>
        </w:rPr>
        <w:t>$.</w:t>
      </w:r>
    </w:p>
    <w:p w:rsidR="00494B82" w:rsidRPr="001B68C3" w:rsidRDefault="00494B82" w:rsidP="006017BA">
      <w:pPr>
        <w:pStyle w:val="afc"/>
        <w:numPr>
          <w:ilvl w:val="0"/>
          <w:numId w:val="39"/>
        </w:numPr>
        <w:tabs>
          <w:tab w:val="left" w:pos="1134"/>
        </w:tabs>
        <w:ind w:left="0" w:firstLine="709"/>
        <w:jc w:val="left"/>
        <w:rPr>
          <w:sz w:val="28"/>
          <w:szCs w:val="28"/>
        </w:rPr>
      </w:pPr>
      <w:r w:rsidRPr="001B68C3">
        <w:rPr>
          <w:sz w:val="28"/>
          <w:szCs w:val="28"/>
        </w:rPr>
        <w:t>4</w:t>
      </w:r>
      <w:r w:rsidRPr="001B68C3">
        <w:rPr>
          <w:i/>
          <w:sz w:val="28"/>
          <w:szCs w:val="28"/>
        </w:rPr>
        <w:t>KW</w:t>
      </w:r>
      <w:r w:rsidRPr="001B68C3">
        <w:rPr>
          <w:sz w:val="28"/>
          <w:szCs w:val="28"/>
        </w:rPr>
        <w:t xml:space="preserve"> </w:t>
      </w:r>
      <w:r w:rsidRPr="001B68C3">
        <w:rPr>
          <w:i/>
          <w:sz w:val="28"/>
          <w:szCs w:val="28"/>
        </w:rPr>
        <w:t>System</w:t>
      </w:r>
      <w:r w:rsidRPr="001B68C3">
        <w:rPr>
          <w:sz w:val="28"/>
          <w:szCs w:val="28"/>
          <w:lang w:val="de-DE"/>
        </w:rPr>
        <w:t xml:space="preserve"> </w:t>
      </w:r>
      <w:r w:rsidRPr="001B68C3">
        <w:rPr>
          <w:sz w:val="28"/>
          <w:szCs w:val="28"/>
        </w:rPr>
        <w:t xml:space="preserve">– стоимость комплекта </w:t>
      </w:r>
      <w:r w:rsidRPr="001B68C3">
        <w:rPr>
          <w:sz w:val="28"/>
          <w:szCs w:val="28"/>
          <w:lang w:val="de-DE"/>
        </w:rPr>
        <w:t>8</w:t>
      </w:r>
      <w:r w:rsidRPr="001B68C3">
        <w:rPr>
          <w:sz w:val="28"/>
          <w:szCs w:val="28"/>
        </w:rPr>
        <w:t>000</w:t>
      </w:r>
      <w:r w:rsidRPr="001B68C3">
        <w:rPr>
          <w:sz w:val="28"/>
          <w:szCs w:val="28"/>
          <w:lang w:val="en-US"/>
        </w:rPr>
        <w:t>$.</w:t>
      </w:r>
    </w:p>
    <w:p w:rsidR="00494B82" w:rsidRPr="001B68C3" w:rsidRDefault="00494B82" w:rsidP="006017BA">
      <w:pPr>
        <w:pStyle w:val="afc"/>
        <w:numPr>
          <w:ilvl w:val="0"/>
          <w:numId w:val="39"/>
        </w:numPr>
        <w:tabs>
          <w:tab w:val="left" w:pos="1134"/>
        </w:tabs>
        <w:ind w:left="0" w:firstLine="709"/>
        <w:jc w:val="left"/>
        <w:rPr>
          <w:sz w:val="28"/>
          <w:szCs w:val="28"/>
        </w:rPr>
      </w:pPr>
      <w:r w:rsidRPr="001B68C3">
        <w:rPr>
          <w:i/>
          <w:sz w:val="28"/>
          <w:szCs w:val="28"/>
        </w:rPr>
        <w:t>Rectifier</w:t>
      </w:r>
      <w:r w:rsidRPr="001B68C3">
        <w:rPr>
          <w:sz w:val="28"/>
          <w:szCs w:val="28"/>
        </w:rPr>
        <w:t xml:space="preserve"> </w:t>
      </w:r>
      <w:r w:rsidRPr="001B68C3">
        <w:rPr>
          <w:i/>
          <w:sz w:val="28"/>
          <w:szCs w:val="28"/>
        </w:rPr>
        <w:t>Box</w:t>
      </w:r>
      <w:r w:rsidRPr="001B68C3">
        <w:rPr>
          <w:sz w:val="28"/>
          <w:szCs w:val="28"/>
        </w:rPr>
        <w:t xml:space="preserve"> (щит управления, основанный на трансформаторе и системе двойного преобразования, для стабилизации и управления выходной мощностью).</w:t>
      </w:r>
    </w:p>
    <w:p w:rsidR="00494B82" w:rsidRPr="001B68C3" w:rsidRDefault="00494B82" w:rsidP="006017BA">
      <w:pPr>
        <w:pStyle w:val="afc"/>
        <w:numPr>
          <w:ilvl w:val="0"/>
          <w:numId w:val="39"/>
        </w:numPr>
        <w:tabs>
          <w:tab w:val="left" w:pos="1134"/>
        </w:tabs>
        <w:ind w:left="0" w:firstLine="709"/>
        <w:jc w:val="left"/>
        <w:rPr>
          <w:sz w:val="28"/>
          <w:szCs w:val="28"/>
        </w:rPr>
      </w:pPr>
      <w:r w:rsidRPr="001B68C3">
        <w:rPr>
          <w:sz w:val="28"/>
          <w:szCs w:val="28"/>
        </w:rPr>
        <w:t>Сопутствующее оборудование и материалы, необходимые при установке, обслуживании и эксплуатации (трубы, провода, турбины, генераторы и т.д.).</w:t>
      </w:r>
    </w:p>
    <w:p w:rsidR="00494B82" w:rsidRDefault="00494B82" w:rsidP="00494B82">
      <w:pPr>
        <w:contextualSpacing/>
      </w:pPr>
      <w:r>
        <w:t xml:space="preserve">На рисунках 3.31, 3.32 и 3.33 показаны примеры установки изделий данной компании.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33152" behindDoc="1" locked="0" layoutInCell="1" allowOverlap="1">
                  <wp:simplePos x="0" y="0"/>
                  <wp:positionH relativeFrom="column">
                    <wp:posOffset>1880235</wp:posOffset>
                  </wp:positionH>
                  <wp:positionV relativeFrom="paragraph">
                    <wp:posOffset>4445</wp:posOffset>
                  </wp:positionV>
                  <wp:extent cx="2720340" cy="4018915"/>
                  <wp:effectExtent l="0" t="0" r="0" b="0"/>
                  <wp:wrapTight wrapText="bothSides">
                    <wp:wrapPolygon edited="0">
                      <wp:start x="0" y="0"/>
                      <wp:lineTo x="0" y="21501"/>
                      <wp:lineTo x="21479" y="21501"/>
                      <wp:lineTo x="21479" y="0"/>
                      <wp:lineTo x="0" y="0"/>
                    </wp:wrapPolygon>
                  </wp:wrapTight>
                  <wp:docPr id="350" name="Grafik 50" descr="http://www.hipowerhydro.com/image/obj19geo98pg8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hipowerhydro.com/image/obj19geo98pg8p8.png"/>
                          <pic:cNvPicPr>
                            <a:picLocks noChangeAspect="1" noChangeArrowheads="1"/>
                          </pic:cNvPicPr>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0340" cy="4018915"/>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p>
          <w:p w:rsidR="00494B82" w:rsidRPr="00FA75C2" w:rsidRDefault="00494B82" w:rsidP="0034407A">
            <w:pPr>
              <w:pStyle w:val="afe"/>
              <w:rPr>
                <w:lang w:val="en-US"/>
              </w:rPr>
            </w:pPr>
            <w:r>
              <w:t>Рисунок 3.31 – Система мощностью 3.6 кВт</w:t>
            </w:r>
          </w:p>
        </w:tc>
      </w:tr>
    </w:tbl>
    <w:p w:rsidR="00494B82" w:rsidRDefault="00494B82" w:rsidP="00494B82">
      <w:pPr>
        <w:contextualSpacing/>
        <w:rPr>
          <w:lang w:val="en-US"/>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rPr>
                <w:lang w:val="en-US"/>
              </w:rPr>
            </w:pPr>
            <w:r>
              <w:rPr>
                <w:noProof/>
                <w:lang w:eastAsia="ru-RU"/>
              </w:rPr>
              <w:lastRenderedPageBreak/>
              <w:drawing>
                <wp:anchor distT="0" distB="0" distL="114300" distR="114300" simplePos="0" relativeHeight="251634176" behindDoc="1" locked="0" layoutInCell="1" allowOverlap="1">
                  <wp:simplePos x="0" y="0"/>
                  <wp:positionH relativeFrom="column">
                    <wp:posOffset>1242060</wp:posOffset>
                  </wp:positionH>
                  <wp:positionV relativeFrom="paragraph">
                    <wp:posOffset>-8732520</wp:posOffset>
                  </wp:positionV>
                  <wp:extent cx="3987165" cy="3009265"/>
                  <wp:effectExtent l="0" t="0" r="0" b="0"/>
                  <wp:wrapTight wrapText="bothSides">
                    <wp:wrapPolygon edited="0">
                      <wp:start x="0" y="0"/>
                      <wp:lineTo x="0" y="21468"/>
                      <wp:lineTo x="21466" y="21468"/>
                      <wp:lineTo x="21466" y="0"/>
                      <wp:lineTo x="0" y="0"/>
                    </wp:wrapPolygon>
                  </wp:wrapTight>
                  <wp:docPr id="351" name="Grafik 51" descr="http://www.hipowerhydro.com/image/obj138geo39pg8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hipowerhydro.com/image/obj138geo39pg8p8.png"/>
                          <pic:cNvPicPr>
                            <a:picLocks noChangeAspect="1" noChangeArrowheads="1"/>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7165" cy="3009265"/>
                          </a:xfrm>
                          <a:prstGeom prst="rect">
                            <a:avLst/>
                          </a:prstGeom>
                          <a:noFill/>
                          <a:ln>
                            <a:noFill/>
                          </a:ln>
                        </pic:spPr>
                      </pic:pic>
                    </a:graphicData>
                  </a:graphic>
                </wp:anchor>
              </w:drawing>
            </w:r>
          </w:p>
        </w:tc>
      </w:tr>
      <w:tr w:rsidR="00494B82" w:rsidRPr="00FA75C2" w:rsidTr="0034407A">
        <w:tc>
          <w:tcPr>
            <w:tcW w:w="10348" w:type="dxa"/>
          </w:tcPr>
          <w:p w:rsidR="00494B82" w:rsidRDefault="00494B82" w:rsidP="0034407A">
            <w:pPr>
              <w:pStyle w:val="afe"/>
            </w:pPr>
          </w:p>
          <w:p w:rsidR="00494B82" w:rsidRPr="00FA75C2" w:rsidRDefault="00494B82" w:rsidP="0034407A">
            <w:pPr>
              <w:pStyle w:val="afe"/>
            </w:pPr>
            <w:r>
              <w:t>Рисунок 3.32 – Система мощностью 5кВт, состоящая из двух установок по 2.5кВт</w:t>
            </w:r>
          </w:p>
        </w:tc>
      </w:tr>
    </w:tbl>
    <w:p w:rsidR="00494B82" w:rsidRPr="00EF0886" w:rsidRDefault="00494B82" w:rsidP="00494B82">
      <w:pPr>
        <w:contextualSpacing/>
        <w:jc w:val="cente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RPr="00EF0886" w:rsidTr="0034407A">
        <w:tc>
          <w:tcPr>
            <w:tcW w:w="10348" w:type="dxa"/>
          </w:tcPr>
          <w:p w:rsidR="00494B82" w:rsidRPr="00EF0886" w:rsidRDefault="00494B82" w:rsidP="0034407A">
            <w:pPr>
              <w:ind w:firstLine="0"/>
              <w:contextualSpacing/>
              <w:jc w:val="center"/>
            </w:pPr>
            <w:r>
              <w:rPr>
                <w:noProof/>
                <w:lang w:eastAsia="ru-RU"/>
              </w:rPr>
              <w:drawing>
                <wp:anchor distT="0" distB="0" distL="114300" distR="114300" simplePos="0" relativeHeight="251635200" behindDoc="1" locked="0" layoutInCell="1" allowOverlap="1">
                  <wp:simplePos x="0" y="0"/>
                  <wp:positionH relativeFrom="column">
                    <wp:posOffset>1270635</wp:posOffset>
                  </wp:positionH>
                  <wp:positionV relativeFrom="paragraph">
                    <wp:posOffset>-4445</wp:posOffset>
                  </wp:positionV>
                  <wp:extent cx="3933825" cy="3147060"/>
                  <wp:effectExtent l="0" t="0" r="0" b="0"/>
                  <wp:wrapTight wrapText="bothSides">
                    <wp:wrapPolygon edited="0">
                      <wp:start x="0" y="0"/>
                      <wp:lineTo x="0" y="21443"/>
                      <wp:lineTo x="21548" y="21443"/>
                      <wp:lineTo x="21548" y="0"/>
                      <wp:lineTo x="0" y="0"/>
                    </wp:wrapPolygon>
                  </wp:wrapTight>
                  <wp:docPr id="352" name="Grafik 52" descr="http://www.hipowerhydro.com/image/obj226geo268pg8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hipowerhydro.com/image/obj226geo268pg8p8.png"/>
                          <pic:cNvPicPr>
                            <a:picLocks noChangeAspect="1" noChangeArrowheads="1"/>
                          </pic:cNvPicPr>
                        </pic:nvPicPr>
                        <pic:blipFill>
                          <a:blip r:embed="rId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3825" cy="3147060"/>
                          </a:xfrm>
                          <a:prstGeom prst="rect">
                            <a:avLst/>
                          </a:prstGeom>
                          <a:noFill/>
                          <a:ln>
                            <a:noFill/>
                          </a:ln>
                        </pic:spPr>
                      </pic:pic>
                    </a:graphicData>
                  </a:graphic>
                </wp:anchor>
              </w:drawing>
            </w:r>
          </w:p>
        </w:tc>
      </w:tr>
      <w:tr w:rsidR="00494B82" w:rsidRPr="00FA75C2" w:rsidTr="0034407A">
        <w:tc>
          <w:tcPr>
            <w:tcW w:w="10348" w:type="dxa"/>
          </w:tcPr>
          <w:p w:rsidR="00494B82" w:rsidRDefault="00494B82" w:rsidP="0034407A">
            <w:pPr>
              <w:pStyle w:val="afe"/>
            </w:pPr>
          </w:p>
          <w:p w:rsidR="00494B82" w:rsidRPr="00EF0886" w:rsidRDefault="00494B82" w:rsidP="0034407A">
            <w:pPr>
              <w:pStyle w:val="afe"/>
            </w:pPr>
            <w:r w:rsidRPr="00EF0886">
              <w:t>Рисунок 3.3</w:t>
            </w:r>
            <w:r>
              <w:t>3</w:t>
            </w:r>
            <w:r w:rsidRPr="00EF0886">
              <w:t xml:space="preserve"> – Система мощностью 4кВт, последняя из внедренных на данный момент МикроГЭС в Октябре 2012г. Штат Орегон</w:t>
            </w:r>
          </w:p>
        </w:tc>
      </w:tr>
    </w:tbl>
    <w:p w:rsidR="00494B82" w:rsidRDefault="00494B82" w:rsidP="00494B82">
      <w:pPr>
        <w:tabs>
          <w:tab w:val="left" w:pos="6240"/>
        </w:tabs>
        <w:contextualSpacing/>
        <w:jc w:val="left"/>
      </w:pPr>
    </w:p>
    <w:p w:rsidR="00494B82" w:rsidRDefault="00494B82" w:rsidP="00494B82">
      <w:pPr>
        <w:pStyle w:val="aff3"/>
        <w:contextualSpacing/>
      </w:pPr>
      <w:r w:rsidRPr="00D810B9">
        <w:t>Таблица</w:t>
      </w:r>
      <w:r>
        <w:t xml:space="preserve"> 3.8 – параметры генераторов фирмы </w:t>
      </w:r>
      <w:r>
        <w:rPr>
          <w:i/>
        </w:rPr>
        <w:t>Micro Hydro Systems</w:t>
      </w:r>
    </w:p>
    <w:tbl>
      <w:tblPr>
        <w:tblStyle w:val="afb"/>
        <w:tblW w:w="10348" w:type="dxa"/>
        <w:tblInd w:w="108" w:type="dxa"/>
        <w:tblLook w:val="04A0"/>
      </w:tblPr>
      <w:tblGrid>
        <w:gridCol w:w="2091"/>
        <w:gridCol w:w="2094"/>
        <w:gridCol w:w="2042"/>
        <w:gridCol w:w="2379"/>
        <w:gridCol w:w="1742"/>
      </w:tblGrid>
      <w:tr w:rsidR="00494B82" w:rsidTr="0034407A">
        <w:tc>
          <w:tcPr>
            <w:tcW w:w="2091" w:type="dxa"/>
            <w:vAlign w:val="center"/>
          </w:tcPr>
          <w:p w:rsidR="00494B82" w:rsidRDefault="00494B82" w:rsidP="0034407A">
            <w:pPr>
              <w:pStyle w:val="aff3"/>
              <w:contextualSpacing/>
              <w:jc w:val="center"/>
            </w:pPr>
            <w:r>
              <w:t>Модель генератора</w:t>
            </w:r>
          </w:p>
        </w:tc>
        <w:tc>
          <w:tcPr>
            <w:tcW w:w="2094" w:type="dxa"/>
            <w:vAlign w:val="center"/>
          </w:tcPr>
          <w:p w:rsidR="00494B82" w:rsidRDefault="00494B82" w:rsidP="0034407A">
            <w:pPr>
              <w:pStyle w:val="aff3"/>
              <w:contextualSpacing/>
              <w:jc w:val="center"/>
            </w:pPr>
            <w:r>
              <w:t>Мощность, кВт.</w:t>
            </w:r>
          </w:p>
        </w:tc>
        <w:tc>
          <w:tcPr>
            <w:tcW w:w="2042" w:type="dxa"/>
            <w:vAlign w:val="center"/>
          </w:tcPr>
          <w:p w:rsidR="00494B82" w:rsidRDefault="00494B82" w:rsidP="0034407A">
            <w:pPr>
              <w:pStyle w:val="aff3"/>
              <w:contextualSpacing/>
              <w:jc w:val="center"/>
            </w:pPr>
            <w:r>
              <w:t>Число фаз</w:t>
            </w:r>
          </w:p>
        </w:tc>
        <w:tc>
          <w:tcPr>
            <w:tcW w:w="2379" w:type="dxa"/>
            <w:vAlign w:val="center"/>
          </w:tcPr>
          <w:p w:rsidR="00494B82" w:rsidRDefault="00494B82" w:rsidP="0034407A">
            <w:pPr>
              <w:pStyle w:val="aff3"/>
              <w:contextualSpacing/>
              <w:jc w:val="center"/>
            </w:pPr>
            <w:r>
              <w:t>Выходное напряжение</w:t>
            </w:r>
          </w:p>
        </w:tc>
        <w:tc>
          <w:tcPr>
            <w:tcW w:w="1742" w:type="dxa"/>
            <w:vAlign w:val="center"/>
          </w:tcPr>
          <w:p w:rsidR="00494B82" w:rsidRDefault="00494B82" w:rsidP="0034407A">
            <w:pPr>
              <w:pStyle w:val="aff3"/>
              <w:contextualSpacing/>
              <w:jc w:val="center"/>
            </w:pPr>
            <w:r>
              <w:t>Стоимость</w:t>
            </w:r>
          </w:p>
        </w:tc>
      </w:tr>
      <w:tr w:rsidR="00494B82" w:rsidTr="0034407A">
        <w:trPr>
          <w:trHeight w:val="531"/>
        </w:trPr>
        <w:tc>
          <w:tcPr>
            <w:tcW w:w="2091" w:type="dxa"/>
            <w:vAlign w:val="center"/>
          </w:tcPr>
          <w:p w:rsidR="00494B82" w:rsidRDefault="00494B82" w:rsidP="0034407A">
            <w:pPr>
              <w:pStyle w:val="aff3"/>
              <w:contextualSpacing/>
              <w:jc w:val="center"/>
            </w:pPr>
            <w:r w:rsidRPr="001B68C3">
              <w:rPr>
                <w:i/>
                <w:shd w:val="clear" w:color="auto" w:fill="FFFFFF"/>
              </w:rPr>
              <w:t>HV</w:t>
            </w:r>
            <w:r>
              <w:rPr>
                <w:shd w:val="clear" w:color="auto" w:fill="FFFFFF"/>
              </w:rPr>
              <w:t>1200</w:t>
            </w:r>
          </w:p>
        </w:tc>
        <w:tc>
          <w:tcPr>
            <w:tcW w:w="2094" w:type="dxa"/>
            <w:vAlign w:val="center"/>
          </w:tcPr>
          <w:p w:rsidR="00494B82" w:rsidRDefault="00494B82" w:rsidP="0034407A">
            <w:pPr>
              <w:pStyle w:val="afc"/>
              <w:jc w:val="center"/>
            </w:pPr>
            <w:r>
              <w:t>1200Вт</w:t>
            </w:r>
          </w:p>
        </w:tc>
        <w:tc>
          <w:tcPr>
            <w:tcW w:w="2042" w:type="dxa"/>
            <w:vAlign w:val="center"/>
          </w:tcPr>
          <w:p w:rsidR="00494B82" w:rsidRDefault="00494B82" w:rsidP="0034407A">
            <w:pPr>
              <w:pStyle w:val="afc"/>
              <w:jc w:val="center"/>
            </w:pPr>
            <w:r>
              <w:t>1</w:t>
            </w:r>
          </w:p>
        </w:tc>
        <w:tc>
          <w:tcPr>
            <w:tcW w:w="2379" w:type="dxa"/>
            <w:vAlign w:val="center"/>
          </w:tcPr>
          <w:p w:rsidR="00494B82" w:rsidRDefault="00494B82" w:rsidP="0034407A">
            <w:pPr>
              <w:pStyle w:val="afc"/>
              <w:jc w:val="center"/>
            </w:pPr>
            <w:r>
              <w:t>110В, 220В.</w:t>
            </w:r>
          </w:p>
        </w:tc>
        <w:tc>
          <w:tcPr>
            <w:tcW w:w="1742" w:type="dxa"/>
            <w:vAlign w:val="center"/>
          </w:tcPr>
          <w:p w:rsidR="00494B82" w:rsidRPr="00BF4FA3" w:rsidRDefault="00494B82" w:rsidP="0034407A">
            <w:pPr>
              <w:pStyle w:val="afc"/>
              <w:jc w:val="center"/>
              <w:rPr>
                <w:lang w:val="en-US"/>
              </w:rPr>
            </w:pPr>
            <w:r>
              <w:t>3000</w:t>
            </w:r>
            <w:r>
              <w:rPr>
                <w:lang w:val="en-US"/>
              </w:rPr>
              <w:t>$</w:t>
            </w:r>
          </w:p>
        </w:tc>
      </w:tr>
      <w:tr w:rsidR="00494B82" w:rsidTr="0034407A">
        <w:trPr>
          <w:trHeight w:val="553"/>
        </w:trPr>
        <w:tc>
          <w:tcPr>
            <w:tcW w:w="2091" w:type="dxa"/>
            <w:vAlign w:val="center"/>
          </w:tcPr>
          <w:p w:rsidR="00494B82" w:rsidRDefault="00494B82" w:rsidP="0034407A">
            <w:pPr>
              <w:pStyle w:val="aff3"/>
              <w:contextualSpacing/>
              <w:jc w:val="center"/>
            </w:pPr>
            <w:r w:rsidRPr="001B68C3">
              <w:rPr>
                <w:i/>
                <w:shd w:val="clear" w:color="auto" w:fill="FFFFFF"/>
              </w:rPr>
              <w:t>HV</w:t>
            </w:r>
            <w:r>
              <w:rPr>
                <w:shd w:val="clear" w:color="auto" w:fill="FFFFFF"/>
              </w:rPr>
              <w:t>2000</w:t>
            </w:r>
          </w:p>
        </w:tc>
        <w:tc>
          <w:tcPr>
            <w:tcW w:w="2094" w:type="dxa"/>
            <w:vAlign w:val="center"/>
          </w:tcPr>
          <w:p w:rsidR="00494B82" w:rsidRDefault="00494B82" w:rsidP="0034407A">
            <w:pPr>
              <w:pStyle w:val="afc"/>
              <w:jc w:val="center"/>
            </w:pPr>
            <w:r>
              <w:t>2 кВт</w:t>
            </w:r>
          </w:p>
        </w:tc>
        <w:tc>
          <w:tcPr>
            <w:tcW w:w="2042" w:type="dxa"/>
            <w:vAlign w:val="center"/>
          </w:tcPr>
          <w:p w:rsidR="00494B82" w:rsidRDefault="00494B82" w:rsidP="0034407A">
            <w:pPr>
              <w:pStyle w:val="afc"/>
              <w:jc w:val="center"/>
            </w:pPr>
            <w:r>
              <w:t>1 или 3</w:t>
            </w:r>
          </w:p>
        </w:tc>
        <w:tc>
          <w:tcPr>
            <w:tcW w:w="2379" w:type="dxa"/>
            <w:vAlign w:val="center"/>
          </w:tcPr>
          <w:p w:rsidR="00494B82" w:rsidRDefault="00494B82" w:rsidP="0034407A">
            <w:pPr>
              <w:pStyle w:val="afc"/>
              <w:jc w:val="center"/>
            </w:pPr>
            <w:r>
              <w:t>110В, 220В, 440В.</w:t>
            </w:r>
          </w:p>
        </w:tc>
        <w:tc>
          <w:tcPr>
            <w:tcW w:w="1742" w:type="dxa"/>
            <w:vAlign w:val="center"/>
          </w:tcPr>
          <w:p w:rsidR="00494B82" w:rsidRPr="00BF4FA3" w:rsidRDefault="00494B82" w:rsidP="0034407A">
            <w:pPr>
              <w:pStyle w:val="afc"/>
              <w:jc w:val="center"/>
              <w:rPr>
                <w:lang w:val="en-US"/>
              </w:rPr>
            </w:pPr>
            <w:r>
              <w:rPr>
                <w:lang w:val="en-US"/>
              </w:rPr>
              <w:t>4200$</w:t>
            </w:r>
          </w:p>
        </w:tc>
      </w:tr>
      <w:tr w:rsidR="00494B82" w:rsidTr="0034407A">
        <w:trPr>
          <w:trHeight w:val="553"/>
        </w:trPr>
        <w:tc>
          <w:tcPr>
            <w:tcW w:w="2091" w:type="dxa"/>
            <w:vAlign w:val="center"/>
          </w:tcPr>
          <w:p w:rsidR="00494B82" w:rsidRDefault="00494B82" w:rsidP="0034407A">
            <w:pPr>
              <w:pStyle w:val="aff3"/>
              <w:contextualSpacing/>
              <w:jc w:val="center"/>
            </w:pPr>
            <w:r w:rsidRPr="001B68C3">
              <w:rPr>
                <w:i/>
                <w:shd w:val="clear" w:color="auto" w:fill="FFFFFF"/>
              </w:rPr>
              <w:t>HV</w:t>
            </w:r>
            <w:r>
              <w:rPr>
                <w:shd w:val="clear" w:color="auto" w:fill="FFFFFF"/>
              </w:rPr>
              <w:t>4000</w:t>
            </w:r>
          </w:p>
        </w:tc>
        <w:tc>
          <w:tcPr>
            <w:tcW w:w="2094" w:type="dxa"/>
            <w:vAlign w:val="center"/>
          </w:tcPr>
          <w:p w:rsidR="00494B82" w:rsidRDefault="00494B82" w:rsidP="0034407A">
            <w:pPr>
              <w:pStyle w:val="afc"/>
              <w:jc w:val="center"/>
            </w:pPr>
            <w:r>
              <w:t>4 кВт</w:t>
            </w:r>
          </w:p>
        </w:tc>
        <w:tc>
          <w:tcPr>
            <w:tcW w:w="2042" w:type="dxa"/>
            <w:vAlign w:val="center"/>
          </w:tcPr>
          <w:p w:rsidR="00494B82" w:rsidRDefault="00494B82" w:rsidP="0034407A">
            <w:pPr>
              <w:pStyle w:val="afc"/>
              <w:jc w:val="center"/>
            </w:pPr>
            <w:r>
              <w:t>1 или 3</w:t>
            </w:r>
          </w:p>
        </w:tc>
        <w:tc>
          <w:tcPr>
            <w:tcW w:w="2379" w:type="dxa"/>
            <w:vAlign w:val="center"/>
          </w:tcPr>
          <w:p w:rsidR="00494B82" w:rsidRDefault="00494B82" w:rsidP="0034407A">
            <w:pPr>
              <w:pStyle w:val="afc"/>
              <w:jc w:val="center"/>
            </w:pPr>
            <w:r>
              <w:t>110В, 220В, 440В.</w:t>
            </w:r>
          </w:p>
        </w:tc>
        <w:tc>
          <w:tcPr>
            <w:tcW w:w="1742" w:type="dxa"/>
            <w:vAlign w:val="center"/>
          </w:tcPr>
          <w:p w:rsidR="00494B82" w:rsidRPr="00BF4FA3" w:rsidRDefault="00494B82" w:rsidP="0034407A">
            <w:pPr>
              <w:pStyle w:val="afc"/>
              <w:jc w:val="center"/>
              <w:rPr>
                <w:lang w:val="en-US"/>
              </w:rPr>
            </w:pPr>
            <w:r>
              <w:rPr>
                <w:lang w:val="en-US"/>
              </w:rPr>
              <w:t>6000$</w:t>
            </w:r>
          </w:p>
        </w:tc>
      </w:tr>
    </w:tbl>
    <w:p w:rsidR="00494B82" w:rsidRDefault="00494B82" w:rsidP="00494B82">
      <w:pPr>
        <w:contextualSpacing/>
      </w:pPr>
      <w:r>
        <w:lastRenderedPageBreak/>
        <w:t xml:space="preserve">Также для каждого из комплектов поставки предусмотрены различные виды турбин: </w:t>
      </w:r>
    </w:p>
    <w:p w:rsidR="00494B82" w:rsidRPr="00FA75C2" w:rsidRDefault="00494B82" w:rsidP="006017BA">
      <w:pPr>
        <w:pStyle w:val="afc"/>
        <w:numPr>
          <w:ilvl w:val="0"/>
          <w:numId w:val="49"/>
        </w:numPr>
        <w:tabs>
          <w:tab w:val="left" w:pos="1134"/>
        </w:tabs>
        <w:ind w:left="0" w:firstLine="709"/>
        <w:jc w:val="left"/>
        <w:rPr>
          <w:sz w:val="28"/>
          <w:szCs w:val="28"/>
          <w:shd w:val="clear" w:color="auto" w:fill="FFFFFF"/>
          <w:lang w:val="de-DE" w:eastAsia="de-DE"/>
        </w:rPr>
      </w:pPr>
      <w:r w:rsidRPr="00FA75C2">
        <w:rPr>
          <w:i/>
          <w:sz w:val="28"/>
          <w:szCs w:val="28"/>
          <w:shd w:val="clear" w:color="auto" w:fill="FFFFFF"/>
          <w:lang w:val="de-DE" w:eastAsia="de-DE"/>
        </w:rPr>
        <w:t>Hartvigsen</w:t>
      </w:r>
      <w:r w:rsidRPr="00FA75C2">
        <w:rPr>
          <w:sz w:val="28"/>
          <w:szCs w:val="28"/>
          <w:shd w:val="clear" w:color="auto" w:fill="FFFFFF"/>
          <w:lang w:val="de-DE" w:eastAsia="de-DE"/>
        </w:rPr>
        <w:t xml:space="preserve"> </w:t>
      </w:r>
      <w:r w:rsidRPr="00FA75C2">
        <w:rPr>
          <w:i/>
          <w:sz w:val="28"/>
          <w:szCs w:val="28"/>
          <w:shd w:val="clear" w:color="auto" w:fill="FFFFFF"/>
          <w:lang w:val="de-DE" w:eastAsia="de-DE"/>
        </w:rPr>
        <w:t>Turgo</w:t>
      </w:r>
      <w:r w:rsidRPr="00FA75C2">
        <w:rPr>
          <w:sz w:val="28"/>
          <w:szCs w:val="28"/>
          <w:shd w:val="clear" w:color="auto" w:fill="FFFFFF"/>
          <w:lang w:val="de-DE" w:eastAsia="de-DE"/>
        </w:rPr>
        <w:t xml:space="preserve"> </w:t>
      </w:r>
      <w:r w:rsidRPr="00FA75C2">
        <w:rPr>
          <w:i/>
          <w:sz w:val="28"/>
          <w:szCs w:val="28"/>
          <w:shd w:val="clear" w:color="auto" w:fill="FFFFFF"/>
          <w:lang w:val="de-DE" w:eastAsia="de-DE"/>
        </w:rPr>
        <w:t>Runner</w:t>
      </w:r>
      <w:r w:rsidRPr="00FA75C2">
        <w:rPr>
          <w:sz w:val="28"/>
          <w:szCs w:val="28"/>
          <w:shd w:val="clear" w:color="auto" w:fill="FFFFFF"/>
          <w:lang w:val="de-DE" w:eastAsia="de-DE"/>
        </w:rPr>
        <w:t>: $400</w:t>
      </w:r>
      <w:r w:rsidRPr="00FA75C2">
        <w:rPr>
          <w:sz w:val="28"/>
          <w:szCs w:val="28"/>
          <w:shd w:val="clear" w:color="auto" w:fill="FFFFFF"/>
          <w:lang w:eastAsia="de-DE"/>
        </w:rPr>
        <w:t>;</w:t>
      </w:r>
    </w:p>
    <w:p w:rsidR="00494B82" w:rsidRPr="00FA75C2" w:rsidRDefault="00494B82" w:rsidP="006017BA">
      <w:pPr>
        <w:pStyle w:val="afc"/>
        <w:numPr>
          <w:ilvl w:val="0"/>
          <w:numId w:val="49"/>
        </w:numPr>
        <w:tabs>
          <w:tab w:val="left" w:pos="1134"/>
        </w:tabs>
        <w:ind w:left="0" w:firstLine="709"/>
        <w:jc w:val="left"/>
        <w:rPr>
          <w:sz w:val="28"/>
          <w:szCs w:val="28"/>
          <w:shd w:val="clear" w:color="auto" w:fill="FFFFFF"/>
          <w:lang w:val="de-DE" w:eastAsia="de-DE"/>
        </w:rPr>
      </w:pPr>
      <w:r w:rsidRPr="00FA75C2">
        <w:rPr>
          <w:i/>
          <w:sz w:val="28"/>
          <w:szCs w:val="28"/>
          <w:shd w:val="clear" w:color="auto" w:fill="FFFFFF"/>
          <w:lang w:val="de-DE" w:eastAsia="de-DE"/>
        </w:rPr>
        <w:t>Harris</w:t>
      </w:r>
      <w:r w:rsidRPr="00FA75C2">
        <w:rPr>
          <w:sz w:val="28"/>
          <w:szCs w:val="28"/>
          <w:shd w:val="clear" w:color="auto" w:fill="FFFFFF"/>
          <w:lang w:val="de-DE" w:eastAsia="de-DE"/>
        </w:rPr>
        <w:t xml:space="preserve"> </w:t>
      </w:r>
      <w:r w:rsidRPr="00FA75C2">
        <w:rPr>
          <w:i/>
          <w:sz w:val="28"/>
          <w:szCs w:val="28"/>
          <w:shd w:val="clear" w:color="auto" w:fill="FFFFFF"/>
          <w:lang w:val="de-DE" w:eastAsia="de-DE"/>
        </w:rPr>
        <w:t>Pelton</w:t>
      </w:r>
      <w:r w:rsidRPr="00FA75C2">
        <w:rPr>
          <w:sz w:val="28"/>
          <w:szCs w:val="28"/>
          <w:shd w:val="clear" w:color="auto" w:fill="FFFFFF"/>
          <w:lang w:val="de-DE" w:eastAsia="de-DE"/>
        </w:rPr>
        <w:t xml:space="preserve"> </w:t>
      </w:r>
      <w:r w:rsidRPr="00FA75C2">
        <w:rPr>
          <w:i/>
          <w:sz w:val="28"/>
          <w:szCs w:val="28"/>
          <w:shd w:val="clear" w:color="auto" w:fill="FFFFFF"/>
          <w:lang w:val="de-DE" w:eastAsia="de-DE"/>
        </w:rPr>
        <w:t>Runner</w:t>
      </w:r>
      <w:r w:rsidRPr="00FA75C2">
        <w:rPr>
          <w:sz w:val="28"/>
          <w:szCs w:val="28"/>
          <w:shd w:val="clear" w:color="auto" w:fill="FFFFFF"/>
          <w:lang w:val="de-DE" w:eastAsia="de-DE"/>
        </w:rPr>
        <w:t>: $300</w:t>
      </w:r>
      <w:r w:rsidRPr="00FA75C2">
        <w:rPr>
          <w:sz w:val="28"/>
          <w:szCs w:val="28"/>
          <w:shd w:val="clear" w:color="auto" w:fill="FFFFFF"/>
          <w:lang w:eastAsia="de-DE"/>
        </w:rPr>
        <w:t>;</w:t>
      </w:r>
    </w:p>
    <w:p w:rsidR="00494B82" w:rsidRPr="00FA75C2" w:rsidRDefault="00494B82" w:rsidP="006017BA">
      <w:pPr>
        <w:pStyle w:val="afc"/>
        <w:numPr>
          <w:ilvl w:val="0"/>
          <w:numId w:val="49"/>
        </w:numPr>
        <w:tabs>
          <w:tab w:val="left" w:pos="1134"/>
        </w:tabs>
        <w:ind w:left="0" w:firstLine="709"/>
        <w:jc w:val="left"/>
        <w:rPr>
          <w:sz w:val="28"/>
          <w:szCs w:val="28"/>
          <w:shd w:val="clear" w:color="auto" w:fill="FFFFFF"/>
          <w:lang w:val="de-DE" w:eastAsia="de-DE"/>
        </w:rPr>
      </w:pPr>
      <w:r w:rsidRPr="00FA75C2">
        <w:rPr>
          <w:i/>
          <w:sz w:val="28"/>
          <w:szCs w:val="28"/>
          <w:shd w:val="clear" w:color="auto" w:fill="FFFFFF"/>
          <w:lang w:val="de-DE" w:eastAsia="de-DE"/>
        </w:rPr>
        <w:t>ES</w:t>
      </w:r>
      <w:r w:rsidRPr="00FA75C2">
        <w:rPr>
          <w:sz w:val="28"/>
          <w:szCs w:val="28"/>
          <w:shd w:val="clear" w:color="auto" w:fill="FFFFFF"/>
          <w:lang w:val="de-DE" w:eastAsia="de-DE"/>
        </w:rPr>
        <w:t>&amp;</w:t>
      </w:r>
      <w:r w:rsidRPr="00FA75C2">
        <w:rPr>
          <w:i/>
          <w:sz w:val="28"/>
          <w:szCs w:val="28"/>
          <w:shd w:val="clear" w:color="auto" w:fill="FFFFFF"/>
          <w:lang w:val="de-DE" w:eastAsia="de-DE"/>
        </w:rPr>
        <w:t>D</w:t>
      </w:r>
      <w:r w:rsidRPr="00FA75C2">
        <w:rPr>
          <w:sz w:val="28"/>
          <w:szCs w:val="28"/>
          <w:shd w:val="clear" w:color="auto" w:fill="FFFFFF"/>
          <w:lang w:val="de-DE" w:eastAsia="de-DE"/>
        </w:rPr>
        <w:t xml:space="preserve"> </w:t>
      </w:r>
      <w:r w:rsidRPr="00FA75C2">
        <w:rPr>
          <w:i/>
          <w:sz w:val="28"/>
          <w:szCs w:val="28"/>
          <w:shd w:val="clear" w:color="auto" w:fill="FFFFFF"/>
          <w:lang w:val="de-DE" w:eastAsia="de-DE"/>
        </w:rPr>
        <w:t>Pelton</w:t>
      </w:r>
      <w:r w:rsidRPr="00FA75C2">
        <w:rPr>
          <w:sz w:val="28"/>
          <w:szCs w:val="28"/>
          <w:shd w:val="clear" w:color="auto" w:fill="FFFFFF"/>
          <w:lang w:val="de-DE" w:eastAsia="de-DE"/>
        </w:rPr>
        <w:t xml:space="preserve"> </w:t>
      </w:r>
      <w:r w:rsidRPr="00FA75C2">
        <w:rPr>
          <w:i/>
          <w:sz w:val="28"/>
          <w:szCs w:val="28"/>
          <w:shd w:val="clear" w:color="auto" w:fill="FFFFFF"/>
          <w:lang w:val="de-DE" w:eastAsia="de-DE"/>
        </w:rPr>
        <w:t>Runner</w:t>
      </w:r>
      <w:r w:rsidRPr="00FA75C2">
        <w:rPr>
          <w:sz w:val="28"/>
          <w:szCs w:val="28"/>
          <w:shd w:val="clear" w:color="auto" w:fill="FFFFFF"/>
          <w:lang w:val="de-DE" w:eastAsia="de-DE"/>
        </w:rPr>
        <w:t>: $400</w:t>
      </w:r>
      <w:r w:rsidRPr="00FA75C2">
        <w:rPr>
          <w:sz w:val="28"/>
          <w:szCs w:val="28"/>
          <w:shd w:val="clear" w:color="auto" w:fill="FFFFFF"/>
          <w:lang w:eastAsia="de-DE"/>
        </w:rPr>
        <w:t>;</w:t>
      </w:r>
    </w:p>
    <w:p w:rsidR="00494B82" w:rsidRPr="00FA75C2" w:rsidRDefault="00494B82" w:rsidP="006017BA">
      <w:pPr>
        <w:pStyle w:val="afc"/>
        <w:numPr>
          <w:ilvl w:val="0"/>
          <w:numId w:val="49"/>
        </w:numPr>
        <w:tabs>
          <w:tab w:val="left" w:pos="1134"/>
        </w:tabs>
        <w:ind w:left="0" w:firstLine="709"/>
        <w:jc w:val="left"/>
        <w:rPr>
          <w:sz w:val="28"/>
          <w:szCs w:val="28"/>
        </w:rPr>
      </w:pPr>
      <w:r w:rsidRPr="00FA75C2">
        <w:rPr>
          <w:i/>
          <w:sz w:val="28"/>
          <w:szCs w:val="28"/>
          <w:shd w:val="clear" w:color="auto" w:fill="FFFFFF"/>
          <w:lang w:val="de-DE" w:eastAsia="de-DE"/>
        </w:rPr>
        <w:t>ES</w:t>
      </w:r>
      <w:r w:rsidRPr="00FA75C2">
        <w:rPr>
          <w:sz w:val="28"/>
          <w:szCs w:val="28"/>
          <w:shd w:val="clear" w:color="auto" w:fill="FFFFFF"/>
          <w:lang w:val="de-DE" w:eastAsia="de-DE"/>
        </w:rPr>
        <w:t>&amp;</w:t>
      </w:r>
      <w:r w:rsidRPr="00FA75C2">
        <w:rPr>
          <w:i/>
          <w:sz w:val="28"/>
          <w:szCs w:val="28"/>
          <w:shd w:val="clear" w:color="auto" w:fill="FFFFFF"/>
          <w:lang w:val="de-DE" w:eastAsia="de-DE"/>
        </w:rPr>
        <w:t>D</w:t>
      </w:r>
      <w:r w:rsidRPr="00FA75C2">
        <w:rPr>
          <w:sz w:val="28"/>
          <w:szCs w:val="28"/>
          <w:shd w:val="clear" w:color="auto" w:fill="FFFFFF"/>
          <w:lang w:val="de-DE" w:eastAsia="de-DE"/>
        </w:rPr>
        <w:t xml:space="preserve"> </w:t>
      </w:r>
      <w:r w:rsidRPr="00FA75C2">
        <w:rPr>
          <w:i/>
          <w:sz w:val="28"/>
          <w:szCs w:val="28"/>
          <w:shd w:val="clear" w:color="auto" w:fill="FFFFFF"/>
          <w:lang w:val="de-DE" w:eastAsia="de-DE"/>
        </w:rPr>
        <w:t>Turgo</w:t>
      </w:r>
      <w:r w:rsidRPr="00FA75C2">
        <w:rPr>
          <w:sz w:val="28"/>
          <w:szCs w:val="28"/>
          <w:shd w:val="clear" w:color="auto" w:fill="FFFFFF"/>
          <w:lang w:val="de-DE" w:eastAsia="de-DE"/>
        </w:rPr>
        <w:t xml:space="preserve"> </w:t>
      </w:r>
      <w:r w:rsidRPr="00FA75C2">
        <w:rPr>
          <w:i/>
          <w:sz w:val="28"/>
          <w:szCs w:val="28"/>
          <w:shd w:val="clear" w:color="auto" w:fill="FFFFFF"/>
          <w:lang w:val="de-DE" w:eastAsia="de-DE"/>
        </w:rPr>
        <w:t>Runner</w:t>
      </w:r>
      <w:r w:rsidRPr="00FA75C2">
        <w:rPr>
          <w:sz w:val="28"/>
          <w:szCs w:val="28"/>
          <w:shd w:val="clear" w:color="auto" w:fill="FFFFFF"/>
          <w:lang w:val="de-DE" w:eastAsia="de-DE"/>
        </w:rPr>
        <w:t>: $825</w:t>
      </w:r>
      <w:r w:rsidRPr="00FA75C2">
        <w:rPr>
          <w:sz w:val="28"/>
          <w:szCs w:val="28"/>
          <w:shd w:val="clear" w:color="auto" w:fill="FFFFFF"/>
          <w:lang w:eastAsia="de-DE"/>
        </w:rPr>
        <w:t>.</w:t>
      </w:r>
    </w:p>
    <w:p w:rsidR="00494B82" w:rsidRDefault="00494B82" w:rsidP="00494B82">
      <w:pPr>
        <w:contextualSpacing/>
      </w:pPr>
      <w:r>
        <w:t>Для управления и контроля выходного напряжения и мощности компания выпускает, и включает в комплект поставки щиты управления, примеры представлены на рисунках 3.34, 3.35 и 3.36.</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36224" behindDoc="1" locked="0" layoutInCell="1" allowOverlap="1">
                  <wp:simplePos x="0" y="0"/>
                  <wp:positionH relativeFrom="column">
                    <wp:posOffset>2089785</wp:posOffset>
                  </wp:positionH>
                  <wp:positionV relativeFrom="paragraph">
                    <wp:posOffset>-635</wp:posOffset>
                  </wp:positionV>
                  <wp:extent cx="2296795" cy="3147060"/>
                  <wp:effectExtent l="0" t="0" r="0" b="0"/>
                  <wp:wrapTight wrapText="bothSides">
                    <wp:wrapPolygon edited="0">
                      <wp:start x="0" y="0"/>
                      <wp:lineTo x="0" y="21443"/>
                      <wp:lineTo x="21498" y="21443"/>
                      <wp:lineTo x="21498" y="0"/>
                      <wp:lineTo x="0" y="0"/>
                    </wp:wrapPolygon>
                  </wp:wrapTight>
                  <wp:docPr id="353" name="Grafik 53" descr="http://www.hipowerhydro.com/image/obj102geo103pg8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hipowerhydro.com/image/obj102geo103pg8p8.png"/>
                          <pic:cNvPicPr>
                            <a:picLocks noChangeAspect="1" noChangeArrowheads="1"/>
                          </pic:cNvPicPr>
                        </pic:nvPicPr>
                        <pic:blipFill>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6795" cy="3147060"/>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p>
          <w:p w:rsidR="00494B82" w:rsidRPr="000A5E22" w:rsidRDefault="00494B82" w:rsidP="0034407A">
            <w:pPr>
              <w:pStyle w:val="afe"/>
            </w:pPr>
            <w:r>
              <w:t>Рисунок 3.34 – Блок управления микроГЭС мощностью 3.6кВт</w:t>
            </w:r>
          </w:p>
        </w:tc>
      </w:tr>
    </w:tbl>
    <w:p w:rsidR="00494B82" w:rsidRPr="00EF0886"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RPr="00EF0886" w:rsidTr="0034407A">
        <w:tc>
          <w:tcPr>
            <w:tcW w:w="10348" w:type="dxa"/>
          </w:tcPr>
          <w:p w:rsidR="00494B82" w:rsidRPr="00EF0886" w:rsidRDefault="00494B82" w:rsidP="0034407A">
            <w:pPr>
              <w:ind w:firstLine="0"/>
              <w:contextualSpacing/>
              <w:jc w:val="center"/>
            </w:pPr>
            <w:r>
              <w:rPr>
                <w:noProof/>
                <w:lang w:eastAsia="ru-RU"/>
              </w:rPr>
              <w:drawing>
                <wp:anchor distT="0" distB="0" distL="114300" distR="114300" simplePos="0" relativeHeight="251637248" behindDoc="1" locked="0" layoutInCell="1" allowOverlap="1">
                  <wp:simplePos x="0" y="0"/>
                  <wp:positionH relativeFrom="column">
                    <wp:posOffset>1604010</wp:posOffset>
                  </wp:positionH>
                  <wp:positionV relativeFrom="paragraph">
                    <wp:posOffset>2540</wp:posOffset>
                  </wp:positionV>
                  <wp:extent cx="3274695" cy="2466975"/>
                  <wp:effectExtent l="0" t="0" r="0" b="0"/>
                  <wp:wrapTight wrapText="bothSides">
                    <wp:wrapPolygon edited="0">
                      <wp:start x="0" y="0"/>
                      <wp:lineTo x="0" y="21517"/>
                      <wp:lineTo x="21487" y="21517"/>
                      <wp:lineTo x="21487" y="0"/>
                      <wp:lineTo x="0" y="0"/>
                    </wp:wrapPolygon>
                  </wp:wrapTight>
                  <wp:docPr id="354" name="Grafik 54" descr="http://www.hipowerhydro.com/image/obj39geo132pg8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hipowerhydro.com/image/obj39geo132pg8p8.png"/>
                          <pic:cNvPicPr>
                            <a:picLocks noChangeAspect="1" noChangeArrowheads="1"/>
                          </pic:cNvPicPr>
                        </pic:nvPicPr>
                        <pic:blipFill>
                          <a:blip r:embed="rId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4695" cy="2466975"/>
                          </a:xfrm>
                          <a:prstGeom prst="rect">
                            <a:avLst/>
                          </a:prstGeom>
                          <a:noFill/>
                          <a:ln>
                            <a:noFill/>
                          </a:ln>
                        </pic:spPr>
                      </pic:pic>
                    </a:graphicData>
                  </a:graphic>
                </wp:anchor>
              </w:drawing>
            </w:r>
          </w:p>
        </w:tc>
      </w:tr>
      <w:tr w:rsidR="00494B82" w:rsidRPr="000A5E22" w:rsidTr="0034407A">
        <w:tc>
          <w:tcPr>
            <w:tcW w:w="10348" w:type="dxa"/>
          </w:tcPr>
          <w:p w:rsidR="00494B82" w:rsidRDefault="00494B82" w:rsidP="0034407A">
            <w:pPr>
              <w:pStyle w:val="afe"/>
            </w:pPr>
          </w:p>
          <w:p w:rsidR="00494B82" w:rsidRPr="000A5E22" w:rsidRDefault="00494B82" w:rsidP="0034407A">
            <w:pPr>
              <w:pStyle w:val="afe"/>
            </w:pPr>
            <w:r>
              <w:t>Рисунок 3.35 – Блок управления МикроГЭС мощностью 5 кВт</w:t>
            </w:r>
          </w:p>
        </w:tc>
      </w:tr>
    </w:tbl>
    <w:p w:rsidR="00494B82" w:rsidRPr="00EF0886"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RPr="00EF0886" w:rsidTr="0034407A">
        <w:tc>
          <w:tcPr>
            <w:tcW w:w="10348" w:type="dxa"/>
          </w:tcPr>
          <w:p w:rsidR="00494B82" w:rsidRPr="00EF0886" w:rsidRDefault="00494B82" w:rsidP="0034407A">
            <w:pPr>
              <w:ind w:firstLine="0"/>
              <w:contextualSpacing/>
              <w:jc w:val="center"/>
            </w:pPr>
            <w:r>
              <w:rPr>
                <w:noProof/>
                <w:lang w:eastAsia="ru-RU"/>
              </w:rPr>
              <w:lastRenderedPageBreak/>
              <w:drawing>
                <wp:anchor distT="0" distB="0" distL="114300" distR="114300" simplePos="0" relativeHeight="251638272" behindDoc="1" locked="0" layoutInCell="1" allowOverlap="1">
                  <wp:simplePos x="0" y="0"/>
                  <wp:positionH relativeFrom="column">
                    <wp:posOffset>1175385</wp:posOffset>
                  </wp:positionH>
                  <wp:positionV relativeFrom="paragraph">
                    <wp:posOffset>-7955915</wp:posOffset>
                  </wp:positionV>
                  <wp:extent cx="4125595" cy="3147060"/>
                  <wp:effectExtent l="19050" t="0" r="8255" b="0"/>
                  <wp:wrapTight wrapText="bothSides">
                    <wp:wrapPolygon edited="0">
                      <wp:start x="-100" y="0"/>
                      <wp:lineTo x="-100" y="21443"/>
                      <wp:lineTo x="21643" y="21443"/>
                      <wp:lineTo x="21643" y="0"/>
                      <wp:lineTo x="-100" y="0"/>
                    </wp:wrapPolygon>
                  </wp:wrapTight>
                  <wp:docPr id="355" name="Grafik 55" descr="http://www.hipowerhydro.com/image/obj318geo229pg8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hipowerhydro.com/image/obj318geo229pg8p8.png"/>
                          <pic:cNvPicPr>
                            <a:picLocks noChangeAspect="1" noChangeArrowheads="1"/>
                          </pic:cNvPicPr>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5595" cy="3147060"/>
                          </a:xfrm>
                          <a:prstGeom prst="rect">
                            <a:avLst/>
                          </a:prstGeom>
                          <a:noFill/>
                          <a:ln>
                            <a:noFill/>
                          </a:ln>
                        </pic:spPr>
                      </pic:pic>
                    </a:graphicData>
                  </a:graphic>
                </wp:anchor>
              </w:drawing>
            </w:r>
          </w:p>
        </w:tc>
      </w:tr>
      <w:tr w:rsidR="00494B82" w:rsidRPr="000A5E22" w:rsidTr="0034407A">
        <w:tc>
          <w:tcPr>
            <w:tcW w:w="10348" w:type="dxa"/>
          </w:tcPr>
          <w:p w:rsidR="00494B82" w:rsidRDefault="00494B82" w:rsidP="0034407A">
            <w:pPr>
              <w:pStyle w:val="afe"/>
            </w:pPr>
          </w:p>
          <w:p w:rsidR="00494B82" w:rsidRPr="000A5E22" w:rsidRDefault="00494B82" w:rsidP="0034407A">
            <w:pPr>
              <w:pStyle w:val="afe"/>
            </w:pPr>
            <w:r>
              <w:t>Рисунок 3.36 – Блок управления МикроГЭС мощностью 4 кВт</w:t>
            </w:r>
          </w:p>
        </w:tc>
      </w:tr>
    </w:tbl>
    <w:p w:rsidR="00494B82" w:rsidRPr="000A5E22" w:rsidRDefault="00494B82" w:rsidP="00494B82">
      <w:pPr>
        <w:contextualSpacing/>
      </w:pPr>
    </w:p>
    <w:p w:rsidR="00494B82" w:rsidRPr="00790A95" w:rsidRDefault="00494B82" w:rsidP="00494B82">
      <w:pPr>
        <w:pStyle w:val="23"/>
      </w:pPr>
      <w:bookmarkStart w:id="85" w:name="_Toc355774717"/>
      <w:r w:rsidRPr="00790A95">
        <w:t>3.11 Продукция компании PowerPal</w:t>
      </w:r>
      <w:bookmarkEnd w:id="85"/>
    </w:p>
    <w:p w:rsidR="00494B82" w:rsidRPr="00DC1527"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Канада</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szCs w:val="28"/>
                <w:lang w:val="de-DE" w:eastAsia="de-DE"/>
              </w:rPr>
            </w:pPr>
            <w:hyperlink r:id="rId270" w:history="1">
              <w:r w:rsidR="00494B82" w:rsidRPr="009944A4">
                <w:rPr>
                  <w:rFonts w:eastAsia="Times New Roman" w:cs="Times New Roman"/>
                  <w:i/>
                  <w:szCs w:val="28"/>
                  <w:lang w:val="de-DE" w:eastAsia="de-DE"/>
                </w:rPr>
                <w:t>http</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www</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PowerPal</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com</w:t>
              </w:r>
              <w:r w:rsidR="00494B82" w:rsidRPr="009944A4">
                <w:rPr>
                  <w:rFonts w:eastAsia="Times New Roman" w:cs="Times New Roman"/>
                  <w:szCs w:val="28"/>
                  <w:lang w:val="de-DE" w:eastAsia="de-DE"/>
                </w:rPr>
                <w:t>/</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eastAsia="de-DE"/>
              </w:rPr>
              <w:t>Э</w:t>
            </w:r>
            <w:r w:rsidRPr="009944A4">
              <w:rPr>
                <w:rFonts w:eastAsia="Times New Roman" w:cs="Times New Roman"/>
                <w:szCs w:val="28"/>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szCs w:val="28"/>
                <w:lang w:eastAsia="de-DE"/>
              </w:rPr>
            </w:pPr>
            <w:hyperlink r:id="rId271" w:history="1">
              <w:r w:rsidR="00494B82" w:rsidRPr="009944A4">
                <w:rPr>
                  <w:rFonts w:eastAsia="Times New Roman" w:cs="Times New Roman"/>
                  <w:szCs w:val="28"/>
                  <w:lang w:eastAsia="de-DE"/>
                </w:rPr>
                <w:t>Обращени</w:t>
              </w:r>
            </w:hyperlink>
            <w:r w:rsidR="00494B82" w:rsidRPr="009944A4">
              <w:rPr>
                <w:rFonts w:eastAsia="Times New Roman" w:cs="Times New Roman"/>
                <w:szCs w:val="28"/>
                <w:lang w:eastAsia="de-DE"/>
              </w:rPr>
              <w:t>е к операторам через сайт.</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Нет</w:t>
            </w:r>
          </w:p>
        </w:tc>
      </w:tr>
    </w:tbl>
    <w:p w:rsidR="00494B82" w:rsidRDefault="00494B82" w:rsidP="00494B82">
      <w:pPr>
        <w:ind w:left="284"/>
        <w:contextualSpacing/>
      </w:pPr>
    </w:p>
    <w:p w:rsidR="00494B82" w:rsidRDefault="00494B82" w:rsidP="00494B82">
      <w:pPr>
        <w:contextualSpacing/>
      </w:pPr>
      <w:r w:rsidRPr="000E398F">
        <w:rPr>
          <w:i/>
        </w:rPr>
        <w:t>Pow</w:t>
      </w:r>
      <w:r w:rsidRPr="001B68C3">
        <w:rPr>
          <w:i/>
        </w:rPr>
        <w:t>e</w:t>
      </w:r>
      <w:r w:rsidRPr="000E398F">
        <w:rPr>
          <w:i/>
        </w:rPr>
        <w:t>rPal</w:t>
      </w:r>
      <w:r w:rsidRPr="00BD6327">
        <w:rPr>
          <w:i/>
        </w:rPr>
        <w:t xml:space="preserve"> </w:t>
      </w:r>
      <w:r w:rsidRPr="009944A4">
        <w:t>[</w:t>
      </w:r>
      <w:r w:rsidR="00145A51">
        <w:fldChar w:fldCharType="begin"/>
      </w:r>
      <w:r>
        <w:instrText xml:space="preserve"> REF _Ref352122569 \r \h </w:instrText>
      </w:r>
      <w:r w:rsidR="00145A51">
        <w:fldChar w:fldCharType="separate"/>
      </w:r>
      <w:r w:rsidR="00031A42">
        <w:t>115</w:t>
      </w:r>
      <w:r w:rsidR="00145A51">
        <w:fldChar w:fldCharType="end"/>
      </w:r>
      <w:r w:rsidRPr="009944A4">
        <w:t>]</w:t>
      </w:r>
      <w:r>
        <w:t xml:space="preserve"> – канадская корпорация, занимающаяся производством электрооборудования, имеющая отделение по разработке МикроГЭС, мощностью от 200В до 20кВт, и производство данных МикроГЭС во Вьетнаме. Продукция производится в соответствии со строгими стандартами под руководством </w:t>
      </w:r>
      <w:r w:rsidRPr="001B68C3">
        <w:rPr>
          <w:i/>
        </w:rPr>
        <w:t>Asian</w:t>
      </w:r>
      <w:r w:rsidRPr="003C3CC8">
        <w:t xml:space="preserve"> </w:t>
      </w:r>
      <w:r w:rsidRPr="001B68C3">
        <w:rPr>
          <w:i/>
        </w:rPr>
        <w:t>Phoenix</w:t>
      </w:r>
      <w:r w:rsidRPr="003C3CC8">
        <w:t xml:space="preserve"> </w:t>
      </w:r>
      <w:r w:rsidRPr="001B68C3">
        <w:rPr>
          <w:i/>
        </w:rPr>
        <w:t>Resources</w:t>
      </w:r>
      <w:r w:rsidRPr="003C3CC8">
        <w:t xml:space="preserve"> </w:t>
      </w:r>
      <w:r w:rsidRPr="001B68C3">
        <w:rPr>
          <w:i/>
        </w:rPr>
        <w:t>Ltd</w:t>
      </w:r>
      <w:r w:rsidRPr="003C3CC8">
        <w:t>.</w:t>
      </w:r>
      <w:r>
        <w:t>,</w:t>
      </w:r>
      <w:r w:rsidR="00EF63EE">
        <w:t xml:space="preserve"> </w:t>
      </w:r>
      <w:r>
        <w:t xml:space="preserve">так же принадлежащим канадской корпорации. Компания основана в 1998г. и в данный момент имеет представительства в 60 странах мира. </w:t>
      </w:r>
    </w:p>
    <w:p w:rsidR="00494B82" w:rsidRDefault="00EF63EE" w:rsidP="00494B82">
      <w:pPr>
        <w:contextualSpacing/>
      </w:pPr>
      <w:r>
        <w:t xml:space="preserve"> </w:t>
      </w:r>
      <w:r w:rsidR="00494B82">
        <w:t xml:space="preserve">В данный момент компания производит и поставляет следующие типы микроГЭС: </w:t>
      </w:r>
    </w:p>
    <w:p w:rsidR="00494B82" w:rsidRPr="009D68DA" w:rsidRDefault="00494B82" w:rsidP="006017BA">
      <w:pPr>
        <w:pStyle w:val="afc"/>
        <w:numPr>
          <w:ilvl w:val="0"/>
          <w:numId w:val="50"/>
        </w:numPr>
        <w:tabs>
          <w:tab w:val="left" w:pos="1134"/>
        </w:tabs>
        <w:ind w:left="0" w:firstLine="709"/>
        <w:jc w:val="left"/>
        <w:rPr>
          <w:sz w:val="28"/>
          <w:szCs w:val="28"/>
        </w:rPr>
      </w:pPr>
      <w:r w:rsidRPr="009D68DA">
        <w:rPr>
          <w:i/>
          <w:sz w:val="28"/>
          <w:szCs w:val="28"/>
          <w:lang w:val="en-US"/>
        </w:rPr>
        <w:t>Low</w:t>
      </w:r>
      <w:r w:rsidRPr="009D68DA">
        <w:rPr>
          <w:sz w:val="28"/>
          <w:szCs w:val="28"/>
        </w:rPr>
        <w:t xml:space="preserve"> </w:t>
      </w:r>
      <w:r w:rsidRPr="009D68DA">
        <w:rPr>
          <w:i/>
          <w:sz w:val="28"/>
          <w:szCs w:val="28"/>
          <w:lang w:val="en-US"/>
        </w:rPr>
        <w:t>Head</w:t>
      </w:r>
      <w:r w:rsidRPr="009D68DA">
        <w:rPr>
          <w:sz w:val="28"/>
          <w:szCs w:val="28"/>
        </w:rPr>
        <w:t>;</w:t>
      </w:r>
    </w:p>
    <w:p w:rsidR="00494B82" w:rsidRPr="009D68DA" w:rsidRDefault="00494B82" w:rsidP="006017BA">
      <w:pPr>
        <w:pStyle w:val="afc"/>
        <w:numPr>
          <w:ilvl w:val="0"/>
          <w:numId w:val="50"/>
        </w:numPr>
        <w:tabs>
          <w:tab w:val="left" w:pos="1134"/>
        </w:tabs>
        <w:ind w:left="0" w:firstLine="709"/>
        <w:jc w:val="left"/>
        <w:rPr>
          <w:sz w:val="28"/>
          <w:szCs w:val="28"/>
        </w:rPr>
      </w:pPr>
      <w:r w:rsidRPr="009D68DA">
        <w:rPr>
          <w:i/>
          <w:sz w:val="28"/>
          <w:szCs w:val="28"/>
          <w:lang w:val="en-US"/>
        </w:rPr>
        <w:t>High</w:t>
      </w:r>
      <w:r w:rsidRPr="009D68DA">
        <w:rPr>
          <w:sz w:val="28"/>
          <w:szCs w:val="28"/>
        </w:rPr>
        <w:t xml:space="preserve"> </w:t>
      </w:r>
      <w:r w:rsidRPr="009D68DA">
        <w:rPr>
          <w:i/>
          <w:sz w:val="28"/>
          <w:szCs w:val="28"/>
          <w:lang w:val="en-US"/>
        </w:rPr>
        <w:t>Head</w:t>
      </w:r>
      <w:r w:rsidRPr="009D68DA">
        <w:rPr>
          <w:sz w:val="28"/>
          <w:szCs w:val="28"/>
        </w:rPr>
        <w:t>;</w:t>
      </w:r>
    </w:p>
    <w:p w:rsidR="00494B82" w:rsidRPr="009D68DA" w:rsidRDefault="00494B82" w:rsidP="006017BA">
      <w:pPr>
        <w:pStyle w:val="afc"/>
        <w:numPr>
          <w:ilvl w:val="0"/>
          <w:numId w:val="50"/>
        </w:numPr>
        <w:tabs>
          <w:tab w:val="left" w:pos="1134"/>
        </w:tabs>
        <w:ind w:left="0" w:firstLine="709"/>
        <w:jc w:val="left"/>
        <w:rPr>
          <w:sz w:val="28"/>
          <w:szCs w:val="28"/>
        </w:rPr>
      </w:pPr>
      <w:r w:rsidRPr="009D68DA">
        <w:rPr>
          <w:i/>
          <w:sz w:val="28"/>
          <w:szCs w:val="28"/>
          <w:lang w:val="en-US"/>
        </w:rPr>
        <w:t>T</w:t>
      </w:r>
      <w:r w:rsidRPr="009D68DA">
        <w:rPr>
          <w:sz w:val="28"/>
          <w:szCs w:val="28"/>
        </w:rPr>
        <w:t xml:space="preserve">1 </w:t>
      </w:r>
      <w:r w:rsidRPr="009D68DA">
        <w:rPr>
          <w:i/>
          <w:sz w:val="28"/>
          <w:szCs w:val="28"/>
          <w:lang w:val="en-US"/>
        </w:rPr>
        <w:t>and</w:t>
      </w:r>
      <w:r w:rsidRPr="009D68DA">
        <w:rPr>
          <w:sz w:val="28"/>
          <w:szCs w:val="28"/>
        </w:rPr>
        <w:t xml:space="preserve"> </w:t>
      </w:r>
      <w:r w:rsidRPr="009D68DA">
        <w:rPr>
          <w:i/>
          <w:sz w:val="28"/>
          <w:szCs w:val="28"/>
          <w:lang w:val="en-US"/>
        </w:rPr>
        <w:t>T</w:t>
      </w:r>
      <w:r w:rsidRPr="009D68DA">
        <w:rPr>
          <w:sz w:val="28"/>
          <w:szCs w:val="28"/>
        </w:rPr>
        <w:t xml:space="preserve">2 </w:t>
      </w:r>
      <w:r w:rsidRPr="009D68DA">
        <w:rPr>
          <w:i/>
          <w:sz w:val="28"/>
          <w:szCs w:val="28"/>
          <w:lang w:val="en-US"/>
        </w:rPr>
        <w:t>Turgo</w:t>
      </w:r>
      <w:r w:rsidRPr="009D68DA">
        <w:rPr>
          <w:sz w:val="28"/>
          <w:szCs w:val="28"/>
        </w:rPr>
        <w:t>;</w:t>
      </w:r>
    </w:p>
    <w:p w:rsidR="00494B82" w:rsidRPr="009D68DA" w:rsidRDefault="00494B82" w:rsidP="006017BA">
      <w:pPr>
        <w:pStyle w:val="afc"/>
        <w:numPr>
          <w:ilvl w:val="0"/>
          <w:numId w:val="50"/>
        </w:numPr>
        <w:tabs>
          <w:tab w:val="left" w:pos="1134"/>
        </w:tabs>
        <w:ind w:left="0" w:firstLine="709"/>
        <w:jc w:val="left"/>
        <w:rPr>
          <w:sz w:val="28"/>
          <w:szCs w:val="28"/>
        </w:rPr>
      </w:pPr>
      <w:r w:rsidRPr="009D68DA">
        <w:rPr>
          <w:i/>
          <w:sz w:val="28"/>
          <w:szCs w:val="28"/>
        </w:rPr>
        <w:t>T</w:t>
      </w:r>
      <w:r w:rsidRPr="009D68DA">
        <w:rPr>
          <w:sz w:val="28"/>
          <w:szCs w:val="28"/>
        </w:rPr>
        <w:t xml:space="preserve">5 </w:t>
      </w:r>
      <w:r w:rsidRPr="009D68DA">
        <w:rPr>
          <w:i/>
          <w:sz w:val="28"/>
          <w:szCs w:val="28"/>
        </w:rPr>
        <w:t>Turgo</w:t>
      </w:r>
      <w:r w:rsidRPr="009D68DA">
        <w:rPr>
          <w:sz w:val="28"/>
          <w:szCs w:val="28"/>
        </w:rPr>
        <w:t>;</w:t>
      </w:r>
    </w:p>
    <w:p w:rsidR="00494B82" w:rsidRPr="009D68DA" w:rsidRDefault="00494B82" w:rsidP="006017BA">
      <w:pPr>
        <w:pStyle w:val="afc"/>
        <w:numPr>
          <w:ilvl w:val="0"/>
          <w:numId w:val="50"/>
        </w:numPr>
        <w:tabs>
          <w:tab w:val="left" w:pos="1134"/>
        </w:tabs>
        <w:ind w:left="0" w:firstLine="709"/>
        <w:jc w:val="left"/>
        <w:rPr>
          <w:sz w:val="28"/>
          <w:szCs w:val="28"/>
        </w:rPr>
      </w:pPr>
      <w:r w:rsidRPr="009D68DA">
        <w:rPr>
          <w:i/>
          <w:sz w:val="28"/>
          <w:szCs w:val="28"/>
        </w:rPr>
        <w:t>T</w:t>
      </w:r>
      <w:r w:rsidRPr="009D68DA">
        <w:rPr>
          <w:sz w:val="28"/>
          <w:szCs w:val="28"/>
        </w:rPr>
        <w:t xml:space="preserve">8 </w:t>
      </w:r>
      <w:r w:rsidRPr="009D68DA">
        <w:rPr>
          <w:i/>
          <w:sz w:val="28"/>
          <w:szCs w:val="28"/>
        </w:rPr>
        <w:t>and</w:t>
      </w:r>
      <w:r w:rsidRPr="009D68DA">
        <w:rPr>
          <w:sz w:val="28"/>
          <w:szCs w:val="28"/>
        </w:rPr>
        <w:t xml:space="preserve"> </w:t>
      </w:r>
      <w:r w:rsidRPr="009D68DA">
        <w:rPr>
          <w:i/>
          <w:sz w:val="28"/>
          <w:szCs w:val="28"/>
        </w:rPr>
        <w:t>T</w:t>
      </w:r>
      <w:r w:rsidRPr="009D68DA">
        <w:rPr>
          <w:sz w:val="28"/>
          <w:szCs w:val="28"/>
        </w:rPr>
        <w:t xml:space="preserve">16 </w:t>
      </w:r>
      <w:r w:rsidRPr="009D68DA">
        <w:rPr>
          <w:i/>
          <w:sz w:val="28"/>
          <w:szCs w:val="28"/>
        </w:rPr>
        <w:t>Turgo</w:t>
      </w:r>
      <w:r w:rsidRPr="009D68DA">
        <w:rPr>
          <w:sz w:val="28"/>
          <w:szCs w:val="28"/>
        </w:rPr>
        <w:t>.</w:t>
      </w:r>
    </w:p>
    <w:p w:rsidR="00494B82" w:rsidRDefault="00494B82" w:rsidP="00494B82">
      <w:pPr>
        <w:contextualSpacing/>
      </w:pPr>
      <w:r>
        <w:t>МикроГЭС</w:t>
      </w:r>
      <w:r w:rsidR="00EF63EE">
        <w:t xml:space="preserve"> </w:t>
      </w:r>
      <w:r w:rsidRPr="001B68C3">
        <w:rPr>
          <w:i/>
          <w:lang w:val="en-US"/>
        </w:rPr>
        <w:t>Low</w:t>
      </w:r>
      <w:r w:rsidRPr="00517099">
        <w:t xml:space="preserve"> </w:t>
      </w:r>
      <w:r w:rsidRPr="001B68C3">
        <w:rPr>
          <w:i/>
          <w:lang w:val="en-US"/>
        </w:rPr>
        <w:t>Head</w:t>
      </w:r>
      <w:r w:rsidRPr="00517099">
        <w:t xml:space="preserve"> </w:t>
      </w:r>
      <w:r>
        <w:t>(рисунок 3.37, таблица 3.8)</w:t>
      </w:r>
      <w:r w:rsidRPr="00517099">
        <w:t>-</w:t>
      </w:r>
      <w:r>
        <w:t xml:space="preserve"> малой мощности – от 200 до 1000 Вт. Данному типу изделий соответствуют следующие модели: </w:t>
      </w:r>
      <w:r w:rsidRPr="001B68C3">
        <w:rPr>
          <w:i/>
        </w:rPr>
        <w:t>MHG</w:t>
      </w:r>
      <w:r w:rsidRPr="00351642">
        <w:t>-200</w:t>
      </w:r>
      <w:r w:rsidRPr="001B68C3">
        <w:rPr>
          <w:i/>
        </w:rPr>
        <w:t>LH</w:t>
      </w:r>
      <w:r w:rsidRPr="00351642">
        <w:t xml:space="preserve">, </w:t>
      </w:r>
      <w:r w:rsidRPr="001B68C3">
        <w:rPr>
          <w:i/>
        </w:rPr>
        <w:t>MHG</w:t>
      </w:r>
      <w:r w:rsidRPr="00351642">
        <w:t>-500</w:t>
      </w:r>
      <w:r w:rsidRPr="001B68C3">
        <w:rPr>
          <w:i/>
        </w:rPr>
        <w:t>LH</w:t>
      </w:r>
      <w:r w:rsidRPr="00351642">
        <w:t xml:space="preserve"> </w:t>
      </w:r>
      <w:r w:rsidRPr="005D7F49">
        <w:t>и</w:t>
      </w:r>
      <w:r w:rsidRPr="00351642">
        <w:t xml:space="preserve"> </w:t>
      </w:r>
      <w:r w:rsidRPr="001B68C3">
        <w:rPr>
          <w:i/>
        </w:rPr>
        <w:t>MHG</w:t>
      </w:r>
      <w:r w:rsidRPr="00351642">
        <w:t>-1000</w:t>
      </w:r>
      <w:r w:rsidRPr="001B68C3">
        <w:rPr>
          <w:i/>
        </w:rPr>
        <w:t>LH</w:t>
      </w:r>
      <w:r>
        <w:t xml:space="preserve">. </w:t>
      </w:r>
    </w:p>
    <w:p w:rsidR="00494B82" w:rsidRDefault="00494B82" w:rsidP="00494B82">
      <w:pPr>
        <w:contextualSpacing/>
      </w:pPr>
      <w:r>
        <w:t xml:space="preserve">Простой </w:t>
      </w:r>
      <w:r w:rsidRPr="001B68C3">
        <w:rPr>
          <w:i/>
        </w:rPr>
        <w:t>AC</w:t>
      </w:r>
      <w:r>
        <w:t xml:space="preserve"> однофазный, бесщеточный генератор с постоянными магнитами крепится к пропеллеру турбины. Весь поток или его часть перенаправляется во </w:t>
      </w:r>
      <w:r>
        <w:lastRenderedPageBreak/>
        <w:t>впускной канал, где он образует вихрь, в результате чего гребной винт вращается. Все, что требуется, - это перепад высот с достаточной скоростью потока воды, который обычно получаются путем установки микроГЭС на небольшой водопад, плотину или траншеи. Вырабатываемая электроэнергия поступает в электронный контроллер нагрузки (входит в комплект), где</w:t>
      </w:r>
      <w:r w:rsidR="00EF63EE">
        <w:t xml:space="preserve"> </w:t>
      </w:r>
      <w:r>
        <w:t>стабилизируется напряжение 110В или 220В для защиты электрических приборов во время использования. Станция с легким,</w:t>
      </w:r>
      <w:r w:rsidR="00EF63EE">
        <w:t xml:space="preserve"> </w:t>
      </w:r>
      <w:r>
        <w:t>портативным устройством и простым монтажом, не требующим специальных навыков. После установки нет эксплуатационных расходов, а расходы на техническое обслуживание являются крайне низкими.</w:t>
      </w:r>
    </w:p>
    <w:p w:rsidR="00494B82" w:rsidRPr="00517099" w:rsidRDefault="00494B82" w:rsidP="00494B82">
      <w:pPr>
        <w:contextualSpacing/>
      </w:pPr>
    </w:p>
    <w:p w:rsidR="00494B82" w:rsidRPr="0049590F" w:rsidRDefault="00494B82" w:rsidP="00494B82">
      <w:pPr>
        <w:pStyle w:val="aff3"/>
        <w:contextualSpacing/>
      </w:pPr>
      <w:r w:rsidRPr="0049590F">
        <w:t>Таблица 3.</w:t>
      </w:r>
      <w:r>
        <w:t>8</w:t>
      </w:r>
      <w:r w:rsidRPr="0049590F">
        <w:t xml:space="preserve"> -</w:t>
      </w:r>
      <w:r w:rsidRPr="0049590F">
        <w:rPr>
          <w:sz w:val="28"/>
          <w:szCs w:val="28"/>
        </w:rPr>
        <w:t xml:space="preserve"> Параметры микроГЭС компании PowerPal</w:t>
      </w:r>
      <w:r w:rsidRPr="0049590F">
        <w:rPr>
          <w:szCs w:val="28"/>
        </w:rPr>
        <w:t xml:space="preserve"> типоразмера </w:t>
      </w:r>
      <w:r w:rsidRPr="0049590F">
        <w:rPr>
          <w:i/>
          <w:sz w:val="28"/>
          <w:szCs w:val="28"/>
          <w:lang w:val="en-US"/>
        </w:rPr>
        <w:t>High</w:t>
      </w:r>
      <w:r w:rsidRPr="0049590F">
        <w:rPr>
          <w:sz w:val="28"/>
          <w:szCs w:val="28"/>
        </w:rPr>
        <w:t xml:space="preserve"> </w:t>
      </w:r>
      <w:r w:rsidRPr="0049590F">
        <w:rPr>
          <w:i/>
          <w:sz w:val="28"/>
          <w:szCs w:val="28"/>
          <w:lang w:val="en-US"/>
        </w:rPr>
        <w:t>Head</w:t>
      </w:r>
    </w:p>
    <w:tbl>
      <w:tblPr>
        <w:tblW w:w="1034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60"/>
        <w:gridCol w:w="2421"/>
        <w:gridCol w:w="2835"/>
        <w:gridCol w:w="3332"/>
      </w:tblGrid>
      <w:tr w:rsidR="00494B82" w:rsidRPr="00FA5BB8" w:rsidTr="0034407A">
        <w:trPr>
          <w:trHeight w:val="685"/>
        </w:trPr>
        <w:tc>
          <w:tcPr>
            <w:tcW w:w="1760" w:type="dxa"/>
            <w:shd w:val="clear" w:color="000000" w:fill="FFFFFF"/>
            <w:vAlign w:val="center"/>
            <w:hideMark/>
          </w:tcPr>
          <w:p w:rsidR="00494B82" w:rsidRPr="00FA5BB8" w:rsidRDefault="00494B82" w:rsidP="0034407A">
            <w:pPr>
              <w:pStyle w:val="aff3"/>
              <w:contextualSpacing/>
              <w:jc w:val="center"/>
              <w:rPr>
                <w:rFonts w:eastAsia="Times New Roman"/>
                <w:lang w:val="de-DE" w:eastAsia="de-DE"/>
              </w:rPr>
            </w:pPr>
          </w:p>
          <w:p w:rsidR="00494B82" w:rsidRPr="00FA5BB8" w:rsidRDefault="00494B82" w:rsidP="0034407A">
            <w:pPr>
              <w:pStyle w:val="aff3"/>
              <w:contextualSpacing/>
              <w:jc w:val="center"/>
              <w:rPr>
                <w:rFonts w:eastAsia="Times New Roman"/>
                <w:lang w:val="de-DE" w:eastAsia="de-DE"/>
              </w:rPr>
            </w:pPr>
          </w:p>
        </w:tc>
        <w:tc>
          <w:tcPr>
            <w:tcW w:w="2421" w:type="dxa"/>
            <w:shd w:val="clear" w:color="000000" w:fill="FFFFFF"/>
            <w:vAlign w:val="center"/>
            <w:hideMark/>
          </w:tcPr>
          <w:p w:rsidR="00494B82" w:rsidRPr="00FA5BB8" w:rsidRDefault="00494B82" w:rsidP="0034407A">
            <w:pPr>
              <w:pStyle w:val="aff3"/>
              <w:contextualSpacing/>
              <w:jc w:val="center"/>
              <w:rPr>
                <w:rFonts w:eastAsia="Times New Roman"/>
                <w:lang w:val="de-DE" w:eastAsia="de-DE"/>
              </w:rPr>
            </w:pPr>
            <w:r w:rsidRPr="001B68C3">
              <w:rPr>
                <w:rFonts w:eastAsia="Times New Roman"/>
                <w:i/>
                <w:lang w:val="de-DE" w:eastAsia="de-DE"/>
              </w:rPr>
              <w:t>MHG</w:t>
            </w:r>
            <w:r w:rsidRPr="00FA5BB8">
              <w:rPr>
                <w:rFonts w:eastAsia="Times New Roman"/>
                <w:lang w:val="de-DE" w:eastAsia="de-DE"/>
              </w:rPr>
              <w:t>-200</w:t>
            </w:r>
            <w:r w:rsidRPr="001B68C3">
              <w:rPr>
                <w:rFonts w:eastAsia="Times New Roman"/>
                <w:i/>
                <w:lang w:val="de-DE" w:eastAsia="de-DE"/>
              </w:rPr>
              <w:t>LH</w:t>
            </w:r>
          </w:p>
        </w:tc>
        <w:tc>
          <w:tcPr>
            <w:tcW w:w="2835" w:type="dxa"/>
            <w:shd w:val="clear" w:color="000000" w:fill="FFFFFF"/>
            <w:vAlign w:val="center"/>
            <w:hideMark/>
          </w:tcPr>
          <w:p w:rsidR="00494B82" w:rsidRPr="00FA5BB8" w:rsidRDefault="00494B82" w:rsidP="0034407A">
            <w:pPr>
              <w:pStyle w:val="aff3"/>
              <w:contextualSpacing/>
              <w:jc w:val="center"/>
              <w:rPr>
                <w:rFonts w:eastAsia="Times New Roman"/>
                <w:lang w:val="de-DE" w:eastAsia="de-DE"/>
              </w:rPr>
            </w:pPr>
            <w:r w:rsidRPr="001B68C3">
              <w:rPr>
                <w:rFonts w:eastAsia="Times New Roman"/>
                <w:i/>
                <w:lang w:val="de-DE" w:eastAsia="de-DE"/>
              </w:rPr>
              <w:t>MHG</w:t>
            </w:r>
            <w:r w:rsidRPr="00FA5BB8">
              <w:rPr>
                <w:rFonts w:eastAsia="Times New Roman"/>
                <w:lang w:val="de-DE" w:eastAsia="de-DE"/>
              </w:rPr>
              <w:t>-500</w:t>
            </w:r>
            <w:r w:rsidRPr="001B68C3">
              <w:rPr>
                <w:rFonts w:eastAsia="Times New Roman"/>
                <w:i/>
                <w:lang w:val="de-DE" w:eastAsia="de-DE"/>
              </w:rPr>
              <w:t>LH</w:t>
            </w:r>
          </w:p>
        </w:tc>
        <w:tc>
          <w:tcPr>
            <w:tcW w:w="3332" w:type="dxa"/>
            <w:shd w:val="clear" w:color="000000" w:fill="FFFFFF"/>
            <w:vAlign w:val="center"/>
            <w:hideMark/>
          </w:tcPr>
          <w:p w:rsidR="00494B82" w:rsidRPr="00FA5BB8" w:rsidRDefault="00494B82" w:rsidP="0034407A">
            <w:pPr>
              <w:pStyle w:val="aff3"/>
              <w:contextualSpacing/>
              <w:jc w:val="center"/>
              <w:rPr>
                <w:rFonts w:eastAsia="Times New Roman"/>
                <w:lang w:val="de-DE" w:eastAsia="de-DE"/>
              </w:rPr>
            </w:pPr>
            <w:r w:rsidRPr="001B68C3">
              <w:rPr>
                <w:rFonts w:eastAsia="Times New Roman"/>
                <w:i/>
                <w:lang w:val="de-DE" w:eastAsia="de-DE"/>
              </w:rPr>
              <w:t>MHG</w:t>
            </w:r>
            <w:r w:rsidRPr="00FA5BB8">
              <w:rPr>
                <w:rFonts w:eastAsia="Times New Roman"/>
                <w:lang w:val="de-DE" w:eastAsia="de-DE"/>
              </w:rPr>
              <w:t>-1000</w:t>
            </w:r>
            <w:r w:rsidRPr="001B68C3">
              <w:rPr>
                <w:rFonts w:eastAsia="Times New Roman"/>
                <w:i/>
                <w:lang w:val="de-DE" w:eastAsia="de-DE"/>
              </w:rPr>
              <w:t>LH</w:t>
            </w:r>
          </w:p>
        </w:tc>
      </w:tr>
      <w:tr w:rsidR="00494B82" w:rsidRPr="00FA5BB8" w:rsidTr="0034407A">
        <w:trPr>
          <w:trHeight w:val="780"/>
        </w:trPr>
        <w:tc>
          <w:tcPr>
            <w:tcW w:w="1760" w:type="dxa"/>
            <w:shd w:val="clear" w:color="000000" w:fill="FFFFFF"/>
            <w:vAlign w:val="center"/>
            <w:hideMark/>
          </w:tcPr>
          <w:p w:rsidR="00494B82" w:rsidRPr="006B29FF" w:rsidRDefault="00494B82" w:rsidP="0034407A">
            <w:pPr>
              <w:pStyle w:val="aff3"/>
              <w:contextualSpacing/>
              <w:rPr>
                <w:rFonts w:eastAsia="Times New Roman"/>
                <w:lang w:eastAsia="de-DE"/>
              </w:rPr>
            </w:pPr>
            <w:r w:rsidRPr="00FA5BB8">
              <w:rPr>
                <w:rFonts w:eastAsia="Times New Roman"/>
                <w:lang w:val="de-DE" w:eastAsia="de-DE"/>
              </w:rPr>
              <w:t>Величина перепада</w:t>
            </w:r>
            <w:r>
              <w:rPr>
                <w:rFonts w:eastAsia="Times New Roman"/>
                <w:lang w:eastAsia="de-DE"/>
              </w:rPr>
              <w:t>, м</w:t>
            </w:r>
          </w:p>
        </w:tc>
        <w:tc>
          <w:tcPr>
            <w:tcW w:w="2421" w:type="dxa"/>
            <w:shd w:val="clear" w:color="000000" w:fill="FFFFFF"/>
            <w:vAlign w:val="center"/>
            <w:hideMark/>
          </w:tcPr>
          <w:p w:rsidR="00494B82" w:rsidRPr="00FA5BB8" w:rsidRDefault="00494B82" w:rsidP="0034407A">
            <w:pPr>
              <w:pStyle w:val="afc"/>
              <w:jc w:val="center"/>
              <w:rPr>
                <w:rFonts w:eastAsia="Times New Roman"/>
                <w:lang w:val="de-DE" w:eastAsia="de-DE"/>
              </w:rPr>
            </w:pPr>
            <w:r w:rsidRPr="00FA5BB8">
              <w:rPr>
                <w:rFonts w:eastAsia="Times New Roman"/>
                <w:lang w:val="de-DE" w:eastAsia="de-DE"/>
              </w:rPr>
              <w:t>1.5</w:t>
            </w:r>
          </w:p>
        </w:tc>
        <w:tc>
          <w:tcPr>
            <w:tcW w:w="2835"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1.5</w:t>
            </w:r>
          </w:p>
        </w:tc>
        <w:tc>
          <w:tcPr>
            <w:tcW w:w="3332"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1.5</w:t>
            </w:r>
          </w:p>
        </w:tc>
      </w:tr>
      <w:tr w:rsidR="00494B82" w:rsidRPr="00FA5BB8" w:rsidTr="0034407A">
        <w:trPr>
          <w:trHeight w:val="735"/>
        </w:trPr>
        <w:tc>
          <w:tcPr>
            <w:tcW w:w="1760" w:type="dxa"/>
            <w:shd w:val="clear" w:color="000000" w:fill="FFFFFF"/>
            <w:vAlign w:val="center"/>
            <w:hideMark/>
          </w:tcPr>
          <w:p w:rsidR="00494B82" w:rsidRPr="006B29FF" w:rsidRDefault="00494B82" w:rsidP="0034407A">
            <w:pPr>
              <w:pStyle w:val="aff3"/>
              <w:contextualSpacing/>
              <w:rPr>
                <w:rFonts w:eastAsia="Times New Roman"/>
                <w:lang w:eastAsia="de-DE"/>
              </w:rPr>
            </w:pPr>
            <w:r w:rsidRPr="00FA5BB8">
              <w:rPr>
                <w:rFonts w:eastAsia="Times New Roman"/>
                <w:lang w:val="de-DE" w:eastAsia="de-DE"/>
              </w:rPr>
              <w:t>Скорость потока</w:t>
            </w:r>
            <w:r>
              <w:rPr>
                <w:rFonts w:eastAsia="Times New Roman"/>
                <w:lang w:eastAsia="de-DE"/>
              </w:rPr>
              <w:t>, л/с</w:t>
            </w:r>
          </w:p>
        </w:tc>
        <w:tc>
          <w:tcPr>
            <w:tcW w:w="2421"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35</w:t>
            </w:r>
          </w:p>
        </w:tc>
        <w:tc>
          <w:tcPr>
            <w:tcW w:w="2835"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70</w:t>
            </w:r>
          </w:p>
        </w:tc>
        <w:tc>
          <w:tcPr>
            <w:tcW w:w="3332"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130</w:t>
            </w:r>
          </w:p>
        </w:tc>
      </w:tr>
      <w:tr w:rsidR="00494B82" w:rsidRPr="00FA5BB8" w:rsidTr="0034407A">
        <w:trPr>
          <w:trHeight w:val="570"/>
        </w:trPr>
        <w:tc>
          <w:tcPr>
            <w:tcW w:w="1760" w:type="dxa"/>
            <w:shd w:val="clear" w:color="000000" w:fill="FFFFFF"/>
            <w:vAlign w:val="center"/>
            <w:hideMark/>
          </w:tcPr>
          <w:p w:rsidR="00494B82" w:rsidRPr="006B29FF" w:rsidRDefault="00494B82" w:rsidP="0034407A">
            <w:pPr>
              <w:pStyle w:val="aff3"/>
              <w:contextualSpacing/>
              <w:rPr>
                <w:rFonts w:eastAsia="Times New Roman"/>
                <w:lang w:eastAsia="de-DE"/>
              </w:rPr>
            </w:pPr>
            <w:r w:rsidRPr="00FA5BB8">
              <w:rPr>
                <w:rFonts w:eastAsia="Times New Roman"/>
                <w:lang w:val="de-DE" w:eastAsia="de-DE"/>
              </w:rPr>
              <w:t>Мощность</w:t>
            </w:r>
            <w:r>
              <w:rPr>
                <w:rFonts w:eastAsia="Times New Roman"/>
                <w:lang w:eastAsia="de-DE"/>
              </w:rPr>
              <w:t>, Вт</w:t>
            </w:r>
          </w:p>
        </w:tc>
        <w:tc>
          <w:tcPr>
            <w:tcW w:w="2421" w:type="dxa"/>
            <w:shd w:val="clear" w:color="000000" w:fill="FFFFFF"/>
            <w:vAlign w:val="center"/>
            <w:hideMark/>
          </w:tcPr>
          <w:p w:rsidR="00494B82" w:rsidRPr="00FA5BB8" w:rsidRDefault="00494B82" w:rsidP="0034407A">
            <w:pPr>
              <w:pStyle w:val="afc"/>
              <w:jc w:val="center"/>
              <w:rPr>
                <w:rFonts w:eastAsia="Times New Roman"/>
                <w:lang w:val="de-DE" w:eastAsia="de-DE"/>
              </w:rPr>
            </w:pPr>
            <w:r w:rsidRPr="00FA5BB8">
              <w:rPr>
                <w:rFonts w:eastAsia="Times New Roman"/>
                <w:lang w:val="de-DE" w:eastAsia="de-DE"/>
              </w:rPr>
              <w:t>200</w:t>
            </w:r>
          </w:p>
        </w:tc>
        <w:tc>
          <w:tcPr>
            <w:tcW w:w="2835" w:type="dxa"/>
            <w:shd w:val="clear" w:color="000000" w:fill="FFFFFF"/>
            <w:vAlign w:val="center"/>
            <w:hideMark/>
          </w:tcPr>
          <w:p w:rsidR="00494B82" w:rsidRPr="006B29FF" w:rsidRDefault="00494B82" w:rsidP="0034407A">
            <w:pPr>
              <w:pStyle w:val="afc"/>
              <w:jc w:val="center"/>
              <w:rPr>
                <w:rFonts w:eastAsia="Times New Roman"/>
                <w:lang w:eastAsia="de-DE"/>
              </w:rPr>
            </w:pPr>
            <w:r w:rsidRPr="00FA5BB8">
              <w:rPr>
                <w:rFonts w:eastAsia="Times New Roman"/>
                <w:lang w:val="de-DE" w:eastAsia="de-DE"/>
              </w:rPr>
              <w:t>500</w:t>
            </w:r>
          </w:p>
        </w:tc>
        <w:tc>
          <w:tcPr>
            <w:tcW w:w="3332" w:type="dxa"/>
            <w:shd w:val="clear" w:color="000000" w:fill="FFFFFF"/>
            <w:vAlign w:val="center"/>
            <w:hideMark/>
          </w:tcPr>
          <w:p w:rsidR="00494B82" w:rsidRPr="006B29FF" w:rsidRDefault="00494B82" w:rsidP="0034407A">
            <w:pPr>
              <w:pStyle w:val="afc"/>
              <w:jc w:val="center"/>
              <w:rPr>
                <w:rFonts w:eastAsia="Times New Roman"/>
                <w:lang w:eastAsia="de-DE"/>
              </w:rPr>
            </w:pPr>
            <w:r w:rsidRPr="00FA5BB8">
              <w:rPr>
                <w:rFonts w:eastAsia="Times New Roman"/>
                <w:lang w:val="de-DE" w:eastAsia="de-DE"/>
              </w:rPr>
              <w:t>1000</w:t>
            </w:r>
          </w:p>
        </w:tc>
      </w:tr>
      <w:tr w:rsidR="00494B82" w:rsidRPr="00FA5BB8" w:rsidTr="0034407A">
        <w:trPr>
          <w:trHeight w:val="570"/>
        </w:trPr>
        <w:tc>
          <w:tcPr>
            <w:tcW w:w="1760" w:type="dxa"/>
            <w:shd w:val="clear" w:color="000000" w:fill="FFFFFF"/>
            <w:vAlign w:val="center"/>
            <w:hideMark/>
          </w:tcPr>
          <w:p w:rsidR="00494B82" w:rsidRPr="006B29FF" w:rsidRDefault="00494B82" w:rsidP="0034407A">
            <w:pPr>
              <w:pStyle w:val="aff3"/>
              <w:contextualSpacing/>
              <w:rPr>
                <w:rFonts w:eastAsia="Times New Roman"/>
                <w:lang w:eastAsia="de-DE"/>
              </w:rPr>
            </w:pPr>
            <w:r w:rsidRPr="00FA5BB8">
              <w:rPr>
                <w:rFonts w:eastAsia="Times New Roman"/>
                <w:lang w:val="de-DE" w:eastAsia="de-DE"/>
              </w:rPr>
              <w:t>Напряжение</w:t>
            </w:r>
            <w:r>
              <w:rPr>
                <w:rFonts w:eastAsia="Times New Roman"/>
                <w:lang w:eastAsia="de-DE"/>
              </w:rPr>
              <w:t>, В</w:t>
            </w:r>
          </w:p>
        </w:tc>
        <w:tc>
          <w:tcPr>
            <w:tcW w:w="2421"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110\220</w:t>
            </w:r>
          </w:p>
        </w:tc>
        <w:tc>
          <w:tcPr>
            <w:tcW w:w="2835"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110\220</w:t>
            </w:r>
          </w:p>
        </w:tc>
        <w:tc>
          <w:tcPr>
            <w:tcW w:w="3332"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110\220</w:t>
            </w:r>
          </w:p>
        </w:tc>
      </w:tr>
      <w:tr w:rsidR="00494B82" w:rsidRPr="00FA5BB8" w:rsidTr="0034407A">
        <w:trPr>
          <w:trHeight w:val="570"/>
        </w:trPr>
        <w:tc>
          <w:tcPr>
            <w:tcW w:w="1760" w:type="dxa"/>
            <w:shd w:val="clear" w:color="000000" w:fill="FFFFFF"/>
            <w:vAlign w:val="center"/>
            <w:hideMark/>
          </w:tcPr>
          <w:p w:rsidR="00494B82" w:rsidRPr="006B29FF" w:rsidRDefault="00494B82" w:rsidP="0034407A">
            <w:pPr>
              <w:pStyle w:val="aff3"/>
              <w:contextualSpacing/>
              <w:rPr>
                <w:rFonts w:eastAsia="Times New Roman"/>
                <w:lang w:eastAsia="de-DE"/>
              </w:rPr>
            </w:pPr>
            <w:r w:rsidRPr="00FA5BB8">
              <w:rPr>
                <w:rFonts w:eastAsia="Times New Roman"/>
                <w:lang w:val="de-DE" w:eastAsia="de-DE"/>
              </w:rPr>
              <w:t>Частота тока</w:t>
            </w:r>
            <w:r>
              <w:rPr>
                <w:rFonts w:eastAsia="Times New Roman"/>
                <w:lang w:eastAsia="de-DE"/>
              </w:rPr>
              <w:t>, Гц</w:t>
            </w:r>
          </w:p>
        </w:tc>
        <w:tc>
          <w:tcPr>
            <w:tcW w:w="2421"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50\60</w:t>
            </w:r>
          </w:p>
        </w:tc>
        <w:tc>
          <w:tcPr>
            <w:tcW w:w="2835"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50\60</w:t>
            </w:r>
          </w:p>
        </w:tc>
        <w:tc>
          <w:tcPr>
            <w:tcW w:w="3332" w:type="dxa"/>
            <w:shd w:val="clear" w:color="000000" w:fill="FFFFFF"/>
            <w:vAlign w:val="center"/>
            <w:hideMark/>
          </w:tcPr>
          <w:p w:rsidR="00494B82" w:rsidRPr="006B29FF" w:rsidRDefault="00494B82" w:rsidP="0034407A">
            <w:pPr>
              <w:pStyle w:val="afc"/>
              <w:jc w:val="center"/>
              <w:rPr>
                <w:rFonts w:eastAsia="Times New Roman"/>
                <w:lang w:eastAsia="de-DE"/>
              </w:rPr>
            </w:pPr>
            <w:r>
              <w:rPr>
                <w:rFonts w:eastAsia="Times New Roman"/>
                <w:lang w:val="de-DE" w:eastAsia="de-DE"/>
              </w:rPr>
              <w:t>50\60</w:t>
            </w:r>
          </w:p>
        </w:tc>
      </w:tr>
      <w:tr w:rsidR="00494B82" w:rsidRPr="00FA5BB8" w:rsidTr="0034407A">
        <w:trPr>
          <w:trHeight w:val="735"/>
        </w:trPr>
        <w:tc>
          <w:tcPr>
            <w:tcW w:w="1760" w:type="dxa"/>
            <w:shd w:val="clear" w:color="000000" w:fill="FFFFFF"/>
            <w:vAlign w:val="center"/>
            <w:hideMark/>
          </w:tcPr>
          <w:p w:rsidR="00494B82" w:rsidRPr="00160AB9" w:rsidRDefault="00494B82" w:rsidP="0034407A">
            <w:pPr>
              <w:pStyle w:val="aff3"/>
              <w:contextualSpacing/>
              <w:rPr>
                <w:rFonts w:eastAsia="Times New Roman"/>
                <w:lang w:eastAsia="de-DE"/>
              </w:rPr>
            </w:pPr>
            <w:r>
              <w:rPr>
                <w:rFonts w:eastAsia="Times New Roman"/>
                <w:lang w:eastAsia="de-DE"/>
              </w:rPr>
              <w:t>Частота вращения</w:t>
            </w:r>
          </w:p>
        </w:tc>
        <w:tc>
          <w:tcPr>
            <w:tcW w:w="2421" w:type="dxa"/>
            <w:shd w:val="clear" w:color="000000" w:fill="FFFFFF"/>
            <w:vAlign w:val="center"/>
            <w:hideMark/>
          </w:tcPr>
          <w:p w:rsidR="00494B82" w:rsidRPr="00FA5BB8" w:rsidRDefault="00494B82" w:rsidP="0034407A">
            <w:pPr>
              <w:pStyle w:val="afc"/>
              <w:jc w:val="center"/>
              <w:rPr>
                <w:rFonts w:eastAsia="Times New Roman"/>
                <w:lang w:val="de-DE" w:eastAsia="de-DE"/>
              </w:rPr>
            </w:pPr>
            <w:r w:rsidRPr="00FA5BB8">
              <w:rPr>
                <w:rFonts w:eastAsia="Times New Roman"/>
                <w:lang w:val="de-DE" w:eastAsia="de-DE"/>
              </w:rPr>
              <w:t>1500</w:t>
            </w:r>
          </w:p>
        </w:tc>
        <w:tc>
          <w:tcPr>
            <w:tcW w:w="2835" w:type="dxa"/>
            <w:shd w:val="clear" w:color="000000" w:fill="FFFFFF"/>
            <w:vAlign w:val="center"/>
            <w:hideMark/>
          </w:tcPr>
          <w:p w:rsidR="00494B82" w:rsidRPr="00FA5BB8" w:rsidRDefault="00494B82" w:rsidP="0034407A">
            <w:pPr>
              <w:pStyle w:val="afc"/>
              <w:jc w:val="center"/>
              <w:rPr>
                <w:rFonts w:eastAsia="Times New Roman"/>
                <w:lang w:val="de-DE" w:eastAsia="de-DE"/>
              </w:rPr>
            </w:pPr>
            <w:r w:rsidRPr="00FA5BB8">
              <w:rPr>
                <w:rFonts w:eastAsia="Times New Roman"/>
                <w:lang w:val="de-DE" w:eastAsia="de-DE"/>
              </w:rPr>
              <w:t>1500</w:t>
            </w:r>
          </w:p>
        </w:tc>
        <w:tc>
          <w:tcPr>
            <w:tcW w:w="3332" w:type="dxa"/>
            <w:shd w:val="clear" w:color="000000" w:fill="FFFFFF"/>
            <w:vAlign w:val="center"/>
            <w:hideMark/>
          </w:tcPr>
          <w:p w:rsidR="00494B82" w:rsidRPr="00FA5BB8" w:rsidRDefault="00494B82" w:rsidP="0034407A">
            <w:pPr>
              <w:pStyle w:val="afc"/>
              <w:jc w:val="center"/>
              <w:rPr>
                <w:rFonts w:eastAsia="Times New Roman"/>
                <w:lang w:val="de-DE" w:eastAsia="de-DE"/>
              </w:rPr>
            </w:pPr>
            <w:r w:rsidRPr="00FA5BB8">
              <w:rPr>
                <w:rFonts w:eastAsia="Times New Roman"/>
                <w:lang w:val="de-DE" w:eastAsia="de-DE"/>
              </w:rPr>
              <w:t>1200</w:t>
            </w:r>
          </w:p>
        </w:tc>
      </w:tr>
      <w:tr w:rsidR="00494B82" w:rsidRPr="00FA5BB8" w:rsidTr="0034407A">
        <w:trPr>
          <w:trHeight w:val="555"/>
        </w:trPr>
        <w:tc>
          <w:tcPr>
            <w:tcW w:w="1760" w:type="dxa"/>
            <w:shd w:val="clear" w:color="auto" w:fill="auto"/>
            <w:noWrap/>
            <w:vAlign w:val="center"/>
            <w:hideMark/>
          </w:tcPr>
          <w:p w:rsidR="00494B82" w:rsidRPr="006B29FF" w:rsidRDefault="00494B82" w:rsidP="0034407A">
            <w:pPr>
              <w:pStyle w:val="aff3"/>
              <w:contextualSpacing/>
              <w:rPr>
                <w:rFonts w:eastAsia="Times New Roman"/>
                <w:color w:val="000000"/>
                <w:lang w:val="en-US" w:eastAsia="de-DE"/>
              </w:rPr>
            </w:pPr>
            <w:r w:rsidRPr="00FA5BB8">
              <w:rPr>
                <w:rFonts w:eastAsia="Times New Roman"/>
                <w:color w:val="000000"/>
                <w:lang w:val="de-DE" w:eastAsia="de-DE"/>
              </w:rPr>
              <w:t>Стоимость</w:t>
            </w:r>
            <w:r>
              <w:rPr>
                <w:rFonts w:eastAsia="Times New Roman"/>
                <w:color w:val="000000"/>
                <w:lang w:eastAsia="de-DE"/>
              </w:rPr>
              <w:t xml:space="preserve">, </w:t>
            </w:r>
            <w:r>
              <w:rPr>
                <w:rFonts w:eastAsia="Times New Roman"/>
                <w:color w:val="000000"/>
                <w:lang w:val="en-US" w:eastAsia="de-DE"/>
              </w:rPr>
              <w:t>$</w:t>
            </w:r>
          </w:p>
        </w:tc>
        <w:tc>
          <w:tcPr>
            <w:tcW w:w="2421" w:type="dxa"/>
            <w:shd w:val="clear" w:color="auto" w:fill="auto"/>
            <w:noWrap/>
            <w:vAlign w:val="center"/>
            <w:hideMark/>
          </w:tcPr>
          <w:p w:rsidR="00494B82" w:rsidRPr="00FA5BB8" w:rsidRDefault="00494B82" w:rsidP="0034407A">
            <w:pPr>
              <w:pStyle w:val="afc"/>
              <w:jc w:val="center"/>
              <w:rPr>
                <w:rFonts w:eastAsia="Times New Roman"/>
                <w:color w:val="000000"/>
                <w:lang w:val="de-DE" w:eastAsia="de-DE"/>
              </w:rPr>
            </w:pPr>
            <w:r>
              <w:rPr>
                <w:rFonts w:eastAsia="Times New Roman"/>
                <w:color w:val="000000"/>
                <w:lang w:val="de-DE" w:eastAsia="de-DE"/>
              </w:rPr>
              <w:t>1150</w:t>
            </w:r>
          </w:p>
        </w:tc>
        <w:tc>
          <w:tcPr>
            <w:tcW w:w="2835" w:type="dxa"/>
            <w:shd w:val="clear" w:color="auto" w:fill="auto"/>
            <w:noWrap/>
            <w:vAlign w:val="center"/>
            <w:hideMark/>
          </w:tcPr>
          <w:p w:rsidR="00494B82" w:rsidRPr="00FA5BB8" w:rsidRDefault="00494B82" w:rsidP="0034407A">
            <w:pPr>
              <w:pStyle w:val="afc"/>
              <w:jc w:val="center"/>
              <w:rPr>
                <w:rFonts w:eastAsia="Times New Roman"/>
                <w:color w:val="000000"/>
                <w:lang w:val="de-DE" w:eastAsia="de-DE"/>
              </w:rPr>
            </w:pPr>
            <w:r>
              <w:rPr>
                <w:rFonts w:eastAsia="Times New Roman"/>
                <w:color w:val="000000"/>
                <w:lang w:val="de-DE" w:eastAsia="de-DE"/>
              </w:rPr>
              <w:t>1500</w:t>
            </w:r>
          </w:p>
        </w:tc>
        <w:tc>
          <w:tcPr>
            <w:tcW w:w="3332" w:type="dxa"/>
            <w:shd w:val="clear" w:color="auto" w:fill="auto"/>
            <w:noWrap/>
            <w:vAlign w:val="center"/>
            <w:hideMark/>
          </w:tcPr>
          <w:p w:rsidR="00494B82" w:rsidRPr="00FA5BB8" w:rsidRDefault="00494B82" w:rsidP="0034407A">
            <w:pPr>
              <w:pStyle w:val="afc"/>
              <w:jc w:val="center"/>
              <w:rPr>
                <w:rFonts w:eastAsia="Times New Roman"/>
                <w:color w:val="000000"/>
                <w:lang w:val="de-DE" w:eastAsia="de-DE"/>
              </w:rPr>
            </w:pPr>
            <w:r>
              <w:rPr>
                <w:rFonts w:eastAsia="Times New Roman"/>
                <w:color w:val="000000"/>
                <w:lang w:val="de-DE" w:eastAsia="de-DE"/>
              </w:rPr>
              <w:t>1800</w:t>
            </w:r>
          </w:p>
        </w:tc>
      </w:tr>
    </w:tbl>
    <w:p w:rsidR="00494B82" w:rsidRDefault="00494B82" w:rsidP="00494B82">
      <w:pPr>
        <w:contextualSpacing/>
        <w:jc w:val="cente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39296" behindDoc="1" locked="0" layoutInCell="1" allowOverlap="1">
                  <wp:simplePos x="0" y="0"/>
                  <wp:positionH relativeFrom="column">
                    <wp:posOffset>2568575</wp:posOffset>
                  </wp:positionH>
                  <wp:positionV relativeFrom="paragraph">
                    <wp:posOffset>-635</wp:posOffset>
                  </wp:positionV>
                  <wp:extent cx="1344295" cy="2906395"/>
                  <wp:effectExtent l="0" t="0" r="0" b="0"/>
                  <wp:wrapTight wrapText="bothSides">
                    <wp:wrapPolygon edited="0">
                      <wp:start x="0" y="0"/>
                      <wp:lineTo x="0" y="21520"/>
                      <wp:lineTo x="21427" y="21520"/>
                      <wp:lineTo x="21427" y="0"/>
                      <wp:lineTo x="0" y="0"/>
                    </wp:wrapPolygon>
                  </wp:wrapTight>
                  <wp:docPr id="3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4295" cy="2906395"/>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 xml:space="preserve">Рисунок 3.37 – Энергоблок серии </w:t>
            </w:r>
            <w:r w:rsidRPr="001B68C3">
              <w:rPr>
                <w:i/>
                <w:lang w:val="en-US"/>
              </w:rPr>
              <w:t>Low</w:t>
            </w:r>
            <w:r w:rsidRPr="008138BB">
              <w:t xml:space="preserve"> </w:t>
            </w:r>
            <w:r w:rsidRPr="001B68C3">
              <w:rPr>
                <w:i/>
                <w:lang w:val="en-US"/>
              </w:rPr>
              <w:t>Head</w:t>
            </w:r>
            <w:r>
              <w:t>.</w:t>
            </w:r>
          </w:p>
        </w:tc>
      </w:tr>
    </w:tbl>
    <w:p w:rsidR="00494B82" w:rsidRPr="008138BB" w:rsidRDefault="00494B82" w:rsidP="00494B82">
      <w:pPr>
        <w:ind w:left="993" w:firstLine="0"/>
        <w:contextualSpacing/>
        <w:jc w:val="left"/>
      </w:pPr>
    </w:p>
    <w:p w:rsidR="00494B82" w:rsidRDefault="00494B82" w:rsidP="00494B82">
      <w:pPr>
        <w:contextualSpacing/>
      </w:pPr>
      <w:r>
        <w:lastRenderedPageBreak/>
        <w:t>Следующий ряд моделей микроГЭ</w:t>
      </w:r>
      <w:r>
        <w:rPr>
          <w:lang w:val="en-US"/>
        </w:rPr>
        <w:t>C</w:t>
      </w:r>
      <w:r>
        <w:t xml:space="preserve"> - </w:t>
      </w:r>
      <w:r w:rsidRPr="001B68C3">
        <w:rPr>
          <w:i/>
          <w:lang w:val="en-US"/>
        </w:rPr>
        <w:t>High</w:t>
      </w:r>
      <w:r w:rsidRPr="00BF0D8D">
        <w:t xml:space="preserve"> </w:t>
      </w:r>
      <w:r w:rsidRPr="001B68C3">
        <w:rPr>
          <w:i/>
          <w:lang w:val="en-US"/>
        </w:rPr>
        <w:t>Head</w:t>
      </w:r>
      <w:r>
        <w:rPr>
          <w:i/>
        </w:rPr>
        <w:t xml:space="preserve"> </w:t>
      </w:r>
      <w:r>
        <w:t xml:space="preserve">(рисунок 3.38, таблица 3.9), также относится к модельному ряду маломощных мобильных и неприхотливых микроГЭС. Технические характеристики точно такие же, как у моделей </w:t>
      </w:r>
      <w:r w:rsidRPr="001B68C3">
        <w:rPr>
          <w:i/>
          <w:lang w:val="en-US"/>
        </w:rPr>
        <w:t>Low</w:t>
      </w:r>
      <w:r w:rsidRPr="00BF0D8D">
        <w:t xml:space="preserve"> </w:t>
      </w:r>
      <w:r w:rsidRPr="001B68C3">
        <w:rPr>
          <w:i/>
          <w:lang w:val="en-US"/>
        </w:rPr>
        <w:t>Heads</w:t>
      </w:r>
      <w:r>
        <w:t xml:space="preserve">, различия заключаются в конструкции и мощностях. Данный модельный ряд состоит из двух моделей: </w:t>
      </w:r>
      <w:r w:rsidRPr="001B68C3">
        <w:rPr>
          <w:i/>
        </w:rPr>
        <w:t>MHG</w:t>
      </w:r>
      <w:r w:rsidRPr="00270DF2">
        <w:t>-200</w:t>
      </w:r>
      <w:r w:rsidRPr="001B68C3">
        <w:rPr>
          <w:i/>
        </w:rPr>
        <w:t>HH</w:t>
      </w:r>
      <w:r w:rsidRPr="00270DF2">
        <w:t xml:space="preserve"> </w:t>
      </w:r>
      <w:r>
        <w:t>и</w:t>
      </w:r>
      <w:r w:rsidRPr="00270DF2">
        <w:t xml:space="preserve"> </w:t>
      </w:r>
      <w:r w:rsidRPr="001B68C3">
        <w:rPr>
          <w:i/>
        </w:rPr>
        <w:t>MHG</w:t>
      </w:r>
      <w:r w:rsidRPr="00270DF2">
        <w:t>-500</w:t>
      </w:r>
      <w:r w:rsidRPr="001B68C3">
        <w:rPr>
          <w:i/>
        </w:rPr>
        <w:t>HH</w:t>
      </w:r>
      <w:r>
        <w:t xml:space="preserve"> и рассчитан на мощности 160-520 Вт.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40320" behindDoc="1" locked="0" layoutInCell="1" allowOverlap="1">
                  <wp:simplePos x="0" y="0"/>
                  <wp:positionH relativeFrom="column">
                    <wp:posOffset>1313180</wp:posOffset>
                  </wp:positionH>
                  <wp:positionV relativeFrom="paragraph">
                    <wp:posOffset>635</wp:posOffset>
                  </wp:positionV>
                  <wp:extent cx="3848100" cy="2310765"/>
                  <wp:effectExtent l="0" t="0" r="0" b="0"/>
                  <wp:wrapTight wrapText="bothSides">
                    <wp:wrapPolygon edited="0">
                      <wp:start x="0" y="0"/>
                      <wp:lineTo x="0" y="21369"/>
                      <wp:lineTo x="21493" y="21369"/>
                      <wp:lineTo x="21493" y="0"/>
                      <wp:lineTo x="0" y="0"/>
                    </wp:wrapPolygon>
                  </wp:wrapTight>
                  <wp:docPr id="3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8100" cy="2310765"/>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 xml:space="preserve">Рисунок 3.38 – Модель </w:t>
            </w:r>
            <w:r w:rsidRPr="001B68C3">
              <w:rPr>
                <w:i/>
                <w:lang w:val="en-US"/>
              </w:rPr>
              <w:t>High</w:t>
            </w:r>
            <w:r w:rsidRPr="00912B4C">
              <w:t xml:space="preserve"> </w:t>
            </w:r>
            <w:r w:rsidRPr="001B68C3">
              <w:rPr>
                <w:i/>
                <w:lang w:val="en-US"/>
              </w:rPr>
              <w:t>Head</w:t>
            </w:r>
          </w:p>
        </w:tc>
      </w:tr>
    </w:tbl>
    <w:p w:rsidR="00494B82" w:rsidRDefault="00494B82" w:rsidP="00494B82">
      <w:pPr>
        <w:contextualSpacing/>
      </w:pPr>
    </w:p>
    <w:p w:rsidR="00494B82" w:rsidRPr="0049590F" w:rsidRDefault="00494B82" w:rsidP="00494B82">
      <w:pPr>
        <w:pStyle w:val="aff3"/>
      </w:pPr>
      <w:r w:rsidRPr="0049590F">
        <w:t>Таблица 3.</w:t>
      </w:r>
      <w:r>
        <w:t>9</w:t>
      </w:r>
      <w:r w:rsidRPr="0049590F">
        <w:t xml:space="preserve"> –</w:t>
      </w:r>
      <w:r>
        <w:t xml:space="preserve"> </w:t>
      </w:r>
      <w:r w:rsidRPr="0049590F">
        <w:t xml:space="preserve">Параметры микроГЭС компании PowerPal типоразмера </w:t>
      </w:r>
      <w:r w:rsidRPr="0049590F">
        <w:rPr>
          <w:lang w:val="en-US"/>
        </w:rPr>
        <w:t>Low</w:t>
      </w:r>
      <w:r w:rsidRPr="0049590F">
        <w:t xml:space="preserve"> </w:t>
      </w:r>
      <w:r w:rsidRPr="0049590F">
        <w:rPr>
          <w:lang w:val="en-US"/>
        </w:rPr>
        <w:t>Head</w:t>
      </w:r>
      <w:r w:rsidRPr="0049590F">
        <w:t xml:space="preserve"> </w:t>
      </w:r>
    </w:p>
    <w:tbl>
      <w:tblPr>
        <w:tblW w:w="1034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60"/>
        <w:gridCol w:w="3697"/>
        <w:gridCol w:w="4891"/>
      </w:tblGrid>
      <w:tr w:rsidR="00494B82" w:rsidRPr="00FA5BB8" w:rsidTr="0034407A">
        <w:trPr>
          <w:trHeight w:val="685"/>
        </w:trPr>
        <w:tc>
          <w:tcPr>
            <w:tcW w:w="1760" w:type="dxa"/>
            <w:shd w:val="clear" w:color="000000" w:fill="FFFFFF"/>
            <w:vAlign w:val="center"/>
            <w:hideMark/>
          </w:tcPr>
          <w:p w:rsidR="00494B82" w:rsidRPr="00C14128" w:rsidRDefault="00494B82" w:rsidP="0034407A">
            <w:pPr>
              <w:pStyle w:val="aff3"/>
              <w:contextualSpacing/>
              <w:jc w:val="center"/>
              <w:rPr>
                <w:rFonts w:eastAsia="Times New Roman"/>
                <w:lang w:eastAsia="de-DE"/>
              </w:rPr>
            </w:pPr>
            <w:r>
              <w:t xml:space="preserve"> </w:t>
            </w:r>
            <w:r>
              <w:rPr>
                <w:rFonts w:eastAsia="Times New Roman"/>
                <w:lang w:eastAsia="de-DE"/>
              </w:rPr>
              <w:t>Параметр</w:t>
            </w:r>
          </w:p>
        </w:tc>
        <w:tc>
          <w:tcPr>
            <w:tcW w:w="3697" w:type="dxa"/>
            <w:shd w:val="clear" w:color="000000" w:fill="FFFFFF"/>
            <w:vAlign w:val="center"/>
            <w:hideMark/>
          </w:tcPr>
          <w:p w:rsidR="00494B82" w:rsidRPr="00FA5BB8" w:rsidRDefault="00494B82" w:rsidP="0034407A">
            <w:pPr>
              <w:pStyle w:val="aff3"/>
              <w:contextualSpacing/>
              <w:jc w:val="center"/>
              <w:rPr>
                <w:rFonts w:eastAsia="Times New Roman"/>
                <w:lang w:val="de-DE" w:eastAsia="de-DE"/>
              </w:rPr>
            </w:pPr>
            <w:r w:rsidRPr="001B68C3">
              <w:rPr>
                <w:rFonts w:eastAsia="Times New Roman"/>
                <w:i/>
                <w:lang w:val="de-DE" w:eastAsia="de-DE"/>
              </w:rPr>
              <w:t>MHG</w:t>
            </w:r>
            <w:r w:rsidRPr="00FA5BB8">
              <w:rPr>
                <w:rFonts w:eastAsia="Times New Roman"/>
                <w:lang w:val="de-DE" w:eastAsia="de-DE"/>
              </w:rPr>
              <w:t>-200</w:t>
            </w:r>
            <w:r w:rsidRPr="001B68C3">
              <w:rPr>
                <w:rFonts w:eastAsia="Times New Roman"/>
                <w:i/>
                <w:lang w:val="de-DE" w:eastAsia="de-DE"/>
              </w:rPr>
              <w:t>HH</w:t>
            </w:r>
          </w:p>
        </w:tc>
        <w:tc>
          <w:tcPr>
            <w:tcW w:w="4891" w:type="dxa"/>
            <w:shd w:val="clear" w:color="000000" w:fill="FFFFFF"/>
            <w:vAlign w:val="center"/>
            <w:hideMark/>
          </w:tcPr>
          <w:p w:rsidR="00494B82" w:rsidRPr="00FA5BB8" w:rsidRDefault="00494B82" w:rsidP="0034407A">
            <w:pPr>
              <w:pStyle w:val="aff3"/>
              <w:contextualSpacing/>
              <w:jc w:val="center"/>
              <w:rPr>
                <w:rFonts w:eastAsia="Times New Roman"/>
                <w:lang w:val="de-DE" w:eastAsia="de-DE"/>
              </w:rPr>
            </w:pPr>
            <w:r w:rsidRPr="001B68C3">
              <w:rPr>
                <w:rFonts w:eastAsia="Times New Roman"/>
                <w:i/>
                <w:lang w:val="de-DE" w:eastAsia="de-DE"/>
              </w:rPr>
              <w:t>MHG</w:t>
            </w:r>
            <w:r w:rsidRPr="00FA5BB8">
              <w:rPr>
                <w:rFonts w:eastAsia="Times New Roman"/>
                <w:lang w:val="de-DE" w:eastAsia="de-DE"/>
              </w:rPr>
              <w:t>-500</w:t>
            </w:r>
            <w:r w:rsidRPr="001B68C3">
              <w:rPr>
                <w:rFonts w:eastAsia="Times New Roman"/>
                <w:i/>
                <w:lang w:val="de-DE" w:eastAsia="de-DE"/>
              </w:rPr>
              <w:t>HH</w:t>
            </w:r>
          </w:p>
        </w:tc>
      </w:tr>
      <w:tr w:rsidR="00494B82" w:rsidRPr="00FA5BB8" w:rsidTr="0034407A">
        <w:trPr>
          <w:trHeight w:val="780"/>
        </w:trPr>
        <w:tc>
          <w:tcPr>
            <w:tcW w:w="1760" w:type="dxa"/>
            <w:shd w:val="clear" w:color="000000" w:fill="FFFFFF"/>
            <w:vAlign w:val="center"/>
            <w:hideMark/>
          </w:tcPr>
          <w:p w:rsidR="00494B82" w:rsidRPr="00881D7A" w:rsidRDefault="00494B82" w:rsidP="0034407A">
            <w:pPr>
              <w:pStyle w:val="aff3"/>
              <w:contextualSpacing/>
              <w:rPr>
                <w:rFonts w:eastAsia="Times New Roman"/>
                <w:lang w:eastAsia="de-DE"/>
              </w:rPr>
            </w:pPr>
            <w:r w:rsidRPr="00FA5BB8">
              <w:rPr>
                <w:rFonts w:eastAsia="Times New Roman"/>
                <w:lang w:val="de-DE" w:eastAsia="de-DE"/>
              </w:rPr>
              <w:t>Величина перепада</w:t>
            </w:r>
            <w:r>
              <w:rPr>
                <w:rFonts w:eastAsia="Times New Roman"/>
                <w:lang w:eastAsia="de-DE"/>
              </w:rPr>
              <w:t>, м</w:t>
            </w:r>
          </w:p>
        </w:tc>
        <w:tc>
          <w:tcPr>
            <w:tcW w:w="3697" w:type="dxa"/>
            <w:shd w:val="clear" w:color="000000" w:fill="FFFFFF"/>
            <w:vAlign w:val="center"/>
            <w:hideMark/>
          </w:tcPr>
          <w:p w:rsidR="00494B82" w:rsidRPr="00881D7A" w:rsidRDefault="00494B82" w:rsidP="0034407A">
            <w:pPr>
              <w:pStyle w:val="afc"/>
              <w:ind w:right="1134"/>
              <w:jc w:val="center"/>
              <w:rPr>
                <w:rFonts w:eastAsia="Times New Roman"/>
                <w:lang w:eastAsia="de-DE"/>
              </w:rPr>
            </w:pPr>
            <w:r>
              <w:rPr>
                <w:rFonts w:eastAsia="Times New Roman"/>
                <w:lang w:val="de-DE" w:eastAsia="de-DE"/>
              </w:rPr>
              <w:t>5-6</w:t>
            </w:r>
          </w:p>
        </w:tc>
        <w:tc>
          <w:tcPr>
            <w:tcW w:w="4891" w:type="dxa"/>
            <w:shd w:val="clear" w:color="000000" w:fill="FFFFFF"/>
            <w:vAlign w:val="center"/>
            <w:hideMark/>
          </w:tcPr>
          <w:p w:rsidR="00494B82" w:rsidRPr="00881D7A" w:rsidRDefault="00494B82" w:rsidP="0034407A">
            <w:pPr>
              <w:pStyle w:val="afc"/>
              <w:ind w:right="1134"/>
              <w:jc w:val="center"/>
              <w:rPr>
                <w:rFonts w:eastAsia="Times New Roman"/>
                <w:lang w:eastAsia="de-DE"/>
              </w:rPr>
            </w:pPr>
            <w:r>
              <w:rPr>
                <w:rFonts w:eastAsia="Times New Roman"/>
                <w:lang w:val="de-DE" w:eastAsia="de-DE"/>
              </w:rPr>
              <w:t>7 -11</w:t>
            </w:r>
          </w:p>
        </w:tc>
      </w:tr>
      <w:tr w:rsidR="00494B82" w:rsidRPr="00FA5BB8" w:rsidTr="0034407A">
        <w:trPr>
          <w:trHeight w:val="735"/>
        </w:trPr>
        <w:tc>
          <w:tcPr>
            <w:tcW w:w="1760" w:type="dxa"/>
            <w:shd w:val="clear" w:color="000000" w:fill="FFFFFF"/>
            <w:vAlign w:val="center"/>
            <w:hideMark/>
          </w:tcPr>
          <w:p w:rsidR="00494B82" w:rsidRPr="00881D7A" w:rsidRDefault="00494B82" w:rsidP="0034407A">
            <w:pPr>
              <w:pStyle w:val="aff3"/>
              <w:contextualSpacing/>
              <w:rPr>
                <w:rFonts w:eastAsia="Times New Roman"/>
                <w:lang w:eastAsia="de-DE"/>
              </w:rPr>
            </w:pPr>
            <w:r w:rsidRPr="00FA5BB8">
              <w:rPr>
                <w:rFonts w:eastAsia="Times New Roman"/>
                <w:lang w:val="de-DE" w:eastAsia="de-DE"/>
              </w:rPr>
              <w:t>Скорость потока</w:t>
            </w:r>
            <w:r>
              <w:rPr>
                <w:rFonts w:eastAsia="Times New Roman"/>
                <w:lang w:eastAsia="de-DE"/>
              </w:rPr>
              <w:t>, л/с</w:t>
            </w:r>
          </w:p>
        </w:tc>
        <w:tc>
          <w:tcPr>
            <w:tcW w:w="3697" w:type="dxa"/>
            <w:shd w:val="clear" w:color="000000" w:fill="FFFFFF"/>
            <w:vAlign w:val="center"/>
            <w:hideMark/>
          </w:tcPr>
          <w:p w:rsidR="00494B82" w:rsidRPr="00881D7A" w:rsidRDefault="00494B82" w:rsidP="0034407A">
            <w:pPr>
              <w:pStyle w:val="afc"/>
              <w:ind w:right="1134"/>
              <w:jc w:val="center"/>
              <w:rPr>
                <w:rFonts w:eastAsia="Times New Roman"/>
                <w:lang w:eastAsia="de-DE"/>
              </w:rPr>
            </w:pPr>
            <w:r>
              <w:rPr>
                <w:rFonts w:eastAsia="Times New Roman"/>
                <w:lang w:val="de-DE" w:eastAsia="de-DE"/>
              </w:rPr>
              <w:t>6,3-6,4</w:t>
            </w:r>
          </w:p>
        </w:tc>
        <w:tc>
          <w:tcPr>
            <w:tcW w:w="4891" w:type="dxa"/>
            <w:shd w:val="clear" w:color="000000" w:fill="FFFFFF"/>
            <w:vAlign w:val="center"/>
            <w:hideMark/>
          </w:tcPr>
          <w:p w:rsidR="00494B82" w:rsidRPr="00881D7A" w:rsidRDefault="00494B82" w:rsidP="0034407A">
            <w:pPr>
              <w:pStyle w:val="afc"/>
              <w:ind w:right="1134"/>
              <w:jc w:val="center"/>
              <w:rPr>
                <w:rFonts w:eastAsia="Times New Roman"/>
                <w:lang w:eastAsia="de-DE"/>
              </w:rPr>
            </w:pPr>
            <w:r>
              <w:rPr>
                <w:rFonts w:eastAsia="Times New Roman"/>
                <w:lang w:val="de-DE" w:eastAsia="de-DE"/>
              </w:rPr>
              <w:t>7,4 – 9,1</w:t>
            </w:r>
          </w:p>
        </w:tc>
      </w:tr>
      <w:tr w:rsidR="00494B82" w:rsidRPr="00FA5BB8" w:rsidTr="0034407A">
        <w:trPr>
          <w:trHeight w:val="570"/>
        </w:trPr>
        <w:tc>
          <w:tcPr>
            <w:tcW w:w="1760" w:type="dxa"/>
            <w:shd w:val="clear" w:color="000000" w:fill="FFFFFF"/>
            <w:vAlign w:val="center"/>
            <w:hideMark/>
          </w:tcPr>
          <w:p w:rsidR="00494B82" w:rsidRPr="00881D7A" w:rsidRDefault="00494B82" w:rsidP="0034407A">
            <w:pPr>
              <w:pStyle w:val="aff3"/>
              <w:contextualSpacing/>
              <w:rPr>
                <w:rFonts w:eastAsia="Times New Roman"/>
                <w:lang w:eastAsia="de-DE"/>
              </w:rPr>
            </w:pPr>
            <w:r w:rsidRPr="00FA5BB8">
              <w:rPr>
                <w:rFonts w:eastAsia="Times New Roman"/>
                <w:lang w:val="de-DE" w:eastAsia="de-DE"/>
              </w:rPr>
              <w:t>Мощность</w:t>
            </w:r>
            <w:r>
              <w:rPr>
                <w:rFonts w:eastAsia="Times New Roman"/>
                <w:lang w:eastAsia="de-DE"/>
              </w:rPr>
              <w:t>, Вт</w:t>
            </w:r>
          </w:p>
        </w:tc>
        <w:tc>
          <w:tcPr>
            <w:tcW w:w="3697" w:type="dxa"/>
            <w:shd w:val="clear" w:color="000000" w:fill="FFFFFF"/>
            <w:vAlign w:val="center"/>
            <w:hideMark/>
          </w:tcPr>
          <w:p w:rsidR="00494B82" w:rsidRPr="00FA5BB8" w:rsidRDefault="00494B82" w:rsidP="0034407A">
            <w:pPr>
              <w:pStyle w:val="afc"/>
              <w:ind w:right="1134"/>
              <w:jc w:val="center"/>
              <w:rPr>
                <w:rFonts w:eastAsia="Times New Roman"/>
                <w:lang w:val="de-DE" w:eastAsia="de-DE"/>
              </w:rPr>
            </w:pPr>
            <w:r>
              <w:rPr>
                <w:rFonts w:eastAsia="Times New Roman"/>
                <w:lang w:val="de-DE" w:eastAsia="de-DE"/>
              </w:rPr>
              <w:t xml:space="preserve">160 - </w:t>
            </w:r>
            <w:r w:rsidRPr="00FA5BB8">
              <w:rPr>
                <w:rFonts w:eastAsia="Times New Roman"/>
                <w:lang w:val="de-DE" w:eastAsia="de-DE"/>
              </w:rPr>
              <w:t>200</w:t>
            </w:r>
          </w:p>
        </w:tc>
        <w:tc>
          <w:tcPr>
            <w:tcW w:w="4891" w:type="dxa"/>
            <w:shd w:val="clear" w:color="000000" w:fill="FFFFFF"/>
            <w:vAlign w:val="center"/>
            <w:hideMark/>
          </w:tcPr>
          <w:p w:rsidR="00494B82" w:rsidRPr="00881D7A" w:rsidRDefault="00494B82" w:rsidP="0034407A">
            <w:pPr>
              <w:pStyle w:val="afc"/>
              <w:ind w:right="1134"/>
              <w:jc w:val="center"/>
              <w:rPr>
                <w:rFonts w:eastAsia="Times New Roman"/>
                <w:lang w:eastAsia="de-DE"/>
              </w:rPr>
            </w:pPr>
            <w:r>
              <w:rPr>
                <w:rFonts w:eastAsia="Times New Roman"/>
                <w:lang w:val="de-DE" w:eastAsia="de-DE"/>
              </w:rPr>
              <w:t xml:space="preserve">275 - </w:t>
            </w:r>
            <w:r w:rsidRPr="00FA5BB8">
              <w:rPr>
                <w:rFonts w:eastAsia="Times New Roman"/>
                <w:lang w:val="de-DE" w:eastAsia="de-DE"/>
              </w:rPr>
              <w:t>5</w:t>
            </w:r>
            <w:r>
              <w:rPr>
                <w:rFonts w:eastAsia="Times New Roman"/>
                <w:lang w:val="de-DE" w:eastAsia="de-DE"/>
              </w:rPr>
              <w:t>2</w:t>
            </w:r>
            <w:r w:rsidRPr="00FA5BB8">
              <w:rPr>
                <w:rFonts w:eastAsia="Times New Roman"/>
                <w:lang w:val="de-DE" w:eastAsia="de-DE"/>
              </w:rPr>
              <w:t>0</w:t>
            </w:r>
          </w:p>
        </w:tc>
      </w:tr>
      <w:tr w:rsidR="00494B82" w:rsidRPr="00FA5BB8" w:rsidTr="0034407A">
        <w:trPr>
          <w:trHeight w:val="570"/>
        </w:trPr>
        <w:tc>
          <w:tcPr>
            <w:tcW w:w="1760" w:type="dxa"/>
            <w:shd w:val="clear" w:color="000000" w:fill="FFFFFF"/>
            <w:vAlign w:val="center"/>
            <w:hideMark/>
          </w:tcPr>
          <w:p w:rsidR="00494B82" w:rsidRPr="00881D7A" w:rsidRDefault="00494B82" w:rsidP="0034407A">
            <w:pPr>
              <w:pStyle w:val="aff3"/>
              <w:contextualSpacing/>
              <w:rPr>
                <w:rFonts w:eastAsia="Times New Roman"/>
                <w:lang w:eastAsia="de-DE"/>
              </w:rPr>
            </w:pPr>
            <w:r w:rsidRPr="00FA5BB8">
              <w:rPr>
                <w:rFonts w:eastAsia="Times New Roman"/>
                <w:lang w:val="de-DE" w:eastAsia="de-DE"/>
              </w:rPr>
              <w:t>Напряжение</w:t>
            </w:r>
            <w:r>
              <w:rPr>
                <w:rFonts w:eastAsia="Times New Roman"/>
                <w:lang w:eastAsia="de-DE"/>
              </w:rPr>
              <w:t>, В</w:t>
            </w:r>
          </w:p>
        </w:tc>
        <w:tc>
          <w:tcPr>
            <w:tcW w:w="3697" w:type="dxa"/>
            <w:shd w:val="clear" w:color="000000" w:fill="FFFFFF"/>
            <w:vAlign w:val="center"/>
            <w:hideMark/>
          </w:tcPr>
          <w:p w:rsidR="00494B82" w:rsidRPr="00881D7A" w:rsidRDefault="00494B82" w:rsidP="0034407A">
            <w:pPr>
              <w:pStyle w:val="afc"/>
              <w:ind w:right="1134"/>
              <w:jc w:val="center"/>
              <w:rPr>
                <w:rFonts w:eastAsia="Times New Roman"/>
                <w:lang w:eastAsia="de-DE"/>
              </w:rPr>
            </w:pPr>
            <w:r>
              <w:rPr>
                <w:rFonts w:eastAsia="Times New Roman"/>
                <w:lang w:val="de-DE" w:eastAsia="de-DE"/>
              </w:rPr>
              <w:t>110\220</w:t>
            </w:r>
          </w:p>
        </w:tc>
        <w:tc>
          <w:tcPr>
            <w:tcW w:w="4891" w:type="dxa"/>
            <w:shd w:val="clear" w:color="000000" w:fill="FFFFFF"/>
            <w:vAlign w:val="center"/>
            <w:hideMark/>
          </w:tcPr>
          <w:p w:rsidR="00494B82" w:rsidRPr="00881D7A" w:rsidRDefault="00494B82" w:rsidP="0034407A">
            <w:pPr>
              <w:pStyle w:val="afc"/>
              <w:ind w:right="1134"/>
              <w:jc w:val="center"/>
              <w:rPr>
                <w:rFonts w:eastAsia="Times New Roman"/>
                <w:lang w:eastAsia="de-DE"/>
              </w:rPr>
            </w:pPr>
            <w:r>
              <w:rPr>
                <w:rFonts w:eastAsia="Times New Roman"/>
                <w:lang w:val="de-DE" w:eastAsia="de-DE"/>
              </w:rPr>
              <w:t>110\220</w:t>
            </w:r>
          </w:p>
        </w:tc>
      </w:tr>
      <w:tr w:rsidR="00494B82" w:rsidRPr="00FA5BB8" w:rsidTr="0034407A">
        <w:trPr>
          <w:trHeight w:val="570"/>
        </w:trPr>
        <w:tc>
          <w:tcPr>
            <w:tcW w:w="1760" w:type="dxa"/>
            <w:shd w:val="clear" w:color="000000" w:fill="FFFFFF"/>
            <w:vAlign w:val="center"/>
            <w:hideMark/>
          </w:tcPr>
          <w:p w:rsidR="00494B82" w:rsidRPr="00881D7A" w:rsidRDefault="00494B82" w:rsidP="0034407A">
            <w:pPr>
              <w:pStyle w:val="aff3"/>
              <w:contextualSpacing/>
              <w:rPr>
                <w:rFonts w:eastAsia="Times New Roman"/>
                <w:lang w:eastAsia="de-DE"/>
              </w:rPr>
            </w:pPr>
            <w:r w:rsidRPr="00FA5BB8">
              <w:rPr>
                <w:rFonts w:eastAsia="Times New Roman"/>
                <w:lang w:val="de-DE" w:eastAsia="de-DE"/>
              </w:rPr>
              <w:t>Частота тока</w:t>
            </w:r>
            <w:r>
              <w:rPr>
                <w:rFonts w:eastAsia="Times New Roman"/>
                <w:lang w:eastAsia="de-DE"/>
              </w:rPr>
              <w:t>, Гц</w:t>
            </w:r>
          </w:p>
        </w:tc>
        <w:tc>
          <w:tcPr>
            <w:tcW w:w="3697" w:type="dxa"/>
            <w:shd w:val="clear" w:color="000000" w:fill="FFFFFF"/>
            <w:vAlign w:val="center"/>
            <w:hideMark/>
          </w:tcPr>
          <w:p w:rsidR="00494B82" w:rsidRPr="00881D7A" w:rsidRDefault="00494B82" w:rsidP="0034407A">
            <w:pPr>
              <w:pStyle w:val="afc"/>
              <w:ind w:right="1134"/>
              <w:jc w:val="center"/>
              <w:rPr>
                <w:rFonts w:eastAsia="Times New Roman"/>
                <w:lang w:eastAsia="de-DE"/>
              </w:rPr>
            </w:pPr>
            <w:r>
              <w:rPr>
                <w:rFonts w:eastAsia="Times New Roman"/>
                <w:lang w:val="de-DE" w:eastAsia="de-DE"/>
              </w:rPr>
              <w:t>50\60</w:t>
            </w:r>
          </w:p>
        </w:tc>
        <w:tc>
          <w:tcPr>
            <w:tcW w:w="4891" w:type="dxa"/>
            <w:shd w:val="clear" w:color="000000" w:fill="FFFFFF"/>
            <w:vAlign w:val="center"/>
            <w:hideMark/>
          </w:tcPr>
          <w:p w:rsidR="00494B82" w:rsidRPr="00881D7A" w:rsidRDefault="00494B82" w:rsidP="0034407A">
            <w:pPr>
              <w:pStyle w:val="afc"/>
              <w:ind w:right="1134"/>
              <w:jc w:val="center"/>
              <w:rPr>
                <w:rFonts w:eastAsia="Times New Roman"/>
                <w:lang w:eastAsia="de-DE"/>
              </w:rPr>
            </w:pPr>
            <w:r>
              <w:rPr>
                <w:rFonts w:eastAsia="Times New Roman"/>
                <w:lang w:val="de-DE" w:eastAsia="de-DE"/>
              </w:rPr>
              <w:t>50\60</w:t>
            </w:r>
          </w:p>
        </w:tc>
      </w:tr>
      <w:tr w:rsidR="00494B82" w:rsidRPr="00FA5BB8" w:rsidTr="0034407A">
        <w:trPr>
          <w:trHeight w:val="735"/>
        </w:trPr>
        <w:tc>
          <w:tcPr>
            <w:tcW w:w="1760" w:type="dxa"/>
            <w:shd w:val="clear" w:color="000000" w:fill="FFFFFF"/>
            <w:vAlign w:val="center"/>
            <w:hideMark/>
          </w:tcPr>
          <w:p w:rsidR="00494B82" w:rsidRPr="00160AB9" w:rsidRDefault="00494B82" w:rsidP="0034407A">
            <w:pPr>
              <w:pStyle w:val="aff3"/>
              <w:contextualSpacing/>
              <w:rPr>
                <w:rFonts w:eastAsia="Times New Roman"/>
                <w:lang w:eastAsia="de-DE"/>
              </w:rPr>
            </w:pPr>
            <w:r>
              <w:rPr>
                <w:rFonts w:eastAsia="Times New Roman"/>
                <w:lang w:eastAsia="de-DE"/>
              </w:rPr>
              <w:t>Частота вращения</w:t>
            </w:r>
          </w:p>
        </w:tc>
        <w:tc>
          <w:tcPr>
            <w:tcW w:w="3697" w:type="dxa"/>
            <w:shd w:val="clear" w:color="000000" w:fill="FFFFFF"/>
            <w:vAlign w:val="center"/>
            <w:hideMark/>
          </w:tcPr>
          <w:p w:rsidR="00494B82" w:rsidRPr="00FA5BB8" w:rsidRDefault="00494B82" w:rsidP="0034407A">
            <w:pPr>
              <w:pStyle w:val="afc"/>
              <w:ind w:right="1134"/>
              <w:jc w:val="center"/>
              <w:rPr>
                <w:rFonts w:eastAsia="Times New Roman"/>
                <w:lang w:val="de-DE" w:eastAsia="de-DE"/>
              </w:rPr>
            </w:pPr>
            <w:r w:rsidRPr="00FA5BB8">
              <w:rPr>
                <w:rFonts w:eastAsia="Times New Roman"/>
                <w:lang w:val="de-DE" w:eastAsia="de-DE"/>
              </w:rPr>
              <w:t>1</w:t>
            </w:r>
            <w:r>
              <w:rPr>
                <w:rFonts w:eastAsia="Times New Roman"/>
                <w:lang w:val="de-DE" w:eastAsia="de-DE"/>
              </w:rPr>
              <w:t>4</w:t>
            </w:r>
            <w:r w:rsidRPr="00FA5BB8">
              <w:rPr>
                <w:rFonts w:eastAsia="Times New Roman"/>
                <w:lang w:val="de-DE" w:eastAsia="de-DE"/>
              </w:rPr>
              <w:t>00</w:t>
            </w:r>
          </w:p>
        </w:tc>
        <w:tc>
          <w:tcPr>
            <w:tcW w:w="4891" w:type="dxa"/>
            <w:shd w:val="clear" w:color="000000" w:fill="FFFFFF"/>
            <w:vAlign w:val="center"/>
            <w:hideMark/>
          </w:tcPr>
          <w:p w:rsidR="00494B82" w:rsidRPr="00FA5BB8" w:rsidRDefault="00494B82" w:rsidP="0034407A">
            <w:pPr>
              <w:pStyle w:val="afc"/>
              <w:ind w:right="1134"/>
              <w:jc w:val="center"/>
              <w:rPr>
                <w:rFonts w:eastAsia="Times New Roman"/>
                <w:lang w:val="de-DE" w:eastAsia="de-DE"/>
              </w:rPr>
            </w:pPr>
            <w:r w:rsidRPr="00FA5BB8">
              <w:rPr>
                <w:rFonts w:eastAsia="Times New Roman"/>
                <w:lang w:val="de-DE" w:eastAsia="de-DE"/>
              </w:rPr>
              <w:t>1</w:t>
            </w:r>
            <w:r>
              <w:rPr>
                <w:rFonts w:eastAsia="Times New Roman"/>
                <w:lang w:val="de-DE" w:eastAsia="de-DE"/>
              </w:rPr>
              <w:t>4</w:t>
            </w:r>
            <w:r w:rsidRPr="00FA5BB8">
              <w:rPr>
                <w:rFonts w:eastAsia="Times New Roman"/>
                <w:lang w:val="de-DE" w:eastAsia="de-DE"/>
              </w:rPr>
              <w:t>00</w:t>
            </w:r>
          </w:p>
        </w:tc>
      </w:tr>
      <w:tr w:rsidR="00494B82" w:rsidRPr="00FA5BB8" w:rsidTr="0034407A">
        <w:trPr>
          <w:trHeight w:val="555"/>
        </w:trPr>
        <w:tc>
          <w:tcPr>
            <w:tcW w:w="1760" w:type="dxa"/>
            <w:shd w:val="clear" w:color="auto" w:fill="auto"/>
            <w:noWrap/>
            <w:vAlign w:val="center"/>
            <w:hideMark/>
          </w:tcPr>
          <w:p w:rsidR="00494B82" w:rsidRPr="00881D7A" w:rsidRDefault="00494B82" w:rsidP="0034407A">
            <w:pPr>
              <w:pStyle w:val="aff3"/>
              <w:contextualSpacing/>
              <w:rPr>
                <w:rFonts w:eastAsia="Times New Roman"/>
                <w:color w:val="000000"/>
                <w:lang w:eastAsia="de-DE"/>
              </w:rPr>
            </w:pPr>
            <w:r w:rsidRPr="00FA5BB8">
              <w:rPr>
                <w:rFonts w:eastAsia="Times New Roman"/>
                <w:color w:val="000000"/>
                <w:lang w:val="de-DE" w:eastAsia="de-DE"/>
              </w:rPr>
              <w:t>Стоимость</w:t>
            </w:r>
            <w:r>
              <w:rPr>
                <w:rFonts w:eastAsia="Times New Roman"/>
                <w:color w:val="000000"/>
                <w:lang w:eastAsia="de-DE"/>
              </w:rPr>
              <w:t xml:space="preserve">, </w:t>
            </w:r>
            <w:r>
              <w:rPr>
                <w:rFonts w:eastAsia="Times New Roman"/>
                <w:color w:val="000000"/>
                <w:lang w:val="en-US" w:eastAsia="de-DE"/>
              </w:rPr>
              <w:t>$</w:t>
            </w:r>
          </w:p>
        </w:tc>
        <w:tc>
          <w:tcPr>
            <w:tcW w:w="3697" w:type="dxa"/>
            <w:shd w:val="clear" w:color="auto" w:fill="auto"/>
            <w:noWrap/>
            <w:vAlign w:val="center"/>
            <w:hideMark/>
          </w:tcPr>
          <w:p w:rsidR="00494B82" w:rsidRPr="00881D7A" w:rsidRDefault="00494B82" w:rsidP="0034407A">
            <w:pPr>
              <w:pStyle w:val="afc"/>
              <w:ind w:right="1134"/>
              <w:jc w:val="center"/>
              <w:rPr>
                <w:rFonts w:eastAsia="Times New Roman"/>
                <w:color w:val="000000"/>
                <w:lang w:eastAsia="de-DE"/>
              </w:rPr>
            </w:pPr>
            <w:r>
              <w:rPr>
                <w:rFonts w:eastAsia="Times New Roman"/>
                <w:color w:val="000000"/>
                <w:lang w:val="de-DE" w:eastAsia="de-DE"/>
              </w:rPr>
              <w:t>900 - 1300</w:t>
            </w:r>
          </w:p>
        </w:tc>
        <w:tc>
          <w:tcPr>
            <w:tcW w:w="4891" w:type="dxa"/>
            <w:shd w:val="clear" w:color="auto" w:fill="auto"/>
            <w:noWrap/>
            <w:vAlign w:val="center"/>
            <w:hideMark/>
          </w:tcPr>
          <w:p w:rsidR="00494B82" w:rsidRPr="00881D7A" w:rsidRDefault="00494B82" w:rsidP="0034407A">
            <w:pPr>
              <w:pStyle w:val="afc"/>
              <w:ind w:right="1134"/>
              <w:jc w:val="center"/>
              <w:rPr>
                <w:rFonts w:eastAsia="Times New Roman"/>
                <w:color w:val="000000"/>
                <w:lang w:eastAsia="de-DE"/>
              </w:rPr>
            </w:pPr>
            <w:r>
              <w:rPr>
                <w:rFonts w:eastAsia="Times New Roman"/>
                <w:color w:val="000000"/>
                <w:lang w:val="de-DE" w:eastAsia="de-DE"/>
              </w:rPr>
              <w:t>1000 - 1600</w:t>
            </w:r>
          </w:p>
        </w:tc>
      </w:tr>
    </w:tbl>
    <w:p w:rsidR="00494B82" w:rsidRDefault="00494B82" w:rsidP="00494B82">
      <w:pPr>
        <w:contextualSpacing/>
      </w:pPr>
    </w:p>
    <w:p w:rsidR="00494B82" w:rsidRPr="00F70780" w:rsidRDefault="00494B82" w:rsidP="00494B82">
      <w:pPr>
        <w:contextualSpacing/>
      </w:pPr>
      <w:r>
        <w:t xml:space="preserve">Следующий ряд моделей под названием </w:t>
      </w:r>
      <w:r w:rsidRPr="00881D7A">
        <w:rPr>
          <w:i/>
        </w:rPr>
        <w:t>T1</w:t>
      </w:r>
      <w:r w:rsidRPr="00CD725F">
        <w:t xml:space="preserve"> </w:t>
      </w:r>
      <w:r w:rsidRPr="001B68C3">
        <w:rPr>
          <w:i/>
        </w:rPr>
        <w:t>and</w:t>
      </w:r>
      <w:r w:rsidRPr="00CD725F">
        <w:t xml:space="preserve"> </w:t>
      </w:r>
      <w:r w:rsidRPr="001B68C3">
        <w:rPr>
          <w:i/>
        </w:rPr>
        <w:t>T</w:t>
      </w:r>
      <w:r w:rsidRPr="00881D7A">
        <w:rPr>
          <w:i/>
        </w:rPr>
        <w:t>2</w:t>
      </w:r>
      <w:r w:rsidRPr="00CD725F">
        <w:t xml:space="preserve"> </w:t>
      </w:r>
      <w:r w:rsidRPr="001B68C3">
        <w:rPr>
          <w:i/>
        </w:rPr>
        <w:t>Turgo</w:t>
      </w:r>
      <w:r>
        <w:t xml:space="preserve">, серия от 660Вт до 2 кВт в зависимости от величины перепада и потока. Изготавливаются в двух конфигурациях (рисунки 3.39 и 3.40 соответственно) на основе турбины </w:t>
      </w:r>
      <w:r w:rsidRPr="001B68C3">
        <w:rPr>
          <w:i/>
          <w:lang w:val="en-US"/>
        </w:rPr>
        <w:t>Targo</w:t>
      </w:r>
      <w:r w:rsidRPr="00CD725F">
        <w:t xml:space="preserve"> </w:t>
      </w:r>
      <w:r>
        <w:t>с одной или двумя точками подачи. Станции так же оснащены трехфазными генераторами переменного тока с выходным фазным напряжением 220В, частота тока 50 Гц. Стоимость моделей данного типа колеблется от 4200</w:t>
      </w:r>
      <w:r w:rsidRPr="00F70780">
        <w:t xml:space="preserve">$ </w:t>
      </w:r>
      <w:r>
        <w:t>до 5100</w:t>
      </w:r>
      <w:r w:rsidRPr="00F70780">
        <w:t>$.</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lastRenderedPageBreak/>
              <w:drawing>
                <wp:inline distT="0" distB="0" distL="0" distR="0">
                  <wp:extent cx="3698240" cy="2968625"/>
                  <wp:effectExtent l="0" t="0" r="0" b="3175"/>
                  <wp:docPr id="358"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8240" cy="2968625"/>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r>
              <w:t>Рисунок 3.39 –МикроГЭС с одной точкой подачи</w:t>
            </w:r>
          </w:p>
        </w:tc>
      </w:tr>
    </w:tbl>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inline distT="0" distB="0" distL="0" distR="0">
                  <wp:extent cx="4143776" cy="2700670"/>
                  <wp:effectExtent l="19050" t="0" r="9124" b="0"/>
                  <wp:docPr id="359"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3676" cy="2700605"/>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p>
          <w:p w:rsidR="00494B82" w:rsidRDefault="00494B82" w:rsidP="0034407A">
            <w:pPr>
              <w:pStyle w:val="afe"/>
            </w:pPr>
            <w:r>
              <w:t xml:space="preserve">Рисунок 3.40 –МикроГЭС с двумя точками подачи </w:t>
            </w:r>
          </w:p>
        </w:tc>
      </w:tr>
    </w:tbl>
    <w:p w:rsidR="00494B82" w:rsidRDefault="00494B82" w:rsidP="00494B82">
      <w:pPr>
        <w:contextualSpacing/>
      </w:pPr>
    </w:p>
    <w:p w:rsidR="00494B82" w:rsidRPr="001647B1" w:rsidRDefault="00494B82" w:rsidP="00494B82">
      <w:pPr>
        <w:contextualSpacing/>
        <w:jc w:val="left"/>
      </w:pPr>
      <w:r>
        <w:t xml:space="preserve">Следующая серия изделий, называемая </w:t>
      </w:r>
      <w:r w:rsidRPr="000E398F">
        <w:rPr>
          <w:i/>
        </w:rPr>
        <w:t>Pow</w:t>
      </w:r>
      <w:r w:rsidRPr="001B68C3">
        <w:rPr>
          <w:i/>
        </w:rPr>
        <w:t>e</w:t>
      </w:r>
      <w:r w:rsidRPr="000E398F">
        <w:rPr>
          <w:i/>
        </w:rPr>
        <w:t>rPal</w:t>
      </w:r>
      <w:r>
        <w:t xml:space="preserve"> </w:t>
      </w:r>
      <w:r w:rsidRPr="001B68C3">
        <w:rPr>
          <w:i/>
        </w:rPr>
        <w:t>T</w:t>
      </w:r>
      <w:r>
        <w:t xml:space="preserve">5 </w:t>
      </w:r>
      <w:r w:rsidRPr="001B68C3">
        <w:rPr>
          <w:i/>
        </w:rPr>
        <w:t>Turgo</w:t>
      </w:r>
      <w:r>
        <w:t xml:space="preserve"> (рисунок 3.41), состоит, на данный момент, из одной модели микрогидроэлектростанции </w:t>
      </w:r>
      <w:r w:rsidRPr="001B68C3">
        <w:rPr>
          <w:i/>
        </w:rPr>
        <w:t>MHG</w:t>
      </w:r>
      <w:r w:rsidRPr="001F31F3">
        <w:t>-</w:t>
      </w:r>
      <w:r>
        <w:t xml:space="preserve">5, продается только в комплекте с генератором, поддерживающим рабочую выходную мощность от 2 кВт до 4.5 кВт, и контролируется электронным блоком управления с балластом. Основные характеристики: </w:t>
      </w:r>
    </w:p>
    <w:p w:rsidR="00494B82" w:rsidRPr="00584071" w:rsidRDefault="00494B82" w:rsidP="006017BA">
      <w:pPr>
        <w:pStyle w:val="afc"/>
        <w:numPr>
          <w:ilvl w:val="0"/>
          <w:numId w:val="51"/>
        </w:numPr>
        <w:tabs>
          <w:tab w:val="left" w:pos="1134"/>
        </w:tabs>
        <w:ind w:left="0" w:firstLine="709"/>
        <w:jc w:val="left"/>
        <w:rPr>
          <w:sz w:val="28"/>
          <w:szCs w:val="28"/>
        </w:rPr>
      </w:pPr>
      <w:r w:rsidRPr="00584071">
        <w:rPr>
          <w:sz w:val="28"/>
          <w:szCs w:val="28"/>
        </w:rPr>
        <w:t>Мощность минимальная 2кВт</w:t>
      </w:r>
      <w:r>
        <w:rPr>
          <w:sz w:val="28"/>
          <w:szCs w:val="28"/>
        </w:rPr>
        <w:t>.</w:t>
      </w:r>
    </w:p>
    <w:p w:rsidR="00494B82" w:rsidRPr="00584071" w:rsidRDefault="00494B82" w:rsidP="006017BA">
      <w:pPr>
        <w:pStyle w:val="afc"/>
        <w:numPr>
          <w:ilvl w:val="0"/>
          <w:numId w:val="51"/>
        </w:numPr>
        <w:tabs>
          <w:tab w:val="left" w:pos="1134"/>
        </w:tabs>
        <w:ind w:left="0" w:firstLine="709"/>
        <w:jc w:val="left"/>
        <w:rPr>
          <w:sz w:val="28"/>
          <w:szCs w:val="28"/>
        </w:rPr>
      </w:pPr>
      <w:r w:rsidRPr="00584071">
        <w:rPr>
          <w:sz w:val="28"/>
          <w:szCs w:val="28"/>
        </w:rPr>
        <w:t>Выходное напряжение фазное 220В</w:t>
      </w:r>
      <w:r>
        <w:rPr>
          <w:sz w:val="28"/>
          <w:szCs w:val="28"/>
        </w:rPr>
        <w:t>.</w:t>
      </w:r>
    </w:p>
    <w:p w:rsidR="00494B82" w:rsidRPr="00584071" w:rsidRDefault="00494B82" w:rsidP="006017BA">
      <w:pPr>
        <w:pStyle w:val="afc"/>
        <w:numPr>
          <w:ilvl w:val="0"/>
          <w:numId w:val="51"/>
        </w:numPr>
        <w:tabs>
          <w:tab w:val="left" w:pos="1134"/>
        </w:tabs>
        <w:ind w:left="0" w:firstLine="709"/>
        <w:jc w:val="left"/>
        <w:rPr>
          <w:sz w:val="28"/>
          <w:szCs w:val="28"/>
        </w:rPr>
      </w:pPr>
      <w:r w:rsidRPr="00584071">
        <w:rPr>
          <w:sz w:val="28"/>
          <w:szCs w:val="28"/>
        </w:rPr>
        <w:t>Частота тока (управляется преобразователем)</w:t>
      </w:r>
      <w:r w:rsidR="00EF63EE">
        <w:rPr>
          <w:sz w:val="28"/>
          <w:szCs w:val="28"/>
        </w:rPr>
        <w:t xml:space="preserve"> </w:t>
      </w:r>
      <w:r w:rsidRPr="00584071">
        <w:rPr>
          <w:sz w:val="28"/>
          <w:szCs w:val="28"/>
        </w:rPr>
        <w:t xml:space="preserve">50-65 </w:t>
      </w:r>
      <w:r w:rsidRPr="00584071">
        <w:rPr>
          <w:i/>
          <w:sz w:val="28"/>
          <w:szCs w:val="28"/>
          <w:lang w:val="en-US"/>
        </w:rPr>
        <w:t>Hz</w:t>
      </w:r>
      <w:r>
        <w:rPr>
          <w:sz w:val="28"/>
          <w:szCs w:val="28"/>
        </w:rPr>
        <w:t>.</w:t>
      </w:r>
    </w:p>
    <w:p w:rsidR="00494B82" w:rsidRPr="00584071" w:rsidRDefault="00494B82" w:rsidP="006017BA">
      <w:pPr>
        <w:pStyle w:val="afc"/>
        <w:numPr>
          <w:ilvl w:val="0"/>
          <w:numId w:val="51"/>
        </w:numPr>
        <w:tabs>
          <w:tab w:val="left" w:pos="1134"/>
        </w:tabs>
        <w:ind w:left="0" w:firstLine="709"/>
        <w:jc w:val="left"/>
        <w:rPr>
          <w:sz w:val="28"/>
          <w:szCs w:val="28"/>
        </w:rPr>
      </w:pPr>
      <w:r w:rsidRPr="00584071">
        <w:rPr>
          <w:sz w:val="28"/>
          <w:szCs w:val="28"/>
        </w:rPr>
        <w:t>Частота вращения ротора</w:t>
      </w:r>
      <w:r w:rsidR="00EF63EE">
        <w:rPr>
          <w:sz w:val="28"/>
          <w:szCs w:val="28"/>
        </w:rPr>
        <w:t xml:space="preserve"> </w:t>
      </w:r>
      <w:r w:rsidRPr="00584071">
        <w:rPr>
          <w:sz w:val="28"/>
          <w:szCs w:val="28"/>
        </w:rPr>
        <w:t>1800 об/мин</w:t>
      </w:r>
      <w:r>
        <w:rPr>
          <w:sz w:val="28"/>
          <w:szCs w:val="28"/>
        </w:rPr>
        <w:t>.</w:t>
      </w:r>
    </w:p>
    <w:p w:rsidR="00494B82" w:rsidRPr="00584071" w:rsidRDefault="00494B82" w:rsidP="006017BA">
      <w:pPr>
        <w:pStyle w:val="afc"/>
        <w:numPr>
          <w:ilvl w:val="0"/>
          <w:numId w:val="51"/>
        </w:numPr>
        <w:tabs>
          <w:tab w:val="left" w:pos="1134"/>
        </w:tabs>
        <w:ind w:left="0" w:firstLine="709"/>
        <w:jc w:val="left"/>
        <w:rPr>
          <w:sz w:val="28"/>
          <w:szCs w:val="28"/>
        </w:rPr>
      </w:pPr>
      <w:r>
        <w:rPr>
          <w:sz w:val="28"/>
          <w:szCs w:val="28"/>
        </w:rPr>
        <w:t>Вес 75 кг.</w:t>
      </w:r>
    </w:p>
    <w:p w:rsidR="00494B82" w:rsidRDefault="00494B82" w:rsidP="006017BA">
      <w:pPr>
        <w:pStyle w:val="afc"/>
        <w:numPr>
          <w:ilvl w:val="0"/>
          <w:numId w:val="51"/>
        </w:numPr>
        <w:tabs>
          <w:tab w:val="left" w:pos="1134"/>
        </w:tabs>
        <w:ind w:left="0" w:firstLine="709"/>
        <w:jc w:val="left"/>
        <w:rPr>
          <w:sz w:val="28"/>
          <w:szCs w:val="28"/>
        </w:rPr>
      </w:pPr>
      <w:r w:rsidRPr="00584071">
        <w:rPr>
          <w:sz w:val="28"/>
          <w:szCs w:val="28"/>
        </w:rPr>
        <w:t>Стоимость 7800</w:t>
      </w:r>
      <w:r w:rsidRPr="00584071">
        <w:rPr>
          <w:sz w:val="28"/>
          <w:szCs w:val="28"/>
          <w:lang w:val="en-US"/>
        </w:rPr>
        <w:t>$</w:t>
      </w:r>
      <w:r>
        <w:rPr>
          <w:sz w:val="28"/>
          <w:szCs w:val="28"/>
        </w:rPr>
        <w:t>.</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pStyle w:val="afffd"/>
              <w:spacing w:after="0"/>
              <w:ind w:left="0" w:firstLine="0"/>
              <w:contextualSpacing/>
              <w:jc w:val="center"/>
            </w:pPr>
            <w:r>
              <w:rPr>
                <w:noProof/>
              </w:rPr>
              <w:lastRenderedPageBreak/>
              <w:drawing>
                <wp:anchor distT="0" distB="0" distL="114300" distR="114300" simplePos="0" relativeHeight="251641344" behindDoc="1" locked="0" layoutInCell="1" allowOverlap="1">
                  <wp:simplePos x="0" y="0"/>
                  <wp:positionH relativeFrom="column">
                    <wp:posOffset>848995</wp:posOffset>
                  </wp:positionH>
                  <wp:positionV relativeFrom="paragraph">
                    <wp:posOffset>-8684260</wp:posOffset>
                  </wp:positionV>
                  <wp:extent cx="4789170" cy="2902585"/>
                  <wp:effectExtent l="0" t="0" r="0" b="0"/>
                  <wp:wrapTight wrapText="bothSides">
                    <wp:wrapPolygon edited="0">
                      <wp:start x="0" y="0"/>
                      <wp:lineTo x="0" y="21406"/>
                      <wp:lineTo x="21480" y="21406"/>
                      <wp:lineTo x="21480" y="0"/>
                      <wp:lineTo x="0" y="0"/>
                    </wp:wrapPolygon>
                  </wp:wrapTight>
                  <wp:docPr id="3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9170" cy="2902585"/>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 xml:space="preserve">Рисунок 3.41 – Микрогидроэлектростанция </w:t>
            </w:r>
            <w:r w:rsidRPr="001B68C3">
              <w:rPr>
                <w:i/>
              </w:rPr>
              <w:t>MHG</w:t>
            </w:r>
            <w:r w:rsidRPr="001F31F3">
              <w:t>-</w:t>
            </w:r>
            <w:r>
              <w:t>5</w:t>
            </w:r>
          </w:p>
        </w:tc>
      </w:tr>
    </w:tbl>
    <w:p w:rsidR="00494B82" w:rsidRPr="00584071" w:rsidRDefault="00494B82" w:rsidP="00494B82">
      <w:pPr>
        <w:pStyle w:val="afffd"/>
        <w:spacing w:after="0"/>
        <w:ind w:left="0"/>
        <w:contextualSpacing/>
        <w:jc w:val="left"/>
      </w:pPr>
    </w:p>
    <w:p w:rsidR="00494B82" w:rsidRPr="001647B1" w:rsidRDefault="00494B82" w:rsidP="00494B82">
      <w:pPr>
        <w:contextualSpacing/>
      </w:pPr>
      <w:r>
        <w:t xml:space="preserve">Эксплуатационные требования, сроки обслуживания и срок службы данной модели точно такие же как моделей </w:t>
      </w:r>
      <w:r w:rsidRPr="001B68C3">
        <w:rPr>
          <w:i/>
          <w:lang w:val="en-US"/>
        </w:rPr>
        <w:t>Low</w:t>
      </w:r>
      <w:r w:rsidRPr="001647B1">
        <w:t xml:space="preserve"> </w:t>
      </w:r>
      <w:r w:rsidRPr="001B68C3">
        <w:rPr>
          <w:i/>
          <w:lang w:val="en-US"/>
        </w:rPr>
        <w:t>Head</w:t>
      </w:r>
      <w:r w:rsidRPr="001647B1">
        <w:t xml:space="preserve"> </w:t>
      </w:r>
      <w:r>
        <w:t xml:space="preserve">и </w:t>
      </w:r>
      <w:r w:rsidRPr="001B68C3">
        <w:rPr>
          <w:i/>
          <w:lang w:val="en-US"/>
        </w:rPr>
        <w:t>High</w:t>
      </w:r>
      <w:r w:rsidRPr="001647B1">
        <w:t xml:space="preserve"> </w:t>
      </w:r>
      <w:r w:rsidRPr="001B68C3">
        <w:rPr>
          <w:i/>
          <w:lang w:val="en-US"/>
        </w:rPr>
        <w:t>Head</w:t>
      </w:r>
      <w:r w:rsidRPr="001647B1">
        <w:t>.</w:t>
      </w:r>
      <w:r>
        <w:t xml:space="preserve"> Из-за сходности конструкции имеют одинаковые положительные и отрицательные стороны.</w:t>
      </w:r>
    </w:p>
    <w:p w:rsidR="00494B82" w:rsidRDefault="00494B82" w:rsidP="00494B82">
      <w:pPr>
        <w:contextualSpacing/>
      </w:pPr>
      <w:r>
        <w:t xml:space="preserve">Последняя модель из списка производимых компанией </w:t>
      </w:r>
      <w:r w:rsidRPr="000E398F">
        <w:rPr>
          <w:i/>
        </w:rPr>
        <w:t>Pow</w:t>
      </w:r>
      <w:r w:rsidRPr="001B68C3">
        <w:rPr>
          <w:i/>
        </w:rPr>
        <w:t>e</w:t>
      </w:r>
      <w:r w:rsidRPr="000E398F">
        <w:rPr>
          <w:i/>
        </w:rPr>
        <w:t>rPal</w:t>
      </w:r>
      <w:r>
        <w:t xml:space="preserve"> микроГЭС - </w:t>
      </w:r>
      <w:r w:rsidRPr="000E398F">
        <w:rPr>
          <w:i/>
        </w:rPr>
        <w:t>Pow</w:t>
      </w:r>
      <w:r w:rsidRPr="001B68C3">
        <w:rPr>
          <w:i/>
        </w:rPr>
        <w:t>e</w:t>
      </w:r>
      <w:r w:rsidRPr="000E398F">
        <w:rPr>
          <w:i/>
        </w:rPr>
        <w:t>rPal</w:t>
      </w:r>
      <w:r w:rsidRPr="007C67FA">
        <w:t xml:space="preserve"> </w:t>
      </w:r>
      <w:r w:rsidRPr="001B68C3">
        <w:rPr>
          <w:i/>
        </w:rPr>
        <w:t>T</w:t>
      </w:r>
      <w:r w:rsidRPr="007C67FA">
        <w:t xml:space="preserve">8 </w:t>
      </w:r>
      <w:r w:rsidRPr="001B68C3">
        <w:rPr>
          <w:i/>
        </w:rPr>
        <w:t>and</w:t>
      </w:r>
      <w:r w:rsidRPr="007C67FA">
        <w:t xml:space="preserve"> </w:t>
      </w:r>
      <w:r w:rsidRPr="001B68C3">
        <w:rPr>
          <w:i/>
        </w:rPr>
        <w:t>T</w:t>
      </w:r>
      <w:r w:rsidRPr="007C67FA">
        <w:t xml:space="preserve">16 </w:t>
      </w:r>
      <w:r w:rsidRPr="001B68C3">
        <w:rPr>
          <w:i/>
        </w:rPr>
        <w:t>Turgo</w:t>
      </w:r>
      <w:r w:rsidRPr="006E7D7D">
        <w:t xml:space="preserve"> (</w:t>
      </w:r>
      <w:r>
        <w:t>рисунок 3.42</w:t>
      </w:r>
      <w:r w:rsidRPr="006E7D7D">
        <w:t>)</w:t>
      </w:r>
      <w:r>
        <w:t>. Данная модель является самой мощной из всех микроГЭС, представленных компанией. Мощность составляет от 4.7 до 15 кВт. Данная МГЭС оснащается трехфазным генератором с выходным напряжением 220В\380В и частотой 50 Гц.</w:t>
      </w:r>
      <w:r w:rsidR="00EF63EE">
        <w:t xml:space="preserve"> </w:t>
      </w:r>
      <w:r>
        <w:t>Выпускается в двух модификациях: с одной и двумя точками подачи, и, соответственно, мощностью 9,4 кВт и 16 кВт. Цена самой станции без установки и сопутствующих материалов колеблется от 45000</w:t>
      </w:r>
      <w:r w:rsidRPr="007C67FA">
        <w:t>$</w:t>
      </w:r>
      <w:r>
        <w:t xml:space="preserve"> до 80000$.</w:t>
      </w:r>
      <w:r w:rsidR="00EF63EE">
        <w:t xml:space="preserve"> </w:t>
      </w:r>
      <w:r>
        <w:t>К сожалению, по данному изделию по запросу производитель не предоставил более подробной информации и технических характеристик</w:t>
      </w:r>
      <w:r w:rsidRPr="006E7D7D">
        <w:t>.</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42368" behindDoc="1" locked="0" layoutInCell="1" allowOverlap="1">
                  <wp:simplePos x="0" y="0"/>
                  <wp:positionH relativeFrom="column">
                    <wp:posOffset>1626870</wp:posOffset>
                  </wp:positionH>
                  <wp:positionV relativeFrom="paragraph">
                    <wp:posOffset>-5080</wp:posOffset>
                  </wp:positionV>
                  <wp:extent cx="3220720" cy="2209800"/>
                  <wp:effectExtent l="0" t="0" r="0" b="0"/>
                  <wp:wrapTight wrapText="bothSides">
                    <wp:wrapPolygon edited="0">
                      <wp:start x="0" y="0"/>
                      <wp:lineTo x="0" y="21414"/>
                      <wp:lineTo x="21464" y="21414"/>
                      <wp:lineTo x="21464" y="0"/>
                      <wp:lineTo x="0" y="0"/>
                    </wp:wrapPolygon>
                  </wp:wrapTight>
                  <wp:docPr id="361" name="Grafik 61" descr="PowerPal T8 and T16 T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owerPal T8 and T16 Turgo"/>
                          <pic:cNvPicPr>
                            <a:picLocks noChangeAspect="1" noChangeArrowheads="1"/>
                          </pic:cNvPicPr>
                        </pic:nvPicPr>
                        <pic:blipFill>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0720" cy="2209800"/>
                          </a:xfrm>
                          <a:prstGeom prst="rect">
                            <a:avLst/>
                          </a:prstGeom>
                          <a:noFill/>
                          <a:ln>
                            <a:noFill/>
                          </a:ln>
                        </pic:spPr>
                      </pic:pic>
                    </a:graphicData>
                  </a:graphic>
                </wp:anchor>
              </w:drawing>
            </w:r>
          </w:p>
        </w:tc>
      </w:tr>
      <w:tr w:rsidR="00494B82" w:rsidRPr="00A62DEC" w:rsidTr="0034407A">
        <w:tc>
          <w:tcPr>
            <w:tcW w:w="10348" w:type="dxa"/>
          </w:tcPr>
          <w:p w:rsidR="00494B82" w:rsidRPr="00790A95" w:rsidRDefault="00494B82" w:rsidP="005624B7">
            <w:pPr>
              <w:pStyle w:val="afe"/>
              <w:rPr>
                <w:lang w:val="en-US"/>
              </w:rPr>
            </w:pPr>
            <w:r>
              <w:t>Рисунок</w:t>
            </w:r>
            <w:r>
              <w:rPr>
                <w:lang w:val="en-US"/>
              </w:rPr>
              <w:t xml:space="preserve"> 3.</w:t>
            </w:r>
            <w:r w:rsidRPr="0066254D">
              <w:rPr>
                <w:lang w:val="en-US"/>
              </w:rPr>
              <w:t>4</w:t>
            </w:r>
            <w:r w:rsidRPr="0026419F">
              <w:rPr>
                <w:lang w:val="en-US"/>
              </w:rPr>
              <w:t>2</w:t>
            </w:r>
            <w:r w:rsidRPr="006E7D7D">
              <w:rPr>
                <w:lang w:val="en-US"/>
              </w:rPr>
              <w:t xml:space="preserve"> </w:t>
            </w:r>
            <w:r>
              <w:rPr>
                <w:lang w:val="en-US"/>
              </w:rPr>
              <w:t>–</w:t>
            </w:r>
            <w:r w:rsidR="00EF63EE">
              <w:rPr>
                <w:lang w:val="en-US"/>
              </w:rPr>
              <w:t xml:space="preserve"> </w:t>
            </w:r>
            <w:r w:rsidRPr="000E398F">
              <w:rPr>
                <w:i/>
                <w:lang w:val="en-US"/>
              </w:rPr>
              <w:t>Pow</w:t>
            </w:r>
            <w:r w:rsidRPr="001B68C3">
              <w:rPr>
                <w:i/>
                <w:lang w:val="en-US"/>
              </w:rPr>
              <w:t>e</w:t>
            </w:r>
            <w:r w:rsidRPr="000E398F">
              <w:rPr>
                <w:i/>
                <w:lang w:val="en-US"/>
              </w:rPr>
              <w:t>rPal</w:t>
            </w:r>
            <w:r w:rsidRPr="006E7D7D">
              <w:rPr>
                <w:lang w:val="en-US"/>
              </w:rPr>
              <w:t xml:space="preserve"> </w:t>
            </w:r>
            <w:r w:rsidRPr="001B68C3">
              <w:rPr>
                <w:i/>
                <w:lang w:val="en-US"/>
              </w:rPr>
              <w:t>T</w:t>
            </w:r>
            <w:r w:rsidRPr="006E7D7D">
              <w:rPr>
                <w:lang w:val="en-US"/>
              </w:rPr>
              <w:t xml:space="preserve">8 </w:t>
            </w:r>
            <w:r w:rsidRPr="001B68C3">
              <w:rPr>
                <w:i/>
                <w:lang w:val="en-US"/>
              </w:rPr>
              <w:t>and</w:t>
            </w:r>
            <w:r w:rsidRPr="006E7D7D">
              <w:rPr>
                <w:lang w:val="en-US"/>
              </w:rPr>
              <w:t xml:space="preserve"> </w:t>
            </w:r>
            <w:r w:rsidRPr="0026419F">
              <w:rPr>
                <w:i/>
                <w:lang w:val="en-US"/>
              </w:rPr>
              <w:t>T</w:t>
            </w:r>
            <w:r w:rsidRPr="0026419F">
              <w:rPr>
                <w:lang w:val="en-US"/>
              </w:rPr>
              <w:t>16</w:t>
            </w:r>
            <w:r w:rsidRPr="006E7D7D">
              <w:rPr>
                <w:lang w:val="en-US"/>
              </w:rPr>
              <w:t xml:space="preserve"> </w:t>
            </w:r>
            <w:r w:rsidRPr="001B68C3">
              <w:rPr>
                <w:i/>
                <w:lang w:val="en-US"/>
              </w:rPr>
              <w:t>Turgo</w:t>
            </w:r>
          </w:p>
        </w:tc>
      </w:tr>
    </w:tbl>
    <w:p w:rsidR="005624B7" w:rsidRPr="00EF63EE" w:rsidRDefault="005624B7" w:rsidP="005624B7">
      <w:pPr>
        <w:rPr>
          <w:lang w:val="en-US"/>
        </w:rPr>
      </w:pPr>
    </w:p>
    <w:p w:rsidR="005624B7" w:rsidRPr="00EF63EE" w:rsidRDefault="005624B7" w:rsidP="005624B7">
      <w:pPr>
        <w:rPr>
          <w:lang w:val="en-US"/>
        </w:rPr>
      </w:pPr>
    </w:p>
    <w:p w:rsidR="005624B7" w:rsidRPr="00EF63EE" w:rsidRDefault="005624B7" w:rsidP="005624B7">
      <w:pPr>
        <w:rPr>
          <w:lang w:val="en-US"/>
        </w:rPr>
      </w:pPr>
    </w:p>
    <w:p w:rsidR="00494B82" w:rsidRPr="00790A95" w:rsidRDefault="00494B82" w:rsidP="00494B82">
      <w:pPr>
        <w:pStyle w:val="23"/>
      </w:pPr>
      <w:bookmarkStart w:id="86" w:name="_Toc355774718"/>
      <w:r w:rsidRPr="00790A95">
        <w:lastRenderedPageBreak/>
        <w:t>3.12 Продукция компании Aurora Power &amp; Design</w:t>
      </w:r>
      <w:bookmarkEnd w:id="86"/>
    </w:p>
    <w:p w:rsidR="00494B82"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США</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i/>
                <w:szCs w:val="28"/>
                <w:lang w:val="de-DE" w:eastAsia="de-DE"/>
              </w:rPr>
              <w:t>http</w:t>
            </w:r>
            <w:r w:rsidRPr="009944A4">
              <w:rPr>
                <w:rFonts w:eastAsia="Times New Roman" w:cs="Times New Roman"/>
                <w:szCs w:val="28"/>
                <w:lang w:val="de-DE" w:eastAsia="de-DE"/>
              </w:rPr>
              <w:t>://</w:t>
            </w:r>
            <w:r w:rsidRPr="009944A4">
              <w:rPr>
                <w:rFonts w:eastAsia="Times New Roman" w:cs="Times New Roman"/>
                <w:i/>
                <w:szCs w:val="28"/>
                <w:lang w:val="de-DE" w:eastAsia="de-DE"/>
              </w:rPr>
              <w:t>www</w:t>
            </w:r>
            <w:r w:rsidRPr="009944A4">
              <w:rPr>
                <w:rFonts w:eastAsia="Times New Roman" w:cs="Times New Roman"/>
                <w:szCs w:val="28"/>
                <w:lang w:val="de-DE" w:eastAsia="de-DE"/>
              </w:rPr>
              <w:t>.</w:t>
            </w:r>
            <w:r w:rsidRPr="009944A4">
              <w:rPr>
                <w:rFonts w:eastAsia="Times New Roman" w:cs="Times New Roman"/>
                <w:i/>
                <w:szCs w:val="28"/>
                <w:lang w:val="de-DE" w:eastAsia="de-DE"/>
              </w:rPr>
              <w:t>aurorapower</w:t>
            </w:r>
            <w:r w:rsidRPr="009944A4">
              <w:rPr>
                <w:rFonts w:eastAsia="Times New Roman" w:cs="Times New Roman"/>
                <w:szCs w:val="28"/>
                <w:lang w:val="de-DE" w:eastAsia="de-DE"/>
              </w:rPr>
              <w:t>.</w:t>
            </w:r>
            <w:r w:rsidRPr="009944A4">
              <w:rPr>
                <w:rFonts w:eastAsia="Times New Roman" w:cs="Times New Roman"/>
                <w:i/>
                <w:szCs w:val="28"/>
                <w:lang w:val="de-DE" w:eastAsia="de-DE"/>
              </w:rPr>
              <w:t>net</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eastAsia="de-DE"/>
              </w:rPr>
              <w:t>Э</w:t>
            </w:r>
            <w:r w:rsidRPr="009944A4">
              <w:rPr>
                <w:rFonts w:eastAsia="Times New Roman" w:cs="Times New Roman"/>
                <w:szCs w:val="28"/>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szCs w:val="28"/>
                <w:lang w:val="de-DE" w:eastAsia="de-DE"/>
              </w:rPr>
            </w:pPr>
            <w:hyperlink r:id="rId278" w:history="1">
              <w:r w:rsidR="00494B82" w:rsidRPr="009944A4">
                <w:rPr>
                  <w:rFonts w:eastAsia="Times New Roman" w:cs="Times New Roman"/>
                  <w:szCs w:val="28"/>
                  <w:lang w:val="de-DE" w:eastAsia="de-DE"/>
                </w:rPr>
                <w:t>Контактный формуляр на сайте</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Нет</w:t>
            </w:r>
          </w:p>
        </w:tc>
      </w:tr>
    </w:tbl>
    <w:p w:rsidR="00494B82" w:rsidRDefault="00494B82" w:rsidP="00494B82">
      <w:pPr>
        <w:contextualSpacing/>
      </w:pPr>
    </w:p>
    <w:p w:rsidR="00494B82" w:rsidRDefault="00494B82" w:rsidP="00494B82">
      <w:pPr>
        <w:contextualSpacing/>
      </w:pPr>
      <w:r>
        <w:t>Компания «</w:t>
      </w:r>
      <w:r w:rsidRPr="000E398F">
        <w:rPr>
          <w:i/>
        </w:rPr>
        <w:t>Aurora Pow</w:t>
      </w:r>
      <w:r w:rsidRPr="001B68C3">
        <w:rPr>
          <w:i/>
        </w:rPr>
        <w:t>e</w:t>
      </w:r>
      <w:r w:rsidRPr="000E398F">
        <w:rPr>
          <w:i/>
        </w:rPr>
        <w:t xml:space="preserve">r &amp; </w:t>
      </w:r>
      <w:r w:rsidRPr="001B68C3">
        <w:rPr>
          <w:i/>
        </w:rPr>
        <w:t>De</w:t>
      </w:r>
      <w:r w:rsidRPr="000E398F">
        <w:rPr>
          <w:i/>
        </w:rPr>
        <w:t>sign</w:t>
      </w:r>
      <w:r>
        <w:rPr>
          <w:i/>
        </w:rPr>
        <w:t>»</w:t>
      </w:r>
      <w:r w:rsidRPr="00BD6327">
        <w:t xml:space="preserve"> </w:t>
      </w:r>
      <w:r w:rsidRPr="009944A4">
        <w:t>[</w:t>
      </w:r>
      <w:r w:rsidR="00145A51">
        <w:fldChar w:fldCharType="begin"/>
      </w:r>
      <w:r>
        <w:instrText xml:space="preserve"> REF _Ref352122601 \r \h </w:instrText>
      </w:r>
      <w:r w:rsidR="00145A51">
        <w:fldChar w:fldCharType="separate"/>
      </w:r>
      <w:r w:rsidR="00031A42">
        <w:t>116</w:t>
      </w:r>
      <w:r w:rsidR="00145A51">
        <w:fldChar w:fldCharType="end"/>
      </w:r>
      <w:r w:rsidRPr="009944A4">
        <w:t xml:space="preserve">] </w:t>
      </w:r>
      <w:r>
        <w:t xml:space="preserve">является представителем американского рынка производителей и поставщиков различных типов генераторов (в том числе и ветроустановок), батарей, приборов, а также микроГЭС малой мощности для частных лиц, ферм, пасек, отдаленных станций наблюдения и т.д. Компания основана в 1985г. За прошедшее время компания разработала и наладила производство электростанций 4 типов. </w:t>
      </w:r>
    </w:p>
    <w:p w:rsidR="00494B82" w:rsidRPr="002D1B59" w:rsidRDefault="00494B82" w:rsidP="00494B82">
      <w:pPr>
        <w:contextualSpacing/>
      </w:pPr>
      <w:r>
        <w:t xml:space="preserve">Первая из представленных на сайте электростанций – это </w:t>
      </w:r>
      <w:r w:rsidRPr="001B68C3">
        <w:rPr>
          <w:i/>
        </w:rPr>
        <w:t>PowerSpout</w:t>
      </w:r>
      <w:r w:rsidRPr="0054068B">
        <w:t xml:space="preserve"> </w:t>
      </w:r>
      <w:r w:rsidRPr="001B68C3">
        <w:rPr>
          <w:i/>
        </w:rPr>
        <w:t>Hydro</w:t>
      </w:r>
      <w:r w:rsidRPr="0054068B">
        <w:t xml:space="preserve"> </w:t>
      </w:r>
      <w:r w:rsidRPr="001B68C3">
        <w:rPr>
          <w:i/>
        </w:rPr>
        <w:t>Turbine</w:t>
      </w:r>
      <w:r w:rsidRPr="0054068B">
        <w:t xml:space="preserve"> </w:t>
      </w:r>
      <w:r w:rsidRPr="001B68C3">
        <w:rPr>
          <w:i/>
        </w:rPr>
        <w:t>LH</w:t>
      </w:r>
      <w:r>
        <w:t xml:space="preserve"> (рисунок 3.43), по запросу информации у производителя технических параметров, производитель выслал инструкцию по применению и соответствующую цену изделий без учета доставки, установки и подключения. Так же данная электростанция поставляется в варианте исполнения </w:t>
      </w:r>
      <w:r w:rsidRPr="001B68C3">
        <w:rPr>
          <w:i/>
          <w:lang w:val="en-US"/>
        </w:rPr>
        <w:t>PRO</w:t>
      </w:r>
      <w:r>
        <w:t>, отличие заключается в наличии устройства очистки и защитного корпуса.</w:t>
      </w:r>
    </w:p>
    <w:p w:rsidR="00494B82" w:rsidRDefault="00494B82" w:rsidP="00494B82">
      <w:pPr>
        <w:contextualSpacing/>
      </w:pPr>
      <w:r>
        <w:t xml:space="preserve">Краткие технические характеристики: </w:t>
      </w:r>
    </w:p>
    <w:p w:rsidR="00494B82" w:rsidRPr="00584071" w:rsidRDefault="00494B82" w:rsidP="006017BA">
      <w:pPr>
        <w:pStyle w:val="afc"/>
        <w:numPr>
          <w:ilvl w:val="0"/>
          <w:numId w:val="52"/>
        </w:numPr>
        <w:tabs>
          <w:tab w:val="left" w:pos="1134"/>
        </w:tabs>
        <w:ind w:left="0" w:firstLine="709"/>
        <w:jc w:val="both"/>
        <w:rPr>
          <w:sz w:val="28"/>
          <w:szCs w:val="28"/>
        </w:rPr>
      </w:pPr>
      <w:r w:rsidRPr="00584071">
        <w:rPr>
          <w:sz w:val="28"/>
          <w:szCs w:val="28"/>
        </w:rPr>
        <w:t>Максимальная мощность 1500 Вт.</w:t>
      </w:r>
    </w:p>
    <w:p w:rsidR="00494B82" w:rsidRPr="00584071" w:rsidRDefault="00494B82" w:rsidP="006017BA">
      <w:pPr>
        <w:pStyle w:val="afc"/>
        <w:numPr>
          <w:ilvl w:val="0"/>
          <w:numId w:val="52"/>
        </w:numPr>
        <w:tabs>
          <w:tab w:val="left" w:pos="1134"/>
        </w:tabs>
        <w:ind w:left="0" w:firstLine="709"/>
        <w:jc w:val="both"/>
        <w:rPr>
          <w:sz w:val="28"/>
          <w:szCs w:val="28"/>
        </w:rPr>
      </w:pPr>
      <w:r w:rsidRPr="00584071">
        <w:rPr>
          <w:sz w:val="28"/>
          <w:szCs w:val="28"/>
        </w:rPr>
        <w:t>Возможность модульной установки максимальной мощностью до 15 кВт.</w:t>
      </w:r>
    </w:p>
    <w:p w:rsidR="00494B82" w:rsidRPr="00584071" w:rsidRDefault="00494B82" w:rsidP="006017BA">
      <w:pPr>
        <w:pStyle w:val="afc"/>
        <w:numPr>
          <w:ilvl w:val="0"/>
          <w:numId w:val="52"/>
        </w:numPr>
        <w:tabs>
          <w:tab w:val="left" w:pos="1134"/>
        </w:tabs>
        <w:ind w:left="0" w:firstLine="709"/>
        <w:jc w:val="both"/>
        <w:rPr>
          <w:sz w:val="28"/>
          <w:szCs w:val="28"/>
        </w:rPr>
      </w:pPr>
      <w:r w:rsidRPr="00584071">
        <w:rPr>
          <w:sz w:val="28"/>
          <w:szCs w:val="28"/>
        </w:rPr>
        <w:t>Выходное напряжение 80-120 В</w:t>
      </w:r>
      <w:r>
        <w:rPr>
          <w:sz w:val="28"/>
          <w:szCs w:val="28"/>
        </w:rPr>
        <w:t>,</w:t>
      </w:r>
      <w:r w:rsidRPr="00584071">
        <w:rPr>
          <w:sz w:val="28"/>
          <w:szCs w:val="28"/>
        </w:rPr>
        <w:t xml:space="preserve"> постоянный ток.</w:t>
      </w:r>
    </w:p>
    <w:p w:rsidR="00494B82" w:rsidRPr="00584071" w:rsidRDefault="00494B82" w:rsidP="006017BA">
      <w:pPr>
        <w:pStyle w:val="afc"/>
        <w:numPr>
          <w:ilvl w:val="0"/>
          <w:numId w:val="52"/>
        </w:numPr>
        <w:tabs>
          <w:tab w:val="left" w:pos="1134"/>
        </w:tabs>
        <w:ind w:left="0" w:firstLine="709"/>
        <w:jc w:val="both"/>
        <w:rPr>
          <w:sz w:val="28"/>
          <w:szCs w:val="28"/>
        </w:rPr>
      </w:pPr>
      <w:r>
        <w:rPr>
          <w:sz w:val="28"/>
          <w:szCs w:val="28"/>
        </w:rPr>
        <w:t>Основана на турбине Каплана (рисунок 3.44).</w:t>
      </w:r>
    </w:p>
    <w:p w:rsidR="00494B82" w:rsidRPr="00584071" w:rsidRDefault="00494B82" w:rsidP="006017BA">
      <w:pPr>
        <w:pStyle w:val="afc"/>
        <w:numPr>
          <w:ilvl w:val="0"/>
          <w:numId w:val="52"/>
        </w:numPr>
        <w:tabs>
          <w:tab w:val="left" w:pos="1134"/>
        </w:tabs>
        <w:ind w:left="0" w:firstLine="709"/>
        <w:jc w:val="both"/>
        <w:rPr>
          <w:sz w:val="28"/>
          <w:szCs w:val="28"/>
        </w:rPr>
      </w:pPr>
      <w:r w:rsidRPr="00584071">
        <w:rPr>
          <w:sz w:val="28"/>
          <w:szCs w:val="28"/>
        </w:rPr>
        <w:t>Генератор с постоянными магнитами.</w:t>
      </w:r>
    </w:p>
    <w:p w:rsidR="00494B82" w:rsidRPr="00584071" w:rsidRDefault="00494B82" w:rsidP="006017BA">
      <w:pPr>
        <w:pStyle w:val="afc"/>
        <w:numPr>
          <w:ilvl w:val="0"/>
          <w:numId w:val="52"/>
        </w:numPr>
        <w:tabs>
          <w:tab w:val="left" w:pos="1134"/>
        </w:tabs>
        <w:ind w:left="0" w:firstLine="709"/>
        <w:jc w:val="both"/>
        <w:rPr>
          <w:sz w:val="28"/>
          <w:szCs w:val="28"/>
        </w:rPr>
      </w:pPr>
      <w:r w:rsidRPr="00584071">
        <w:rPr>
          <w:sz w:val="28"/>
          <w:szCs w:val="28"/>
        </w:rPr>
        <w:t>Щит управления с блоком батарей и преобразователем переменного тока.</w:t>
      </w:r>
    </w:p>
    <w:p w:rsidR="00494B82" w:rsidRPr="00584071" w:rsidRDefault="00494B82" w:rsidP="006017BA">
      <w:pPr>
        <w:pStyle w:val="afc"/>
        <w:numPr>
          <w:ilvl w:val="0"/>
          <w:numId w:val="52"/>
        </w:numPr>
        <w:tabs>
          <w:tab w:val="left" w:pos="1134"/>
        </w:tabs>
        <w:ind w:left="0" w:firstLine="709"/>
        <w:jc w:val="both"/>
        <w:rPr>
          <w:sz w:val="28"/>
          <w:szCs w:val="28"/>
        </w:rPr>
      </w:pPr>
      <w:r>
        <w:rPr>
          <w:sz w:val="28"/>
          <w:szCs w:val="28"/>
        </w:rPr>
        <w:t>Масса -</w:t>
      </w:r>
      <w:r w:rsidR="00EF63EE">
        <w:rPr>
          <w:sz w:val="28"/>
          <w:szCs w:val="28"/>
        </w:rPr>
        <w:t xml:space="preserve"> </w:t>
      </w:r>
      <w:r w:rsidRPr="00584071">
        <w:rPr>
          <w:sz w:val="28"/>
          <w:szCs w:val="28"/>
        </w:rPr>
        <w:t xml:space="preserve">23 кг. </w:t>
      </w:r>
    </w:p>
    <w:p w:rsidR="00494B82" w:rsidRPr="00584071" w:rsidRDefault="00494B82" w:rsidP="006017BA">
      <w:pPr>
        <w:pStyle w:val="afc"/>
        <w:numPr>
          <w:ilvl w:val="0"/>
          <w:numId w:val="52"/>
        </w:numPr>
        <w:tabs>
          <w:tab w:val="left" w:pos="1134"/>
        </w:tabs>
        <w:ind w:left="0" w:firstLine="709"/>
        <w:jc w:val="both"/>
        <w:rPr>
          <w:sz w:val="28"/>
          <w:szCs w:val="28"/>
        </w:rPr>
      </w:pPr>
      <w:r w:rsidRPr="00584071">
        <w:rPr>
          <w:sz w:val="28"/>
          <w:szCs w:val="28"/>
        </w:rPr>
        <w:t>Станция оснащена устройством</w:t>
      </w:r>
      <w:r>
        <w:rPr>
          <w:sz w:val="28"/>
          <w:szCs w:val="28"/>
        </w:rPr>
        <w:t xml:space="preserve"> </w:t>
      </w:r>
      <w:r w:rsidRPr="00584071">
        <w:rPr>
          <w:sz w:val="28"/>
          <w:szCs w:val="28"/>
        </w:rPr>
        <w:t>для очистки от мелкого мусора в виде переме</w:t>
      </w:r>
      <w:r>
        <w:rPr>
          <w:sz w:val="28"/>
          <w:szCs w:val="28"/>
        </w:rPr>
        <w:t>щающейся по контуру забора воды</w:t>
      </w:r>
      <w:r w:rsidRPr="00584071">
        <w:rPr>
          <w:sz w:val="28"/>
          <w:szCs w:val="28"/>
        </w:rPr>
        <w:t xml:space="preserve"> щетки </w:t>
      </w:r>
      <w:r>
        <w:rPr>
          <w:sz w:val="28"/>
          <w:szCs w:val="28"/>
        </w:rPr>
        <w:t>(р</w:t>
      </w:r>
      <w:r w:rsidRPr="00584071">
        <w:rPr>
          <w:sz w:val="28"/>
          <w:szCs w:val="28"/>
        </w:rPr>
        <w:t>исунок 3.4</w:t>
      </w:r>
      <w:r>
        <w:rPr>
          <w:sz w:val="28"/>
          <w:szCs w:val="28"/>
        </w:rPr>
        <w:t>5).</w:t>
      </w:r>
    </w:p>
    <w:p w:rsidR="00494B82" w:rsidRDefault="00494B82" w:rsidP="006017BA">
      <w:pPr>
        <w:pStyle w:val="afc"/>
        <w:numPr>
          <w:ilvl w:val="0"/>
          <w:numId w:val="52"/>
        </w:numPr>
        <w:tabs>
          <w:tab w:val="left" w:pos="1134"/>
        </w:tabs>
        <w:ind w:left="0" w:firstLine="709"/>
        <w:jc w:val="both"/>
        <w:rPr>
          <w:sz w:val="28"/>
          <w:szCs w:val="28"/>
        </w:rPr>
      </w:pPr>
      <w:r w:rsidRPr="00584071">
        <w:rPr>
          <w:sz w:val="28"/>
          <w:szCs w:val="28"/>
        </w:rPr>
        <w:t>Цена в Америке</w:t>
      </w:r>
      <w:r>
        <w:rPr>
          <w:sz w:val="28"/>
          <w:szCs w:val="28"/>
        </w:rPr>
        <w:t xml:space="preserve">: </w:t>
      </w:r>
      <w:r w:rsidRPr="00584071">
        <w:rPr>
          <w:sz w:val="28"/>
          <w:szCs w:val="28"/>
        </w:rPr>
        <w:t>1399$ без устройства очистки и 2399$ с устройством очистки.</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pStyle w:val="afffd"/>
              <w:spacing w:after="0"/>
              <w:ind w:left="0" w:firstLine="0"/>
              <w:contextualSpacing/>
              <w:jc w:val="center"/>
            </w:pPr>
            <w:r>
              <w:rPr>
                <w:noProof/>
              </w:rPr>
              <w:lastRenderedPageBreak/>
              <w:drawing>
                <wp:inline distT="0" distB="0" distL="0" distR="0">
                  <wp:extent cx="1650670" cy="2505276"/>
                  <wp:effectExtent l="0" t="0" r="6985" b="0"/>
                  <wp:docPr id="362" name="Grafik 62" descr="http://www.aurorapower.net/Portals/0/PowerSpoutLH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aurorapower.net/Portals/0/PowerSpoutLH2_1.jpg"/>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6242" cy="2513733"/>
                          </a:xfrm>
                          <a:prstGeom prst="rect">
                            <a:avLst/>
                          </a:prstGeom>
                          <a:noFill/>
                          <a:ln>
                            <a:noFill/>
                          </a:ln>
                        </pic:spPr>
                      </pic:pic>
                    </a:graphicData>
                  </a:graphic>
                </wp:inline>
              </w:drawing>
            </w:r>
          </w:p>
        </w:tc>
      </w:tr>
      <w:tr w:rsidR="00494B82" w:rsidRPr="00A62DEC" w:rsidTr="0034407A">
        <w:tc>
          <w:tcPr>
            <w:tcW w:w="10348" w:type="dxa"/>
          </w:tcPr>
          <w:p w:rsidR="00494B82" w:rsidRPr="00584071" w:rsidRDefault="00494B82" w:rsidP="0034407A">
            <w:pPr>
              <w:pStyle w:val="afe"/>
              <w:rPr>
                <w:lang w:val="en-US"/>
              </w:rPr>
            </w:pPr>
            <w:r>
              <w:t>Рисунок</w:t>
            </w:r>
            <w:r>
              <w:rPr>
                <w:lang w:val="en-US"/>
              </w:rPr>
              <w:t xml:space="preserve"> 3.</w:t>
            </w:r>
            <w:r w:rsidRPr="00EF0886">
              <w:rPr>
                <w:lang w:val="en-US"/>
              </w:rPr>
              <w:t>4</w:t>
            </w:r>
            <w:r w:rsidRPr="00987419">
              <w:rPr>
                <w:lang w:val="en-US"/>
              </w:rPr>
              <w:t>3</w:t>
            </w:r>
            <w:r w:rsidRPr="00945D98">
              <w:rPr>
                <w:lang w:val="en-US"/>
              </w:rPr>
              <w:t xml:space="preserve"> - </w:t>
            </w:r>
            <w:r w:rsidRPr="00EF0886">
              <w:rPr>
                <w:i/>
                <w:lang w:val="en-US"/>
              </w:rPr>
              <w:t>PowerSpout Hydro Turbine LH</w:t>
            </w:r>
          </w:p>
        </w:tc>
      </w:tr>
    </w:tbl>
    <w:p w:rsidR="00494B82" w:rsidRPr="00EF0886" w:rsidRDefault="00494B82" w:rsidP="00494B82">
      <w:pPr>
        <w:pStyle w:val="afffd"/>
        <w:spacing w:after="0"/>
        <w:contextualSpacing/>
        <w:rPr>
          <w:lang w:val="en-US"/>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RPr="00A62DEC" w:rsidTr="0034407A">
        <w:tc>
          <w:tcPr>
            <w:tcW w:w="10348" w:type="dxa"/>
          </w:tcPr>
          <w:p w:rsidR="00494B82" w:rsidRPr="00EF0886" w:rsidRDefault="00494B82" w:rsidP="0034407A">
            <w:pPr>
              <w:pStyle w:val="afffd"/>
              <w:spacing w:after="0"/>
              <w:ind w:left="0" w:firstLine="0"/>
              <w:contextualSpacing/>
              <w:jc w:val="center"/>
              <w:rPr>
                <w:lang w:val="en-US"/>
              </w:rPr>
            </w:pPr>
            <w:r>
              <w:rPr>
                <w:noProof/>
              </w:rPr>
              <w:drawing>
                <wp:anchor distT="0" distB="0" distL="114300" distR="114300" simplePos="0" relativeHeight="251643392" behindDoc="1" locked="0" layoutInCell="1" allowOverlap="1">
                  <wp:simplePos x="0" y="0"/>
                  <wp:positionH relativeFrom="column">
                    <wp:posOffset>1503045</wp:posOffset>
                  </wp:positionH>
                  <wp:positionV relativeFrom="paragraph">
                    <wp:posOffset>5080</wp:posOffset>
                  </wp:positionV>
                  <wp:extent cx="3799840" cy="2865120"/>
                  <wp:effectExtent l="0" t="0" r="0" b="0"/>
                  <wp:wrapTight wrapText="bothSides">
                    <wp:wrapPolygon edited="0">
                      <wp:start x="0" y="0"/>
                      <wp:lineTo x="0" y="21399"/>
                      <wp:lineTo x="21441" y="21399"/>
                      <wp:lineTo x="21441" y="0"/>
                      <wp:lineTo x="0" y="0"/>
                    </wp:wrapPolygon>
                  </wp:wrapTight>
                  <wp:docPr id="363" name="Grafik 63" descr="http://www.aurorapower.net/Portals/0/images/Impe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aurorapower.net/Portals/0/images/Impeller.jpg"/>
                          <pic:cNvPicPr>
                            <a:picLocks noChangeAspect="1" noChangeArrowheads="1"/>
                          </pic:cNvPicPr>
                        </pic:nvPicPr>
                        <pic:blipFill>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9840" cy="2865120"/>
                          </a:xfrm>
                          <a:prstGeom prst="rect">
                            <a:avLst/>
                          </a:prstGeom>
                          <a:noFill/>
                          <a:ln>
                            <a:noFill/>
                          </a:ln>
                        </pic:spPr>
                      </pic:pic>
                    </a:graphicData>
                  </a:graphic>
                </wp:anchor>
              </w:drawing>
            </w:r>
          </w:p>
        </w:tc>
      </w:tr>
      <w:tr w:rsidR="00494B82" w:rsidRPr="00A62DEC" w:rsidTr="0034407A">
        <w:tc>
          <w:tcPr>
            <w:tcW w:w="10348" w:type="dxa"/>
          </w:tcPr>
          <w:p w:rsidR="00494B82" w:rsidRPr="00B300C0" w:rsidRDefault="00494B82" w:rsidP="0034407A">
            <w:pPr>
              <w:pStyle w:val="afe"/>
              <w:rPr>
                <w:lang w:val="en-US"/>
              </w:rPr>
            </w:pPr>
            <w:r>
              <w:t>Рисунок</w:t>
            </w:r>
            <w:r>
              <w:rPr>
                <w:lang w:val="en-US"/>
              </w:rPr>
              <w:t xml:space="preserve"> 3.</w:t>
            </w:r>
            <w:r w:rsidRPr="0066254D">
              <w:rPr>
                <w:lang w:val="en-US"/>
              </w:rPr>
              <w:t>4</w:t>
            </w:r>
            <w:r w:rsidRPr="00987419">
              <w:rPr>
                <w:lang w:val="en-US"/>
              </w:rPr>
              <w:t>4</w:t>
            </w:r>
            <w:r w:rsidRPr="00B82ACB">
              <w:rPr>
                <w:lang w:val="en-US"/>
              </w:rPr>
              <w:t xml:space="preserve"> - </w:t>
            </w:r>
            <w:r>
              <w:t>Турбина</w:t>
            </w:r>
            <w:r w:rsidRPr="00B82ACB">
              <w:rPr>
                <w:lang w:val="en-US"/>
              </w:rPr>
              <w:t xml:space="preserve"> </w:t>
            </w:r>
            <w:r w:rsidRPr="001B68C3">
              <w:rPr>
                <w:i/>
                <w:lang w:val="en-US"/>
              </w:rPr>
              <w:t>PowerSpout</w:t>
            </w:r>
            <w:r w:rsidRPr="00B82ACB">
              <w:rPr>
                <w:lang w:val="en-US"/>
              </w:rPr>
              <w:t xml:space="preserve"> </w:t>
            </w:r>
            <w:r w:rsidRPr="001B68C3">
              <w:rPr>
                <w:i/>
                <w:lang w:val="en-US"/>
              </w:rPr>
              <w:t>Hydro</w:t>
            </w:r>
            <w:r w:rsidRPr="00B82ACB">
              <w:rPr>
                <w:lang w:val="en-US"/>
              </w:rPr>
              <w:t xml:space="preserve"> </w:t>
            </w:r>
            <w:r w:rsidRPr="001B68C3">
              <w:rPr>
                <w:i/>
                <w:lang w:val="en-US"/>
              </w:rPr>
              <w:t>Turbine</w:t>
            </w:r>
            <w:r w:rsidRPr="00B82ACB">
              <w:rPr>
                <w:lang w:val="en-US"/>
              </w:rPr>
              <w:t xml:space="preserve"> </w:t>
            </w:r>
            <w:r w:rsidRPr="001B68C3">
              <w:rPr>
                <w:i/>
                <w:lang w:val="en-US"/>
              </w:rPr>
              <w:t>LH</w:t>
            </w:r>
          </w:p>
        </w:tc>
      </w:tr>
    </w:tbl>
    <w:p w:rsidR="00494B82" w:rsidRPr="00E93749" w:rsidRDefault="00494B82" w:rsidP="00494B82">
      <w:pPr>
        <w:rPr>
          <w:lang w:val="en-US"/>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inline distT="0" distB="0" distL="0" distR="0">
                  <wp:extent cx="5530663" cy="2532417"/>
                  <wp:effectExtent l="19050" t="0" r="0" b="0"/>
                  <wp:docPr id="3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0006" cy="2536695"/>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r>
              <w:t>Рисунок 3.45</w:t>
            </w:r>
            <w:r w:rsidRPr="00945D98">
              <w:t xml:space="preserve">. </w:t>
            </w:r>
            <w:r>
              <w:t>– Устройство очистки</w:t>
            </w:r>
          </w:p>
        </w:tc>
      </w:tr>
    </w:tbl>
    <w:p w:rsidR="00494B82" w:rsidRPr="00584071" w:rsidRDefault="00494B82" w:rsidP="00494B82">
      <w:pPr>
        <w:contextualSpacing/>
      </w:pPr>
    </w:p>
    <w:p w:rsidR="00494B82" w:rsidRDefault="00494B82" w:rsidP="00494B82">
      <w:pPr>
        <w:contextualSpacing/>
      </w:pPr>
      <w:r>
        <w:lastRenderedPageBreak/>
        <w:t xml:space="preserve">Для данной энегроустановки компания предлагает два способа подключения в сеть: для прямых потребителей энергии и подключение в общую сеть. Упрощенные схемы подключения представлены на рисунках 3.46 и 3.47. </w:t>
      </w:r>
    </w:p>
    <w:p w:rsidR="00494B82" w:rsidRDefault="00494B82" w:rsidP="00494B82">
      <w:pPr>
        <w:contextualSpacing/>
      </w:pPr>
      <w:r>
        <w:t xml:space="preserve">Для индивидуальных потребителей вырабатываемая микроэнергоустановкой энергия через контроллер заряда батарей поступает на блок аккумуляторных батарей. К блоку батарей подключается инвертор переменного тока. Данная схема позволяет путем преобразования энергии из постоянного тока в переменный обеспечить для потребителя необходимое качество тока с минимальными колебаниями параметров.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anchor distT="0" distB="0" distL="114300" distR="114300" simplePos="0" relativeHeight="251644416" behindDoc="1" locked="0" layoutInCell="1" allowOverlap="1">
                  <wp:simplePos x="0" y="0"/>
                  <wp:positionH relativeFrom="column">
                    <wp:posOffset>478155</wp:posOffset>
                  </wp:positionH>
                  <wp:positionV relativeFrom="paragraph">
                    <wp:posOffset>441325</wp:posOffset>
                  </wp:positionV>
                  <wp:extent cx="5362575" cy="1400175"/>
                  <wp:effectExtent l="19050" t="0" r="9525" b="0"/>
                  <wp:wrapTight wrapText="bothSides">
                    <wp:wrapPolygon edited="0">
                      <wp:start x="-77" y="0"/>
                      <wp:lineTo x="-77" y="21453"/>
                      <wp:lineTo x="21638" y="21453"/>
                      <wp:lineTo x="21638" y="0"/>
                      <wp:lineTo x="-77" y="0"/>
                    </wp:wrapPolygon>
                  </wp:wrapTight>
                  <wp:docPr id="3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891" b="27035"/>
                          <a:stretch>
                            <a:fillRect/>
                          </a:stretch>
                        </pic:blipFill>
                        <pic:spPr bwMode="auto">
                          <a:xfrm>
                            <a:off x="0" y="0"/>
                            <a:ext cx="5362575" cy="1400175"/>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rsidRPr="00FE1081">
              <w:t>Рисунок 3.4</w:t>
            </w:r>
            <w:r>
              <w:t>6</w:t>
            </w:r>
            <w:r w:rsidRPr="00FE1081">
              <w:t xml:space="preserve"> – Схема подключения для индивидуальных потребителей</w:t>
            </w:r>
          </w:p>
        </w:tc>
      </w:tr>
    </w:tbl>
    <w:p w:rsidR="00494B82" w:rsidRDefault="00494B82" w:rsidP="00494B82">
      <w:pPr>
        <w:contextualSpacing/>
      </w:pPr>
    </w:p>
    <w:p w:rsidR="00494B82" w:rsidRDefault="00494B82" w:rsidP="00494B82">
      <w:pPr>
        <w:contextualSpacing/>
      </w:pPr>
      <w:r>
        <w:t>Так как для подключения в общую сеть нет жестких требований по колебаниям напряжения и соответственно мощности, то в данном случае используется простой инвертор переменного тока подключенный напрямую в сеть.</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inline distT="0" distB="0" distL="0" distR="0">
                  <wp:extent cx="5524500" cy="1714500"/>
                  <wp:effectExtent l="19050" t="0" r="0" b="0"/>
                  <wp:docPr id="3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873" b="12698"/>
                          <a:stretch>
                            <a:fillRect/>
                          </a:stretch>
                        </pic:blipFill>
                        <pic:spPr bwMode="auto">
                          <a:xfrm>
                            <a:off x="0" y="0"/>
                            <a:ext cx="5524500" cy="1714500"/>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r w:rsidRPr="00FE1081">
              <w:t>Рисунок 3.4</w:t>
            </w:r>
            <w:r>
              <w:t>7</w:t>
            </w:r>
            <w:r w:rsidRPr="00FE1081">
              <w:t xml:space="preserve"> –</w:t>
            </w:r>
            <w:r>
              <w:t xml:space="preserve"> Схема подключения к общей сети </w:t>
            </w:r>
          </w:p>
        </w:tc>
      </w:tr>
    </w:tbl>
    <w:p w:rsidR="00494B82" w:rsidRDefault="00494B82" w:rsidP="00494B82">
      <w:pPr>
        <w:contextualSpacing/>
      </w:pPr>
    </w:p>
    <w:p w:rsidR="00494B82" w:rsidRDefault="00494B82" w:rsidP="00494B82">
      <w:pPr>
        <w:contextualSpacing/>
      </w:pPr>
      <w:r>
        <w:t xml:space="preserve">Второй представитель ряда микроГЭС, производимых компанией, изготавливающийся в более чем 250 вариантах, - </w:t>
      </w:r>
      <w:r w:rsidRPr="001B68C3">
        <w:rPr>
          <w:i/>
        </w:rPr>
        <w:t>APM</w:t>
      </w:r>
      <w:r w:rsidRPr="00C445D5">
        <w:t xml:space="preserve"> </w:t>
      </w:r>
      <w:r w:rsidRPr="001B68C3">
        <w:rPr>
          <w:i/>
        </w:rPr>
        <w:t>hydro</w:t>
      </w:r>
      <w:r w:rsidRPr="00C445D5">
        <w:t xml:space="preserve"> </w:t>
      </w:r>
      <w:r w:rsidRPr="001B68C3">
        <w:rPr>
          <w:i/>
        </w:rPr>
        <w:t>turbines</w:t>
      </w:r>
      <w:r>
        <w:t xml:space="preserve"> (рисунок 3.48). Серия гидростанций построена на основе турбины Пелтона и оснащается двух- и четырехточечной подачей воды. В конструкции также используется генератор постоянного тока разных мощностей – до 2 кВт.</w:t>
      </w:r>
      <w:r w:rsidR="00EF63EE">
        <w:t xml:space="preserve"> </w:t>
      </w:r>
      <w:r>
        <w:t>Цена на изделие колеблется в зависимости от конфигурации и мощности от 1900</w:t>
      </w:r>
      <w:r w:rsidRPr="00A11C8E">
        <w:t xml:space="preserve">$ </w:t>
      </w:r>
      <w:r>
        <w:t>до 4000</w:t>
      </w:r>
      <w:r w:rsidRPr="00A11C8E">
        <w:t>$</w:t>
      </w:r>
      <w:r>
        <w:t>.</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lastRenderedPageBreak/>
              <w:drawing>
                <wp:anchor distT="0" distB="0" distL="114300" distR="114300" simplePos="0" relativeHeight="251645440" behindDoc="1" locked="0" layoutInCell="1" allowOverlap="1">
                  <wp:simplePos x="0" y="0"/>
                  <wp:positionH relativeFrom="column">
                    <wp:posOffset>1217295</wp:posOffset>
                  </wp:positionH>
                  <wp:positionV relativeFrom="paragraph">
                    <wp:posOffset>-7528560</wp:posOffset>
                  </wp:positionV>
                  <wp:extent cx="4050665" cy="3084830"/>
                  <wp:effectExtent l="0" t="0" r="0" b="0"/>
                  <wp:wrapTight wrapText="bothSides">
                    <wp:wrapPolygon edited="0">
                      <wp:start x="0" y="0"/>
                      <wp:lineTo x="0" y="21476"/>
                      <wp:lineTo x="21536" y="21476"/>
                      <wp:lineTo x="21536" y="0"/>
                      <wp:lineTo x="0" y="0"/>
                    </wp:wrapPolygon>
                  </wp:wrapTight>
                  <wp:docPr id="367" name="Grafik 67" descr="http://www.aurorapower.net/Portals/0/apmHy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aurorapower.net/Portals/0/apmHydro.jpg"/>
                          <pic:cNvPicPr>
                            <a:picLocks noChangeAspect="1" noChangeArrowheads="1"/>
                          </pic:cNvPicPr>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0665" cy="3084830"/>
                          </a:xfrm>
                          <a:prstGeom prst="rect">
                            <a:avLst/>
                          </a:prstGeom>
                          <a:noFill/>
                          <a:ln>
                            <a:noFill/>
                          </a:ln>
                        </pic:spPr>
                      </pic:pic>
                    </a:graphicData>
                  </a:graphic>
                </wp:anchor>
              </w:drawing>
            </w:r>
          </w:p>
        </w:tc>
      </w:tr>
      <w:tr w:rsidR="00494B82" w:rsidTr="0034407A">
        <w:tc>
          <w:tcPr>
            <w:tcW w:w="10348" w:type="dxa"/>
          </w:tcPr>
          <w:p w:rsidR="00494B82" w:rsidRDefault="00494B82" w:rsidP="0034407A">
            <w:pPr>
              <w:pStyle w:val="afe"/>
            </w:pPr>
            <w:r>
              <w:t xml:space="preserve">Рисунок 3.48 – Станция из серии </w:t>
            </w:r>
            <w:r w:rsidRPr="001B68C3">
              <w:rPr>
                <w:i/>
              </w:rPr>
              <w:t>APM</w:t>
            </w:r>
            <w:r w:rsidRPr="00C445D5">
              <w:t xml:space="preserve"> </w:t>
            </w:r>
            <w:r w:rsidRPr="001B68C3">
              <w:rPr>
                <w:i/>
              </w:rPr>
              <w:t>hydro</w:t>
            </w:r>
            <w:r w:rsidRPr="00C445D5">
              <w:t xml:space="preserve"> </w:t>
            </w:r>
            <w:r w:rsidRPr="001B68C3">
              <w:rPr>
                <w:i/>
              </w:rPr>
              <w:t>turbines</w:t>
            </w:r>
          </w:p>
        </w:tc>
      </w:tr>
    </w:tbl>
    <w:p w:rsidR="00494B82" w:rsidRPr="00A11C8E" w:rsidRDefault="00494B82" w:rsidP="00494B82">
      <w:pPr>
        <w:contextualSpacing/>
      </w:pPr>
    </w:p>
    <w:p w:rsidR="00494B82" w:rsidRDefault="00494B82" w:rsidP="00494B82">
      <w:pPr>
        <w:contextualSpacing/>
      </w:pPr>
      <w:r>
        <w:t xml:space="preserve">Третий вид поставляемых компанией микрогидроэлектростанций малой мощности - </w:t>
      </w:r>
      <w:r w:rsidRPr="001B68C3">
        <w:rPr>
          <w:i/>
        </w:rPr>
        <w:t>PowerSpout</w:t>
      </w:r>
      <w:r w:rsidRPr="00A11C8E">
        <w:t xml:space="preserve"> </w:t>
      </w:r>
      <w:r w:rsidRPr="001B68C3">
        <w:rPr>
          <w:i/>
        </w:rPr>
        <w:t>Hydro</w:t>
      </w:r>
      <w:r w:rsidRPr="00A11C8E">
        <w:t xml:space="preserve"> </w:t>
      </w:r>
      <w:r w:rsidRPr="001B68C3">
        <w:rPr>
          <w:i/>
        </w:rPr>
        <w:t>Turbine</w:t>
      </w:r>
      <w:r>
        <w:t xml:space="preserve"> (рисунок 3.49). Электроустановка мощностью 1300 Вт, основанная также на турбине Пелтона с двухточечной подачей, является приоритетной для использования в экспедициях, так как изготавливается из пластика, имеет малый вес и малые габариты. Выходные характеристики не отличаются от остальных изделий представленных данной компанией.</w:t>
      </w:r>
      <w:r w:rsidR="00EF63EE">
        <w:t xml:space="preserve"> </w:t>
      </w:r>
      <w:r>
        <w:t>Цена в Америке</w:t>
      </w:r>
      <w:r w:rsidR="00EF63EE">
        <w:t xml:space="preserve"> </w:t>
      </w:r>
      <w:r>
        <w:t>- 2399</w:t>
      </w:r>
      <w:r w:rsidRPr="00AE1665">
        <w:t>$</w:t>
      </w:r>
      <w:r>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inline distT="0" distB="0" distL="0" distR="0">
                  <wp:extent cx="3287950" cy="2392325"/>
                  <wp:effectExtent l="0" t="0" r="8255" b="8255"/>
                  <wp:docPr id="368" name="Grafik 68" descr="http://www.aurorapower.net/Portals/0/PowerSp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aurorapower.net/Portals/0/PowerSpout.jpg"/>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7893" cy="2392284"/>
                          </a:xfrm>
                          <a:prstGeom prst="rect">
                            <a:avLst/>
                          </a:prstGeom>
                          <a:noFill/>
                          <a:ln>
                            <a:noFill/>
                          </a:ln>
                        </pic:spPr>
                      </pic:pic>
                    </a:graphicData>
                  </a:graphic>
                </wp:inline>
              </w:drawing>
            </w:r>
          </w:p>
        </w:tc>
      </w:tr>
      <w:tr w:rsidR="00494B82" w:rsidTr="0034407A">
        <w:tc>
          <w:tcPr>
            <w:tcW w:w="10348" w:type="dxa"/>
          </w:tcPr>
          <w:p w:rsidR="00494B82" w:rsidRPr="00B300C0" w:rsidRDefault="00494B82" w:rsidP="0034407A">
            <w:pPr>
              <w:pStyle w:val="afe"/>
            </w:pPr>
            <w:r>
              <w:t>Рисунок</w:t>
            </w:r>
            <w:r>
              <w:rPr>
                <w:lang w:val="en-US"/>
              </w:rPr>
              <w:t xml:space="preserve"> 3.</w:t>
            </w:r>
            <w:r>
              <w:t>49</w:t>
            </w:r>
            <w:r w:rsidRPr="003346C7">
              <w:rPr>
                <w:lang w:val="en-US"/>
              </w:rPr>
              <w:t xml:space="preserve"> - </w:t>
            </w:r>
            <w:r w:rsidRPr="001B68C3">
              <w:rPr>
                <w:lang w:val="en-US"/>
              </w:rPr>
              <w:t>PowerSpout</w:t>
            </w:r>
            <w:r w:rsidRPr="003346C7">
              <w:rPr>
                <w:lang w:val="en-US"/>
              </w:rPr>
              <w:t xml:space="preserve"> </w:t>
            </w:r>
            <w:r w:rsidRPr="001B68C3">
              <w:rPr>
                <w:lang w:val="en-US"/>
              </w:rPr>
              <w:t>Hydro</w:t>
            </w:r>
            <w:r w:rsidRPr="003346C7">
              <w:rPr>
                <w:lang w:val="en-US"/>
              </w:rPr>
              <w:t xml:space="preserve"> </w:t>
            </w:r>
            <w:r w:rsidRPr="001B68C3">
              <w:rPr>
                <w:lang w:val="en-US"/>
              </w:rPr>
              <w:t>Turbine</w:t>
            </w:r>
          </w:p>
        </w:tc>
      </w:tr>
    </w:tbl>
    <w:p w:rsidR="00494B82" w:rsidRDefault="00494B82" w:rsidP="00494B82">
      <w:pPr>
        <w:contextualSpacing/>
      </w:pPr>
    </w:p>
    <w:p w:rsidR="00494B82" w:rsidRPr="00790A95" w:rsidRDefault="00494B82" w:rsidP="00494B82">
      <w:pPr>
        <w:pStyle w:val="23"/>
      </w:pPr>
      <w:bookmarkStart w:id="87" w:name="_Toc355774719"/>
      <w:r w:rsidRPr="00790A95">
        <w:t>3.13 Продукция компании Fire Mountain Solar</w:t>
      </w:r>
      <w:bookmarkEnd w:id="87"/>
    </w:p>
    <w:p w:rsidR="00494B82" w:rsidRPr="003346C7" w:rsidRDefault="00494B82" w:rsidP="00494B82">
      <w:pPr>
        <w:contextualSpacing/>
        <w:rPr>
          <w:lang w:val="en-US"/>
        </w:rPr>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lang w:val="de-DE" w:eastAsia="de-DE"/>
              </w:rPr>
            </w:pPr>
            <w:r w:rsidRPr="009944A4">
              <w:rPr>
                <w:rFonts w:eastAsia="Times New Roman" w:cs="Times New Roman"/>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lang w:val="de-DE" w:eastAsia="de-DE"/>
              </w:rPr>
            </w:pPr>
            <w:r w:rsidRPr="009944A4">
              <w:rPr>
                <w:rFonts w:eastAsia="Times New Roman" w:cs="Times New Roman"/>
                <w:lang w:val="de-DE" w:eastAsia="de-DE"/>
              </w:rPr>
              <w:t>США</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lang w:val="de-DE" w:eastAsia="de-DE"/>
              </w:rPr>
            </w:pPr>
            <w:r w:rsidRPr="009944A4">
              <w:rPr>
                <w:rFonts w:eastAsia="Times New Roman" w:cs="Times New Roman"/>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rPr>
                <w:rFonts w:cs="Times New Roman"/>
                <w:lang w:val="de-DE" w:eastAsia="de-DE"/>
              </w:rPr>
            </w:pPr>
            <w:r w:rsidRPr="009944A4">
              <w:rPr>
                <w:rFonts w:cs="Times New Roman"/>
                <w:i/>
                <w:lang w:val="de-DE" w:eastAsia="de-DE"/>
              </w:rPr>
              <w:t>http</w:t>
            </w:r>
            <w:r w:rsidRPr="009944A4">
              <w:rPr>
                <w:rFonts w:cs="Times New Roman"/>
                <w:lang w:val="de-DE" w:eastAsia="de-DE"/>
              </w:rPr>
              <w:t>://</w:t>
            </w:r>
            <w:r w:rsidRPr="009944A4">
              <w:rPr>
                <w:rFonts w:cs="Times New Roman"/>
                <w:i/>
                <w:lang w:val="de-DE" w:eastAsia="de-DE"/>
              </w:rPr>
              <w:t>www</w:t>
            </w:r>
            <w:r w:rsidRPr="009944A4">
              <w:rPr>
                <w:rFonts w:cs="Times New Roman"/>
                <w:lang w:val="de-DE" w:eastAsia="de-DE"/>
              </w:rPr>
              <w:t>.</w:t>
            </w:r>
            <w:r w:rsidRPr="009944A4">
              <w:rPr>
                <w:rFonts w:cs="Times New Roman"/>
                <w:i/>
                <w:lang w:val="de-DE" w:eastAsia="de-DE"/>
              </w:rPr>
              <w:t>firemountainsolar</w:t>
            </w:r>
            <w:r w:rsidRPr="009944A4">
              <w:rPr>
                <w:rFonts w:cs="Times New Roman"/>
                <w:lang w:val="de-DE" w:eastAsia="de-DE"/>
              </w:rPr>
              <w:t>.</w:t>
            </w:r>
            <w:r w:rsidRPr="009944A4">
              <w:rPr>
                <w:rFonts w:cs="Times New Roman"/>
                <w:i/>
                <w:lang w:val="de-DE" w:eastAsia="de-DE"/>
              </w:rPr>
              <w:t>com</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lang w:val="de-DE" w:eastAsia="de-DE"/>
              </w:rPr>
            </w:pPr>
            <w:r w:rsidRPr="009944A4">
              <w:rPr>
                <w:rFonts w:eastAsia="Times New Roman" w:cs="Times New Roman"/>
                <w:lang w:eastAsia="de-DE"/>
              </w:rPr>
              <w:t>Э</w:t>
            </w:r>
            <w:r w:rsidRPr="009944A4">
              <w:rPr>
                <w:rFonts w:eastAsia="Times New Roman" w:cs="Times New Roman"/>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rPr>
                <w:rFonts w:cs="Times New Roman"/>
                <w:lang w:val="de-DE" w:eastAsia="de-DE"/>
              </w:rPr>
            </w:pPr>
            <w:r w:rsidRPr="009944A4">
              <w:rPr>
                <w:rFonts w:cs="Times New Roman"/>
                <w:lang w:val="de-DE" w:eastAsia="de-DE"/>
              </w:rPr>
              <w:t> </w:t>
            </w:r>
            <w:r w:rsidRPr="009944A4">
              <w:rPr>
                <w:rFonts w:cs="Times New Roman"/>
                <w:i/>
                <w:lang w:val="de-DE" w:eastAsia="de-DE"/>
              </w:rPr>
              <w:t>info</w:t>
            </w:r>
            <w:r w:rsidRPr="009944A4">
              <w:rPr>
                <w:rFonts w:cs="Times New Roman"/>
                <w:lang w:val="de-DE" w:eastAsia="de-DE"/>
              </w:rPr>
              <w:t>@</w:t>
            </w:r>
            <w:r w:rsidRPr="009944A4">
              <w:rPr>
                <w:rFonts w:cs="Times New Roman"/>
                <w:i/>
                <w:lang w:val="de-DE" w:eastAsia="de-DE"/>
              </w:rPr>
              <w:t>firemountainsolar</w:t>
            </w:r>
            <w:r w:rsidRPr="009944A4">
              <w:rPr>
                <w:rFonts w:cs="Times New Roman"/>
                <w:lang w:val="de-DE" w:eastAsia="de-DE"/>
              </w:rPr>
              <w:t>.</w:t>
            </w:r>
            <w:r w:rsidRPr="009944A4">
              <w:rPr>
                <w:rFonts w:cs="Times New Roman"/>
                <w:i/>
                <w:lang w:val="de-DE" w:eastAsia="de-DE"/>
              </w:rPr>
              <w:t>com</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lang w:val="de-DE" w:eastAsia="de-DE"/>
              </w:rPr>
            </w:pPr>
            <w:r w:rsidRPr="009944A4">
              <w:rPr>
                <w:rFonts w:eastAsia="Times New Roman" w:cs="Times New Roman"/>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lang w:val="de-DE" w:eastAsia="de-DE"/>
              </w:rPr>
            </w:pPr>
            <w:r w:rsidRPr="009944A4">
              <w:rPr>
                <w:rFonts w:eastAsia="Times New Roman" w:cs="Times New Roman"/>
                <w:lang w:val="de-DE" w:eastAsia="de-DE"/>
              </w:rPr>
              <w:t>Нет</w:t>
            </w:r>
          </w:p>
        </w:tc>
      </w:tr>
    </w:tbl>
    <w:p w:rsidR="00494B82" w:rsidRDefault="00494B82" w:rsidP="00494B82">
      <w:pPr>
        <w:contextualSpacing/>
      </w:pPr>
      <w:r>
        <w:lastRenderedPageBreak/>
        <w:t>Представитель американского рынка поставщиков оборудования и станций, использующих восстанавливаемые источники энергии. В основном компания «</w:t>
      </w:r>
      <w:r w:rsidRPr="000E398F">
        <w:rPr>
          <w:i/>
          <w:lang w:val="en-US"/>
        </w:rPr>
        <w:t>Fir</w:t>
      </w:r>
      <w:r w:rsidRPr="001B68C3">
        <w:rPr>
          <w:i/>
          <w:lang w:val="en-US"/>
        </w:rPr>
        <w:t>e</w:t>
      </w:r>
      <w:r w:rsidRPr="009944A4">
        <w:rPr>
          <w:i/>
        </w:rPr>
        <w:t xml:space="preserve"> </w:t>
      </w:r>
      <w:r w:rsidRPr="000E398F">
        <w:rPr>
          <w:i/>
          <w:lang w:val="en-US"/>
        </w:rPr>
        <w:t>Mountain</w:t>
      </w:r>
      <w:r w:rsidRPr="009944A4">
        <w:rPr>
          <w:i/>
        </w:rPr>
        <w:t xml:space="preserve"> </w:t>
      </w:r>
      <w:r w:rsidRPr="000E398F">
        <w:rPr>
          <w:i/>
          <w:lang w:val="en-US"/>
        </w:rPr>
        <w:t>Solar</w:t>
      </w:r>
      <w:r>
        <w:t>»</w:t>
      </w:r>
      <w:r w:rsidRPr="00BD6327">
        <w:t xml:space="preserve"> </w:t>
      </w:r>
      <w:r w:rsidRPr="009944A4">
        <w:t>[</w:t>
      </w:r>
      <w:r w:rsidR="00145A51">
        <w:fldChar w:fldCharType="begin"/>
      </w:r>
      <w:r>
        <w:instrText xml:space="preserve"> REF _Ref352122665 \r \h </w:instrText>
      </w:r>
      <w:r w:rsidR="00145A51">
        <w:fldChar w:fldCharType="separate"/>
      </w:r>
      <w:r w:rsidR="00031A42">
        <w:t>117</w:t>
      </w:r>
      <w:r w:rsidR="00145A51">
        <w:fldChar w:fldCharType="end"/>
      </w:r>
      <w:r w:rsidRPr="009944A4">
        <w:t>]</w:t>
      </w:r>
      <w:r>
        <w:t xml:space="preserve"> специализируется на поставке солнечных батарей и оборудования к ним. Но также она поставляет один вид микроГЭС, основанный на турбине Пелтона, различной мощности от 500 до 2,5 кВт. Электростанция комплектуется генератором постоянного тока, блоком аккумуляторных батарей, конвертером переменного тока. Стоимость комплекта поставки в Америке колеблется от 4000 до 6000 долларов. Данная компания не может рассматриваться на данный момент как потенциальный партнер по поставкам оборудования в Красноярский край, так как компания не занимается экспортом. </w:t>
      </w:r>
    </w:p>
    <w:p w:rsidR="00494B82" w:rsidRDefault="00494B82" w:rsidP="00494B82"/>
    <w:p w:rsidR="00494B82" w:rsidRPr="00790A95" w:rsidRDefault="00494B82" w:rsidP="00494B82">
      <w:pPr>
        <w:pStyle w:val="23"/>
      </w:pPr>
      <w:bookmarkStart w:id="88" w:name="_Toc355774720"/>
      <w:r w:rsidRPr="00790A95">
        <w:t>3.14</w:t>
      </w:r>
      <w:r w:rsidR="00EF63EE">
        <w:t xml:space="preserve"> </w:t>
      </w:r>
      <w:r w:rsidRPr="00790A95">
        <w:t>Продукция компании Derwent Hydro</w:t>
      </w:r>
      <w:bookmarkEnd w:id="88"/>
    </w:p>
    <w:p w:rsidR="00494B82"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lang w:val="de-DE" w:eastAsia="de-DE"/>
              </w:rPr>
            </w:pPr>
            <w:r w:rsidRPr="009944A4">
              <w:rPr>
                <w:rFonts w:eastAsia="Times New Roman"/>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lang w:val="de-DE" w:eastAsia="de-DE"/>
              </w:rPr>
            </w:pPr>
            <w:r w:rsidRPr="009944A4">
              <w:rPr>
                <w:rFonts w:eastAsia="Times New Roman"/>
                <w:lang w:val="de-DE" w:eastAsia="de-DE"/>
              </w:rPr>
              <w:t>Англия</w:t>
            </w:r>
          </w:p>
        </w:tc>
      </w:tr>
      <w:tr w:rsidR="00494B82" w:rsidRPr="00A62DEC"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lang w:val="de-DE" w:eastAsia="de-DE"/>
              </w:rPr>
            </w:pPr>
            <w:r w:rsidRPr="009944A4">
              <w:rPr>
                <w:rFonts w:eastAsia="Times New Roman"/>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lang w:val="de-DE" w:eastAsia="de-DE"/>
              </w:rPr>
            </w:pPr>
            <w:r w:rsidRPr="009944A4">
              <w:rPr>
                <w:rFonts w:eastAsia="Times New Roman"/>
                <w:i/>
                <w:lang w:val="de-DE" w:eastAsia="de-DE"/>
              </w:rPr>
              <w:t>http</w:t>
            </w:r>
            <w:r w:rsidRPr="009944A4">
              <w:rPr>
                <w:rFonts w:eastAsia="Times New Roman"/>
                <w:lang w:val="de-DE" w:eastAsia="de-DE"/>
              </w:rPr>
              <w:t>://</w:t>
            </w:r>
            <w:r w:rsidRPr="009944A4">
              <w:rPr>
                <w:rFonts w:eastAsia="Times New Roman"/>
                <w:i/>
                <w:lang w:val="de-DE" w:eastAsia="de-DE"/>
              </w:rPr>
              <w:t>www</w:t>
            </w:r>
            <w:r w:rsidRPr="009944A4">
              <w:rPr>
                <w:rFonts w:eastAsia="Times New Roman"/>
                <w:lang w:val="de-DE" w:eastAsia="de-DE"/>
              </w:rPr>
              <w:t>.</w:t>
            </w:r>
            <w:r w:rsidRPr="009944A4">
              <w:rPr>
                <w:rFonts w:eastAsia="Times New Roman"/>
                <w:i/>
                <w:lang w:val="de-DE" w:eastAsia="de-DE"/>
              </w:rPr>
              <w:t>derwent</w:t>
            </w:r>
            <w:r w:rsidRPr="009944A4">
              <w:rPr>
                <w:rFonts w:eastAsia="Times New Roman"/>
                <w:lang w:val="de-DE" w:eastAsia="de-DE"/>
              </w:rPr>
              <w:t>-</w:t>
            </w:r>
            <w:r w:rsidRPr="009944A4">
              <w:rPr>
                <w:rFonts w:eastAsia="Times New Roman"/>
                <w:i/>
                <w:lang w:val="de-DE" w:eastAsia="de-DE"/>
              </w:rPr>
              <w:t>hydro</w:t>
            </w:r>
            <w:r w:rsidRPr="009944A4">
              <w:rPr>
                <w:rFonts w:eastAsia="Times New Roman"/>
                <w:lang w:val="de-DE" w:eastAsia="de-DE"/>
              </w:rPr>
              <w:t>.</w:t>
            </w:r>
            <w:r w:rsidRPr="009944A4">
              <w:rPr>
                <w:rFonts w:eastAsia="Times New Roman"/>
                <w:i/>
                <w:lang w:val="de-DE" w:eastAsia="de-DE"/>
              </w:rPr>
              <w:t>co</w:t>
            </w:r>
            <w:r w:rsidRPr="009944A4">
              <w:rPr>
                <w:rFonts w:eastAsia="Times New Roman"/>
                <w:lang w:val="de-DE" w:eastAsia="de-DE"/>
              </w:rPr>
              <w:t>.</w:t>
            </w:r>
            <w:r w:rsidRPr="009944A4">
              <w:rPr>
                <w:rFonts w:eastAsia="Times New Roman"/>
                <w:i/>
                <w:lang w:val="de-DE" w:eastAsia="de-DE"/>
              </w:rPr>
              <w:t>uk</w:t>
            </w:r>
          </w:p>
        </w:tc>
      </w:tr>
      <w:tr w:rsidR="00494B82" w:rsidRPr="00A62DEC"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lang w:val="de-DE" w:eastAsia="de-DE"/>
              </w:rPr>
            </w:pPr>
            <w:r w:rsidRPr="009944A4">
              <w:rPr>
                <w:rFonts w:eastAsia="Times New Roman"/>
                <w:lang w:eastAsia="de-DE"/>
              </w:rPr>
              <w:t>Э</w:t>
            </w:r>
            <w:r w:rsidRPr="009944A4">
              <w:rPr>
                <w:rFonts w:eastAsia="Times New Roman"/>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lang w:val="de-DE" w:eastAsia="de-DE"/>
              </w:rPr>
            </w:pPr>
            <w:hyperlink r:id="rId286" w:tooltip="Send email to info@derwent-hydro.co.uk" w:history="1">
              <w:r w:rsidR="00494B82" w:rsidRPr="009944A4">
                <w:rPr>
                  <w:rFonts w:eastAsia="Times New Roman"/>
                  <w:i/>
                  <w:lang w:val="de-DE" w:eastAsia="de-DE"/>
                </w:rPr>
                <w:t>info</w:t>
              </w:r>
              <w:r w:rsidR="00494B82" w:rsidRPr="009944A4">
                <w:rPr>
                  <w:rFonts w:eastAsia="Times New Roman"/>
                  <w:lang w:val="de-DE" w:eastAsia="de-DE"/>
                </w:rPr>
                <w:t>@</w:t>
              </w:r>
              <w:r w:rsidR="00494B82" w:rsidRPr="009944A4">
                <w:rPr>
                  <w:rFonts w:eastAsia="Times New Roman"/>
                  <w:i/>
                  <w:lang w:val="de-DE" w:eastAsia="de-DE"/>
                </w:rPr>
                <w:t>derwent</w:t>
              </w:r>
              <w:r w:rsidR="00494B82" w:rsidRPr="009944A4">
                <w:rPr>
                  <w:rFonts w:eastAsia="Times New Roman"/>
                  <w:lang w:val="de-DE" w:eastAsia="de-DE"/>
                </w:rPr>
                <w:t>-</w:t>
              </w:r>
              <w:r w:rsidR="00494B82" w:rsidRPr="009944A4">
                <w:rPr>
                  <w:rFonts w:eastAsia="Times New Roman"/>
                  <w:i/>
                  <w:lang w:val="de-DE" w:eastAsia="de-DE"/>
                </w:rPr>
                <w:t>hydro</w:t>
              </w:r>
              <w:r w:rsidR="00494B82" w:rsidRPr="009944A4">
                <w:rPr>
                  <w:rFonts w:eastAsia="Times New Roman"/>
                  <w:lang w:val="de-DE" w:eastAsia="de-DE"/>
                </w:rPr>
                <w:t>.</w:t>
              </w:r>
              <w:r w:rsidR="00494B82" w:rsidRPr="009944A4">
                <w:rPr>
                  <w:rFonts w:eastAsia="Times New Roman"/>
                  <w:i/>
                  <w:lang w:val="de-DE" w:eastAsia="de-DE"/>
                </w:rPr>
                <w:t>co</w:t>
              </w:r>
              <w:r w:rsidR="00494B82" w:rsidRPr="009944A4">
                <w:rPr>
                  <w:rFonts w:eastAsia="Times New Roman"/>
                  <w:lang w:val="de-DE" w:eastAsia="de-DE"/>
                </w:rPr>
                <w:t>.</w:t>
              </w:r>
              <w:r w:rsidR="00494B82" w:rsidRPr="009944A4">
                <w:rPr>
                  <w:rFonts w:eastAsia="Times New Roman"/>
                  <w:i/>
                  <w:lang w:val="de-DE" w:eastAsia="de-DE"/>
                </w:rPr>
                <w:t>uk</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lang w:val="de-DE" w:eastAsia="de-DE"/>
              </w:rPr>
            </w:pPr>
            <w:r w:rsidRPr="009944A4">
              <w:rPr>
                <w:rFonts w:eastAsia="Times New Roman"/>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lang w:val="de-DE" w:eastAsia="de-DE"/>
              </w:rPr>
            </w:pPr>
            <w:r w:rsidRPr="009944A4">
              <w:rPr>
                <w:rFonts w:eastAsia="Times New Roman"/>
                <w:lang w:val="de-DE" w:eastAsia="de-DE"/>
              </w:rPr>
              <w:t>Нет</w:t>
            </w:r>
          </w:p>
        </w:tc>
      </w:tr>
    </w:tbl>
    <w:p w:rsidR="00494B82" w:rsidRDefault="00494B82" w:rsidP="00494B82">
      <w:pPr>
        <w:contextualSpacing/>
      </w:pPr>
    </w:p>
    <w:p w:rsidR="00494B82" w:rsidRDefault="00494B82" w:rsidP="00494B82">
      <w:pPr>
        <w:contextualSpacing/>
      </w:pPr>
      <w:r>
        <w:t>Член Британской ассоциации ГЭС, компания «</w:t>
      </w:r>
      <w:r w:rsidRPr="001B68C3">
        <w:rPr>
          <w:i/>
          <w:lang w:val="en-US"/>
        </w:rPr>
        <w:t>De</w:t>
      </w:r>
      <w:r w:rsidRPr="00B57FF5">
        <w:rPr>
          <w:i/>
          <w:lang w:val="en-US"/>
        </w:rPr>
        <w:t>rw</w:t>
      </w:r>
      <w:r w:rsidRPr="001B68C3">
        <w:rPr>
          <w:i/>
          <w:lang w:val="en-US"/>
        </w:rPr>
        <w:t>e</w:t>
      </w:r>
      <w:r w:rsidRPr="00B57FF5">
        <w:rPr>
          <w:i/>
          <w:lang w:val="en-US"/>
        </w:rPr>
        <w:t>nt</w:t>
      </w:r>
      <w:r w:rsidRPr="009944A4">
        <w:rPr>
          <w:i/>
        </w:rPr>
        <w:t xml:space="preserve"> </w:t>
      </w:r>
      <w:r w:rsidRPr="00B57FF5">
        <w:rPr>
          <w:i/>
          <w:lang w:val="en-US"/>
        </w:rPr>
        <w:t>Hy</w:t>
      </w:r>
      <w:r w:rsidRPr="001B68C3">
        <w:rPr>
          <w:i/>
          <w:lang w:val="en-US"/>
        </w:rPr>
        <w:t>d</w:t>
      </w:r>
      <w:r w:rsidRPr="00B57FF5">
        <w:rPr>
          <w:i/>
          <w:lang w:val="en-US"/>
        </w:rPr>
        <w:t>ro</w:t>
      </w:r>
      <w:r>
        <w:t>»</w:t>
      </w:r>
      <w:r w:rsidRPr="00BD6327">
        <w:t xml:space="preserve"> </w:t>
      </w:r>
      <w:r w:rsidRPr="009944A4">
        <w:t>[</w:t>
      </w:r>
      <w:r w:rsidR="00145A51">
        <w:fldChar w:fldCharType="begin"/>
      </w:r>
      <w:r>
        <w:instrText xml:space="preserve"> REF _Ref352122705 \r \h </w:instrText>
      </w:r>
      <w:r w:rsidR="00145A51">
        <w:fldChar w:fldCharType="separate"/>
      </w:r>
      <w:r w:rsidR="00031A42">
        <w:t>118</w:t>
      </w:r>
      <w:r w:rsidR="00145A51">
        <w:fldChar w:fldCharType="end"/>
      </w:r>
      <w:r w:rsidRPr="009944A4">
        <w:t>]</w:t>
      </w:r>
      <w:r>
        <w:t xml:space="preserve"> работает в сфере гидроэнергетики более 14 лет и в настоящее время имеет несколько завершенных проектов по постройке, запуску и подключению микрогидроэлектростанций.</w:t>
      </w:r>
    </w:p>
    <w:p w:rsidR="00494B82" w:rsidRDefault="00494B82" w:rsidP="00494B82">
      <w:pPr>
        <w:contextualSpacing/>
      </w:pPr>
      <w:r>
        <w:t xml:space="preserve">Данная компания специализируется исключительно на миниГЭС мощностью до 1000кВт, решая при этом все вопросы, связанные с проектированием, изготовлением, лицензированием и подключением. </w:t>
      </w:r>
    </w:p>
    <w:p w:rsidR="00494B82" w:rsidRDefault="00494B82" w:rsidP="00494B82">
      <w:pPr>
        <w:contextualSpacing/>
      </w:pPr>
      <w:r>
        <w:t>Цена на изготовление и разработку МГЭС предоставляется только после предоставления информации о условиях и местности эксплуатации. Оборудование не адаптировано для резко-континентального климата</w:t>
      </w:r>
    </w:p>
    <w:p w:rsidR="00494B82" w:rsidRDefault="00494B82" w:rsidP="00494B82"/>
    <w:p w:rsidR="00494B82" w:rsidRPr="00790A95" w:rsidRDefault="00494B82" w:rsidP="00494B82">
      <w:pPr>
        <w:pStyle w:val="23"/>
      </w:pPr>
      <w:bookmarkStart w:id="89" w:name="_Toc355774721"/>
      <w:r w:rsidRPr="00790A95">
        <w:t>3.15 Продукция компании Hydro Electric Barrel</w:t>
      </w:r>
      <w:bookmarkEnd w:id="89"/>
    </w:p>
    <w:p w:rsidR="00494B82"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Англия</w:t>
            </w:r>
          </w:p>
        </w:tc>
      </w:tr>
      <w:tr w:rsidR="00494B82" w:rsidRPr="00A62DEC"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i/>
                <w:szCs w:val="28"/>
                <w:lang w:val="de-DE" w:eastAsia="de-DE"/>
              </w:rPr>
              <w:t>http</w:t>
            </w:r>
            <w:r w:rsidRPr="009944A4">
              <w:rPr>
                <w:rFonts w:eastAsia="Times New Roman" w:cs="Times New Roman"/>
                <w:szCs w:val="28"/>
                <w:lang w:val="de-DE" w:eastAsia="de-DE"/>
              </w:rPr>
              <w:t>://</w:t>
            </w:r>
            <w:r w:rsidRPr="009944A4">
              <w:rPr>
                <w:rFonts w:eastAsia="Times New Roman" w:cs="Times New Roman"/>
                <w:i/>
                <w:szCs w:val="28"/>
                <w:lang w:val="de-DE" w:eastAsia="de-DE"/>
              </w:rPr>
              <w:t>www</w:t>
            </w:r>
            <w:r w:rsidRPr="009944A4">
              <w:rPr>
                <w:rFonts w:eastAsia="Times New Roman" w:cs="Times New Roman"/>
                <w:szCs w:val="28"/>
                <w:lang w:val="de-DE" w:eastAsia="de-DE"/>
              </w:rPr>
              <w:t>.</w:t>
            </w:r>
            <w:r w:rsidRPr="009944A4">
              <w:rPr>
                <w:rFonts w:eastAsia="Times New Roman" w:cs="Times New Roman"/>
                <w:i/>
                <w:szCs w:val="28"/>
                <w:lang w:val="de-DE" w:eastAsia="de-DE"/>
              </w:rPr>
              <w:t>hydro</w:t>
            </w:r>
            <w:r w:rsidRPr="009944A4">
              <w:rPr>
                <w:rFonts w:eastAsia="Times New Roman" w:cs="Times New Roman"/>
                <w:szCs w:val="28"/>
                <w:lang w:val="de-DE" w:eastAsia="de-DE"/>
              </w:rPr>
              <w:t>-</w:t>
            </w:r>
            <w:r w:rsidRPr="009944A4">
              <w:rPr>
                <w:rFonts w:eastAsia="Times New Roman" w:cs="Times New Roman"/>
                <w:i/>
                <w:szCs w:val="28"/>
                <w:lang w:val="de-DE" w:eastAsia="de-DE"/>
              </w:rPr>
              <w:t>electric</w:t>
            </w:r>
            <w:r w:rsidRPr="009944A4">
              <w:rPr>
                <w:rFonts w:eastAsia="Times New Roman" w:cs="Times New Roman"/>
                <w:szCs w:val="28"/>
                <w:lang w:val="de-DE" w:eastAsia="de-DE"/>
              </w:rPr>
              <w:t>-</w:t>
            </w:r>
            <w:r w:rsidRPr="009944A4">
              <w:rPr>
                <w:rFonts w:eastAsia="Times New Roman" w:cs="Times New Roman"/>
                <w:i/>
                <w:szCs w:val="28"/>
                <w:lang w:val="de-DE" w:eastAsia="de-DE"/>
              </w:rPr>
              <w:t>barrel</w:t>
            </w:r>
            <w:r w:rsidRPr="009944A4">
              <w:rPr>
                <w:rFonts w:eastAsia="Times New Roman" w:cs="Times New Roman"/>
                <w:szCs w:val="28"/>
                <w:lang w:val="de-DE" w:eastAsia="de-DE"/>
              </w:rPr>
              <w:t>.</w:t>
            </w:r>
            <w:r w:rsidRPr="009944A4">
              <w:rPr>
                <w:rFonts w:eastAsia="Times New Roman" w:cs="Times New Roman"/>
                <w:i/>
                <w:szCs w:val="28"/>
                <w:lang w:val="de-DE" w:eastAsia="de-DE"/>
              </w:rPr>
              <w:t>com</w:t>
            </w:r>
          </w:p>
        </w:tc>
      </w:tr>
      <w:tr w:rsidR="00494B82" w:rsidRPr="00A62DEC"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eastAsia="de-DE"/>
              </w:rPr>
              <w:t>Э</w:t>
            </w:r>
            <w:r w:rsidRPr="009944A4">
              <w:rPr>
                <w:rFonts w:eastAsia="Times New Roman" w:cs="Times New Roman"/>
                <w:szCs w:val="28"/>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szCs w:val="28"/>
                <w:lang w:val="de-DE" w:eastAsia="de-DE"/>
              </w:rPr>
            </w:pPr>
            <w:hyperlink r:id="rId287" w:history="1">
              <w:r w:rsidR="00494B82" w:rsidRPr="009944A4">
                <w:rPr>
                  <w:rFonts w:eastAsia="Times New Roman" w:cs="Times New Roman"/>
                  <w:i/>
                  <w:szCs w:val="28"/>
                  <w:lang w:val="de-DE" w:eastAsia="de-DE"/>
                </w:rPr>
                <w:t>mike</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hydro</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electric</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barrel</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com</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Нет</w:t>
            </w:r>
          </w:p>
        </w:tc>
      </w:tr>
    </w:tbl>
    <w:p w:rsidR="00494B82" w:rsidRDefault="00494B82" w:rsidP="00494B82">
      <w:pPr>
        <w:contextualSpacing/>
      </w:pPr>
    </w:p>
    <w:p w:rsidR="00494B82" w:rsidRDefault="00494B82" w:rsidP="00494B82">
      <w:pPr>
        <w:contextualSpacing/>
      </w:pPr>
      <w:r>
        <w:t>Компания «</w:t>
      </w:r>
      <w:r w:rsidRPr="00B57FF5">
        <w:rPr>
          <w:i/>
        </w:rPr>
        <w:t>Hy</w:t>
      </w:r>
      <w:r w:rsidRPr="001B68C3">
        <w:rPr>
          <w:i/>
        </w:rPr>
        <w:t>d</w:t>
      </w:r>
      <w:r w:rsidRPr="00B57FF5">
        <w:rPr>
          <w:i/>
        </w:rPr>
        <w:t xml:space="preserve">ro </w:t>
      </w:r>
      <w:r w:rsidRPr="001B68C3">
        <w:rPr>
          <w:i/>
        </w:rPr>
        <w:t>E</w:t>
      </w:r>
      <w:r w:rsidRPr="00B57FF5">
        <w:rPr>
          <w:i/>
        </w:rPr>
        <w:t>l</w:t>
      </w:r>
      <w:r w:rsidRPr="001B68C3">
        <w:rPr>
          <w:i/>
        </w:rPr>
        <w:t>e</w:t>
      </w:r>
      <w:r w:rsidRPr="00B57FF5">
        <w:rPr>
          <w:i/>
        </w:rPr>
        <w:t>ctric Barr</w:t>
      </w:r>
      <w:r w:rsidRPr="001B68C3">
        <w:rPr>
          <w:i/>
        </w:rPr>
        <w:t>e</w:t>
      </w:r>
      <w:r w:rsidRPr="00B57FF5">
        <w:rPr>
          <w:i/>
        </w:rPr>
        <w:t>l</w:t>
      </w:r>
      <w:r>
        <w:t>»</w:t>
      </w:r>
      <w:r w:rsidRPr="00BD6327">
        <w:t xml:space="preserve"> </w:t>
      </w:r>
      <w:r w:rsidRPr="009944A4">
        <w:t>[</w:t>
      </w:r>
      <w:r w:rsidR="00145A51">
        <w:fldChar w:fldCharType="begin"/>
      </w:r>
      <w:r>
        <w:instrText xml:space="preserve"> REF _Ref352122759 \r \h </w:instrText>
      </w:r>
      <w:r w:rsidR="00145A51">
        <w:fldChar w:fldCharType="separate"/>
      </w:r>
      <w:r w:rsidR="00031A42">
        <w:t>119</w:t>
      </w:r>
      <w:r w:rsidR="00145A51">
        <w:fldChar w:fldCharType="end"/>
      </w:r>
      <w:r w:rsidRPr="009944A4">
        <w:t xml:space="preserve">] </w:t>
      </w:r>
      <w:r>
        <w:t>–</w:t>
      </w:r>
      <w:r w:rsidRPr="009944A4">
        <w:t xml:space="preserve"> </w:t>
      </w:r>
      <w:r>
        <w:t>сравнительно молодой представитель английского рынка разработчиков. Занимается разработкой конструкции свободнопоточной микроГЭС,</w:t>
      </w:r>
      <w:r w:rsidR="00EF63EE">
        <w:t xml:space="preserve"> </w:t>
      </w:r>
      <w:r>
        <w:t>представляющей собой плавающее водяное колесо (рисунок 3.50), которое может генерировать электричество, находясь подвешенным над рекой или другим потоком воды, независимо от его глубины.</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lastRenderedPageBreak/>
              <w:drawing>
                <wp:inline distT="0" distB="0" distL="0" distR="0">
                  <wp:extent cx="5518150" cy="3362325"/>
                  <wp:effectExtent l="19050" t="0" r="6350" b="0"/>
                  <wp:docPr id="369" name="Grafik 72" descr="hydroelectric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ydroelectric generator"/>
                          <pic:cNvPicPr>
                            <a:picLocks noChangeAspect="1" noChangeArrowheads="1"/>
                          </pic:cNvPicPr>
                        </pic:nvPicPr>
                        <pic:blipFill>
                          <a:blip r:embed="rId2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021"/>
                          <a:stretch>
                            <a:fillRect/>
                          </a:stretch>
                        </pic:blipFill>
                        <pic:spPr bwMode="auto">
                          <a:xfrm>
                            <a:off x="0" y="0"/>
                            <a:ext cx="5518150" cy="3362325"/>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r>
              <w:t>Рисунок 3.50 – Плавучая микроГЭС</w:t>
            </w:r>
          </w:p>
        </w:tc>
      </w:tr>
    </w:tbl>
    <w:p w:rsidR="00494B82" w:rsidRDefault="00494B82" w:rsidP="00494B82">
      <w:pPr>
        <w:contextualSpacing/>
      </w:pPr>
    </w:p>
    <w:p w:rsidR="00494B82" w:rsidRDefault="00494B82" w:rsidP="00494B82">
      <w:pPr>
        <w:contextualSpacing/>
      </w:pPr>
      <w:r>
        <w:t>Уникальный шеврон в форме ступеней весла дает возможность вращаться вокруг своей горизонтальной оси. Достоинством такой конструкции является значительное сокращение прижимных силы (</w:t>
      </w:r>
      <w:r w:rsidRPr="001B68C3">
        <w:rPr>
          <w:i/>
        </w:rPr>
        <w:t>Coanda</w:t>
      </w:r>
      <w:r>
        <w:t>-эффект) и головной волны в передней части, что увеличивает эффективность машины. Эта конструкция имеет много преимуществ перед другими методами получения гидроэлектроэнергии:</w:t>
      </w:r>
    </w:p>
    <w:p w:rsidR="00494B82" w:rsidRPr="00CB2DE3" w:rsidRDefault="00494B82" w:rsidP="006017BA">
      <w:pPr>
        <w:pStyle w:val="afc"/>
        <w:numPr>
          <w:ilvl w:val="1"/>
          <w:numId w:val="53"/>
        </w:numPr>
        <w:tabs>
          <w:tab w:val="left" w:pos="1134"/>
        </w:tabs>
        <w:ind w:left="0" w:firstLine="709"/>
        <w:jc w:val="both"/>
        <w:rPr>
          <w:sz w:val="28"/>
          <w:szCs w:val="28"/>
        </w:rPr>
      </w:pPr>
      <w:r w:rsidRPr="00CB2DE3">
        <w:rPr>
          <w:sz w:val="28"/>
          <w:szCs w:val="28"/>
        </w:rPr>
        <w:t>Тихая работа по сравнению с обычным водяным колесом.</w:t>
      </w:r>
    </w:p>
    <w:p w:rsidR="00494B82" w:rsidRPr="00CB2DE3" w:rsidRDefault="00494B82" w:rsidP="006017BA">
      <w:pPr>
        <w:pStyle w:val="afc"/>
        <w:numPr>
          <w:ilvl w:val="1"/>
          <w:numId w:val="53"/>
        </w:numPr>
        <w:tabs>
          <w:tab w:val="left" w:pos="1134"/>
        </w:tabs>
        <w:ind w:left="0" w:firstLine="709"/>
        <w:jc w:val="both"/>
        <w:rPr>
          <w:sz w:val="28"/>
          <w:szCs w:val="28"/>
        </w:rPr>
      </w:pPr>
      <w:r w:rsidRPr="00CB2DE3">
        <w:rPr>
          <w:sz w:val="28"/>
          <w:szCs w:val="28"/>
        </w:rPr>
        <w:t>Легкость транспортировки и установки.</w:t>
      </w:r>
    </w:p>
    <w:p w:rsidR="00494B82" w:rsidRPr="00CB2DE3" w:rsidRDefault="00494B82" w:rsidP="006017BA">
      <w:pPr>
        <w:pStyle w:val="afc"/>
        <w:numPr>
          <w:ilvl w:val="1"/>
          <w:numId w:val="53"/>
        </w:numPr>
        <w:tabs>
          <w:tab w:val="left" w:pos="1134"/>
        </w:tabs>
        <w:ind w:left="0" w:firstLine="709"/>
        <w:jc w:val="both"/>
        <w:rPr>
          <w:sz w:val="28"/>
          <w:szCs w:val="28"/>
        </w:rPr>
      </w:pPr>
      <w:r w:rsidRPr="00CB2DE3">
        <w:rPr>
          <w:sz w:val="28"/>
          <w:szCs w:val="28"/>
        </w:rPr>
        <w:t>Экологичность.</w:t>
      </w:r>
    </w:p>
    <w:p w:rsidR="00494B82" w:rsidRPr="00CB2DE3" w:rsidRDefault="00494B82" w:rsidP="006017BA">
      <w:pPr>
        <w:pStyle w:val="afc"/>
        <w:numPr>
          <w:ilvl w:val="1"/>
          <w:numId w:val="53"/>
        </w:numPr>
        <w:tabs>
          <w:tab w:val="left" w:pos="1134"/>
        </w:tabs>
        <w:ind w:left="0" w:firstLine="709"/>
        <w:jc w:val="both"/>
        <w:rPr>
          <w:sz w:val="28"/>
          <w:szCs w:val="28"/>
        </w:rPr>
      </w:pPr>
      <w:r w:rsidRPr="00CB2DE3">
        <w:rPr>
          <w:sz w:val="28"/>
          <w:szCs w:val="28"/>
        </w:rPr>
        <w:t>Рен</w:t>
      </w:r>
      <w:r>
        <w:rPr>
          <w:sz w:val="28"/>
          <w:szCs w:val="28"/>
        </w:rPr>
        <w:t>табельность производства, низкие</w:t>
      </w:r>
      <w:r w:rsidRPr="00CB2DE3">
        <w:rPr>
          <w:sz w:val="28"/>
          <w:szCs w:val="28"/>
        </w:rPr>
        <w:t xml:space="preserve"> капитальные затрат</w:t>
      </w:r>
      <w:r>
        <w:rPr>
          <w:sz w:val="28"/>
          <w:szCs w:val="28"/>
        </w:rPr>
        <w:t>ы за киловатт. Режим работы круглосуточный и ежедневный</w:t>
      </w:r>
      <w:r w:rsidRPr="00CB2DE3">
        <w:rPr>
          <w:sz w:val="28"/>
          <w:szCs w:val="28"/>
        </w:rPr>
        <w:t>, в отличие от солнечной и ветровой</w:t>
      </w:r>
      <w:r>
        <w:rPr>
          <w:sz w:val="28"/>
          <w:szCs w:val="28"/>
        </w:rPr>
        <w:t xml:space="preserve"> электростанций</w:t>
      </w:r>
      <w:r w:rsidRPr="00CB2DE3">
        <w:rPr>
          <w:sz w:val="28"/>
          <w:szCs w:val="28"/>
        </w:rPr>
        <w:t>.</w:t>
      </w:r>
    </w:p>
    <w:p w:rsidR="00494B82" w:rsidRPr="00CB2DE3" w:rsidRDefault="00494B82" w:rsidP="006017BA">
      <w:pPr>
        <w:pStyle w:val="afc"/>
        <w:numPr>
          <w:ilvl w:val="1"/>
          <w:numId w:val="53"/>
        </w:numPr>
        <w:tabs>
          <w:tab w:val="left" w:pos="1134"/>
        </w:tabs>
        <w:ind w:left="0" w:firstLine="709"/>
        <w:jc w:val="both"/>
        <w:rPr>
          <w:sz w:val="28"/>
          <w:szCs w:val="28"/>
        </w:rPr>
      </w:pPr>
      <w:r>
        <w:rPr>
          <w:sz w:val="28"/>
          <w:szCs w:val="28"/>
        </w:rPr>
        <w:t>Существенно не прерывает</w:t>
      </w:r>
      <w:r w:rsidRPr="00CB2DE3">
        <w:rPr>
          <w:sz w:val="28"/>
          <w:szCs w:val="28"/>
        </w:rPr>
        <w:t xml:space="preserve"> течение реки и не создает проблем для </w:t>
      </w:r>
      <w:r>
        <w:rPr>
          <w:sz w:val="28"/>
          <w:szCs w:val="28"/>
        </w:rPr>
        <w:t>экосистемы водоема</w:t>
      </w:r>
      <w:r w:rsidRPr="00CB2DE3">
        <w:rPr>
          <w:sz w:val="28"/>
          <w:szCs w:val="28"/>
        </w:rPr>
        <w:t>.</w:t>
      </w:r>
    </w:p>
    <w:p w:rsidR="00494B82" w:rsidRPr="00CB2DE3" w:rsidRDefault="00494B82" w:rsidP="006017BA">
      <w:pPr>
        <w:pStyle w:val="afc"/>
        <w:numPr>
          <w:ilvl w:val="1"/>
          <w:numId w:val="53"/>
        </w:numPr>
        <w:tabs>
          <w:tab w:val="left" w:pos="1134"/>
        </w:tabs>
        <w:ind w:left="0" w:firstLine="709"/>
        <w:jc w:val="both"/>
        <w:rPr>
          <w:sz w:val="28"/>
          <w:szCs w:val="28"/>
        </w:rPr>
      </w:pPr>
      <w:r w:rsidRPr="00CB2DE3">
        <w:rPr>
          <w:sz w:val="28"/>
          <w:szCs w:val="28"/>
        </w:rPr>
        <w:t>Настраивается на уровне воды.</w:t>
      </w:r>
    </w:p>
    <w:p w:rsidR="00494B82" w:rsidRPr="00CB2DE3" w:rsidRDefault="00494B82" w:rsidP="006017BA">
      <w:pPr>
        <w:pStyle w:val="afc"/>
        <w:numPr>
          <w:ilvl w:val="1"/>
          <w:numId w:val="53"/>
        </w:numPr>
        <w:tabs>
          <w:tab w:val="left" w:pos="1134"/>
        </w:tabs>
        <w:ind w:left="0" w:firstLine="709"/>
        <w:jc w:val="both"/>
        <w:rPr>
          <w:sz w:val="28"/>
          <w:szCs w:val="28"/>
        </w:rPr>
      </w:pPr>
      <w:r w:rsidRPr="00CB2DE3">
        <w:rPr>
          <w:sz w:val="28"/>
          <w:szCs w:val="28"/>
        </w:rPr>
        <w:t>Расчетная стоимость данной установки мощностью 2 кВт после запуска в производство</w:t>
      </w:r>
      <w:r>
        <w:rPr>
          <w:sz w:val="28"/>
          <w:szCs w:val="28"/>
        </w:rPr>
        <w:t xml:space="preserve"> - </w:t>
      </w:r>
      <w:r w:rsidRPr="00CB2DE3">
        <w:rPr>
          <w:sz w:val="28"/>
          <w:szCs w:val="28"/>
        </w:rPr>
        <w:t>10000 Евро.</w:t>
      </w:r>
    </w:p>
    <w:p w:rsidR="00494B82" w:rsidRDefault="00494B82" w:rsidP="00494B82">
      <w:pPr>
        <w:contextualSpacing/>
      </w:pPr>
      <w:r>
        <w:t xml:space="preserve">Главным минусом данной установки является неприспособленность к зимнему использованию. Но по заверению разработчиков, в планах адаптировать работу установки в зимних условиях на не замерзающих реках. В данное время разработчиками изготовлено несколько тестовых образцов, проводятся тестирования на реках Англии. Установленная в ходе экспериментов и расчетов специалистами компании зависимость мощности от скорости потока при учете диаметра колеса представлены на рисунках 3.51 и 3.52.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lastRenderedPageBreak/>
              <w:drawing>
                <wp:inline distT="0" distB="0" distL="0" distR="0">
                  <wp:extent cx="6029325" cy="1990725"/>
                  <wp:effectExtent l="19050" t="0" r="9525" b="0"/>
                  <wp:docPr id="370" name="Grafik 73" descr="HEB_formula for power1.5M_html_73378a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EB_formula for power1.5M_html_73378a6502"/>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93" t="11373" b="6667"/>
                          <a:stretch>
                            <a:fillRect/>
                          </a:stretch>
                        </pic:blipFill>
                        <pic:spPr bwMode="auto">
                          <a:xfrm>
                            <a:off x="0" y="0"/>
                            <a:ext cx="6029325" cy="1990725"/>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r w:rsidRPr="00FE1081">
              <w:t>Рисунок 3.5</w:t>
            </w:r>
            <w:r>
              <w:t>1</w:t>
            </w:r>
            <w:r w:rsidRPr="00FE1081">
              <w:t xml:space="preserve"> – График зависимости получаемой мощности от скорости реки. Скорость реки представлена в миль/час. Диаметр колеса 1.5м</w:t>
            </w:r>
          </w:p>
        </w:tc>
      </w:tr>
    </w:tbl>
    <w:p w:rsidR="00494B82" w:rsidRDefault="00494B82" w:rsidP="00494B82">
      <w:pPr>
        <w:contextualSpacing/>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pPr>
            <w:r>
              <w:rPr>
                <w:noProof/>
                <w:lang w:eastAsia="ru-RU"/>
              </w:rPr>
              <w:drawing>
                <wp:inline distT="0" distB="0" distL="0" distR="0">
                  <wp:extent cx="5810250" cy="1981200"/>
                  <wp:effectExtent l="19050" t="0" r="0" b="0"/>
                  <wp:docPr id="371" name="Grafik 74" descr="HEB_formula for power2M_html_13a6d27f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EB_formula for power2M_html_13a6d27f03"/>
                          <pic:cNvPicPr>
                            <a:picLocks noChangeAspect="1" noChangeArrowheads="1"/>
                          </pic:cNvPicPr>
                        </pic:nvPicPr>
                        <pic:blipFill>
                          <a:blip r:embed="rId2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33" t="8163" b="6939"/>
                          <a:stretch>
                            <a:fillRect/>
                          </a:stretch>
                        </pic:blipFill>
                        <pic:spPr bwMode="auto">
                          <a:xfrm>
                            <a:off x="0" y="0"/>
                            <a:ext cx="5810250" cy="1981200"/>
                          </a:xfrm>
                          <a:prstGeom prst="rect">
                            <a:avLst/>
                          </a:prstGeom>
                          <a:noFill/>
                          <a:ln>
                            <a:noFill/>
                          </a:ln>
                        </pic:spPr>
                      </pic:pic>
                    </a:graphicData>
                  </a:graphic>
                </wp:inline>
              </w:drawing>
            </w:r>
          </w:p>
        </w:tc>
      </w:tr>
      <w:tr w:rsidR="00494B82" w:rsidTr="0034407A">
        <w:tc>
          <w:tcPr>
            <w:tcW w:w="10348" w:type="dxa"/>
          </w:tcPr>
          <w:p w:rsidR="00494B82" w:rsidRDefault="00494B82" w:rsidP="0034407A">
            <w:pPr>
              <w:pStyle w:val="afe"/>
            </w:pPr>
            <w:r w:rsidRPr="003B377C">
              <w:t>Рисунок 3.5</w:t>
            </w:r>
            <w:r>
              <w:t>2</w:t>
            </w:r>
            <w:r w:rsidRPr="003B377C">
              <w:t>– График зависимости получаемой мощности от скорости реки. Скорость реки</w:t>
            </w:r>
            <w:r>
              <w:t>,</w:t>
            </w:r>
            <w:r w:rsidRPr="003B377C">
              <w:t xml:space="preserve"> миль/час</w:t>
            </w:r>
            <w:r>
              <w:t>;</w:t>
            </w:r>
            <w:r w:rsidRPr="003B377C">
              <w:t xml:space="preserve"> </w:t>
            </w:r>
            <w:r>
              <w:t>д</w:t>
            </w:r>
            <w:r w:rsidRPr="003B377C">
              <w:t>иаметр колеса 2м</w:t>
            </w:r>
          </w:p>
        </w:tc>
      </w:tr>
    </w:tbl>
    <w:p w:rsidR="00494B82" w:rsidRDefault="00494B82" w:rsidP="00494B82">
      <w:pPr>
        <w:contextualSpacing/>
      </w:pPr>
    </w:p>
    <w:p w:rsidR="00494B82" w:rsidRDefault="00494B82" w:rsidP="00494B82">
      <w:pPr>
        <w:contextualSpacing/>
      </w:pPr>
      <w:r>
        <w:t>Из графика на рисунке</w:t>
      </w:r>
      <w:r w:rsidR="00EF63EE">
        <w:t xml:space="preserve"> </w:t>
      </w:r>
      <w:r>
        <w:t>3.51 видно, что мощность в 1кВт достигается уже при скорости течения в 4,5 миль/час, что соответствует скорости 2 м/с. Тогда как при диаметре колеса 2м аналогичная мощность достигается при 3.5 миль/час = 1.56 м/с.</w:t>
      </w:r>
    </w:p>
    <w:p w:rsidR="00494B82" w:rsidRDefault="00494B82" w:rsidP="00494B82"/>
    <w:p w:rsidR="00494B82" w:rsidRPr="00790A95" w:rsidRDefault="00494B82" w:rsidP="00494B82">
      <w:pPr>
        <w:pStyle w:val="23"/>
      </w:pPr>
      <w:bookmarkStart w:id="90" w:name="_Toc355774722"/>
      <w:r w:rsidRPr="00790A95">
        <w:t>3.16</w:t>
      </w:r>
      <w:r w:rsidR="00EF63EE">
        <w:t xml:space="preserve"> </w:t>
      </w:r>
      <w:r w:rsidRPr="00790A95">
        <w:t>Представители компаний в России и СНГ</w:t>
      </w:r>
      <w:bookmarkEnd w:id="90"/>
      <w:r w:rsidRPr="00790A95">
        <w:t xml:space="preserve"> </w:t>
      </w:r>
    </w:p>
    <w:p w:rsidR="00494B82" w:rsidRPr="00213D55" w:rsidRDefault="00494B82" w:rsidP="00494B82">
      <w:pPr>
        <w:contextualSpacing/>
      </w:pPr>
    </w:p>
    <w:p w:rsidR="00494B82" w:rsidRPr="003B377C" w:rsidRDefault="00494B82" w:rsidP="00494B82">
      <w:pPr>
        <w:pStyle w:val="3"/>
      </w:pPr>
      <w:bookmarkStart w:id="91" w:name="_Toc355774723"/>
      <w:r w:rsidRPr="003B377C">
        <w:t xml:space="preserve">3.16.1 Продукция компании </w:t>
      </w:r>
      <w:r w:rsidRPr="003B377C">
        <w:rPr>
          <w:color w:val="000000"/>
          <w:sz w:val="27"/>
          <w:szCs w:val="27"/>
        </w:rPr>
        <w:t>МНТО ИНСЭТ</w:t>
      </w:r>
      <w:bookmarkEnd w:id="91"/>
    </w:p>
    <w:p w:rsidR="00494B82" w:rsidRDefault="00494B82" w:rsidP="00494B82">
      <w:pPr>
        <w:contextualSpacing/>
      </w:pPr>
    </w:p>
    <w:tbl>
      <w:tblPr>
        <w:tblW w:w="10363" w:type="dxa"/>
        <w:tblInd w:w="55" w:type="dxa"/>
        <w:tblCellMar>
          <w:left w:w="70" w:type="dxa"/>
          <w:right w:w="70" w:type="dxa"/>
        </w:tblCellMar>
        <w:tblLook w:val="04A0"/>
      </w:tblPr>
      <w:tblGrid>
        <w:gridCol w:w="3820"/>
        <w:gridCol w:w="6543"/>
      </w:tblGrid>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Страна</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Россия</w:t>
            </w:r>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Официальный сайт</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szCs w:val="28"/>
                <w:lang w:val="de-DE" w:eastAsia="de-DE"/>
              </w:rPr>
            </w:pPr>
            <w:hyperlink r:id="rId291" w:history="1">
              <w:r w:rsidR="00494B82" w:rsidRPr="009944A4">
                <w:rPr>
                  <w:rFonts w:eastAsia="Times New Roman" w:cs="Times New Roman"/>
                  <w:i/>
                  <w:szCs w:val="28"/>
                  <w:lang w:val="de-DE" w:eastAsia="de-DE"/>
                </w:rPr>
                <w:t>www</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inset</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ru</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eastAsia="de-DE"/>
              </w:rPr>
              <w:t>Э</w:t>
            </w:r>
            <w:r w:rsidRPr="009944A4">
              <w:rPr>
                <w:rFonts w:eastAsia="Times New Roman" w:cs="Times New Roman"/>
                <w:szCs w:val="28"/>
                <w:lang w:val="de-DE" w:eastAsia="de-DE"/>
              </w:rPr>
              <w:t>лектронная почта</w:t>
            </w:r>
          </w:p>
        </w:tc>
        <w:tc>
          <w:tcPr>
            <w:tcW w:w="6543" w:type="dxa"/>
            <w:tcBorders>
              <w:top w:val="nil"/>
              <w:left w:val="nil"/>
              <w:bottom w:val="nil"/>
              <w:right w:val="nil"/>
            </w:tcBorders>
            <w:shd w:val="clear" w:color="auto" w:fill="auto"/>
            <w:noWrap/>
            <w:vAlign w:val="bottom"/>
            <w:hideMark/>
          </w:tcPr>
          <w:p w:rsidR="00494B82" w:rsidRPr="009944A4" w:rsidRDefault="00145A51" w:rsidP="0034407A">
            <w:pPr>
              <w:ind w:firstLine="0"/>
              <w:contextualSpacing/>
              <w:jc w:val="left"/>
              <w:rPr>
                <w:rFonts w:eastAsia="Times New Roman" w:cs="Times New Roman"/>
                <w:szCs w:val="28"/>
                <w:lang w:val="de-DE" w:eastAsia="de-DE"/>
              </w:rPr>
            </w:pPr>
            <w:hyperlink r:id="rId292" w:history="1">
              <w:r w:rsidR="00494B82" w:rsidRPr="009944A4">
                <w:rPr>
                  <w:rFonts w:eastAsia="Times New Roman" w:cs="Times New Roman"/>
                  <w:i/>
                  <w:szCs w:val="28"/>
                  <w:lang w:val="de-DE" w:eastAsia="de-DE"/>
                </w:rPr>
                <w:t>office</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inset</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inset</w:t>
              </w:r>
              <w:r w:rsidR="00494B82" w:rsidRPr="009944A4">
                <w:rPr>
                  <w:rFonts w:eastAsia="Times New Roman" w:cs="Times New Roman"/>
                  <w:szCs w:val="28"/>
                  <w:lang w:val="de-DE" w:eastAsia="de-DE"/>
                </w:rPr>
                <w:t>.</w:t>
              </w:r>
              <w:r w:rsidR="00494B82" w:rsidRPr="009944A4">
                <w:rPr>
                  <w:rFonts w:eastAsia="Times New Roman" w:cs="Times New Roman"/>
                  <w:i/>
                  <w:szCs w:val="28"/>
                  <w:lang w:val="de-DE" w:eastAsia="de-DE"/>
                </w:rPr>
                <w:t>ru</w:t>
              </w:r>
            </w:hyperlink>
          </w:p>
        </w:tc>
      </w:tr>
      <w:tr w:rsidR="00494B82" w:rsidRPr="009944A4" w:rsidTr="0034407A">
        <w:trPr>
          <w:trHeight w:val="375"/>
        </w:trPr>
        <w:tc>
          <w:tcPr>
            <w:tcW w:w="3820"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Представительство в России</w:t>
            </w:r>
          </w:p>
        </w:tc>
        <w:tc>
          <w:tcPr>
            <w:tcW w:w="6543" w:type="dxa"/>
            <w:tcBorders>
              <w:top w:val="nil"/>
              <w:left w:val="nil"/>
              <w:bottom w:val="nil"/>
              <w:right w:val="nil"/>
            </w:tcBorders>
            <w:shd w:val="clear" w:color="auto" w:fill="auto"/>
            <w:noWrap/>
            <w:vAlign w:val="bottom"/>
            <w:hideMark/>
          </w:tcPr>
          <w:p w:rsidR="00494B82" w:rsidRPr="009944A4" w:rsidRDefault="00494B82" w:rsidP="0034407A">
            <w:pPr>
              <w:ind w:firstLine="0"/>
              <w:contextualSpacing/>
              <w:jc w:val="left"/>
              <w:rPr>
                <w:rFonts w:eastAsia="Times New Roman" w:cs="Times New Roman"/>
                <w:szCs w:val="28"/>
                <w:lang w:val="de-DE" w:eastAsia="de-DE"/>
              </w:rPr>
            </w:pPr>
            <w:r w:rsidRPr="009944A4">
              <w:rPr>
                <w:rFonts w:eastAsia="Times New Roman" w:cs="Times New Roman"/>
                <w:szCs w:val="28"/>
                <w:lang w:val="de-DE" w:eastAsia="de-DE"/>
              </w:rPr>
              <w:t>Санкт-Петербург</w:t>
            </w:r>
          </w:p>
        </w:tc>
      </w:tr>
    </w:tbl>
    <w:p w:rsidR="00494B82" w:rsidRDefault="00494B82" w:rsidP="00494B82">
      <w:pPr>
        <w:contextualSpacing/>
      </w:pPr>
    </w:p>
    <w:p w:rsidR="00494B82" w:rsidRPr="00C959A1" w:rsidRDefault="00494B82" w:rsidP="00494B82">
      <w:pPr>
        <w:contextualSpacing/>
      </w:pPr>
      <w:r>
        <w:t>Данное м</w:t>
      </w:r>
      <w:r w:rsidRPr="00C959A1">
        <w:t>ежотраслевое научно-техническое объединение основано в 1988 году и специализируется на разработке, серийном изготовлении, комплектной поставке и монтаже гидроагрегатов для малых ГЭС еди</w:t>
      </w:r>
      <w:r>
        <w:t>ничной мощностью до 5000 кВт и м</w:t>
      </w:r>
      <w:r w:rsidRPr="00C959A1">
        <w:t>икроГЭС мощностью от 3 до 100 кВт.</w:t>
      </w:r>
    </w:p>
    <w:p w:rsidR="00494B82" w:rsidRPr="00C959A1" w:rsidRDefault="00494B82" w:rsidP="00494B82">
      <w:pPr>
        <w:contextualSpacing/>
      </w:pPr>
      <w:r w:rsidRPr="00C959A1">
        <w:t>«МНТО ИНСЭТ»</w:t>
      </w:r>
      <w:r w:rsidRPr="00BD6327">
        <w:t xml:space="preserve"> </w:t>
      </w:r>
      <w:r w:rsidRPr="009944A4">
        <w:t>[</w:t>
      </w:r>
      <w:r w:rsidR="00145A51">
        <w:fldChar w:fldCharType="begin"/>
      </w:r>
      <w:r>
        <w:instrText xml:space="preserve"> REF _Ref352122778 \r \h </w:instrText>
      </w:r>
      <w:r w:rsidR="00145A51">
        <w:fldChar w:fldCharType="separate"/>
      </w:r>
      <w:r w:rsidR="00031A42">
        <w:t>109</w:t>
      </w:r>
      <w:r w:rsidR="00145A51">
        <w:fldChar w:fldCharType="end"/>
      </w:r>
      <w:r w:rsidRPr="009944A4">
        <w:t>]</w:t>
      </w:r>
      <w:r w:rsidRPr="00C959A1">
        <w:t xml:space="preserve"> также производит обследование рек для выявления мест возможного строительства малых</w:t>
      </w:r>
      <w:r>
        <w:t xml:space="preserve"> деривационных</w:t>
      </w:r>
      <w:r w:rsidRPr="00C959A1">
        <w:t xml:space="preserve"> ГЭС</w:t>
      </w:r>
      <w:r>
        <w:t xml:space="preserve"> основанных на </w:t>
      </w:r>
      <w:r>
        <w:lastRenderedPageBreak/>
        <w:t>различных типах турбин</w:t>
      </w:r>
      <w:r w:rsidRPr="00C959A1">
        <w:t>, выполняет расчеты по обоснованию инвестиций, разрабатывает бизнес-планы, ТЭО и проектно-сметную документацию.</w:t>
      </w:r>
    </w:p>
    <w:p w:rsidR="00494B82" w:rsidRPr="00C959A1" w:rsidRDefault="00494B82" w:rsidP="00494B82">
      <w:pPr>
        <w:contextualSpacing/>
      </w:pPr>
      <w:r w:rsidRPr="00C959A1">
        <w:t>С начала деятельности объединения с использованием оборудования «МНТО ИНСЭТ» на территории Российской Федерации и СНГ (Армении, Белоруссии, Грузии, Казахстана, Таджикистана и Узбекистана) на 01.01.2009г. введено в эксплуатацию свыше 100 малых и микро ГЭС общей мощностью более 25 МВт.</w:t>
      </w:r>
    </w:p>
    <w:p w:rsidR="00494B82" w:rsidRPr="00C959A1" w:rsidRDefault="00494B82" w:rsidP="00494B82">
      <w:pPr>
        <w:contextualSpacing/>
      </w:pPr>
      <w:r w:rsidRPr="00C959A1">
        <w:t>В страны дальнего зарубежья, в том числе Швецию, Финляндию, Японию, Южную Корею, Панаму, Францию, Бразилию, Афганистан и др. поставлено более 50 гидроагрегатов для малых и микро ГЭС.</w:t>
      </w:r>
    </w:p>
    <w:p w:rsidR="00494B82" w:rsidRDefault="00494B82" w:rsidP="00494B82">
      <w:pPr>
        <w:contextualSpacing/>
      </w:pPr>
      <w:r w:rsidRPr="00C959A1">
        <w:t xml:space="preserve">К настоящему времени создан </w:t>
      </w:r>
      <w:r>
        <w:t>т</w:t>
      </w:r>
      <w:r w:rsidRPr="00C959A1">
        <w:t>ипоразмерный ряд в количестве 34 гидроагрегатов на напоры от 3 до 450 м единичной мощностью от 5 кВт до 5 МВт</w:t>
      </w:r>
      <w:r>
        <w:t xml:space="preserve">. </w:t>
      </w:r>
    </w:p>
    <w:p w:rsidR="00494B82" w:rsidRPr="00C959A1" w:rsidRDefault="00494B82" w:rsidP="00494B82">
      <w:pPr>
        <w:contextualSpacing/>
        <w:rPr>
          <w:color w:val="000000"/>
          <w:sz w:val="27"/>
          <w:szCs w:val="27"/>
          <w:lang w:val="de-DE" w:eastAsia="de-DE"/>
        </w:rPr>
      </w:pPr>
      <w:r w:rsidRPr="00C959A1">
        <w:rPr>
          <w:lang w:val="de-DE" w:eastAsia="de-DE"/>
        </w:rPr>
        <w:t xml:space="preserve">ИНСЭТ </w:t>
      </w:r>
      <w:r>
        <w:rPr>
          <w:lang w:eastAsia="de-DE"/>
        </w:rPr>
        <w:t>предлагает</w:t>
      </w:r>
      <w:r w:rsidRPr="00C959A1">
        <w:rPr>
          <w:lang w:val="de-DE" w:eastAsia="de-DE"/>
        </w:rPr>
        <w:t>: </w:t>
      </w:r>
    </w:p>
    <w:p w:rsidR="00494B82" w:rsidRPr="00213D55" w:rsidRDefault="00494B82" w:rsidP="006017BA">
      <w:pPr>
        <w:pStyle w:val="afc"/>
        <w:numPr>
          <w:ilvl w:val="0"/>
          <w:numId w:val="54"/>
        </w:numPr>
        <w:jc w:val="both"/>
        <w:rPr>
          <w:color w:val="000000"/>
          <w:sz w:val="28"/>
          <w:szCs w:val="28"/>
          <w:lang w:eastAsia="de-DE"/>
        </w:rPr>
      </w:pPr>
      <w:r w:rsidRPr="00213D55">
        <w:rPr>
          <w:sz w:val="28"/>
          <w:szCs w:val="28"/>
          <w:lang w:eastAsia="de-DE"/>
        </w:rPr>
        <w:t>Микрогидроэлектростанции:</w:t>
      </w:r>
    </w:p>
    <w:p w:rsidR="00494B82" w:rsidRPr="00213D55" w:rsidRDefault="00494B82" w:rsidP="006017BA">
      <w:pPr>
        <w:pStyle w:val="afc"/>
        <w:numPr>
          <w:ilvl w:val="1"/>
          <w:numId w:val="55"/>
        </w:numPr>
        <w:ind w:left="1843" w:hanging="425"/>
        <w:jc w:val="both"/>
        <w:rPr>
          <w:color w:val="000000"/>
          <w:sz w:val="28"/>
          <w:szCs w:val="28"/>
          <w:lang w:eastAsia="de-DE"/>
        </w:rPr>
      </w:pPr>
      <w:r w:rsidRPr="00213D55">
        <w:rPr>
          <w:iCs/>
          <w:sz w:val="28"/>
          <w:szCs w:val="28"/>
          <w:lang w:eastAsia="de-DE"/>
        </w:rPr>
        <w:t>с пропеллерным рабочим колесом</w:t>
      </w:r>
      <w:r w:rsidRPr="00213D55">
        <w:rPr>
          <w:sz w:val="28"/>
          <w:szCs w:val="28"/>
          <w:lang w:val="de-DE" w:eastAsia="de-DE"/>
        </w:rPr>
        <w:t>:</w:t>
      </w:r>
    </w:p>
    <w:p w:rsidR="00494B82" w:rsidRPr="00213D55" w:rsidRDefault="00494B82" w:rsidP="006017BA">
      <w:pPr>
        <w:pStyle w:val="afc"/>
        <w:numPr>
          <w:ilvl w:val="2"/>
          <w:numId w:val="55"/>
        </w:numPr>
        <w:tabs>
          <w:tab w:val="left" w:pos="2552"/>
        </w:tabs>
        <w:ind w:left="2410" w:hanging="283"/>
        <w:jc w:val="both"/>
        <w:rPr>
          <w:color w:val="000000"/>
          <w:sz w:val="28"/>
          <w:szCs w:val="28"/>
          <w:lang w:eastAsia="de-DE"/>
        </w:rPr>
      </w:pPr>
      <w:r w:rsidRPr="00213D55">
        <w:rPr>
          <w:color w:val="000000"/>
          <w:sz w:val="28"/>
          <w:szCs w:val="28"/>
          <w:lang w:eastAsia="de-DE"/>
        </w:rPr>
        <w:t>мощностью до 5 кВт (МГЭС-10Пр) на напор 2,0- 4,5 м и расход 0,07 - 0,14 м</w:t>
      </w:r>
      <w:r w:rsidRPr="00213D55">
        <w:rPr>
          <w:color w:val="000000"/>
          <w:sz w:val="28"/>
          <w:szCs w:val="28"/>
          <w:vertAlign w:val="superscript"/>
          <w:lang w:eastAsia="de-DE"/>
        </w:rPr>
        <w:t>3</w:t>
      </w:r>
      <w:r w:rsidRPr="00213D55">
        <w:rPr>
          <w:color w:val="000000"/>
          <w:sz w:val="28"/>
          <w:szCs w:val="28"/>
          <w:lang w:eastAsia="de-DE"/>
        </w:rPr>
        <w:t>/ с;</w:t>
      </w:r>
      <w:r w:rsidRPr="00213D55">
        <w:rPr>
          <w:color w:val="000000"/>
          <w:sz w:val="28"/>
          <w:szCs w:val="28"/>
          <w:lang w:val="de-DE" w:eastAsia="de-DE"/>
        </w:rPr>
        <w:t> </w:t>
      </w:r>
    </w:p>
    <w:p w:rsidR="00494B82" w:rsidRPr="00213D55" w:rsidRDefault="00494B82" w:rsidP="006017BA">
      <w:pPr>
        <w:pStyle w:val="afc"/>
        <w:numPr>
          <w:ilvl w:val="2"/>
          <w:numId w:val="55"/>
        </w:numPr>
        <w:tabs>
          <w:tab w:val="left" w:pos="2552"/>
        </w:tabs>
        <w:ind w:left="2410" w:hanging="283"/>
        <w:jc w:val="both"/>
        <w:rPr>
          <w:color w:val="000000"/>
          <w:sz w:val="28"/>
          <w:szCs w:val="28"/>
          <w:lang w:eastAsia="de-DE"/>
        </w:rPr>
      </w:pPr>
      <w:r w:rsidRPr="00213D55">
        <w:rPr>
          <w:color w:val="000000"/>
          <w:sz w:val="28"/>
          <w:szCs w:val="28"/>
          <w:lang w:eastAsia="de-DE"/>
        </w:rPr>
        <w:t>мощностью до 10 кВт (МГЭС-10Пр) на напор 4,5-10,0 м и расход 0,10 - 0,21 м</w:t>
      </w:r>
      <w:r w:rsidRPr="00213D55">
        <w:rPr>
          <w:color w:val="000000"/>
          <w:sz w:val="28"/>
          <w:szCs w:val="28"/>
          <w:vertAlign w:val="superscript"/>
          <w:lang w:eastAsia="de-DE"/>
        </w:rPr>
        <w:t>3</w:t>
      </w:r>
      <w:r w:rsidRPr="00213D55">
        <w:rPr>
          <w:color w:val="000000"/>
          <w:sz w:val="28"/>
          <w:szCs w:val="28"/>
          <w:lang w:eastAsia="de-DE"/>
        </w:rPr>
        <w:t>/ с;</w:t>
      </w:r>
      <w:r w:rsidRPr="00213D55">
        <w:rPr>
          <w:color w:val="000000"/>
          <w:sz w:val="28"/>
          <w:szCs w:val="28"/>
          <w:lang w:val="de-DE" w:eastAsia="de-DE"/>
        </w:rPr>
        <w:t> </w:t>
      </w:r>
    </w:p>
    <w:p w:rsidR="00494B82" w:rsidRPr="00213D55" w:rsidRDefault="00494B82" w:rsidP="006017BA">
      <w:pPr>
        <w:pStyle w:val="afc"/>
        <w:numPr>
          <w:ilvl w:val="2"/>
          <w:numId w:val="55"/>
        </w:numPr>
        <w:tabs>
          <w:tab w:val="left" w:pos="2552"/>
        </w:tabs>
        <w:ind w:left="2410" w:hanging="283"/>
        <w:jc w:val="both"/>
        <w:rPr>
          <w:color w:val="000000"/>
          <w:sz w:val="28"/>
          <w:szCs w:val="28"/>
          <w:lang w:eastAsia="de-DE"/>
        </w:rPr>
      </w:pPr>
      <w:r w:rsidRPr="00213D55">
        <w:rPr>
          <w:color w:val="000000"/>
          <w:sz w:val="28"/>
          <w:szCs w:val="28"/>
          <w:lang w:eastAsia="de-DE"/>
        </w:rPr>
        <w:t>мощностью до 15 кВт (МГЭС-15Пр) на напор 4,5-12,0 м и расход 0,10 - 0,3 м</w:t>
      </w:r>
      <w:r w:rsidRPr="00213D55">
        <w:rPr>
          <w:color w:val="000000"/>
          <w:sz w:val="28"/>
          <w:szCs w:val="28"/>
          <w:vertAlign w:val="superscript"/>
          <w:lang w:eastAsia="de-DE"/>
        </w:rPr>
        <w:t>3</w:t>
      </w:r>
      <w:r w:rsidRPr="00213D55">
        <w:rPr>
          <w:color w:val="000000"/>
          <w:sz w:val="28"/>
          <w:szCs w:val="28"/>
          <w:lang w:eastAsia="de-DE"/>
        </w:rPr>
        <w:t>/ с;</w:t>
      </w:r>
      <w:r w:rsidRPr="00213D55">
        <w:rPr>
          <w:color w:val="000000"/>
          <w:sz w:val="28"/>
          <w:szCs w:val="28"/>
          <w:lang w:val="de-DE" w:eastAsia="de-DE"/>
        </w:rPr>
        <w:t> </w:t>
      </w:r>
    </w:p>
    <w:p w:rsidR="00494B82" w:rsidRPr="00213D55" w:rsidRDefault="00494B82" w:rsidP="006017BA">
      <w:pPr>
        <w:pStyle w:val="afc"/>
        <w:numPr>
          <w:ilvl w:val="2"/>
          <w:numId w:val="55"/>
        </w:numPr>
        <w:tabs>
          <w:tab w:val="left" w:pos="2552"/>
        </w:tabs>
        <w:ind w:left="2410" w:hanging="283"/>
        <w:jc w:val="both"/>
        <w:rPr>
          <w:color w:val="000000"/>
          <w:sz w:val="28"/>
          <w:szCs w:val="28"/>
          <w:lang w:eastAsia="de-DE"/>
        </w:rPr>
      </w:pPr>
      <w:r w:rsidRPr="00213D55">
        <w:rPr>
          <w:color w:val="000000"/>
          <w:sz w:val="28"/>
          <w:szCs w:val="28"/>
          <w:lang w:eastAsia="de-DE"/>
        </w:rPr>
        <w:t>мощностью до 50 кВт (МГЭС- 50Пр) на напор 2,0-10,0 м и расход 0,30 - 0,90 м</w:t>
      </w:r>
      <w:r w:rsidRPr="00213D55">
        <w:rPr>
          <w:color w:val="000000"/>
          <w:sz w:val="28"/>
          <w:szCs w:val="28"/>
          <w:vertAlign w:val="superscript"/>
          <w:lang w:eastAsia="de-DE"/>
        </w:rPr>
        <w:t>3</w:t>
      </w:r>
      <w:r w:rsidRPr="00213D55">
        <w:rPr>
          <w:color w:val="000000"/>
          <w:sz w:val="28"/>
          <w:szCs w:val="28"/>
          <w:lang w:eastAsia="de-DE"/>
        </w:rPr>
        <w:t>/ с;</w:t>
      </w:r>
      <w:r w:rsidRPr="00213D55">
        <w:rPr>
          <w:color w:val="000000"/>
          <w:sz w:val="28"/>
          <w:szCs w:val="28"/>
          <w:lang w:val="de-DE" w:eastAsia="de-DE"/>
        </w:rPr>
        <w:t> </w:t>
      </w:r>
    </w:p>
    <w:p w:rsidR="00494B82" w:rsidRPr="00213D55" w:rsidRDefault="00494B82" w:rsidP="006017BA">
      <w:pPr>
        <w:pStyle w:val="afc"/>
        <w:numPr>
          <w:ilvl w:val="2"/>
          <w:numId w:val="55"/>
        </w:numPr>
        <w:tabs>
          <w:tab w:val="left" w:pos="2552"/>
        </w:tabs>
        <w:ind w:left="2410" w:hanging="283"/>
        <w:jc w:val="both"/>
        <w:rPr>
          <w:color w:val="000000"/>
          <w:sz w:val="28"/>
          <w:szCs w:val="28"/>
          <w:lang w:eastAsia="de-DE"/>
        </w:rPr>
      </w:pPr>
      <w:r w:rsidRPr="00213D55">
        <w:rPr>
          <w:color w:val="000000"/>
          <w:sz w:val="28"/>
          <w:szCs w:val="28"/>
          <w:lang w:eastAsia="de-DE"/>
        </w:rPr>
        <w:t>мощностью до 100 кВт (МГЭС-100Пр) на напор 6,0-18,0 м и расход 0,50 - 1,20 м</w:t>
      </w:r>
      <w:r w:rsidRPr="00213D55">
        <w:rPr>
          <w:color w:val="000000"/>
          <w:sz w:val="28"/>
          <w:szCs w:val="28"/>
          <w:vertAlign w:val="superscript"/>
          <w:lang w:eastAsia="de-DE"/>
        </w:rPr>
        <w:t>3</w:t>
      </w:r>
      <w:r w:rsidRPr="00213D55">
        <w:rPr>
          <w:color w:val="000000"/>
          <w:sz w:val="28"/>
          <w:szCs w:val="28"/>
          <w:lang w:eastAsia="de-DE"/>
        </w:rPr>
        <w:t>/ с;</w:t>
      </w:r>
      <w:r w:rsidRPr="00213D55">
        <w:rPr>
          <w:color w:val="000000"/>
          <w:sz w:val="28"/>
          <w:szCs w:val="28"/>
          <w:lang w:val="de-DE" w:eastAsia="de-DE"/>
        </w:rPr>
        <w:t> </w:t>
      </w:r>
    </w:p>
    <w:p w:rsidR="00494B82" w:rsidRPr="00213D55" w:rsidRDefault="00494B82" w:rsidP="006017BA">
      <w:pPr>
        <w:pStyle w:val="afc"/>
        <w:numPr>
          <w:ilvl w:val="1"/>
          <w:numId w:val="55"/>
        </w:numPr>
        <w:ind w:left="1843" w:hanging="425"/>
        <w:jc w:val="both"/>
        <w:rPr>
          <w:color w:val="000000"/>
          <w:sz w:val="28"/>
          <w:szCs w:val="28"/>
          <w:lang w:eastAsia="de-DE"/>
        </w:rPr>
      </w:pPr>
      <w:r w:rsidRPr="00213D55">
        <w:rPr>
          <w:iCs/>
          <w:sz w:val="28"/>
          <w:szCs w:val="28"/>
          <w:lang w:eastAsia="de-DE"/>
        </w:rPr>
        <w:t>с диагональным рабочим колесом</w:t>
      </w:r>
      <w:r w:rsidRPr="00213D55">
        <w:rPr>
          <w:color w:val="000000"/>
          <w:sz w:val="28"/>
          <w:szCs w:val="28"/>
          <w:lang w:eastAsia="de-DE"/>
        </w:rPr>
        <w:t>:</w:t>
      </w:r>
    </w:p>
    <w:p w:rsidR="00494B82" w:rsidRPr="00213D55" w:rsidRDefault="00494B82" w:rsidP="006017BA">
      <w:pPr>
        <w:pStyle w:val="afc"/>
        <w:numPr>
          <w:ilvl w:val="2"/>
          <w:numId w:val="55"/>
        </w:numPr>
        <w:ind w:left="2410" w:hanging="283"/>
        <w:jc w:val="both"/>
        <w:rPr>
          <w:color w:val="000000"/>
          <w:sz w:val="28"/>
          <w:szCs w:val="28"/>
          <w:lang w:eastAsia="de-DE"/>
        </w:rPr>
      </w:pPr>
      <w:r w:rsidRPr="00213D55">
        <w:rPr>
          <w:color w:val="000000"/>
          <w:sz w:val="28"/>
          <w:szCs w:val="28"/>
          <w:lang w:eastAsia="de-DE"/>
        </w:rPr>
        <w:t>мощностью 20 кВт (МГЭС- 20ПрД) на напор 8-18 м и расход 0,08 - 0,17 м</w:t>
      </w:r>
      <w:r w:rsidRPr="00213D55">
        <w:rPr>
          <w:color w:val="000000"/>
          <w:sz w:val="28"/>
          <w:szCs w:val="28"/>
          <w:vertAlign w:val="superscript"/>
          <w:lang w:eastAsia="de-DE"/>
        </w:rPr>
        <w:t>3</w:t>
      </w:r>
      <w:r w:rsidRPr="00213D55">
        <w:rPr>
          <w:color w:val="000000"/>
          <w:sz w:val="28"/>
          <w:szCs w:val="28"/>
          <w:lang w:eastAsia="de-DE"/>
        </w:rPr>
        <w:t>/ с;</w:t>
      </w:r>
      <w:r w:rsidRPr="00213D55">
        <w:rPr>
          <w:color w:val="000000"/>
          <w:sz w:val="28"/>
          <w:szCs w:val="28"/>
          <w:lang w:val="de-DE" w:eastAsia="de-DE"/>
        </w:rPr>
        <w:t> </w:t>
      </w:r>
    </w:p>
    <w:p w:rsidR="00494B82" w:rsidRPr="00213D55" w:rsidRDefault="00494B82" w:rsidP="006017BA">
      <w:pPr>
        <w:pStyle w:val="afc"/>
        <w:numPr>
          <w:ilvl w:val="1"/>
          <w:numId w:val="55"/>
        </w:numPr>
        <w:ind w:left="1843" w:hanging="425"/>
        <w:jc w:val="both"/>
        <w:rPr>
          <w:color w:val="000000"/>
          <w:sz w:val="28"/>
          <w:szCs w:val="28"/>
          <w:lang w:eastAsia="de-DE"/>
        </w:rPr>
      </w:pPr>
      <w:r w:rsidRPr="00213D55">
        <w:rPr>
          <w:iCs/>
          <w:sz w:val="28"/>
          <w:szCs w:val="28"/>
          <w:lang w:eastAsia="de-DE"/>
        </w:rPr>
        <w:t>с ковшовым рабочим колесом</w:t>
      </w:r>
      <w:r w:rsidRPr="00213D55">
        <w:rPr>
          <w:color w:val="000000"/>
          <w:sz w:val="28"/>
          <w:szCs w:val="28"/>
          <w:lang w:eastAsia="de-DE"/>
        </w:rPr>
        <w:t>:</w:t>
      </w:r>
    </w:p>
    <w:p w:rsidR="00494B82" w:rsidRPr="00213D55" w:rsidRDefault="00494B82" w:rsidP="006017BA">
      <w:pPr>
        <w:pStyle w:val="afc"/>
        <w:numPr>
          <w:ilvl w:val="2"/>
          <w:numId w:val="55"/>
        </w:numPr>
        <w:ind w:left="2410" w:hanging="283"/>
        <w:jc w:val="both"/>
        <w:rPr>
          <w:color w:val="000000"/>
          <w:sz w:val="28"/>
          <w:szCs w:val="28"/>
          <w:lang w:eastAsia="de-DE"/>
        </w:rPr>
      </w:pPr>
      <w:r w:rsidRPr="00213D55">
        <w:rPr>
          <w:color w:val="000000"/>
          <w:sz w:val="28"/>
          <w:szCs w:val="28"/>
          <w:lang w:eastAsia="de-DE"/>
        </w:rPr>
        <w:t>мощностью до 100 кВт (МГЭС-100К) на напор 40-250 м и расход 0,015 - 0,060 м</w:t>
      </w:r>
      <w:r w:rsidRPr="00213D55">
        <w:rPr>
          <w:color w:val="000000"/>
          <w:sz w:val="28"/>
          <w:szCs w:val="28"/>
          <w:vertAlign w:val="superscript"/>
          <w:lang w:eastAsia="de-DE"/>
        </w:rPr>
        <w:t>3</w:t>
      </w:r>
      <w:r w:rsidRPr="00213D55">
        <w:rPr>
          <w:color w:val="000000"/>
          <w:sz w:val="28"/>
          <w:szCs w:val="28"/>
          <w:lang w:eastAsia="de-DE"/>
        </w:rPr>
        <w:t>/ с;</w:t>
      </w:r>
      <w:r w:rsidRPr="00213D55">
        <w:rPr>
          <w:color w:val="000000"/>
          <w:sz w:val="28"/>
          <w:szCs w:val="28"/>
          <w:lang w:val="de-DE" w:eastAsia="de-DE"/>
        </w:rPr>
        <w:t> </w:t>
      </w:r>
    </w:p>
    <w:p w:rsidR="00494B82" w:rsidRPr="00213D55" w:rsidRDefault="00494B82" w:rsidP="006017BA">
      <w:pPr>
        <w:pStyle w:val="afc"/>
        <w:numPr>
          <w:ilvl w:val="2"/>
          <w:numId w:val="55"/>
        </w:numPr>
        <w:ind w:left="2410" w:hanging="283"/>
        <w:jc w:val="both"/>
        <w:rPr>
          <w:color w:val="000000"/>
          <w:sz w:val="28"/>
          <w:szCs w:val="28"/>
          <w:lang w:eastAsia="de-DE"/>
        </w:rPr>
      </w:pPr>
      <w:r w:rsidRPr="00213D55">
        <w:rPr>
          <w:color w:val="000000"/>
          <w:sz w:val="28"/>
          <w:szCs w:val="28"/>
          <w:lang w:eastAsia="de-DE"/>
        </w:rPr>
        <w:t>мощностью до 180 кВт (МГЭС-200К) на напор 40-250 м и расход 0,025 - 0,100 м</w:t>
      </w:r>
      <w:r w:rsidRPr="00213D55">
        <w:rPr>
          <w:color w:val="000000"/>
          <w:sz w:val="28"/>
          <w:szCs w:val="28"/>
          <w:vertAlign w:val="superscript"/>
          <w:lang w:eastAsia="de-DE"/>
        </w:rPr>
        <w:t>3</w:t>
      </w:r>
      <w:r w:rsidRPr="00213D55">
        <w:rPr>
          <w:color w:val="000000"/>
          <w:sz w:val="28"/>
          <w:szCs w:val="28"/>
          <w:lang w:eastAsia="de-DE"/>
        </w:rPr>
        <w:t>/ с;</w:t>
      </w:r>
    </w:p>
    <w:p w:rsidR="00494B82" w:rsidRPr="00213D55" w:rsidRDefault="00494B82" w:rsidP="006017BA">
      <w:pPr>
        <w:pStyle w:val="afc"/>
        <w:numPr>
          <w:ilvl w:val="0"/>
          <w:numId w:val="54"/>
        </w:numPr>
        <w:ind w:left="709" w:firstLine="0"/>
        <w:jc w:val="both"/>
        <w:rPr>
          <w:sz w:val="28"/>
          <w:szCs w:val="28"/>
          <w:lang w:eastAsia="de-DE"/>
        </w:rPr>
      </w:pPr>
      <w:r w:rsidRPr="00213D55">
        <w:rPr>
          <w:sz w:val="28"/>
          <w:szCs w:val="28"/>
          <w:lang w:eastAsia="de-DE"/>
        </w:rPr>
        <w:t>Гидроагрегаты для малых ГЭС</w:t>
      </w:r>
      <w:r w:rsidRPr="00213D55">
        <w:rPr>
          <w:sz w:val="28"/>
          <w:szCs w:val="28"/>
          <w:lang w:val="de-DE" w:eastAsia="de-DE"/>
        </w:rPr>
        <w:t>:</w:t>
      </w:r>
    </w:p>
    <w:p w:rsidR="00494B82" w:rsidRPr="00213D55" w:rsidRDefault="00494B82" w:rsidP="006017BA">
      <w:pPr>
        <w:pStyle w:val="afc"/>
        <w:numPr>
          <w:ilvl w:val="1"/>
          <w:numId w:val="54"/>
        </w:numPr>
        <w:ind w:left="1843" w:hanging="425"/>
        <w:jc w:val="both"/>
        <w:rPr>
          <w:sz w:val="28"/>
          <w:szCs w:val="28"/>
          <w:lang w:eastAsia="de-DE"/>
        </w:rPr>
      </w:pPr>
      <w:r w:rsidRPr="00213D55">
        <w:rPr>
          <w:sz w:val="28"/>
          <w:szCs w:val="28"/>
          <w:lang w:eastAsia="de-DE"/>
        </w:rPr>
        <w:t>гидроагрегаты с осевыми турбинами (ГА-1, ГА-8, ГА-8М, ГА-14, Пр-15, Пр-30) мощностью до 1800 кВт;</w:t>
      </w:r>
    </w:p>
    <w:p w:rsidR="00494B82" w:rsidRPr="00213D55" w:rsidRDefault="00494B82" w:rsidP="006017BA">
      <w:pPr>
        <w:pStyle w:val="afc"/>
        <w:numPr>
          <w:ilvl w:val="1"/>
          <w:numId w:val="54"/>
        </w:numPr>
        <w:ind w:left="1843" w:hanging="425"/>
        <w:jc w:val="both"/>
        <w:rPr>
          <w:sz w:val="28"/>
          <w:szCs w:val="28"/>
          <w:lang w:eastAsia="de-DE"/>
        </w:rPr>
      </w:pPr>
      <w:r w:rsidRPr="00213D55">
        <w:rPr>
          <w:sz w:val="28"/>
          <w:szCs w:val="28"/>
          <w:lang w:eastAsia="de-DE"/>
        </w:rPr>
        <w:t xml:space="preserve"> гидроагрегаты с радиально-осевыми турбинами (ГА-2, ГА-4, ГА-9, ГА-11) мощностью до 5600 кВт;</w:t>
      </w:r>
      <w:r w:rsidRPr="00213D55">
        <w:rPr>
          <w:sz w:val="28"/>
          <w:szCs w:val="28"/>
          <w:lang w:val="de-DE" w:eastAsia="de-DE"/>
        </w:rPr>
        <w:t> </w:t>
      </w:r>
    </w:p>
    <w:p w:rsidR="00494B82" w:rsidRPr="00213D55" w:rsidRDefault="00494B82" w:rsidP="006017BA">
      <w:pPr>
        <w:pStyle w:val="afc"/>
        <w:numPr>
          <w:ilvl w:val="1"/>
          <w:numId w:val="54"/>
        </w:numPr>
        <w:ind w:left="1843" w:hanging="425"/>
        <w:jc w:val="both"/>
        <w:rPr>
          <w:sz w:val="28"/>
          <w:szCs w:val="28"/>
          <w:lang w:eastAsia="de-DE"/>
        </w:rPr>
      </w:pPr>
      <w:r w:rsidRPr="00213D55">
        <w:rPr>
          <w:sz w:val="28"/>
          <w:szCs w:val="28"/>
          <w:lang w:eastAsia="de-DE"/>
        </w:rPr>
        <w:t>гидроагрегаты с ковшовыми турбинами (ГА-5, ГА-10, ГА-10М, 200К) мощностью до 5200 кВт.</w:t>
      </w:r>
    </w:p>
    <w:p w:rsidR="00494B82" w:rsidRDefault="00494B82" w:rsidP="00494B82">
      <w:pPr>
        <w:contextualSpacing/>
        <w:rPr>
          <w:lang w:eastAsia="de-DE"/>
        </w:rPr>
      </w:pPr>
      <w:r w:rsidRPr="00C959A1">
        <w:rPr>
          <w:lang w:eastAsia="de-DE"/>
        </w:rPr>
        <w:t>Основные технические характеристики</w:t>
      </w:r>
      <w:r w:rsidRPr="00C959A1">
        <w:rPr>
          <w:lang w:val="de-DE" w:eastAsia="de-DE"/>
        </w:rPr>
        <w:t> </w:t>
      </w:r>
      <w:r w:rsidRPr="00C959A1">
        <w:rPr>
          <w:lang w:eastAsia="de-DE"/>
        </w:rPr>
        <w:t>микрогидроэлектростанций</w:t>
      </w:r>
      <w:r>
        <w:rPr>
          <w:lang w:eastAsia="de-DE"/>
        </w:rPr>
        <w:t xml:space="preserve"> представлены в таблицах 3.</w:t>
      </w:r>
      <w:r w:rsidRPr="00CA338A">
        <w:rPr>
          <w:lang w:eastAsia="de-DE"/>
        </w:rPr>
        <w:t>1</w:t>
      </w:r>
      <w:r>
        <w:rPr>
          <w:lang w:eastAsia="de-DE"/>
        </w:rPr>
        <w:t>2 и 3.</w:t>
      </w:r>
      <w:r w:rsidRPr="00CA338A">
        <w:rPr>
          <w:lang w:eastAsia="de-DE"/>
        </w:rPr>
        <w:t>1</w:t>
      </w:r>
      <w:r>
        <w:rPr>
          <w:lang w:eastAsia="de-DE"/>
        </w:rPr>
        <w:t>3.</w:t>
      </w:r>
    </w:p>
    <w:p w:rsidR="00494B82" w:rsidRDefault="00494B82" w:rsidP="00494B82">
      <w:pPr>
        <w:contextualSpacing/>
        <w:rPr>
          <w:lang w:eastAsia="de-DE"/>
        </w:rPr>
      </w:pPr>
    </w:p>
    <w:p w:rsidR="00494B82" w:rsidRDefault="00494B82" w:rsidP="00494B82">
      <w:pPr>
        <w:contextualSpacing/>
        <w:rPr>
          <w:lang w:eastAsia="de-DE"/>
        </w:rPr>
      </w:pPr>
    </w:p>
    <w:p w:rsidR="00494B82" w:rsidRPr="00C959A1" w:rsidRDefault="00494B82" w:rsidP="00494B82">
      <w:pPr>
        <w:pStyle w:val="aff3"/>
        <w:contextualSpacing/>
        <w:rPr>
          <w:lang w:eastAsia="de-DE"/>
        </w:rPr>
      </w:pPr>
      <w:r>
        <w:rPr>
          <w:lang w:eastAsia="de-DE"/>
        </w:rPr>
        <w:t xml:space="preserve">Таблица 3.12 - </w:t>
      </w:r>
      <w:r w:rsidRPr="00C959A1">
        <w:rPr>
          <w:lang w:eastAsia="de-DE"/>
        </w:rPr>
        <w:t>Микрогидроэлектростанции</w:t>
      </w:r>
      <w:r w:rsidRPr="00C959A1">
        <w:rPr>
          <w:lang w:val="de-DE" w:eastAsia="de-DE"/>
        </w:rPr>
        <w:t> </w:t>
      </w:r>
      <w:r w:rsidRPr="00C959A1">
        <w:rPr>
          <w:lang w:eastAsia="de-DE"/>
        </w:rPr>
        <w:t>с пропеллерными турбинами</w:t>
      </w:r>
    </w:p>
    <w:tbl>
      <w:tblPr>
        <w:tblStyle w:val="afb"/>
        <w:tblW w:w="5058" w:type="pct"/>
        <w:tblLook w:val="04A0"/>
      </w:tblPr>
      <w:tblGrid>
        <w:gridCol w:w="2603"/>
        <w:gridCol w:w="1126"/>
        <w:gridCol w:w="1343"/>
        <w:gridCol w:w="1400"/>
        <w:gridCol w:w="1126"/>
        <w:gridCol w:w="1358"/>
        <w:gridCol w:w="1586"/>
      </w:tblGrid>
      <w:tr w:rsidR="00494B82" w:rsidRPr="00B300C0" w:rsidTr="0034407A">
        <w:tc>
          <w:tcPr>
            <w:tcW w:w="0" w:type="auto"/>
            <w:vMerge w:val="restart"/>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lastRenderedPageBreak/>
              <w:t>Параметры</w:t>
            </w:r>
          </w:p>
        </w:tc>
        <w:tc>
          <w:tcPr>
            <w:tcW w:w="3765" w:type="pct"/>
            <w:gridSpan w:val="6"/>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t>Тип МикроГЭС</w:t>
            </w:r>
          </w:p>
        </w:tc>
      </w:tr>
      <w:tr w:rsidR="00494B82" w:rsidRPr="00B300C0" w:rsidTr="0034407A">
        <w:tc>
          <w:tcPr>
            <w:tcW w:w="0" w:type="auto"/>
            <w:vMerge/>
            <w:vAlign w:val="center"/>
            <w:hideMark/>
          </w:tcPr>
          <w:p w:rsidR="00494B82" w:rsidRPr="00B300C0" w:rsidRDefault="00494B82" w:rsidP="0034407A">
            <w:pPr>
              <w:pStyle w:val="aff3"/>
              <w:contextualSpacing/>
              <w:jc w:val="center"/>
              <w:rPr>
                <w:rFonts w:cs="Times New Roman"/>
                <w:szCs w:val="24"/>
                <w:lang w:val="de-DE" w:eastAsia="de-DE"/>
              </w:rPr>
            </w:pPr>
          </w:p>
        </w:tc>
        <w:tc>
          <w:tcPr>
            <w:tcW w:w="1169" w:type="pct"/>
            <w:gridSpan w:val="2"/>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t>МикроГЭС 10Пр</w:t>
            </w:r>
          </w:p>
        </w:tc>
        <w:tc>
          <w:tcPr>
            <w:tcW w:w="664" w:type="pct"/>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t>МикроГЭС 15Пр</w:t>
            </w:r>
          </w:p>
        </w:tc>
        <w:tc>
          <w:tcPr>
            <w:tcW w:w="1180" w:type="pct"/>
            <w:gridSpan w:val="2"/>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t>МикроГЭС 50Пр</w:t>
            </w:r>
          </w:p>
        </w:tc>
        <w:tc>
          <w:tcPr>
            <w:tcW w:w="752" w:type="pct"/>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t>МикроГЭС 100Пр</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Мощность,</w:t>
            </w:r>
            <w:r w:rsidRPr="00B300C0">
              <w:rPr>
                <w:rFonts w:cs="Times New Roman"/>
                <w:szCs w:val="24"/>
                <w:lang w:eastAsia="de-DE"/>
              </w:rPr>
              <w:t xml:space="preserve"> </w:t>
            </w:r>
            <w:r w:rsidRPr="00B300C0">
              <w:rPr>
                <w:rFonts w:cs="Times New Roman"/>
                <w:szCs w:val="24"/>
                <w:lang w:val="de-DE" w:eastAsia="de-DE"/>
              </w:rPr>
              <w:t>кВт</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0,6-4,0</w:t>
            </w:r>
          </w:p>
        </w:tc>
        <w:tc>
          <w:tcPr>
            <w:tcW w:w="637"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2,2-10,0</w:t>
            </w:r>
          </w:p>
        </w:tc>
        <w:tc>
          <w:tcPr>
            <w:tcW w:w="664"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3,5-15,0</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10,0-30,0</w:t>
            </w:r>
          </w:p>
        </w:tc>
        <w:tc>
          <w:tcPr>
            <w:tcW w:w="644"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10,0-50,0</w:t>
            </w:r>
          </w:p>
        </w:tc>
        <w:tc>
          <w:tcPr>
            <w:tcW w:w="752"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40,0-100,0</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Напор,</w:t>
            </w:r>
            <w:r w:rsidRPr="00B300C0">
              <w:rPr>
                <w:rFonts w:cs="Times New Roman"/>
                <w:szCs w:val="24"/>
                <w:lang w:eastAsia="de-DE"/>
              </w:rPr>
              <w:t xml:space="preserve"> </w:t>
            </w:r>
            <w:r w:rsidRPr="00B300C0">
              <w:rPr>
                <w:rFonts w:cs="Times New Roman"/>
                <w:szCs w:val="24"/>
                <w:lang w:val="de-DE" w:eastAsia="de-DE"/>
              </w:rPr>
              <w:t>м</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2,0-4,5</w:t>
            </w:r>
          </w:p>
        </w:tc>
        <w:tc>
          <w:tcPr>
            <w:tcW w:w="637"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4,5-10,0</w:t>
            </w:r>
          </w:p>
        </w:tc>
        <w:tc>
          <w:tcPr>
            <w:tcW w:w="664"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4,5-12,0</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2,0-6,0</w:t>
            </w:r>
          </w:p>
        </w:tc>
        <w:tc>
          <w:tcPr>
            <w:tcW w:w="644"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4,0-10,0</w:t>
            </w:r>
          </w:p>
        </w:tc>
        <w:tc>
          <w:tcPr>
            <w:tcW w:w="752"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6,0-18,0</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Расход,</w:t>
            </w:r>
            <w:r w:rsidRPr="00B300C0">
              <w:rPr>
                <w:rFonts w:cs="Times New Roman"/>
                <w:szCs w:val="24"/>
                <w:lang w:eastAsia="de-DE"/>
              </w:rPr>
              <w:t xml:space="preserve"> </w:t>
            </w:r>
            <w:r w:rsidRPr="00B300C0">
              <w:rPr>
                <w:rFonts w:cs="Times New Roman"/>
                <w:szCs w:val="24"/>
                <w:lang w:val="de-DE" w:eastAsia="de-DE"/>
              </w:rPr>
              <w:t>м</w:t>
            </w:r>
            <w:r w:rsidRPr="00B300C0">
              <w:rPr>
                <w:rFonts w:cs="Times New Roman"/>
                <w:szCs w:val="24"/>
                <w:vertAlign w:val="superscript"/>
                <w:lang w:val="de-DE" w:eastAsia="de-DE"/>
              </w:rPr>
              <w:t>3</w:t>
            </w:r>
            <w:r w:rsidRPr="00B300C0">
              <w:rPr>
                <w:rFonts w:cs="Times New Roman"/>
                <w:szCs w:val="24"/>
                <w:lang w:val="de-DE" w:eastAsia="de-DE"/>
              </w:rPr>
              <w:t>/с</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0,07-0,14</w:t>
            </w:r>
          </w:p>
        </w:tc>
        <w:tc>
          <w:tcPr>
            <w:tcW w:w="637"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0,10-0,21</w:t>
            </w:r>
          </w:p>
        </w:tc>
        <w:tc>
          <w:tcPr>
            <w:tcW w:w="664"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0,10-0,30</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0,3-0,8</w:t>
            </w:r>
          </w:p>
        </w:tc>
        <w:tc>
          <w:tcPr>
            <w:tcW w:w="644"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0,4-0,9</w:t>
            </w:r>
          </w:p>
        </w:tc>
        <w:tc>
          <w:tcPr>
            <w:tcW w:w="752"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0,5-1,2</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Частота вращения, мин</w:t>
            </w:r>
            <w:r w:rsidRPr="00B300C0">
              <w:rPr>
                <w:rFonts w:cs="Times New Roman"/>
                <w:szCs w:val="24"/>
                <w:vertAlign w:val="superscript"/>
                <w:lang w:val="de-DE" w:eastAsia="de-DE"/>
              </w:rPr>
              <w:t>-1</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1000</w:t>
            </w:r>
          </w:p>
        </w:tc>
        <w:tc>
          <w:tcPr>
            <w:tcW w:w="637"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1500</w:t>
            </w:r>
          </w:p>
        </w:tc>
        <w:tc>
          <w:tcPr>
            <w:tcW w:w="664"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1500</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600</w:t>
            </w:r>
          </w:p>
        </w:tc>
        <w:tc>
          <w:tcPr>
            <w:tcW w:w="644"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750</w:t>
            </w:r>
          </w:p>
        </w:tc>
        <w:tc>
          <w:tcPr>
            <w:tcW w:w="752"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1000</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Номинальное напряжение, В</w:t>
            </w:r>
          </w:p>
        </w:tc>
        <w:tc>
          <w:tcPr>
            <w:tcW w:w="1169" w:type="pct"/>
            <w:gridSpan w:val="2"/>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230</w:t>
            </w:r>
          </w:p>
        </w:tc>
        <w:tc>
          <w:tcPr>
            <w:tcW w:w="664"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400</w:t>
            </w:r>
          </w:p>
        </w:tc>
        <w:tc>
          <w:tcPr>
            <w:tcW w:w="1180" w:type="pct"/>
            <w:gridSpan w:val="2"/>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230, 400</w:t>
            </w:r>
          </w:p>
        </w:tc>
        <w:tc>
          <w:tcPr>
            <w:tcW w:w="752"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230, 400</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Номинальная частота тока, Гц</w:t>
            </w:r>
          </w:p>
        </w:tc>
        <w:tc>
          <w:tcPr>
            <w:tcW w:w="1169" w:type="pct"/>
            <w:gridSpan w:val="2"/>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50</w:t>
            </w:r>
          </w:p>
        </w:tc>
        <w:tc>
          <w:tcPr>
            <w:tcW w:w="664"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50</w:t>
            </w:r>
          </w:p>
        </w:tc>
        <w:tc>
          <w:tcPr>
            <w:tcW w:w="1180" w:type="pct"/>
            <w:gridSpan w:val="2"/>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50</w:t>
            </w:r>
          </w:p>
        </w:tc>
        <w:tc>
          <w:tcPr>
            <w:tcW w:w="752"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50</w:t>
            </w:r>
          </w:p>
        </w:tc>
      </w:tr>
    </w:tbl>
    <w:p w:rsidR="00494B82" w:rsidRPr="00B300C0" w:rsidRDefault="00494B82" w:rsidP="00494B82">
      <w:pPr>
        <w:ind w:firstLine="0"/>
        <w:contextualSpacing/>
        <w:rPr>
          <w:rFonts w:cs="Times New Roman"/>
          <w:sz w:val="24"/>
          <w:szCs w:val="24"/>
          <w:lang w:eastAsia="de-DE"/>
        </w:rPr>
      </w:pPr>
    </w:p>
    <w:p w:rsidR="00494B82" w:rsidRPr="00B300C0" w:rsidRDefault="00494B82" w:rsidP="00494B82">
      <w:pPr>
        <w:pStyle w:val="aff3"/>
        <w:contextualSpacing/>
        <w:rPr>
          <w:rFonts w:cs="Times New Roman"/>
          <w:szCs w:val="24"/>
          <w:lang w:eastAsia="de-DE"/>
        </w:rPr>
      </w:pPr>
      <w:r w:rsidRPr="00B300C0">
        <w:rPr>
          <w:rFonts w:cs="Times New Roman"/>
          <w:szCs w:val="24"/>
          <w:lang w:eastAsia="de-DE"/>
        </w:rPr>
        <w:t>Таблица 3.1</w:t>
      </w:r>
      <w:r>
        <w:rPr>
          <w:rFonts w:cs="Times New Roman"/>
          <w:szCs w:val="24"/>
          <w:lang w:eastAsia="de-DE"/>
        </w:rPr>
        <w:t>3</w:t>
      </w:r>
      <w:r w:rsidR="00EF63EE">
        <w:rPr>
          <w:rFonts w:cs="Times New Roman"/>
          <w:szCs w:val="24"/>
          <w:lang w:eastAsia="de-DE"/>
        </w:rPr>
        <w:t xml:space="preserve"> </w:t>
      </w:r>
      <w:r w:rsidRPr="00B300C0">
        <w:rPr>
          <w:rFonts w:cs="Times New Roman"/>
          <w:szCs w:val="24"/>
          <w:lang w:eastAsia="de-DE"/>
        </w:rPr>
        <w:t>- Микрогидроэлектростанции</w:t>
      </w:r>
      <w:r w:rsidRPr="00B300C0">
        <w:rPr>
          <w:rFonts w:cs="Times New Roman"/>
          <w:szCs w:val="24"/>
          <w:lang w:val="de-DE" w:eastAsia="de-DE"/>
        </w:rPr>
        <w:t> </w:t>
      </w:r>
      <w:r w:rsidRPr="00B300C0">
        <w:rPr>
          <w:rFonts w:cs="Times New Roman"/>
          <w:szCs w:val="24"/>
          <w:lang w:eastAsia="de-DE"/>
        </w:rPr>
        <w:t>с диагональной и ковшовой турбинами</w:t>
      </w:r>
    </w:p>
    <w:tbl>
      <w:tblPr>
        <w:tblStyle w:val="afb"/>
        <w:tblW w:w="5060" w:type="pct"/>
        <w:tblLook w:val="04A0"/>
      </w:tblPr>
      <w:tblGrid>
        <w:gridCol w:w="3793"/>
        <w:gridCol w:w="2343"/>
        <w:gridCol w:w="2147"/>
        <w:gridCol w:w="2263"/>
      </w:tblGrid>
      <w:tr w:rsidR="00494B82" w:rsidRPr="00B300C0" w:rsidTr="0034407A">
        <w:tc>
          <w:tcPr>
            <w:tcW w:w="0" w:type="auto"/>
            <w:vMerge w:val="restart"/>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t>Параметры</w:t>
            </w:r>
          </w:p>
        </w:tc>
        <w:tc>
          <w:tcPr>
            <w:tcW w:w="3203" w:type="pct"/>
            <w:gridSpan w:val="3"/>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t>Тип МикроГЭС</w:t>
            </w:r>
          </w:p>
        </w:tc>
      </w:tr>
      <w:tr w:rsidR="00494B82" w:rsidRPr="00B300C0" w:rsidTr="0034407A">
        <w:tc>
          <w:tcPr>
            <w:tcW w:w="0" w:type="auto"/>
            <w:vMerge/>
            <w:vAlign w:val="center"/>
            <w:hideMark/>
          </w:tcPr>
          <w:p w:rsidR="00494B82" w:rsidRPr="00B300C0" w:rsidRDefault="00494B82" w:rsidP="0034407A">
            <w:pPr>
              <w:pStyle w:val="aff3"/>
              <w:contextualSpacing/>
              <w:jc w:val="center"/>
              <w:rPr>
                <w:rFonts w:cs="Times New Roman"/>
                <w:szCs w:val="24"/>
                <w:lang w:val="de-DE" w:eastAsia="de-DE"/>
              </w:rPr>
            </w:pPr>
          </w:p>
        </w:tc>
        <w:tc>
          <w:tcPr>
            <w:tcW w:w="0" w:type="auto"/>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t>МикроГЭС 20ПрД</w:t>
            </w:r>
          </w:p>
        </w:tc>
        <w:tc>
          <w:tcPr>
            <w:tcW w:w="0" w:type="auto"/>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t>МикроГЭС 100К</w:t>
            </w:r>
          </w:p>
        </w:tc>
        <w:tc>
          <w:tcPr>
            <w:tcW w:w="1073" w:type="pct"/>
            <w:vAlign w:val="center"/>
            <w:hideMark/>
          </w:tcPr>
          <w:p w:rsidR="00494B82" w:rsidRPr="00B300C0" w:rsidRDefault="00494B82" w:rsidP="0034407A">
            <w:pPr>
              <w:pStyle w:val="aff3"/>
              <w:contextualSpacing/>
              <w:jc w:val="center"/>
              <w:rPr>
                <w:rFonts w:cs="Times New Roman"/>
                <w:szCs w:val="24"/>
                <w:lang w:val="de-DE" w:eastAsia="de-DE"/>
              </w:rPr>
            </w:pPr>
            <w:r w:rsidRPr="00B300C0">
              <w:rPr>
                <w:rFonts w:cs="Times New Roman"/>
                <w:szCs w:val="24"/>
                <w:lang w:val="de-DE" w:eastAsia="de-DE"/>
              </w:rPr>
              <w:t>МикроГЭС 200К</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Мощность,кВт</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10 - 20</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до 100</w:t>
            </w:r>
          </w:p>
        </w:tc>
        <w:tc>
          <w:tcPr>
            <w:tcW w:w="1073"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до 180</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Напор,м</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8-18</w:t>
            </w:r>
          </w:p>
        </w:tc>
        <w:tc>
          <w:tcPr>
            <w:tcW w:w="2088" w:type="pct"/>
            <w:gridSpan w:val="2"/>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40-250</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Расход,м</w:t>
            </w:r>
            <w:r w:rsidRPr="00B300C0">
              <w:rPr>
                <w:rFonts w:cs="Times New Roman"/>
                <w:szCs w:val="24"/>
                <w:vertAlign w:val="superscript"/>
                <w:lang w:val="de-DE" w:eastAsia="de-DE"/>
              </w:rPr>
              <w:t>3</w:t>
            </w:r>
            <w:r w:rsidRPr="00B300C0">
              <w:rPr>
                <w:rFonts w:cs="Times New Roman"/>
                <w:szCs w:val="24"/>
                <w:lang w:val="de-DE" w:eastAsia="de-DE"/>
              </w:rPr>
              <w:t>/с</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0,08-0,17</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0,015-0,060</w:t>
            </w:r>
          </w:p>
        </w:tc>
        <w:tc>
          <w:tcPr>
            <w:tcW w:w="1073" w:type="pct"/>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0,015-0,100</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Частота вращения, мин</w:t>
            </w:r>
            <w:r w:rsidRPr="00B300C0">
              <w:rPr>
                <w:rFonts w:cs="Times New Roman"/>
                <w:szCs w:val="24"/>
                <w:vertAlign w:val="superscript"/>
                <w:lang w:val="de-DE" w:eastAsia="de-DE"/>
              </w:rPr>
              <w:t>-1</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1500</w:t>
            </w:r>
          </w:p>
        </w:tc>
        <w:tc>
          <w:tcPr>
            <w:tcW w:w="2088" w:type="pct"/>
            <w:gridSpan w:val="2"/>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600; 750; 1000; 1500</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Номинальное напряжение, В</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230,400</w:t>
            </w:r>
          </w:p>
        </w:tc>
        <w:tc>
          <w:tcPr>
            <w:tcW w:w="2088" w:type="pct"/>
            <w:gridSpan w:val="2"/>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230 , 400</w:t>
            </w:r>
          </w:p>
        </w:tc>
      </w:tr>
      <w:tr w:rsidR="00494B82" w:rsidRPr="00B300C0" w:rsidTr="0034407A">
        <w:tc>
          <w:tcPr>
            <w:tcW w:w="0" w:type="auto"/>
            <w:vAlign w:val="center"/>
            <w:hideMark/>
          </w:tcPr>
          <w:p w:rsidR="00494B82" w:rsidRPr="00B300C0" w:rsidRDefault="00494B82" w:rsidP="0034407A">
            <w:pPr>
              <w:pStyle w:val="aff3"/>
              <w:contextualSpacing/>
              <w:rPr>
                <w:rFonts w:cs="Times New Roman"/>
                <w:szCs w:val="24"/>
                <w:lang w:val="de-DE" w:eastAsia="de-DE"/>
              </w:rPr>
            </w:pPr>
            <w:r w:rsidRPr="00B300C0">
              <w:rPr>
                <w:rFonts w:cs="Times New Roman"/>
                <w:szCs w:val="24"/>
                <w:lang w:val="de-DE" w:eastAsia="de-DE"/>
              </w:rPr>
              <w:t>Номинальная частота тока, Гц</w:t>
            </w:r>
          </w:p>
        </w:tc>
        <w:tc>
          <w:tcPr>
            <w:tcW w:w="0" w:type="auto"/>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50</w:t>
            </w:r>
          </w:p>
        </w:tc>
        <w:tc>
          <w:tcPr>
            <w:tcW w:w="2088" w:type="pct"/>
            <w:gridSpan w:val="2"/>
            <w:vAlign w:val="center"/>
            <w:hideMark/>
          </w:tcPr>
          <w:p w:rsidR="00494B82" w:rsidRPr="00B300C0" w:rsidRDefault="00494B82" w:rsidP="0034407A">
            <w:pPr>
              <w:pStyle w:val="afc"/>
              <w:jc w:val="center"/>
              <w:rPr>
                <w:rFonts w:cs="Times New Roman"/>
                <w:szCs w:val="24"/>
                <w:lang w:val="de-DE" w:eastAsia="de-DE"/>
              </w:rPr>
            </w:pPr>
            <w:r w:rsidRPr="00B300C0">
              <w:rPr>
                <w:rFonts w:cs="Times New Roman"/>
                <w:szCs w:val="24"/>
                <w:lang w:val="de-DE" w:eastAsia="de-DE"/>
              </w:rPr>
              <w:t>50</w:t>
            </w:r>
          </w:p>
        </w:tc>
      </w:tr>
    </w:tbl>
    <w:p w:rsidR="00494B82" w:rsidRDefault="00494B82" w:rsidP="00494B82">
      <w:pPr>
        <w:contextualSpacing/>
      </w:pPr>
    </w:p>
    <w:p w:rsidR="00494B82" w:rsidRDefault="00494B82" w:rsidP="00494B82">
      <w:pPr>
        <w:contextualSpacing/>
      </w:pPr>
      <w:r>
        <w:t>В таблицах 3.14 и 3.15 представлены цены на различные конфигурации микро гидроэлектростанций.</w:t>
      </w:r>
    </w:p>
    <w:p w:rsidR="00494B82" w:rsidRDefault="00494B82" w:rsidP="00494B82">
      <w:pPr>
        <w:contextualSpacing/>
      </w:pPr>
    </w:p>
    <w:p w:rsidR="00494B82" w:rsidRDefault="00494B82" w:rsidP="00494B82">
      <w:pPr>
        <w:pStyle w:val="aff3"/>
        <w:contextualSpacing/>
      </w:pPr>
      <w:r w:rsidRPr="0049590F">
        <w:t>Таблица 3.1</w:t>
      </w:r>
      <w:r>
        <w:t>4</w:t>
      </w:r>
      <w:r w:rsidRPr="0049590F">
        <w:t xml:space="preserve"> – Малые энергоустановки компании ИНСЭТ</w:t>
      </w:r>
    </w:p>
    <w:tbl>
      <w:tblPr>
        <w:tblStyle w:val="afb"/>
        <w:tblW w:w="5058" w:type="pct"/>
        <w:tblLayout w:type="fixed"/>
        <w:tblLook w:val="04A0"/>
      </w:tblPr>
      <w:tblGrid>
        <w:gridCol w:w="1589"/>
        <w:gridCol w:w="1160"/>
        <w:gridCol w:w="1304"/>
        <w:gridCol w:w="1885"/>
        <w:gridCol w:w="1450"/>
        <w:gridCol w:w="1449"/>
        <w:gridCol w:w="1705"/>
      </w:tblGrid>
      <w:tr w:rsidR="00494B82" w:rsidRPr="005D1756" w:rsidTr="0034407A">
        <w:tc>
          <w:tcPr>
            <w:tcW w:w="3987" w:type="dxa"/>
            <w:gridSpan w:val="3"/>
            <w:vAlign w:val="center"/>
            <w:hideMark/>
          </w:tcPr>
          <w:p w:rsidR="00494B82" w:rsidRPr="005D1756" w:rsidRDefault="00494B82" w:rsidP="0034407A">
            <w:pPr>
              <w:pStyle w:val="aff3"/>
              <w:contextualSpacing/>
              <w:jc w:val="center"/>
              <w:rPr>
                <w:rFonts w:eastAsia="Times New Roman"/>
                <w:lang w:val="de-DE" w:eastAsia="de-DE"/>
              </w:rPr>
            </w:pPr>
            <w:r w:rsidRPr="005D1756">
              <w:rPr>
                <w:rFonts w:eastAsia="Times New Roman"/>
                <w:lang w:val="de-DE" w:eastAsia="de-DE"/>
              </w:rPr>
              <w:t>Диапазоны</w:t>
            </w:r>
          </w:p>
        </w:tc>
        <w:tc>
          <w:tcPr>
            <w:tcW w:w="4708" w:type="dxa"/>
            <w:gridSpan w:val="3"/>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Стоимость 1 кВт установленной мощности в зависимости от типа агрегата, тыс. руб.</w:t>
            </w:r>
          </w:p>
        </w:tc>
        <w:tc>
          <w:tcPr>
            <w:tcW w:w="1678" w:type="dxa"/>
            <w:vAlign w:val="center"/>
            <w:hideMark/>
          </w:tcPr>
          <w:p w:rsidR="00494B82" w:rsidRPr="005D1756" w:rsidRDefault="00494B82" w:rsidP="0034407A">
            <w:pPr>
              <w:pStyle w:val="aff3"/>
              <w:contextualSpacing/>
              <w:jc w:val="center"/>
              <w:rPr>
                <w:rFonts w:eastAsia="Times New Roman"/>
                <w:lang w:val="de-DE" w:eastAsia="de-DE"/>
              </w:rPr>
            </w:pPr>
            <w:r w:rsidRPr="005D1756">
              <w:rPr>
                <w:rFonts w:eastAsia="Times New Roman"/>
                <w:lang w:val="de-DE" w:eastAsia="de-DE"/>
              </w:rPr>
              <w:t>Примечание</w:t>
            </w:r>
          </w:p>
        </w:tc>
      </w:tr>
      <w:tr w:rsidR="00494B82" w:rsidRPr="005D1756" w:rsidTr="0034407A">
        <w:tc>
          <w:tcPr>
            <w:tcW w:w="1563" w:type="dxa"/>
            <w:vAlign w:val="center"/>
            <w:hideMark/>
          </w:tcPr>
          <w:p w:rsidR="00494B82" w:rsidRPr="005D1756" w:rsidRDefault="00494B82" w:rsidP="0034407A">
            <w:pPr>
              <w:pStyle w:val="aff3"/>
              <w:contextualSpacing/>
              <w:jc w:val="center"/>
              <w:rPr>
                <w:rFonts w:eastAsia="Times New Roman"/>
                <w:lang w:val="de-DE" w:eastAsia="de-DE"/>
              </w:rPr>
            </w:pPr>
            <w:r w:rsidRPr="005D1756">
              <w:rPr>
                <w:rFonts w:eastAsia="Times New Roman"/>
                <w:lang w:val="de-DE" w:eastAsia="de-DE"/>
              </w:rPr>
              <w:t>мощностей</w:t>
            </w:r>
            <w:r>
              <w:rPr>
                <w:rFonts w:eastAsia="Times New Roman"/>
                <w:lang w:eastAsia="de-DE"/>
              </w:rPr>
              <w:t>,</w:t>
            </w:r>
            <w:r w:rsidR="00EF63EE">
              <w:rPr>
                <w:rFonts w:eastAsia="Times New Roman"/>
                <w:lang w:eastAsia="de-DE"/>
              </w:rPr>
              <w:t xml:space="preserve"> </w:t>
            </w:r>
            <w:r w:rsidRPr="005D1756">
              <w:rPr>
                <w:rFonts w:eastAsia="Times New Roman"/>
                <w:lang w:val="de-DE" w:eastAsia="de-DE"/>
              </w:rPr>
              <w:t>кВт</w:t>
            </w:r>
          </w:p>
        </w:tc>
        <w:tc>
          <w:tcPr>
            <w:tcW w:w="1141" w:type="dxa"/>
            <w:vAlign w:val="center"/>
            <w:hideMark/>
          </w:tcPr>
          <w:p w:rsidR="00494B82" w:rsidRPr="005D1756" w:rsidRDefault="00494B82" w:rsidP="0034407A">
            <w:pPr>
              <w:pStyle w:val="aff3"/>
              <w:contextualSpacing/>
              <w:jc w:val="center"/>
              <w:rPr>
                <w:rFonts w:eastAsia="Times New Roman"/>
                <w:lang w:val="de-DE" w:eastAsia="de-DE"/>
              </w:rPr>
            </w:pPr>
            <w:r w:rsidRPr="005D1756">
              <w:rPr>
                <w:rFonts w:eastAsia="Times New Roman"/>
                <w:lang w:val="de-DE" w:eastAsia="de-DE"/>
              </w:rPr>
              <w:t>напоров, м</w:t>
            </w:r>
          </w:p>
        </w:tc>
        <w:tc>
          <w:tcPr>
            <w:tcW w:w="1283" w:type="dxa"/>
            <w:vAlign w:val="center"/>
            <w:hideMark/>
          </w:tcPr>
          <w:p w:rsidR="00494B82" w:rsidRPr="005D1756" w:rsidRDefault="00494B82" w:rsidP="0034407A">
            <w:pPr>
              <w:pStyle w:val="aff3"/>
              <w:contextualSpacing/>
              <w:jc w:val="center"/>
              <w:rPr>
                <w:rFonts w:eastAsia="Times New Roman"/>
                <w:lang w:val="de-DE" w:eastAsia="de-DE"/>
              </w:rPr>
            </w:pPr>
            <w:r w:rsidRPr="005D1756">
              <w:rPr>
                <w:rFonts w:eastAsia="Times New Roman"/>
                <w:lang w:val="de-DE" w:eastAsia="de-DE"/>
              </w:rPr>
              <w:t>расходов, м</w:t>
            </w:r>
            <w:r w:rsidRPr="005D1756">
              <w:rPr>
                <w:rFonts w:eastAsia="Times New Roman"/>
                <w:vertAlign w:val="superscript"/>
                <w:lang w:val="de-DE" w:eastAsia="de-DE"/>
              </w:rPr>
              <w:t>3</w:t>
            </w:r>
            <w:r w:rsidRPr="005D1756">
              <w:rPr>
                <w:rFonts w:eastAsia="Times New Roman"/>
                <w:lang w:val="de-DE" w:eastAsia="de-DE"/>
              </w:rPr>
              <w:t>/с</w:t>
            </w:r>
          </w:p>
        </w:tc>
        <w:tc>
          <w:tcPr>
            <w:tcW w:w="1855" w:type="dxa"/>
            <w:vAlign w:val="center"/>
            <w:hideMark/>
          </w:tcPr>
          <w:p w:rsidR="00494B82" w:rsidRPr="005D1756" w:rsidRDefault="00494B82" w:rsidP="0034407A">
            <w:pPr>
              <w:pStyle w:val="aff3"/>
              <w:contextualSpacing/>
              <w:jc w:val="center"/>
              <w:rPr>
                <w:rFonts w:eastAsia="Times New Roman"/>
                <w:lang w:val="de-DE" w:eastAsia="de-DE"/>
              </w:rPr>
            </w:pPr>
            <w:r w:rsidRPr="005D1756">
              <w:rPr>
                <w:rFonts w:eastAsia="Times New Roman"/>
                <w:lang w:val="de-DE" w:eastAsia="de-DE"/>
              </w:rPr>
              <w:t>пропеллерный</w:t>
            </w:r>
          </w:p>
        </w:tc>
        <w:tc>
          <w:tcPr>
            <w:tcW w:w="1427" w:type="dxa"/>
            <w:vAlign w:val="center"/>
            <w:hideMark/>
          </w:tcPr>
          <w:p w:rsidR="00494B82" w:rsidRPr="005D1756" w:rsidRDefault="00494B82" w:rsidP="0034407A">
            <w:pPr>
              <w:pStyle w:val="aff3"/>
              <w:contextualSpacing/>
              <w:jc w:val="center"/>
              <w:rPr>
                <w:rFonts w:eastAsia="Times New Roman"/>
                <w:lang w:val="de-DE" w:eastAsia="de-DE"/>
              </w:rPr>
            </w:pPr>
            <w:r w:rsidRPr="005D1756">
              <w:rPr>
                <w:rFonts w:eastAsia="Times New Roman"/>
                <w:lang w:val="de-DE" w:eastAsia="de-DE"/>
              </w:rPr>
              <w:t>радиально-осевой</w:t>
            </w:r>
          </w:p>
        </w:tc>
        <w:tc>
          <w:tcPr>
            <w:tcW w:w="1426" w:type="dxa"/>
            <w:vAlign w:val="center"/>
            <w:hideMark/>
          </w:tcPr>
          <w:p w:rsidR="00494B82" w:rsidRPr="005D1756" w:rsidRDefault="00494B82" w:rsidP="0034407A">
            <w:pPr>
              <w:pStyle w:val="aff3"/>
              <w:contextualSpacing/>
              <w:jc w:val="center"/>
              <w:rPr>
                <w:rFonts w:eastAsia="Times New Roman"/>
                <w:lang w:val="de-DE" w:eastAsia="de-DE"/>
              </w:rPr>
            </w:pPr>
            <w:r w:rsidRPr="005D1756">
              <w:rPr>
                <w:rFonts w:eastAsia="Times New Roman"/>
                <w:lang w:val="de-DE" w:eastAsia="de-DE"/>
              </w:rPr>
              <w:t>ковшовый</w:t>
            </w:r>
          </w:p>
        </w:tc>
        <w:tc>
          <w:tcPr>
            <w:tcW w:w="1678" w:type="dxa"/>
            <w:vAlign w:val="center"/>
            <w:hideMark/>
          </w:tcPr>
          <w:p w:rsidR="00494B82" w:rsidRPr="005D1756" w:rsidRDefault="00494B82" w:rsidP="0034407A">
            <w:pPr>
              <w:pStyle w:val="aff3"/>
              <w:contextualSpacing/>
              <w:jc w:val="center"/>
              <w:rPr>
                <w:rFonts w:eastAsia="Times New Roman"/>
                <w:lang w:val="de-DE" w:eastAsia="de-DE"/>
              </w:rPr>
            </w:pPr>
          </w:p>
        </w:tc>
      </w:tr>
      <w:tr w:rsidR="00494B82" w:rsidRPr="005D1756" w:rsidTr="0034407A">
        <w:tc>
          <w:tcPr>
            <w:tcW w:w="1563"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до 100</w:t>
            </w:r>
          </w:p>
        </w:tc>
        <w:tc>
          <w:tcPr>
            <w:tcW w:w="1141"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2,5 - 150</w:t>
            </w:r>
          </w:p>
        </w:tc>
        <w:tc>
          <w:tcPr>
            <w:tcW w:w="1283"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0,1 - 5,5</w:t>
            </w:r>
          </w:p>
        </w:tc>
        <w:tc>
          <w:tcPr>
            <w:tcW w:w="1855"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70,0 - 40,0</w:t>
            </w:r>
          </w:p>
        </w:tc>
        <w:tc>
          <w:tcPr>
            <w:tcW w:w="1427"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w:t>
            </w:r>
          </w:p>
        </w:tc>
        <w:tc>
          <w:tcPr>
            <w:tcW w:w="1426"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36,0</w:t>
            </w:r>
          </w:p>
        </w:tc>
        <w:tc>
          <w:tcPr>
            <w:tcW w:w="1678"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w:t>
            </w:r>
          </w:p>
        </w:tc>
      </w:tr>
      <w:tr w:rsidR="00494B82" w:rsidRPr="005D1756" w:rsidTr="0034407A">
        <w:tc>
          <w:tcPr>
            <w:tcW w:w="1563"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200 - 500</w:t>
            </w:r>
          </w:p>
        </w:tc>
        <w:tc>
          <w:tcPr>
            <w:tcW w:w="1141"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7,5 - 400</w:t>
            </w:r>
          </w:p>
        </w:tc>
        <w:tc>
          <w:tcPr>
            <w:tcW w:w="1283"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0,17 - 7,0</w:t>
            </w:r>
          </w:p>
        </w:tc>
        <w:tc>
          <w:tcPr>
            <w:tcW w:w="1855"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36,0 - 19,0</w:t>
            </w:r>
          </w:p>
        </w:tc>
        <w:tc>
          <w:tcPr>
            <w:tcW w:w="1427"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27,0 - 14,5</w:t>
            </w:r>
          </w:p>
        </w:tc>
        <w:tc>
          <w:tcPr>
            <w:tcW w:w="1426"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27,0 - 14,5</w:t>
            </w:r>
          </w:p>
        </w:tc>
        <w:tc>
          <w:tcPr>
            <w:tcW w:w="1678"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w:t>
            </w:r>
          </w:p>
        </w:tc>
      </w:tr>
      <w:tr w:rsidR="00494B82" w:rsidRPr="005D1756" w:rsidTr="0034407A">
        <w:tc>
          <w:tcPr>
            <w:tcW w:w="1563"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600 - 1000</w:t>
            </w:r>
          </w:p>
        </w:tc>
        <w:tc>
          <w:tcPr>
            <w:tcW w:w="1141"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10 - 450</w:t>
            </w:r>
          </w:p>
        </w:tc>
        <w:tc>
          <w:tcPr>
            <w:tcW w:w="1283"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0,3 - 8,5</w:t>
            </w:r>
          </w:p>
        </w:tc>
        <w:tc>
          <w:tcPr>
            <w:tcW w:w="1855"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18,0 - 15,0</w:t>
            </w:r>
          </w:p>
        </w:tc>
        <w:tc>
          <w:tcPr>
            <w:tcW w:w="1427"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14,0 - 10,0</w:t>
            </w:r>
          </w:p>
        </w:tc>
        <w:tc>
          <w:tcPr>
            <w:tcW w:w="1426"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14,0 - 9,0</w:t>
            </w:r>
          </w:p>
        </w:tc>
        <w:tc>
          <w:tcPr>
            <w:tcW w:w="1678"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w:t>
            </w:r>
          </w:p>
        </w:tc>
      </w:tr>
      <w:tr w:rsidR="00494B82" w:rsidRPr="005D1756" w:rsidTr="0034407A">
        <w:tc>
          <w:tcPr>
            <w:tcW w:w="1563"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1000 - 3000</w:t>
            </w:r>
          </w:p>
        </w:tc>
        <w:tc>
          <w:tcPr>
            <w:tcW w:w="1141"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12 - 450</w:t>
            </w:r>
          </w:p>
        </w:tc>
        <w:tc>
          <w:tcPr>
            <w:tcW w:w="1283" w:type="dxa"/>
            <w:vAlign w:val="center"/>
            <w:hideMark/>
          </w:tcPr>
          <w:p w:rsidR="00494B82" w:rsidRPr="005D1756" w:rsidRDefault="00494B82" w:rsidP="0034407A">
            <w:pPr>
              <w:pStyle w:val="afc"/>
              <w:jc w:val="center"/>
              <w:rPr>
                <w:rFonts w:eastAsia="Times New Roman"/>
                <w:lang w:val="de-DE" w:eastAsia="de-DE"/>
              </w:rPr>
            </w:pPr>
            <w:r w:rsidRPr="005D1756">
              <w:rPr>
                <w:rFonts w:eastAsia="Times New Roman"/>
                <w:lang w:val="de-DE" w:eastAsia="de-DE"/>
              </w:rPr>
              <w:t>0,9 - 10,0</w:t>
            </w:r>
          </w:p>
        </w:tc>
        <w:tc>
          <w:tcPr>
            <w:tcW w:w="1855"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15,0 - 12,0</w:t>
            </w:r>
          </w:p>
        </w:tc>
        <w:tc>
          <w:tcPr>
            <w:tcW w:w="1427"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9,0 - 7,0</w:t>
            </w:r>
          </w:p>
        </w:tc>
        <w:tc>
          <w:tcPr>
            <w:tcW w:w="1426" w:type="dxa"/>
            <w:vAlign w:val="center"/>
            <w:hideMark/>
          </w:tcPr>
          <w:p w:rsidR="00494B82" w:rsidRPr="005D1756" w:rsidRDefault="00494B82" w:rsidP="0034407A">
            <w:pPr>
              <w:pStyle w:val="afc"/>
              <w:jc w:val="center"/>
              <w:rPr>
                <w:rFonts w:eastAsia="Times New Roman"/>
                <w:lang w:val="de-DE" w:eastAsia="de-DE"/>
              </w:rPr>
            </w:pPr>
            <w:r w:rsidRPr="00793274">
              <w:rPr>
                <w:rFonts w:eastAsia="Times New Roman"/>
                <w:bCs/>
                <w:color w:val="000000"/>
                <w:lang w:val="de-DE" w:eastAsia="de-DE"/>
              </w:rPr>
              <w:t>9,0</w:t>
            </w:r>
          </w:p>
        </w:tc>
        <w:tc>
          <w:tcPr>
            <w:tcW w:w="1678" w:type="dxa"/>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до 1600 кВт для пропеллерных агрегатов</w:t>
            </w:r>
          </w:p>
        </w:tc>
      </w:tr>
    </w:tbl>
    <w:p w:rsidR="00494B82" w:rsidRDefault="00494B82" w:rsidP="00494B82">
      <w:pPr>
        <w:pStyle w:val="aff3"/>
        <w:contextualSpacing/>
      </w:pPr>
    </w:p>
    <w:p w:rsidR="00494B82" w:rsidRDefault="00494B82" w:rsidP="00494B82">
      <w:pPr>
        <w:pStyle w:val="aff3"/>
        <w:contextualSpacing/>
      </w:pPr>
    </w:p>
    <w:p w:rsidR="00494B82" w:rsidRDefault="00494B82" w:rsidP="00494B82">
      <w:pPr>
        <w:pStyle w:val="aff3"/>
        <w:contextualSpacing/>
      </w:pPr>
    </w:p>
    <w:p w:rsidR="00494B82" w:rsidRDefault="00494B82" w:rsidP="00494B82">
      <w:pPr>
        <w:pStyle w:val="aff3"/>
        <w:contextualSpacing/>
      </w:pPr>
    </w:p>
    <w:p w:rsidR="00494B82" w:rsidRDefault="00494B82" w:rsidP="00494B82">
      <w:pPr>
        <w:pStyle w:val="aff3"/>
        <w:contextualSpacing/>
      </w:pPr>
    </w:p>
    <w:p w:rsidR="00494B82" w:rsidRDefault="00494B82" w:rsidP="00494B82">
      <w:pPr>
        <w:pStyle w:val="aff3"/>
        <w:contextualSpacing/>
      </w:pPr>
    </w:p>
    <w:p w:rsidR="00494B82" w:rsidRDefault="00494B82" w:rsidP="00494B82">
      <w:pPr>
        <w:pStyle w:val="aff3"/>
        <w:contextualSpacing/>
      </w:pPr>
      <w:r w:rsidRPr="0049590F">
        <w:lastRenderedPageBreak/>
        <w:t>Таблица 3.1</w:t>
      </w:r>
      <w:r>
        <w:t>5</w:t>
      </w:r>
      <w:r w:rsidR="00EF63EE">
        <w:t xml:space="preserve"> </w:t>
      </w:r>
      <w:r>
        <w:t>мик</w:t>
      </w:r>
      <w:r w:rsidRPr="0049590F">
        <w:t>роГЭС компании ИНСЭТ</w:t>
      </w:r>
    </w:p>
    <w:tbl>
      <w:tblPr>
        <w:tblStyle w:val="afb"/>
        <w:tblW w:w="5017" w:type="pct"/>
        <w:tblLayout w:type="fixed"/>
        <w:tblLook w:val="04A0"/>
      </w:tblPr>
      <w:tblGrid>
        <w:gridCol w:w="1526"/>
        <w:gridCol w:w="1276"/>
        <w:gridCol w:w="1701"/>
        <w:gridCol w:w="3878"/>
        <w:gridCol w:w="2075"/>
      </w:tblGrid>
      <w:tr w:rsidR="00494B82" w:rsidRPr="005D1756" w:rsidTr="0034407A">
        <w:tc>
          <w:tcPr>
            <w:tcW w:w="4503" w:type="dxa"/>
            <w:gridSpan w:val="3"/>
            <w:vAlign w:val="center"/>
            <w:hideMark/>
          </w:tcPr>
          <w:p w:rsidR="00494B82" w:rsidRPr="005D1756" w:rsidRDefault="00494B82" w:rsidP="0034407A">
            <w:pPr>
              <w:pStyle w:val="aff3"/>
              <w:contextualSpacing/>
              <w:jc w:val="center"/>
              <w:rPr>
                <w:rFonts w:eastAsia="Times New Roman"/>
                <w:lang w:eastAsia="de-DE"/>
              </w:rPr>
            </w:pPr>
            <w:r>
              <w:t xml:space="preserve"> </w:t>
            </w:r>
            <w:r w:rsidRPr="005D1756">
              <w:rPr>
                <w:rFonts w:eastAsia="Times New Roman"/>
                <w:lang w:eastAsia="de-DE"/>
              </w:rPr>
              <w:t>Диапазоны</w:t>
            </w:r>
          </w:p>
        </w:tc>
        <w:tc>
          <w:tcPr>
            <w:tcW w:w="3878" w:type="dxa"/>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Стоимость 1 кВт установленной мощности в зависимости от типа агрегата, тыс. руб.</w:t>
            </w:r>
          </w:p>
        </w:tc>
        <w:tc>
          <w:tcPr>
            <w:tcW w:w="2075" w:type="dxa"/>
            <w:vMerge w:val="restart"/>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Модель микроГЭС</w:t>
            </w:r>
          </w:p>
        </w:tc>
      </w:tr>
      <w:tr w:rsidR="00494B82" w:rsidRPr="005D1756" w:rsidTr="0034407A">
        <w:tc>
          <w:tcPr>
            <w:tcW w:w="1526" w:type="dxa"/>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мощностей, кВт</w:t>
            </w:r>
          </w:p>
        </w:tc>
        <w:tc>
          <w:tcPr>
            <w:tcW w:w="1276" w:type="dxa"/>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напоров, м</w:t>
            </w:r>
          </w:p>
        </w:tc>
        <w:tc>
          <w:tcPr>
            <w:tcW w:w="1701" w:type="dxa"/>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расходов, м</w:t>
            </w:r>
            <w:r w:rsidRPr="005D1756">
              <w:rPr>
                <w:rFonts w:eastAsia="Times New Roman"/>
                <w:vertAlign w:val="superscript"/>
                <w:lang w:eastAsia="de-DE"/>
              </w:rPr>
              <w:t>3</w:t>
            </w:r>
            <w:r w:rsidRPr="005D1756">
              <w:rPr>
                <w:rFonts w:eastAsia="Times New Roman"/>
                <w:lang w:eastAsia="de-DE"/>
              </w:rPr>
              <w:t>/с</w:t>
            </w:r>
          </w:p>
        </w:tc>
        <w:tc>
          <w:tcPr>
            <w:tcW w:w="3878" w:type="dxa"/>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пропеллерный</w:t>
            </w:r>
          </w:p>
        </w:tc>
        <w:tc>
          <w:tcPr>
            <w:tcW w:w="2075" w:type="dxa"/>
            <w:vMerge/>
            <w:vAlign w:val="center"/>
            <w:hideMark/>
          </w:tcPr>
          <w:p w:rsidR="00494B82" w:rsidRPr="005D1756" w:rsidRDefault="00494B82" w:rsidP="0034407A">
            <w:pPr>
              <w:pStyle w:val="aff3"/>
              <w:contextualSpacing/>
              <w:jc w:val="center"/>
              <w:rPr>
                <w:rFonts w:eastAsia="Times New Roman"/>
                <w:lang w:eastAsia="de-DE"/>
              </w:rPr>
            </w:pPr>
          </w:p>
        </w:tc>
      </w:tr>
      <w:tr w:rsidR="00494B82" w:rsidRPr="005D1756" w:rsidTr="0034407A">
        <w:tc>
          <w:tcPr>
            <w:tcW w:w="1526" w:type="dxa"/>
            <w:vAlign w:val="center"/>
            <w:hideMark/>
          </w:tcPr>
          <w:p w:rsidR="00494B82" w:rsidRPr="005D1756" w:rsidRDefault="00494B82" w:rsidP="0034407A">
            <w:pPr>
              <w:pStyle w:val="afc"/>
              <w:jc w:val="center"/>
              <w:rPr>
                <w:rFonts w:eastAsia="Times New Roman"/>
                <w:lang w:eastAsia="de-DE"/>
              </w:rPr>
            </w:pPr>
            <w:r w:rsidRPr="005D1756">
              <w:rPr>
                <w:rFonts w:eastAsia="Times New Roman"/>
                <w:lang w:eastAsia="de-DE"/>
              </w:rPr>
              <w:t>до 10</w:t>
            </w:r>
          </w:p>
        </w:tc>
        <w:tc>
          <w:tcPr>
            <w:tcW w:w="1276" w:type="dxa"/>
            <w:vAlign w:val="center"/>
            <w:hideMark/>
          </w:tcPr>
          <w:p w:rsidR="00494B82" w:rsidRPr="005D1756" w:rsidRDefault="00494B82" w:rsidP="0034407A">
            <w:pPr>
              <w:pStyle w:val="afc"/>
              <w:jc w:val="center"/>
              <w:rPr>
                <w:rFonts w:eastAsia="Times New Roman"/>
                <w:lang w:eastAsia="de-DE"/>
              </w:rPr>
            </w:pPr>
            <w:r w:rsidRPr="005D1756">
              <w:rPr>
                <w:rFonts w:eastAsia="Times New Roman"/>
                <w:lang w:eastAsia="de-DE"/>
              </w:rPr>
              <w:t>4 - 10</w:t>
            </w:r>
          </w:p>
        </w:tc>
        <w:tc>
          <w:tcPr>
            <w:tcW w:w="1701" w:type="dxa"/>
            <w:vAlign w:val="center"/>
            <w:hideMark/>
          </w:tcPr>
          <w:p w:rsidR="00494B82" w:rsidRPr="005D1756" w:rsidRDefault="00494B82" w:rsidP="0034407A">
            <w:pPr>
              <w:pStyle w:val="afc"/>
              <w:jc w:val="center"/>
              <w:rPr>
                <w:rFonts w:eastAsia="Times New Roman"/>
                <w:lang w:eastAsia="de-DE"/>
              </w:rPr>
            </w:pPr>
            <w:r w:rsidRPr="005D1756">
              <w:rPr>
                <w:rFonts w:eastAsia="Times New Roman"/>
                <w:lang w:eastAsia="de-DE"/>
              </w:rPr>
              <w:t>0,12 - 0,21</w:t>
            </w:r>
          </w:p>
        </w:tc>
        <w:tc>
          <w:tcPr>
            <w:tcW w:w="3878" w:type="dxa"/>
            <w:vAlign w:val="center"/>
            <w:hideMark/>
          </w:tcPr>
          <w:p w:rsidR="00494B82" w:rsidRPr="00B300C0" w:rsidRDefault="00494B82" w:rsidP="0034407A">
            <w:pPr>
              <w:pStyle w:val="afc"/>
              <w:jc w:val="center"/>
              <w:rPr>
                <w:rFonts w:eastAsia="Times New Roman"/>
                <w:lang w:eastAsia="de-DE"/>
              </w:rPr>
            </w:pPr>
            <w:r w:rsidRPr="00B300C0">
              <w:rPr>
                <w:rFonts w:eastAsia="Times New Roman"/>
                <w:bCs/>
                <w:color w:val="000000"/>
                <w:lang w:eastAsia="de-DE"/>
              </w:rPr>
              <w:t>475</w:t>
            </w:r>
          </w:p>
        </w:tc>
        <w:tc>
          <w:tcPr>
            <w:tcW w:w="2075" w:type="dxa"/>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МикроГЭС-10Пр</w:t>
            </w:r>
          </w:p>
        </w:tc>
      </w:tr>
      <w:tr w:rsidR="00494B82" w:rsidRPr="005D1756" w:rsidTr="0034407A">
        <w:tc>
          <w:tcPr>
            <w:tcW w:w="1526" w:type="dxa"/>
            <w:vAlign w:val="center"/>
            <w:hideMark/>
          </w:tcPr>
          <w:p w:rsidR="00494B82" w:rsidRPr="005D1756" w:rsidRDefault="00494B82" w:rsidP="0034407A">
            <w:pPr>
              <w:pStyle w:val="afc"/>
              <w:jc w:val="center"/>
              <w:rPr>
                <w:rFonts w:eastAsia="Times New Roman"/>
                <w:lang w:eastAsia="de-DE"/>
              </w:rPr>
            </w:pPr>
            <w:r w:rsidRPr="005D1756">
              <w:rPr>
                <w:rFonts w:eastAsia="Times New Roman"/>
                <w:lang w:eastAsia="de-DE"/>
              </w:rPr>
              <w:t>до 15</w:t>
            </w:r>
          </w:p>
        </w:tc>
        <w:tc>
          <w:tcPr>
            <w:tcW w:w="1276" w:type="dxa"/>
            <w:vAlign w:val="center"/>
            <w:hideMark/>
          </w:tcPr>
          <w:p w:rsidR="00494B82" w:rsidRPr="005D1756" w:rsidRDefault="00494B82" w:rsidP="0034407A">
            <w:pPr>
              <w:pStyle w:val="afc"/>
              <w:jc w:val="center"/>
              <w:rPr>
                <w:rFonts w:eastAsia="Times New Roman"/>
                <w:lang w:eastAsia="de-DE"/>
              </w:rPr>
            </w:pPr>
            <w:r w:rsidRPr="005D1756">
              <w:rPr>
                <w:rFonts w:eastAsia="Times New Roman"/>
                <w:lang w:eastAsia="de-DE"/>
              </w:rPr>
              <w:t>6 - 12</w:t>
            </w:r>
          </w:p>
        </w:tc>
        <w:tc>
          <w:tcPr>
            <w:tcW w:w="1701" w:type="dxa"/>
            <w:vAlign w:val="center"/>
            <w:hideMark/>
          </w:tcPr>
          <w:p w:rsidR="00494B82" w:rsidRPr="005D1756" w:rsidRDefault="00494B82" w:rsidP="0034407A">
            <w:pPr>
              <w:pStyle w:val="afc"/>
              <w:jc w:val="center"/>
              <w:rPr>
                <w:rFonts w:eastAsia="Times New Roman"/>
                <w:lang w:eastAsia="de-DE"/>
              </w:rPr>
            </w:pPr>
            <w:r w:rsidRPr="005D1756">
              <w:rPr>
                <w:rFonts w:eastAsia="Times New Roman"/>
                <w:lang w:eastAsia="de-DE"/>
              </w:rPr>
              <w:t>0,12 - 0,303</w:t>
            </w:r>
          </w:p>
        </w:tc>
        <w:tc>
          <w:tcPr>
            <w:tcW w:w="3878" w:type="dxa"/>
            <w:vAlign w:val="center"/>
            <w:hideMark/>
          </w:tcPr>
          <w:p w:rsidR="00494B82" w:rsidRPr="00B300C0" w:rsidRDefault="00494B82" w:rsidP="0034407A">
            <w:pPr>
              <w:pStyle w:val="afc"/>
              <w:jc w:val="center"/>
              <w:rPr>
                <w:rFonts w:eastAsia="Times New Roman"/>
                <w:lang w:eastAsia="de-DE"/>
              </w:rPr>
            </w:pPr>
            <w:r w:rsidRPr="00B300C0">
              <w:rPr>
                <w:rFonts w:eastAsia="Times New Roman"/>
                <w:bCs/>
                <w:color w:val="000000"/>
                <w:lang w:eastAsia="de-DE"/>
              </w:rPr>
              <w:t>525</w:t>
            </w:r>
          </w:p>
        </w:tc>
        <w:tc>
          <w:tcPr>
            <w:tcW w:w="2075" w:type="dxa"/>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МикроГЭС-15Пр</w:t>
            </w:r>
          </w:p>
        </w:tc>
      </w:tr>
      <w:tr w:rsidR="00494B82" w:rsidRPr="005D1756" w:rsidTr="0034407A">
        <w:tc>
          <w:tcPr>
            <w:tcW w:w="1526" w:type="dxa"/>
            <w:vAlign w:val="center"/>
            <w:hideMark/>
          </w:tcPr>
          <w:p w:rsidR="00494B82" w:rsidRPr="005D1756" w:rsidRDefault="00494B82" w:rsidP="0034407A">
            <w:pPr>
              <w:pStyle w:val="afc"/>
              <w:jc w:val="center"/>
              <w:rPr>
                <w:rFonts w:eastAsia="Times New Roman"/>
                <w:lang w:eastAsia="de-DE"/>
              </w:rPr>
            </w:pPr>
            <w:r w:rsidRPr="005D1756">
              <w:rPr>
                <w:rFonts w:eastAsia="Times New Roman"/>
                <w:lang w:eastAsia="de-DE"/>
              </w:rPr>
              <w:t>до 50</w:t>
            </w:r>
          </w:p>
        </w:tc>
        <w:tc>
          <w:tcPr>
            <w:tcW w:w="1276" w:type="dxa"/>
            <w:vAlign w:val="center"/>
            <w:hideMark/>
          </w:tcPr>
          <w:p w:rsidR="00494B82" w:rsidRPr="005D1756" w:rsidRDefault="00494B82" w:rsidP="0034407A">
            <w:pPr>
              <w:pStyle w:val="afc"/>
              <w:jc w:val="center"/>
              <w:rPr>
                <w:rFonts w:eastAsia="Times New Roman"/>
                <w:lang w:eastAsia="de-DE"/>
              </w:rPr>
            </w:pPr>
            <w:r w:rsidRPr="005D1756">
              <w:rPr>
                <w:rFonts w:eastAsia="Times New Roman"/>
                <w:lang w:eastAsia="de-DE"/>
              </w:rPr>
              <w:t>4 - 10</w:t>
            </w:r>
          </w:p>
        </w:tc>
        <w:tc>
          <w:tcPr>
            <w:tcW w:w="1701" w:type="dxa"/>
            <w:vAlign w:val="center"/>
            <w:hideMark/>
          </w:tcPr>
          <w:p w:rsidR="00494B82" w:rsidRPr="005D1756" w:rsidRDefault="00494B82" w:rsidP="0034407A">
            <w:pPr>
              <w:pStyle w:val="afc"/>
              <w:jc w:val="center"/>
              <w:rPr>
                <w:rFonts w:eastAsia="Times New Roman"/>
                <w:lang w:eastAsia="de-DE"/>
              </w:rPr>
            </w:pPr>
            <w:r w:rsidRPr="005D1756">
              <w:rPr>
                <w:rFonts w:eastAsia="Times New Roman"/>
                <w:lang w:eastAsia="de-DE"/>
              </w:rPr>
              <w:t>0,4 - 0,8</w:t>
            </w:r>
          </w:p>
        </w:tc>
        <w:tc>
          <w:tcPr>
            <w:tcW w:w="3878" w:type="dxa"/>
            <w:vAlign w:val="center"/>
            <w:hideMark/>
          </w:tcPr>
          <w:p w:rsidR="00494B82" w:rsidRPr="00B300C0" w:rsidRDefault="00494B82" w:rsidP="0034407A">
            <w:pPr>
              <w:pStyle w:val="afc"/>
              <w:jc w:val="center"/>
              <w:rPr>
                <w:rFonts w:eastAsia="Times New Roman"/>
                <w:lang w:eastAsia="de-DE"/>
              </w:rPr>
            </w:pPr>
            <w:r w:rsidRPr="00B300C0">
              <w:rPr>
                <w:rFonts w:eastAsia="Times New Roman"/>
                <w:bCs/>
                <w:color w:val="000000"/>
                <w:lang w:eastAsia="de-DE"/>
              </w:rPr>
              <w:t>2500</w:t>
            </w:r>
          </w:p>
        </w:tc>
        <w:tc>
          <w:tcPr>
            <w:tcW w:w="2075" w:type="dxa"/>
            <w:vAlign w:val="center"/>
            <w:hideMark/>
          </w:tcPr>
          <w:p w:rsidR="00494B82" w:rsidRPr="005D1756" w:rsidRDefault="00494B82" w:rsidP="0034407A">
            <w:pPr>
              <w:pStyle w:val="aff3"/>
              <w:contextualSpacing/>
              <w:jc w:val="center"/>
              <w:rPr>
                <w:rFonts w:eastAsia="Times New Roman"/>
                <w:lang w:eastAsia="de-DE"/>
              </w:rPr>
            </w:pPr>
            <w:r w:rsidRPr="005D1756">
              <w:rPr>
                <w:rFonts w:eastAsia="Times New Roman"/>
                <w:lang w:eastAsia="de-DE"/>
              </w:rPr>
              <w:t>МикроГЭС-50Пр</w:t>
            </w:r>
          </w:p>
        </w:tc>
      </w:tr>
    </w:tbl>
    <w:p w:rsidR="00494B82" w:rsidRDefault="00494B82" w:rsidP="00494B82">
      <w:pPr>
        <w:contextualSpacing/>
        <w:jc w:val="center"/>
        <w:rPr>
          <w:lang w:eastAsia="de-DE"/>
        </w:rPr>
      </w:pPr>
    </w:p>
    <w:p w:rsidR="00494B82" w:rsidRDefault="00494B82" w:rsidP="00494B82">
      <w:pPr>
        <w:contextualSpacing/>
        <w:rPr>
          <w:lang w:eastAsia="de-DE"/>
        </w:rPr>
      </w:pPr>
      <w:r>
        <w:rPr>
          <w:lang w:eastAsia="de-DE"/>
        </w:rPr>
        <w:t xml:space="preserve"> На рисунках 3.53 и 3.54 представлены некоторые из поставляемых ИНСЭТ миниГЭС.</w:t>
      </w:r>
    </w:p>
    <w:tbl>
      <w:tblPr>
        <w:tblStyle w:val="af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494B82" w:rsidTr="0034407A">
        <w:tc>
          <w:tcPr>
            <w:tcW w:w="10421" w:type="dxa"/>
          </w:tcPr>
          <w:p w:rsidR="00494B82" w:rsidRDefault="00494B82" w:rsidP="0034407A">
            <w:pPr>
              <w:ind w:firstLine="0"/>
              <w:contextualSpacing/>
              <w:jc w:val="center"/>
              <w:rPr>
                <w:lang w:eastAsia="de-DE"/>
              </w:rPr>
            </w:pPr>
            <w:r>
              <w:rPr>
                <w:noProof/>
                <w:lang w:eastAsia="ru-RU"/>
              </w:rPr>
              <w:drawing>
                <wp:anchor distT="0" distB="0" distL="114300" distR="114300" simplePos="0" relativeHeight="251646464" behindDoc="1" locked="0" layoutInCell="1" allowOverlap="1">
                  <wp:simplePos x="0" y="0"/>
                  <wp:positionH relativeFrom="column">
                    <wp:posOffset>1081405</wp:posOffset>
                  </wp:positionH>
                  <wp:positionV relativeFrom="paragraph">
                    <wp:posOffset>3810</wp:posOffset>
                  </wp:positionV>
                  <wp:extent cx="4370070" cy="2581275"/>
                  <wp:effectExtent l="19050" t="0" r="0" b="0"/>
                  <wp:wrapTopAndBottom/>
                  <wp:docPr id="372" name="Grafik 48" descr="МикроГЭС 10 кВ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икроГЭС 10 кВт"/>
                          <pic:cNvPicPr>
                            <a:picLocks noChangeAspect="1" noChangeArrowheads="1"/>
                          </pic:cNvPicPr>
                        </pic:nvPicPr>
                        <pic:blipFill>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0070" cy="2581275"/>
                          </a:xfrm>
                          <a:prstGeom prst="rect">
                            <a:avLst/>
                          </a:prstGeom>
                          <a:noFill/>
                          <a:ln>
                            <a:noFill/>
                          </a:ln>
                        </pic:spPr>
                      </pic:pic>
                    </a:graphicData>
                  </a:graphic>
                </wp:anchor>
              </w:drawing>
            </w:r>
          </w:p>
        </w:tc>
      </w:tr>
      <w:tr w:rsidR="00494B82" w:rsidTr="0034407A">
        <w:tc>
          <w:tcPr>
            <w:tcW w:w="10421" w:type="dxa"/>
          </w:tcPr>
          <w:p w:rsidR="00494B82" w:rsidRDefault="00494B82" w:rsidP="0034407A">
            <w:pPr>
              <w:pStyle w:val="afe"/>
              <w:rPr>
                <w:lang w:eastAsia="de-DE"/>
              </w:rPr>
            </w:pPr>
            <w:r>
              <w:rPr>
                <w:lang w:eastAsia="de-DE"/>
              </w:rPr>
              <w:t xml:space="preserve">Рисунок 3.53 </w:t>
            </w:r>
            <w:r w:rsidRPr="005D1756">
              <w:t xml:space="preserve">- МикроГЭС </w:t>
            </w:r>
            <w:r>
              <w:t xml:space="preserve">ИНСЭТ </w:t>
            </w:r>
            <w:r w:rsidRPr="005D1756">
              <w:rPr>
                <w:rFonts w:eastAsia="Times New Roman"/>
                <w:lang w:eastAsia="de-DE"/>
              </w:rPr>
              <w:t>10Пр</w:t>
            </w:r>
            <w:r w:rsidRPr="005D1756">
              <w:t xml:space="preserve"> </w:t>
            </w:r>
            <w:r>
              <w:t xml:space="preserve">мощностью </w:t>
            </w:r>
            <w:r w:rsidRPr="005D1756">
              <w:t>10 кВт</w:t>
            </w:r>
          </w:p>
        </w:tc>
      </w:tr>
    </w:tbl>
    <w:p w:rsidR="00494B82" w:rsidRPr="00E73CC1" w:rsidRDefault="00494B82" w:rsidP="00494B82">
      <w:pPr>
        <w:pStyle w:val="afc"/>
        <w:ind w:left="1429"/>
        <w:rPr>
          <w:b/>
        </w:rPr>
      </w:pPr>
    </w:p>
    <w:tbl>
      <w:tblPr>
        <w:tblStyle w:val="afb"/>
        <w:tblpPr w:leftFromText="180" w:rightFromText="180" w:vertAnchor="text" w:horzAnchor="margin" w:tblpX="108" w:tblpY="66"/>
        <w:tblW w:w="501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56"/>
      </w:tblGrid>
      <w:tr w:rsidR="00494B82" w:rsidTr="0034407A">
        <w:tc>
          <w:tcPr>
            <w:tcW w:w="10456" w:type="dxa"/>
          </w:tcPr>
          <w:p w:rsidR="00494B82" w:rsidRDefault="00494B82" w:rsidP="0034407A">
            <w:pPr>
              <w:ind w:firstLine="0"/>
              <w:contextualSpacing/>
              <w:jc w:val="center"/>
              <w:rPr>
                <w:lang w:eastAsia="de-DE"/>
              </w:rPr>
            </w:pPr>
            <w:r>
              <w:rPr>
                <w:noProof/>
                <w:lang w:eastAsia="ru-RU"/>
              </w:rPr>
              <w:drawing>
                <wp:inline distT="0" distB="0" distL="0" distR="0">
                  <wp:extent cx="4321630" cy="3242930"/>
                  <wp:effectExtent l="19050" t="0" r="2720" b="0"/>
                  <wp:docPr id="373" name="Рисунок 373" descr="http://sdelanounas.ru/i/d/3/d3d3Lmluc2V0LnJ1L2VxdS9GYXNuYWxfMi5qcGc_X19pZD0yMDk3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delanounas.ru/i/d/3/d3d3Lmluc2V0LnJ1L2VxdS9GYXNuYWxfMi5qcGc_X19pZD0yMDk3NA==.jpg"/>
                          <pic:cNvPicPr>
                            <a:picLocks noChangeAspect="1" noChangeArrowheads="1"/>
                          </pic:cNvPicPr>
                        </pic:nvPicPr>
                        <pic:blipFill>
                          <a:blip r:embed="rId294" cstate="print"/>
                          <a:srcRect/>
                          <a:stretch>
                            <a:fillRect/>
                          </a:stretch>
                        </pic:blipFill>
                        <pic:spPr bwMode="auto">
                          <a:xfrm>
                            <a:off x="0" y="0"/>
                            <a:ext cx="4321342" cy="3242714"/>
                          </a:xfrm>
                          <a:prstGeom prst="rect">
                            <a:avLst/>
                          </a:prstGeom>
                          <a:noFill/>
                          <a:ln w="9525">
                            <a:noFill/>
                            <a:miter lim="800000"/>
                            <a:headEnd/>
                            <a:tailEnd/>
                          </a:ln>
                        </pic:spPr>
                      </pic:pic>
                    </a:graphicData>
                  </a:graphic>
                </wp:inline>
              </w:drawing>
            </w:r>
          </w:p>
        </w:tc>
      </w:tr>
      <w:tr w:rsidR="00494B82" w:rsidTr="0034407A">
        <w:tc>
          <w:tcPr>
            <w:tcW w:w="10456" w:type="dxa"/>
          </w:tcPr>
          <w:p w:rsidR="00494B82" w:rsidRDefault="00494B82" w:rsidP="0034407A">
            <w:pPr>
              <w:pStyle w:val="afe"/>
              <w:rPr>
                <w:lang w:eastAsia="ru-RU"/>
              </w:rPr>
            </w:pPr>
            <w:r>
              <w:rPr>
                <w:lang w:eastAsia="de-DE"/>
              </w:rPr>
              <w:t xml:space="preserve">Рисунок 3.54 </w:t>
            </w:r>
            <w:r w:rsidRPr="005D1756">
              <w:t>- Микро ГЭС</w:t>
            </w:r>
            <w:r w:rsidR="00EF63EE">
              <w:t xml:space="preserve"> </w:t>
            </w:r>
            <w:r>
              <w:t>Энергоблок</w:t>
            </w:r>
            <w:r w:rsidRPr="005D1756">
              <w:t xml:space="preserve"> </w:t>
            </w:r>
            <w:r>
              <w:t xml:space="preserve">ИНСЭТ </w:t>
            </w:r>
            <w:r>
              <w:rPr>
                <w:rFonts w:eastAsia="Times New Roman"/>
                <w:lang w:eastAsia="de-DE"/>
              </w:rPr>
              <w:t>мощностью</w:t>
            </w:r>
            <w:r w:rsidRPr="005D1756">
              <w:t xml:space="preserve"> </w:t>
            </w:r>
            <w:r>
              <w:t>10</w:t>
            </w:r>
            <w:r w:rsidRPr="005D1756">
              <w:t>0 кВт</w:t>
            </w:r>
          </w:p>
        </w:tc>
      </w:tr>
    </w:tbl>
    <w:p w:rsidR="00494B82" w:rsidRDefault="00494B82" w:rsidP="00494B82">
      <w:pPr>
        <w:contextualSpacing/>
      </w:pPr>
    </w:p>
    <w:p w:rsidR="00494B82" w:rsidRDefault="00494B82" w:rsidP="00494B82">
      <w:pPr>
        <w:contextualSpacing/>
      </w:pPr>
    </w:p>
    <w:p w:rsidR="00494B82" w:rsidRPr="00790A95" w:rsidRDefault="00494B82" w:rsidP="00494B82">
      <w:pPr>
        <w:pStyle w:val="23"/>
      </w:pPr>
      <w:bookmarkStart w:id="92" w:name="_Toc355774724"/>
      <w:r w:rsidRPr="00790A95">
        <w:t>3.17 Строительно-монтажные работы</w:t>
      </w:r>
      <w:r w:rsidRPr="00790A95">
        <w:rPr>
          <w:highlight w:val="darkCyan"/>
        </w:rPr>
        <w:t xml:space="preserve"> </w:t>
      </w:r>
      <w:r w:rsidRPr="00790A95">
        <w:t>при сооружении малых ГЭС</w:t>
      </w:r>
      <w:bookmarkEnd w:id="92"/>
    </w:p>
    <w:p w:rsidR="00494B82" w:rsidRPr="00BB5AAB" w:rsidRDefault="00494B82" w:rsidP="00494B82">
      <w:pPr>
        <w:contextualSpacing/>
      </w:pP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Строительно-монтажные работы охватывают все работы, выполняемые при возведении здания или сооружения непосредственно на месте строительства. Работы принято называть строительными или монтажными в зависимости от того, какой процесс преобладает. К монтажным относятся главным образом работы, выполняемые с примен</w:t>
      </w:r>
      <w:r>
        <w:rPr>
          <w:rFonts w:eastAsia="Times New Roman"/>
          <w:color w:val="000000"/>
        </w:rPr>
        <w:t>ением готовых деталей, например:</w:t>
      </w:r>
      <w:r w:rsidRPr="00BF0839">
        <w:rPr>
          <w:rFonts w:eastAsia="Times New Roman"/>
          <w:color w:val="000000"/>
        </w:rPr>
        <w:t xml:space="preserve"> монтаж железобетонных конструкций, осветительной или силовой электропроводки, вентиляции, лифтов и т. д.</w:t>
      </w: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Все работы на стройках разделяют на общестроительные, специальные, транспортные и погрузочно-разгрузочные.</w:t>
      </w: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К общестроительным относят р</w:t>
      </w:r>
      <w:r>
        <w:rPr>
          <w:rFonts w:eastAsia="Times New Roman"/>
          <w:color w:val="000000"/>
        </w:rPr>
        <w:t xml:space="preserve">аботы, связанные с возведением строительных </w:t>
      </w:r>
      <w:r w:rsidRPr="00BF0839">
        <w:rPr>
          <w:rFonts w:eastAsia="Times New Roman"/>
          <w:color w:val="000000"/>
        </w:rPr>
        <w:t>конструкций</w:t>
      </w:r>
      <w:r>
        <w:rPr>
          <w:rFonts w:eastAsia="Times New Roman"/>
          <w:color w:val="000000"/>
        </w:rPr>
        <w:t>, зданий и</w:t>
      </w:r>
      <w:r w:rsidRPr="00BF0839">
        <w:rPr>
          <w:rFonts w:eastAsia="Times New Roman"/>
          <w:color w:val="000000"/>
        </w:rPr>
        <w:t xml:space="preserve"> сооружений.</w:t>
      </w: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Общестроительные работы подразделяются по виду перерабатываемых материалов на зем</w:t>
      </w:r>
      <w:r>
        <w:rPr>
          <w:rFonts w:eastAsia="Times New Roman"/>
          <w:color w:val="000000"/>
        </w:rPr>
        <w:t>ляные, каменные, бетонные и др.;</w:t>
      </w:r>
      <w:r w:rsidRPr="00BF0839">
        <w:rPr>
          <w:rFonts w:eastAsia="Times New Roman"/>
          <w:color w:val="000000"/>
        </w:rPr>
        <w:t xml:space="preserve"> по возводимым конструктивным элементам — на кровельные, штукатурные и др.</w:t>
      </w:r>
    </w:p>
    <w:p w:rsidR="00494B82" w:rsidRPr="00BF0839" w:rsidRDefault="00494B82" w:rsidP="00494B82">
      <w:pPr>
        <w:shd w:val="clear" w:color="auto" w:fill="FFFFFF"/>
        <w:contextualSpacing/>
        <w:rPr>
          <w:rFonts w:eastAsia="Times New Roman"/>
          <w:color w:val="000000"/>
        </w:rPr>
      </w:pPr>
      <w:r>
        <w:rPr>
          <w:rFonts w:eastAsia="Times New Roman"/>
          <w:color w:val="000000"/>
        </w:rPr>
        <w:t>Земляные работы:</w:t>
      </w:r>
      <w:r w:rsidRPr="00BF0839">
        <w:rPr>
          <w:rFonts w:eastAsia="Times New Roman"/>
          <w:color w:val="000000"/>
        </w:rPr>
        <w:t xml:space="preserve"> рытье ям, котлованов и траншей под отдельные опоры, ленточные фундаменты, транше</w:t>
      </w:r>
      <w:r>
        <w:rPr>
          <w:rFonts w:eastAsia="Times New Roman"/>
          <w:color w:val="000000"/>
        </w:rPr>
        <w:t>и</w:t>
      </w:r>
      <w:r w:rsidRPr="00BF0839">
        <w:rPr>
          <w:rFonts w:eastAsia="Times New Roman"/>
          <w:color w:val="000000"/>
        </w:rPr>
        <w:t xml:space="preserve"> для подземных коммуникаций, транспортирование (погрузка, перемещение, выгрузка) и рыхление грунта, плакировка площад</w:t>
      </w:r>
      <w:r>
        <w:rPr>
          <w:rFonts w:eastAsia="Times New Roman"/>
          <w:color w:val="000000"/>
        </w:rPr>
        <w:t>ок, вскрышные работы, обратная засыпка и устройство насыпки, уплотнение</w:t>
      </w:r>
      <w:r w:rsidRPr="00BF0839">
        <w:rPr>
          <w:rFonts w:eastAsia="Times New Roman"/>
          <w:color w:val="000000"/>
        </w:rPr>
        <w:t xml:space="preserve"> грунта.</w:t>
      </w: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Свайные работы: забивка или погружение свай, устройство свайных фундаментов.</w:t>
      </w: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Каменные работы: возведение каменных конструкций (стен, простенков, столбов) из штучных камней и блоков, бутовой и бутобетонной кладки, кладки из обработанных природных камней правильной формы, кирпича, искусственных камней и крупных блоков.</w:t>
      </w: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Бетонные и железобетонные работы — возведение бетонных и железобетонных конструкций: приготовление бетонной смеси, транспортирование и укладка ее с уплотнением в форму (опалубку); создание условий, необходимых для твердения бетона (уход за бетоном); замоноличивание участков и стыков между сборными элементами и др. При возведении железобетонных монолитных конструкций выполняют также опалубочные работы (устройство опалубки) и арматурные (установка арматурных каркасов в опалубке) .</w:t>
      </w: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Монтаж конструкций, охватывает доставку на рабочее место, установку, выверку и закрепление готовых деталей и элементов (стальных, бетонных, железобетонных, деревянных, асбестоцементных и др.).</w:t>
      </w: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Плотничные и столярные работы на стройках, как правило, ограничиваются процессами транспортирования к месту установки и установки готовых деталей (стропил, окон, дверей) или возведением конструкций из заранее заготовленных и обработанных деталей, элементов или материалов (досок, брусков и др.). К этим работам относятся также настилка дощатых и паркетных полов.</w:t>
      </w: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Кровельные работы — это работы, выполняемые при устройстве по</w:t>
      </w:r>
      <w:r>
        <w:rPr>
          <w:rFonts w:eastAsia="Times New Roman"/>
          <w:color w:val="000000"/>
        </w:rPr>
        <w:t>крытий чердачных и бесчердачных</w:t>
      </w:r>
      <w:r w:rsidRPr="00BF0839">
        <w:rPr>
          <w:rFonts w:eastAsia="Times New Roman"/>
          <w:color w:val="000000"/>
        </w:rPr>
        <w:t xml:space="preserve"> крыш. В одном случае покрытие делают из стальных и </w:t>
      </w:r>
      <w:r w:rsidRPr="00BF0839">
        <w:rPr>
          <w:rFonts w:eastAsia="Times New Roman"/>
          <w:color w:val="000000"/>
        </w:rPr>
        <w:lastRenderedPageBreak/>
        <w:t>асбестоцементных листов, в другом — на подготовленное основание наклеивают рулонные материалы (толь, пергамин, рубероид).</w:t>
      </w:r>
    </w:p>
    <w:p w:rsidR="00494B82" w:rsidRPr="00BF0839" w:rsidRDefault="00494B82" w:rsidP="00494B82">
      <w:pPr>
        <w:shd w:val="clear" w:color="auto" w:fill="FFFFFF"/>
        <w:contextualSpacing/>
        <w:rPr>
          <w:rFonts w:eastAsia="Times New Roman"/>
          <w:color w:val="000000"/>
        </w:rPr>
      </w:pPr>
      <w:r>
        <w:rPr>
          <w:rFonts w:eastAsia="Times New Roman"/>
          <w:color w:val="000000"/>
        </w:rPr>
        <w:t>Отделоч</w:t>
      </w:r>
      <w:r w:rsidRPr="00BF0839">
        <w:rPr>
          <w:rFonts w:eastAsia="Times New Roman"/>
          <w:color w:val="000000"/>
        </w:rPr>
        <w:t>ные работы: оштукатуривание, облицовка, окраска, оклейка обоями зданий и помещений. Штукатурные работы выполняют, как правило, с механизированной подачей и нанесением раствора, а при небольших объемах работ — вручную. Облицовочные работы выполняют после завершения каменных работ с применением крупноразмерных </w:t>
      </w:r>
      <w:r>
        <w:rPr>
          <w:rFonts w:eastAsia="Times New Roman"/>
          <w:color w:val="000000"/>
        </w:rPr>
        <w:t>плит</w:t>
      </w:r>
      <w:r w:rsidRPr="00BF0839">
        <w:rPr>
          <w:rFonts w:eastAsia="Times New Roman"/>
          <w:color w:val="000000"/>
        </w:rPr>
        <w:t> и малогабаритных плиток, а также облицовочных листовых материалов. Работы по окраске конструкций, оклейке обоями относятся к малярным. В состав отделочных входят также работы по покрытию полов линолеумом, пластиком и т. п.</w:t>
      </w:r>
    </w:p>
    <w:p w:rsidR="00494B82" w:rsidRPr="00BF0839" w:rsidRDefault="00494B82" w:rsidP="00494B82">
      <w:pPr>
        <w:shd w:val="clear" w:color="auto" w:fill="FFFFFF"/>
        <w:contextualSpacing/>
        <w:rPr>
          <w:rFonts w:eastAsia="Times New Roman"/>
          <w:color w:val="000000"/>
        </w:rPr>
      </w:pPr>
      <w:r w:rsidRPr="00BF0839">
        <w:rPr>
          <w:rFonts w:eastAsia="Times New Roman"/>
          <w:color w:val="000000"/>
        </w:rPr>
        <w:t>К специальным относятся главным образом работы, связанные с особыми видами материалов и способами производства, применяемыми при возведении конст</w:t>
      </w:r>
      <w:r>
        <w:rPr>
          <w:rFonts w:eastAsia="Times New Roman"/>
          <w:color w:val="000000"/>
        </w:rPr>
        <w:t>рукций или сооружений. Например:</w:t>
      </w:r>
      <w:r w:rsidRPr="00BF0839">
        <w:rPr>
          <w:rFonts w:eastAsia="Times New Roman"/>
          <w:color w:val="000000"/>
        </w:rPr>
        <w:t xml:space="preserve"> устройство шахтных стволов, облицовка или обмуровка технологических агрегатов и аппаратов кислотоупорной или огнеупорной кладкой, нанесение на конструкции антикоррозионных покрытий, а также устройство силовых, осветительных, телефонных и других сетей, монтаж санитарно-технических систем и приборов, лифтов.</w:t>
      </w:r>
    </w:p>
    <w:p w:rsidR="00494B82" w:rsidRDefault="00494B82" w:rsidP="00494B82">
      <w:pPr>
        <w:shd w:val="clear" w:color="auto" w:fill="FFFFFF"/>
        <w:contextualSpacing/>
        <w:rPr>
          <w:rFonts w:eastAsia="Times New Roman"/>
          <w:color w:val="000000"/>
        </w:rPr>
      </w:pPr>
      <w:r w:rsidRPr="00BF0839">
        <w:rPr>
          <w:rFonts w:eastAsia="Times New Roman"/>
          <w:color w:val="000000"/>
        </w:rPr>
        <w:t>Транспортные и погрузочно-разгрузочные работы включают в себя доставку на стройки и рабочие места материалов, конструкций и деталей, приспособлений, инвентаря и инструмента. Для перевозки многообразных грузов, поступающих на стройки, служат различные транспортные средства: автосамосвалы, панелевозы, трайлеры, средства подвесного и конвейерного транспорта.</w:t>
      </w:r>
    </w:p>
    <w:p w:rsidR="00494B82" w:rsidRDefault="00494B82" w:rsidP="00494B82"/>
    <w:p w:rsidR="00494B82" w:rsidRDefault="00494B82" w:rsidP="00494B82">
      <w:pPr>
        <w:pStyle w:val="3"/>
      </w:pPr>
      <w:bookmarkStart w:id="93" w:name="_Toc355774725"/>
      <w:r>
        <w:t>3.17.1</w:t>
      </w:r>
      <w:r w:rsidR="00EF63EE">
        <w:t xml:space="preserve"> </w:t>
      </w:r>
      <w:r w:rsidRPr="00862C85">
        <w:t>Выбор места установки низконапорной микроГЭС</w:t>
      </w:r>
      <w:bookmarkEnd w:id="93"/>
    </w:p>
    <w:p w:rsidR="00494B82" w:rsidRPr="00790A95" w:rsidRDefault="00494B82" w:rsidP="00494B82"/>
    <w:p w:rsidR="00494B82" w:rsidRDefault="00494B82" w:rsidP="00494B82">
      <w:pPr>
        <w:contextualSpacing/>
      </w:pPr>
      <w:r>
        <w:t xml:space="preserve">Основным фактором, определяющим эффективность использования возобновляемого энергоресурса для производства электрической энергии, является локальный энергетический потенциал возобновляемого энергоносителя. Следовательно, для оптимизации параметров солнечных, ветровых и гидроэлектростанций, кроме интегральных характеристик распределения возобновляемых энергоресурсов по территории региона, необходимы локальные исследования, позволяющие выполнить эскизный проект привязки электростанции к местности. </w:t>
      </w:r>
    </w:p>
    <w:p w:rsidR="00494B82" w:rsidRDefault="00494B82" w:rsidP="00494B82">
      <w:pPr>
        <w:contextualSpacing/>
      </w:pPr>
      <w:r>
        <w:t>Методики локальных исследований потенциала возобновляемых энергоресурсов различны и в значительной степени определяются стабильностью параметров энергоносителя.</w:t>
      </w:r>
    </w:p>
    <w:p w:rsidR="00494B82" w:rsidRDefault="00494B82" w:rsidP="00494B82">
      <w:pPr>
        <w:contextualSpacing/>
      </w:pPr>
      <w:r>
        <w:t xml:space="preserve">Первичным энергоносителем для микроГЭС является поток воды, мощность которого достаточно стабильна во времени и определяется его напором и расходом. Однако для большинства водных потоков напор и расход не остаются неизменными в течение длительного периода времени, а в значительной мере зависят от климатических ландшафтных, временных и других условий. Следовательно, оптимизация параметров гидроэлектроагрегата должна быть выполнена на этапе эскизного проектировании электростанции по известным техническим </w:t>
      </w:r>
      <w:r>
        <w:lastRenderedPageBreak/>
        <w:t>характеристикам водотока: уклону русла реки, минимальному и максимальному расходу воды и с учетом других факторов.</w:t>
      </w:r>
    </w:p>
    <w:p w:rsidR="00494B82" w:rsidRDefault="00494B82" w:rsidP="00494B82">
      <w:pPr>
        <w:tabs>
          <w:tab w:val="left" w:pos="709"/>
        </w:tabs>
        <w:contextualSpacing/>
      </w:pPr>
      <w:r>
        <w:t>Особо важное значение в этих условиях приобретает выбор рационального места размещения проектируемой электростанции, от которого во многом будут зависеть величина капитальных вложений в проект и себестоимость вырабатываемой электроэнергии.</w:t>
      </w:r>
    </w:p>
    <w:p w:rsidR="00494B82" w:rsidRDefault="00494B82" w:rsidP="00494B82">
      <w:pPr>
        <w:tabs>
          <w:tab w:val="left" w:pos="709"/>
        </w:tabs>
        <w:contextualSpacing/>
      </w:pPr>
      <w:r>
        <w:t>При выборе рационального места размещения микроГЭС и «привязки» его к местности проектировщикам, как правило, приходится решать сложную многофакторную задачу, связанную с определением количества энергии, которое возможно получить при использовании данного водотока и его достаточность для удовлетворения нужд потребителей; напор или высоту падения, которым располагает данный источник воды; количество воды, доступное для генерирования электроэнергии; размеры напорного трубопровода; расстояния и мощности, передаваемые по линиям электропередач от генератора к потребителям и т.п.</w:t>
      </w:r>
    </w:p>
    <w:p w:rsidR="00494B82" w:rsidRDefault="00494B82" w:rsidP="00494B82">
      <w:pPr>
        <w:tabs>
          <w:tab w:val="left" w:pos="709"/>
        </w:tabs>
        <w:contextualSpacing/>
      </w:pPr>
      <w:r>
        <w:t>Большинство, описанных выше факторов, оказывают непосредственное влияние друг на друга и определяют экономическую целесообразность проекта.</w:t>
      </w:r>
    </w:p>
    <w:p w:rsidR="00494B82" w:rsidRDefault="00494B82" w:rsidP="00494B82">
      <w:pPr>
        <w:tabs>
          <w:tab w:val="left" w:pos="709"/>
        </w:tabs>
        <w:contextualSpacing/>
      </w:pPr>
      <w:r>
        <w:t>При выборе месторасположения станции на местности необходимо учитывать, что капитальные затраты на микроГЭС существенно зависят от используемого напора воды. Высоконапорные микроГЭС, типичные для горных областей; обычно намного дешевле низконапорных станций.</w:t>
      </w:r>
    </w:p>
    <w:p w:rsidR="00494B82" w:rsidRDefault="00494B82" w:rsidP="00494B82">
      <w:pPr>
        <w:tabs>
          <w:tab w:val="left" w:pos="709"/>
        </w:tabs>
        <w:contextualSpacing/>
      </w:pPr>
      <w:r>
        <w:t>Напорный трубопровод позволяет повысить энергию рабочего потока воды, применять более эффективные типы гидротурбин реактивного типа. Очевидно, что мощность гидротурбины с напорным трубопроводом не будет зависеть от водного режима реки, если её минимальный сток превышает количество воды, поступающей в трубопровод. Диаметр трубопровода и перепад высот между верхней и нижней точкой определяют расчетную мощность станции. Трубопровод микроГЭС может выполняться из стальных, бетонных, резиновых и других труб, широко применяемых в оросительных системах. Его стоимость существенно зависит от рельефа местности, определяя целесообразность применения низконапорной микроГЭС, прежде всего в горных районах с большими уклонами русла реки. Правильное использование рельефа местности, а также простейшие сооружения типа деривационных каналов, во многих случаях, позволяют уменьшить длину, и соответственно, и стоимость напорного трубопровода.</w:t>
      </w:r>
    </w:p>
    <w:p w:rsidR="00494B82" w:rsidRDefault="00494B82" w:rsidP="00494B82">
      <w:pPr>
        <w:tabs>
          <w:tab w:val="left" w:pos="709"/>
        </w:tabs>
        <w:contextualSpacing/>
      </w:pPr>
      <w:r>
        <w:t xml:space="preserve"> Благодаря неодинаковой устойчивости и подстилающих горных пород к размыву, тектоническим движениям и многим другим факторам большинство рек имеют изломанную форму продольного профиля. Поэтому даже для многих равнинных рек имеются локальные участки с аномальными уклонами поверхности, благоприятными для размещения гидравлических станций. установка низконапорной микроГЭС на таких участках реки, как правило, является экономически оправданной. Если локальные возможности по созданию напора не превышают величину в один метр, установка гидроэнергетической системы, вероятно, будет нецелесообразной.</w:t>
      </w:r>
    </w:p>
    <w:p w:rsidR="00494B82" w:rsidRDefault="00494B82" w:rsidP="00494B82">
      <w:pPr>
        <w:tabs>
          <w:tab w:val="left" w:pos="709"/>
        </w:tabs>
        <w:contextualSpacing/>
      </w:pPr>
      <w:r>
        <w:t xml:space="preserve">Сток (расход воды) большинства рек значительно варьируется по сезонам года. Поэтому при определении локальных характеристик расхода воды, доступного </w:t>
      </w:r>
      <w:r>
        <w:lastRenderedPageBreak/>
        <w:t>для выработки электроэнергии, необходимо ориентироваться на засушливые сезоны, соответствующие минимальным стокам данного водотока.</w:t>
      </w:r>
    </w:p>
    <w:p w:rsidR="00494B82" w:rsidRDefault="00494B82" w:rsidP="00494B82">
      <w:pPr>
        <w:tabs>
          <w:tab w:val="left" w:pos="709"/>
        </w:tabs>
        <w:contextualSpacing/>
      </w:pPr>
      <w:r>
        <w:t>Существенным фактором, ограничивающим применение микроГЭС в северных широтах, являются ледовые явления. Выработка электроэнергии мирокГЭС с напорным трубопроводом возможна в период открытого русла, поэтому крайне важное значение имеет достоверная информация о начале и окончании ледовых явлений.</w:t>
      </w:r>
    </w:p>
    <w:p w:rsidR="00494B82" w:rsidRDefault="00494B82" w:rsidP="00494B82">
      <w:pPr>
        <w:tabs>
          <w:tab w:val="left" w:pos="709"/>
        </w:tabs>
        <w:contextualSpacing/>
      </w:pPr>
      <w:r>
        <w:t>Во многих странах мира строго регулируются вопросы, связанные с использованием, управлением и изменением стока рек. Любое изменение русла реки или берега может повлиять на качество воды или среду обитания живой природы, независимо от того, находится река на частной территории или нет. В связи с этим при выборе места строительства микроГЭС нужно стремиться использовать не более 10% от имеющегося минимального потока.</w:t>
      </w:r>
    </w:p>
    <w:p w:rsidR="00494B82" w:rsidRPr="00D02561" w:rsidRDefault="00494B82" w:rsidP="00494B82">
      <w:pPr>
        <w:tabs>
          <w:tab w:val="left" w:pos="709"/>
        </w:tabs>
        <w:contextualSpacing/>
      </w:pPr>
      <w:r w:rsidRPr="00D02561">
        <w:t>Для определения технических и экономических критериев эффективности электроснабжения от микроГЭС из кадастра гидроэнергетических ресурсов должны быть определены следующие основные показатели для предполагаемого места установки станции:</w:t>
      </w:r>
    </w:p>
    <w:p w:rsidR="00494B82" w:rsidRPr="00D02561" w:rsidRDefault="00494B82" w:rsidP="006017BA">
      <w:pPr>
        <w:numPr>
          <w:ilvl w:val="0"/>
          <w:numId w:val="56"/>
        </w:numPr>
        <w:ind w:firstLine="709"/>
        <w:contextualSpacing/>
        <w:jc w:val="left"/>
        <w:rPr>
          <w:rFonts w:eastAsia="Times New Roman"/>
          <w:bCs/>
          <w:color w:val="000000"/>
        </w:rPr>
      </w:pPr>
      <w:r>
        <w:rPr>
          <w:rFonts w:eastAsia="Times New Roman"/>
          <w:bCs/>
          <w:color w:val="000000"/>
        </w:rPr>
        <w:t>Средний уклон реки,</w:t>
      </w:r>
      <w:r w:rsidRPr="00D02561">
        <w:rPr>
          <w:rFonts w:eastAsia="Times New Roman"/>
          <w:bCs/>
          <w:color w:val="000000"/>
        </w:rPr>
        <w:t xml:space="preserve"> </w:t>
      </w:r>
      <w:r>
        <w:rPr>
          <w:rFonts w:eastAsia="Times New Roman"/>
          <w:i/>
          <w:iCs/>
          <w:color w:val="000000"/>
          <w:spacing w:val="20"/>
        </w:rPr>
        <w:t>Δ</w:t>
      </w:r>
      <w:r w:rsidRPr="00D02561">
        <w:rPr>
          <w:rFonts w:eastAsia="Times New Roman"/>
          <w:i/>
          <w:iCs/>
          <w:color w:val="000000"/>
          <w:spacing w:val="20"/>
        </w:rPr>
        <w:t>Н</w:t>
      </w:r>
      <w:r w:rsidRPr="00D02561">
        <w:rPr>
          <w:rFonts w:eastAsia="Times New Roman"/>
          <w:bCs/>
          <w:color w:val="000000"/>
        </w:rPr>
        <w:t xml:space="preserve"> (м/км);</w:t>
      </w:r>
    </w:p>
    <w:p w:rsidR="00494B82" w:rsidRPr="00D02561" w:rsidRDefault="00494B82" w:rsidP="006017BA">
      <w:pPr>
        <w:numPr>
          <w:ilvl w:val="0"/>
          <w:numId w:val="56"/>
        </w:numPr>
        <w:ind w:firstLine="709"/>
        <w:contextualSpacing/>
        <w:jc w:val="left"/>
        <w:rPr>
          <w:rFonts w:eastAsia="Times New Roman"/>
          <w:bCs/>
          <w:color w:val="000000"/>
        </w:rPr>
      </w:pPr>
      <w:r w:rsidRPr="00D02561">
        <w:rPr>
          <w:rFonts w:eastAsia="Times New Roman"/>
          <w:bCs/>
          <w:color w:val="000000"/>
        </w:rPr>
        <w:t>Средний расход воды во</w:t>
      </w:r>
      <w:r>
        <w:rPr>
          <w:rFonts w:eastAsia="Times New Roman"/>
          <w:bCs/>
          <w:color w:val="000000"/>
        </w:rPr>
        <w:t xml:space="preserve">дотока в период летней межени, </w:t>
      </w:r>
      <w:r w:rsidRPr="005A54A5">
        <w:rPr>
          <w:rFonts w:eastAsia="Times New Roman"/>
          <w:bCs/>
          <w:i/>
          <w:color w:val="000000"/>
          <w:lang w:val="en-US"/>
        </w:rPr>
        <w:t>Q</w:t>
      </w:r>
      <w:r w:rsidRPr="00D02561">
        <w:rPr>
          <w:rFonts w:eastAsia="Times New Roman"/>
          <w:bCs/>
          <w:color w:val="000000"/>
        </w:rPr>
        <w:t xml:space="preserve"> (м</w:t>
      </w:r>
      <w:r w:rsidRPr="00D02561">
        <w:rPr>
          <w:rFonts w:eastAsia="Times New Roman"/>
          <w:bCs/>
          <w:color w:val="000000"/>
          <w:vertAlign w:val="superscript"/>
        </w:rPr>
        <w:t>3</w:t>
      </w:r>
      <w:r w:rsidRPr="00D02561">
        <w:rPr>
          <w:rFonts w:eastAsia="Times New Roman"/>
          <w:bCs/>
          <w:color w:val="000000"/>
        </w:rPr>
        <w:t>/с);</w:t>
      </w:r>
    </w:p>
    <w:p w:rsidR="00494B82" w:rsidRPr="00D02561" w:rsidRDefault="00494B82" w:rsidP="006017BA">
      <w:pPr>
        <w:numPr>
          <w:ilvl w:val="0"/>
          <w:numId w:val="56"/>
        </w:numPr>
        <w:ind w:firstLine="709"/>
        <w:contextualSpacing/>
        <w:jc w:val="left"/>
        <w:rPr>
          <w:rFonts w:eastAsia="Times New Roman"/>
          <w:bCs/>
          <w:color w:val="000000"/>
        </w:rPr>
      </w:pPr>
      <w:r w:rsidRPr="00D02561">
        <w:rPr>
          <w:rFonts w:eastAsia="Times New Roman"/>
          <w:bCs/>
          <w:color w:val="000000"/>
        </w:rPr>
        <w:t xml:space="preserve">Средняя скорость течения в период летней межени, </w:t>
      </w:r>
      <w:r w:rsidRPr="00D02561">
        <w:rPr>
          <w:rFonts w:eastAsia="Times New Roman"/>
          <w:i/>
          <w:iCs/>
          <w:color w:val="000000"/>
          <w:spacing w:val="20"/>
        </w:rPr>
        <w:t>V</w:t>
      </w:r>
      <w:r w:rsidRPr="00D02561">
        <w:rPr>
          <w:rFonts w:eastAsia="Times New Roman"/>
          <w:bCs/>
          <w:color w:val="000000"/>
        </w:rPr>
        <w:t xml:space="preserve"> (м/с);</w:t>
      </w:r>
    </w:p>
    <w:p w:rsidR="00494B82" w:rsidRPr="00D02561" w:rsidRDefault="00494B82" w:rsidP="006017BA">
      <w:pPr>
        <w:numPr>
          <w:ilvl w:val="0"/>
          <w:numId w:val="56"/>
        </w:numPr>
        <w:ind w:firstLine="709"/>
        <w:contextualSpacing/>
        <w:rPr>
          <w:rFonts w:eastAsia="Times New Roman"/>
          <w:bCs/>
          <w:color w:val="000000"/>
        </w:rPr>
      </w:pPr>
      <w:r>
        <w:rPr>
          <w:rFonts w:eastAsia="Times New Roman"/>
          <w:bCs/>
          <w:color w:val="000000"/>
        </w:rPr>
        <w:t>Число часов в году</w:t>
      </w:r>
      <w:r w:rsidRPr="00D02561">
        <w:rPr>
          <w:rFonts w:eastAsia="Times New Roman"/>
          <w:bCs/>
          <w:color w:val="000000"/>
        </w:rPr>
        <w:t xml:space="preserve"> с открытым руслом, </w:t>
      </w:r>
      <w:r w:rsidRPr="00D02561">
        <w:rPr>
          <w:rFonts w:eastAsia="Times New Roman"/>
          <w:i/>
          <w:iCs/>
          <w:color w:val="000000"/>
          <w:spacing w:val="20"/>
        </w:rPr>
        <w:t>Ч</w:t>
      </w:r>
      <w:r>
        <w:rPr>
          <w:rFonts w:eastAsia="Times New Roman"/>
          <w:i/>
          <w:iCs/>
          <w:color w:val="000000"/>
          <w:spacing w:val="20"/>
        </w:rPr>
        <w:t>.</w:t>
      </w:r>
    </w:p>
    <w:p w:rsidR="00494B82" w:rsidRPr="00D02561" w:rsidRDefault="00494B82" w:rsidP="00494B82">
      <w:pPr>
        <w:contextualSpacing/>
        <w:rPr>
          <w:rFonts w:eastAsia="Times New Roman"/>
        </w:rPr>
      </w:pPr>
      <w:r w:rsidRPr="00D02561">
        <w:rPr>
          <w:rFonts w:eastAsia="Times New Roman"/>
          <w:bCs/>
          <w:color w:val="000000"/>
        </w:rPr>
        <w:t>По этим данным можно предваритель</w:t>
      </w:r>
      <w:r>
        <w:rPr>
          <w:rFonts w:eastAsia="Times New Roman"/>
          <w:bCs/>
          <w:color w:val="000000"/>
        </w:rPr>
        <w:t>но рассчитать возможности станции</w:t>
      </w:r>
      <w:r w:rsidRPr="00D02561">
        <w:rPr>
          <w:rFonts w:eastAsia="Times New Roman"/>
          <w:bCs/>
          <w:color w:val="000000"/>
        </w:rPr>
        <w:t xml:space="preserve"> по выдавае</w:t>
      </w:r>
      <w:r>
        <w:rPr>
          <w:rFonts w:eastAsia="Times New Roman"/>
          <w:bCs/>
          <w:color w:val="000000"/>
        </w:rPr>
        <w:t>мой мощ</w:t>
      </w:r>
      <w:r w:rsidRPr="00D02561">
        <w:rPr>
          <w:rFonts w:eastAsia="Times New Roman"/>
          <w:bCs/>
          <w:color w:val="000000"/>
        </w:rPr>
        <w:t>ности и количеству вырабатываемой электроэнергии. На следующем этапе разработки проекта выбирается рациональное место установки микроГЭС на местности с учетом представленных выше сообра</w:t>
      </w:r>
      <w:r>
        <w:rPr>
          <w:rFonts w:eastAsia="Times New Roman"/>
          <w:bCs/>
          <w:color w:val="000000"/>
        </w:rPr>
        <w:t>жений</w:t>
      </w:r>
      <w:r w:rsidRPr="00D02561">
        <w:rPr>
          <w:rFonts w:eastAsia="Times New Roman"/>
          <w:bCs/>
          <w:color w:val="000000"/>
        </w:rPr>
        <w:t>. Производится тщательное исследование русла водотока и технические исследования благоприятных факторов для возведения надежных и эффективных гидротехнических сооружений.</w:t>
      </w:r>
    </w:p>
    <w:p w:rsidR="00494B82" w:rsidRDefault="00494B82" w:rsidP="00494B82">
      <w:pPr>
        <w:contextualSpacing/>
        <w:rPr>
          <w:rFonts w:eastAsia="Times New Roman"/>
          <w:bCs/>
          <w:color w:val="000000"/>
        </w:rPr>
      </w:pPr>
      <w:r w:rsidRPr="00D02561">
        <w:rPr>
          <w:rFonts w:eastAsia="Times New Roman"/>
          <w:bCs/>
          <w:color w:val="000000"/>
        </w:rPr>
        <w:t>При определении напора необходимо учитывать п</w:t>
      </w:r>
      <w:r>
        <w:rPr>
          <w:rFonts w:eastAsia="Times New Roman"/>
          <w:bCs/>
          <w:color w:val="000000"/>
        </w:rPr>
        <w:t>олный (статический</w:t>
      </w:r>
      <w:r w:rsidRPr="00D02561">
        <w:rPr>
          <w:rFonts w:eastAsia="Times New Roman"/>
          <w:bCs/>
          <w:color w:val="000000"/>
        </w:rPr>
        <w:t>) напор и ра</w:t>
      </w:r>
      <w:r>
        <w:rPr>
          <w:rFonts w:eastAsia="Times New Roman"/>
          <w:bCs/>
          <w:color w:val="000000"/>
        </w:rPr>
        <w:t>бочий</w:t>
      </w:r>
      <w:r w:rsidRPr="00D02561">
        <w:rPr>
          <w:rFonts w:eastAsia="Times New Roman"/>
          <w:bCs/>
          <w:color w:val="000000"/>
        </w:rPr>
        <w:t xml:space="preserve"> (динамический) напор. Полный напор - это расстояние по вертикали между верхней точкой подводящей трубы (отметки водозаборника) и точкой, где вода освобождается из турбины. Рабоч</w:t>
      </w:r>
      <w:r>
        <w:rPr>
          <w:rFonts w:eastAsia="Times New Roman"/>
          <w:color w:val="000000"/>
        </w:rPr>
        <w:t>ий</w:t>
      </w:r>
      <w:r w:rsidRPr="00D02561">
        <w:rPr>
          <w:rFonts w:eastAsia="Times New Roman"/>
          <w:bCs/>
          <w:color w:val="000000"/>
        </w:rPr>
        <w:t xml:space="preserve"> напор - это полный напор минус давление или гидравлические потери, связанные с трением и явлением турбулентно</w:t>
      </w:r>
      <w:r>
        <w:rPr>
          <w:rFonts w:eastAsia="Times New Roman"/>
          <w:bCs/>
          <w:color w:val="000000"/>
        </w:rPr>
        <w:t xml:space="preserve">сти в трубопроводе. </w:t>
      </w:r>
      <w:r w:rsidRPr="00D02561">
        <w:rPr>
          <w:rFonts w:eastAsia="Times New Roman"/>
          <w:bCs/>
          <w:color w:val="000000"/>
        </w:rPr>
        <w:t xml:space="preserve">Эти потери зависят от типа, диаметра, длины трубы, количества изгибов и колен. Величину полного напора </w:t>
      </w:r>
      <w:r w:rsidRPr="005A54A5">
        <w:rPr>
          <w:position w:val="-24"/>
        </w:rPr>
        <w:object w:dxaOrig="720" w:dyaOrig="499">
          <v:shape id="_x0000_i1031" type="#_x0000_t75" style="width:36.45pt;height:24.3pt" o:ole="">
            <v:imagedata r:id="rId295" o:title=""/>
          </v:shape>
          <o:OLEObject Type="Embed" ProgID="Equation.3" ShapeID="_x0000_i1031" DrawAspect="Content" ObjectID="_1429516964" r:id="rId296"/>
        </w:object>
      </w:r>
      <w:r w:rsidRPr="00D02561">
        <w:rPr>
          <w:rFonts w:eastAsia="Times New Roman"/>
          <w:bCs/>
          <w:color w:val="000000"/>
        </w:rPr>
        <w:t xml:space="preserve"> можно использовать только для приблизительной о</w:t>
      </w:r>
      <w:r>
        <w:rPr>
          <w:rFonts w:eastAsia="Times New Roman"/>
          <w:bCs/>
          <w:color w:val="000000"/>
        </w:rPr>
        <w:t>ценки мощ</w:t>
      </w:r>
      <w:r w:rsidRPr="00D02561">
        <w:rPr>
          <w:rFonts w:eastAsia="Times New Roman"/>
          <w:bCs/>
          <w:color w:val="000000"/>
        </w:rPr>
        <w:t>ности электростанции, для определения реальной мо</w:t>
      </w:r>
      <w:r>
        <w:rPr>
          <w:rFonts w:eastAsia="Times New Roman"/>
          <w:bCs/>
          <w:color w:val="000000"/>
        </w:rPr>
        <w:t>щ</w:t>
      </w:r>
      <w:r w:rsidRPr="00D02561">
        <w:rPr>
          <w:rFonts w:eastAsia="Times New Roman"/>
          <w:bCs/>
          <w:color w:val="000000"/>
        </w:rPr>
        <w:t xml:space="preserve">ности необходимо использовать данные по рабочему напору </w:t>
      </w:r>
      <w:r w:rsidRPr="005A54A5">
        <w:rPr>
          <w:rFonts w:eastAsia="Times New Roman"/>
          <w:bCs/>
          <w:i/>
          <w:color w:val="000000"/>
        </w:rPr>
        <w:t>Н</w:t>
      </w:r>
      <w:r w:rsidRPr="00D02561">
        <w:rPr>
          <w:rFonts w:eastAsia="Times New Roman"/>
          <w:bCs/>
          <w:color w:val="000000"/>
        </w:rPr>
        <w:t>.</w:t>
      </w:r>
    </w:p>
    <w:p w:rsidR="00494B82" w:rsidRDefault="00494B82" w:rsidP="00494B82">
      <w:pPr>
        <w:contextualSpacing/>
        <w:rPr>
          <w:rFonts w:eastAsia="Times New Roman"/>
          <w:bCs/>
          <w:color w:val="000000"/>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95"/>
        <w:gridCol w:w="753"/>
      </w:tblGrid>
      <w:tr w:rsidR="00494B82" w:rsidTr="0034407A">
        <w:tc>
          <w:tcPr>
            <w:tcW w:w="9595" w:type="dxa"/>
          </w:tcPr>
          <w:p w:rsidR="00494B82" w:rsidRPr="007C6829" w:rsidRDefault="00494B82" w:rsidP="0034407A">
            <w:pPr>
              <w:ind w:firstLine="0"/>
              <w:contextualSpacing/>
              <w:jc w:val="center"/>
              <w:rPr>
                <w:rFonts w:eastAsia="Times New Roman"/>
              </w:rPr>
            </w:pPr>
            <w:r w:rsidRPr="005A54A5">
              <w:rPr>
                <w:position w:val="-24"/>
              </w:rPr>
              <w:object w:dxaOrig="2680" w:dyaOrig="499">
                <v:shape id="_x0000_i1032" type="#_x0000_t75" style="width:133.7pt;height:24.3pt" o:ole="">
                  <v:imagedata r:id="rId297" o:title=""/>
                </v:shape>
                <o:OLEObject Type="Embed" ProgID="Equation.3" ShapeID="_x0000_i1032" DrawAspect="Content" ObjectID="_1429516965" r:id="rId298"/>
              </w:object>
            </w:r>
            <w:r>
              <w:t>,</w:t>
            </w:r>
            <w:r w:rsidRPr="005A54A5">
              <w:t>м</w:t>
            </w:r>
          </w:p>
        </w:tc>
        <w:tc>
          <w:tcPr>
            <w:tcW w:w="753" w:type="dxa"/>
          </w:tcPr>
          <w:p w:rsidR="00494B82" w:rsidRDefault="00494B82" w:rsidP="0034407A">
            <w:pPr>
              <w:ind w:firstLine="0"/>
              <w:contextualSpacing/>
              <w:jc w:val="right"/>
              <w:rPr>
                <w:rFonts w:eastAsia="Times New Roman"/>
              </w:rPr>
            </w:pPr>
            <w:r>
              <w:t>(3.1)</w:t>
            </w:r>
          </w:p>
        </w:tc>
      </w:tr>
    </w:tbl>
    <w:p w:rsidR="00494B82" w:rsidRDefault="00494B82" w:rsidP="00494B82">
      <w:pPr>
        <w:tabs>
          <w:tab w:val="left" w:pos="6379"/>
          <w:tab w:val="left" w:pos="6946"/>
          <w:tab w:val="left" w:pos="7938"/>
          <w:tab w:val="left" w:pos="9214"/>
        </w:tabs>
        <w:ind w:firstLine="0"/>
        <w:contextualSpacing/>
      </w:pPr>
    </w:p>
    <w:p w:rsidR="00494B82" w:rsidRPr="00D02561" w:rsidRDefault="00494B82" w:rsidP="00494B82">
      <w:pPr>
        <w:tabs>
          <w:tab w:val="left" w:pos="6379"/>
          <w:tab w:val="left" w:pos="6946"/>
          <w:tab w:val="left" w:pos="7938"/>
          <w:tab w:val="left" w:pos="9214"/>
        </w:tabs>
        <w:ind w:firstLine="0"/>
        <w:contextualSpacing/>
        <w:rPr>
          <w:rFonts w:eastAsia="Times New Roman"/>
        </w:rPr>
      </w:pPr>
      <w:r w:rsidRPr="00D02561">
        <w:rPr>
          <w:rFonts w:eastAsia="Times New Roman"/>
          <w:bCs/>
          <w:color w:val="000000"/>
        </w:rPr>
        <w:lastRenderedPageBreak/>
        <w:t xml:space="preserve">где </w:t>
      </w:r>
      <w:r w:rsidRPr="00FC78D4">
        <w:rPr>
          <w:position w:val="-20"/>
        </w:rPr>
        <w:object w:dxaOrig="460" w:dyaOrig="460">
          <v:shape id="_x0000_i1033" type="#_x0000_t75" style="width:24.3pt;height:24.3pt" o:ole="">
            <v:imagedata r:id="rId299" o:title=""/>
          </v:shape>
          <o:OLEObject Type="Embed" ProgID="Equation.3" ShapeID="_x0000_i1033" DrawAspect="Content" ObjectID="_1429516966" r:id="rId300"/>
        </w:object>
      </w:r>
      <w:r w:rsidRPr="00D02561">
        <w:rPr>
          <w:rFonts w:eastAsia="Times New Roman"/>
          <w:bCs/>
          <w:color w:val="000000"/>
        </w:rPr>
        <w:t xml:space="preserve"> </w:t>
      </w:r>
      <w:r>
        <w:rPr>
          <w:rFonts w:eastAsia="Times New Roman"/>
          <w:bCs/>
          <w:color w:val="000000"/>
        </w:rPr>
        <w:t>–</w:t>
      </w:r>
      <w:r w:rsidRPr="00D02561">
        <w:rPr>
          <w:rFonts w:eastAsia="Times New Roman"/>
          <w:bCs/>
          <w:color w:val="000000"/>
        </w:rPr>
        <w:t xml:space="preserve"> потерн на трение в водоводе;</w:t>
      </w:r>
      <w:r w:rsidR="00EF63EE">
        <w:rPr>
          <w:rFonts w:eastAsia="Times New Roman"/>
          <w:bCs/>
          <w:color w:val="000000"/>
        </w:rPr>
        <w:t xml:space="preserve"> </w:t>
      </w:r>
      <w:r w:rsidRPr="00FC78D4">
        <w:rPr>
          <w:position w:val="-16"/>
        </w:rPr>
        <w:object w:dxaOrig="499" w:dyaOrig="420">
          <v:shape id="_x0000_i1034" type="#_x0000_t75" style="width:24.3pt;height:20.55pt" o:ole="">
            <v:imagedata r:id="rId301" o:title=""/>
          </v:shape>
          <o:OLEObject Type="Embed" ProgID="Equation.3" ShapeID="_x0000_i1034" DrawAspect="Content" ObjectID="_1429516967" r:id="rId302"/>
        </w:object>
      </w:r>
      <w:r>
        <w:t xml:space="preserve"> –</w:t>
      </w:r>
      <w:r w:rsidRPr="00D02561">
        <w:rPr>
          <w:rFonts w:eastAsia="Times New Roman"/>
          <w:bCs/>
          <w:color w:val="000000"/>
        </w:rPr>
        <w:t xml:space="preserve"> дополнительные или местные потери, связанные с засорением водозабора, бифуркацией на сужениях и расширениях, задвижках, клапанах и т.д.</w:t>
      </w:r>
    </w:p>
    <w:p w:rsidR="00494B82" w:rsidRDefault="00494B82" w:rsidP="00494B82">
      <w:pPr>
        <w:contextualSpacing/>
        <w:rPr>
          <w:rFonts w:eastAsia="Times New Roman"/>
          <w:bCs/>
          <w:color w:val="000000"/>
        </w:rPr>
      </w:pPr>
      <w:r w:rsidRPr="00D02561">
        <w:rPr>
          <w:rFonts w:eastAsia="Times New Roman"/>
          <w:bCs/>
          <w:color w:val="000000"/>
        </w:rPr>
        <w:t>Величину потерь напора на трение в водоводе можно определить по выражению:</w:t>
      </w:r>
    </w:p>
    <w:p w:rsidR="00494B82" w:rsidRDefault="00494B82" w:rsidP="00494B82">
      <w:pPr>
        <w:contextualSpacing/>
        <w:rPr>
          <w:rFonts w:eastAsia="Times New Roman"/>
          <w:bCs/>
          <w:color w:val="000000"/>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95"/>
        <w:gridCol w:w="753"/>
      </w:tblGrid>
      <w:tr w:rsidR="00494B82" w:rsidTr="0034407A">
        <w:tc>
          <w:tcPr>
            <w:tcW w:w="9711" w:type="dxa"/>
          </w:tcPr>
          <w:p w:rsidR="00494B82" w:rsidRPr="007C6829" w:rsidRDefault="00494B82" w:rsidP="0034407A">
            <w:pPr>
              <w:ind w:firstLine="0"/>
              <w:contextualSpacing/>
              <w:jc w:val="center"/>
              <w:rPr>
                <w:rFonts w:eastAsia="Times New Roman"/>
              </w:rPr>
            </w:pPr>
            <w:r w:rsidRPr="005A54A5">
              <w:rPr>
                <w:position w:val="-20"/>
              </w:rPr>
              <w:object w:dxaOrig="1280" w:dyaOrig="460">
                <v:shape id="_x0000_i1035" type="#_x0000_t75" style="width:64.5pt;height:24.3pt" o:ole="">
                  <v:imagedata r:id="rId303" o:title=""/>
                </v:shape>
                <o:OLEObject Type="Embed" ProgID="Equation.3" ShapeID="_x0000_i1035" DrawAspect="Content" ObjectID="_1429516968" r:id="rId304"/>
              </w:object>
            </w:r>
            <w:r w:rsidRPr="005A54A5">
              <w:t>, м</w:t>
            </w:r>
          </w:p>
        </w:tc>
        <w:tc>
          <w:tcPr>
            <w:tcW w:w="637" w:type="dxa"/>
          </w:tcPr>
          <w:p w:rsidR="00494B82" w:rsidRDefault="00494B82" w:rsidP="0034407A">
            <w:pPr>
              <w:ind w:firstLine="0"/>
              <w:contextualSpacing/>
              <w:jc w:val="right"/>
              <w:rPr>
                <w:rFonts w:eastAsia="Times New Roman"/>
              </w:rPr>
            </w:pPr>
            <w:r>
              <w:t>(3.2)</w:t>
            </w:r>
          </w:p>
        </w:tc>
      </w:tr>
    </w:tbl>
    <w:p w:rsidR="00494B82" w:rsidRDefault="00494B82" w:rsidP="00494B82">
      <w:pPr>
        <w:ind w:firstLine="0"/>
        <w:contextualSpacing/>
        <w:rPr>
          <w:rFonts w:eastAsia="Times New Roman"/>
          <w:bCs/>
          <w:color w:val="000000"/>
        </w:rPr>
      </w:pPr>
    </w:p>
    <w:p w:rsidR="00494B82" w:rsidRPr="00D02561" w:rsidRDefault="00494B82" w:rsidP="00494B82">
      <w:pPr>
        <w:ind w:firstLine="0"/>
        <w:contextualSpacing/>
        <w:rPr>
          <w:rFonts w:eastAsia="Times New Roman"/>
        </w:rPr>
      </w:pPr>
      <w:r w:rsidRPr="00D02561">
        <w:rPr>
          <w:rFonts w:eastAsia="Times New Roman"/>
          <w:bCs/>
          <w:color w:val="000000"/>
        </w:rPr>
        <w:t xml:space="preserve">где </w:t>
      </w:r>
      <w:r w:rsidRPr="00D02561">
        <w:rPr>
          <w:rFonts w:eastAsia="Times New Roman"/>
          <w:i/>
          <w:iCs/>
          <w:color w:val="000000"/>
          <w:spacing w:val="20"/>
          <w:lang w:val="en-US"/>
        </w:rPr>
        <w:t>J</w:t>
      </w:r>
      <w:r w:rsidRPr="00D02561">
        <w:rPr>
          <w:rFonts w:eastAsia="Times New Roman"/>
          <w:i/>
          <w:iCs/>
          <w:color w:val="000000"/>
          <w:spacing w:val="20"/>
        </w:rPr>
        <w:t>—</w:t>
      </w:r>
      <w:r w:rsidRPr="00D02561">
        <w:rPr>
          <w:rFonts w:eastAsia="Times New Roman"/>
          <w:bCs/>
          <w:color w:val="000000"/>
        </w:rPr>
        <w:t xml:space="preserve"> </w:t>
      </w:r>
      <w:r>
        <w:rPr>
          <w:rFonts w:eastAsia="Times New Roman"/>
          <w:bCs/>
          <w:color w:val="000000"/>
        </w:rPr>
        <w:t>гидравлический</w:t>
      </w:r>
      <w:r w:rsidRPr="00D02561">
        <w:rPr>
          <w:rFonts w:eastAsia="Times New Roman"/>
          <w:bCs/>
          <w:color w:val="000000"/>
        </w:rPr>
        <w:t xml:space="preserve"> градиент: </w:t>
      </w:r>
      <w:r w:rsidRPr="00D02561">
        <w:rPr>
          <w:rFonts w:eastAsia="Times New Roman"/>
          <w:i/>
          <w:iCs/>
          <w:color w:val="000000"/>
          <w:spacing w:val="20"/>
          <w:lang w:val="en-US"/>
        </w:rPr>
        <w:t>L</w:t>
      </w:r>
      <w:r w:rsidRPr="00D02561">
        <w:rPr>
          <w:rFonts w:eastAsia="Times New Roman"/>
          <w:bCs/>
          <w:color w:val="000000"/>
        </w:rPr>
        <w:t xml:space="preserve"> </w:t>
      </w:r>
      <w:r>
        <w:rPr>
          <w:rFonts w:eastAsia="Times New Roman"/>
          <w:bCs/>
          <w:color w:val="000000"/>
        </w:rPr>
        <w:t>- дл</w:t>
      </w:r>
      <w:r w:rsidRPr="00D02561">
        <w:rPr>
          <w:rFonts w:eastAsia="Times New Roman"/>
          <w:bCs/>
          <w:color w:val="000000"/>
        </w:rPr>
        <w:t>ина водовода, м.</w:t>
      </w:r>
    </w:p>
    <w:p w:rsidR="00494B82" w:rsidRDefault="00494B82" w:rsidP="00494B82">
      <w:pPr>
        <w:contextualSpacing/>
        <w:rPr>
          <w:rFonts w:eastAsia="Times New Roman"/>
          <w:bCs/>
          <w:color w:val="000000"/>
        </w:rPr>
      </w:pPr>
      <w:r w:rsidRPr="00D02561">
        <w:rPr>
          <w:rFonts w:eastAsia="Times New Roman"/>
          <w:bCs/>
          <w:color w:val="000000"/>
        </w:rPr>
        <w:t xml:space="preserve">Для определения гидравлического </w:t>
      </w:r>
      <w:r>
        <w:rPr>
          <w:rFonts w:eastAsia="Times New Roman"/>
          <w:bCs/>
          <w:color w:val="000000"/>
        </w:rPr>
        <w:t>градиента</w:t>
      </w:r>
      <w:r w:rsidRPr="00D02561">
        <w:rPr>
          <w:rFonts w:eastAsia="Times New Roman"/>
          <w:bCs/>
          <w:color w:val="000000"/>
        </w:rPr>
        <w:t xml:space="preserve"> можно использовать следующую практическую формулу:</w:t>
      </w:r>
    </w:p>
    <w:p w:rsidR="00494B82" w:rsidRDefault="00494B82" w:rsidP="00494B82">
      <w:pPr>
        <w:contextualSpacing/>
        <w:rPr>
          <w:rFonts w:eastAsia="Times New Roman"/>
          <w:bCs/>
          <w:color w:val="000000"/>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95"/>
        <w:gridCol w:w="753"/>
      </w:tblGrid>
      <w:tr w:rsidR="00494B82" w:rsidTr="0034407A">
        <w:tc>
          <w:tcPr>
            <w:tcW w:w="9595" w:type="dxa"/>
          </w:tcPr>
          <w:p w:rsidR="00494B82" w:rsidRPr="007C6829" w:rsidRDefault="00494B82" w:rsidP="0034407A">
            <w:pPr>
              <w:ind w:firstLine="0"/>
              <w:contextualSpacing/>
              <w:jc w:val="center"/>
              <w:rPr>
                <w:rFonts w:eastAsia="Times New Roman"/>
              </w:rPr>
            </w:pPr>
            <w:r w:rsidRPr="005A54A5">
              <w:rPr>
                <w:position w:val="-6"/>
              </w:rPr>
              <w:object w:dxaOrig="1740" w:dyaOrig="380">
                <v:shape id="_x0000_i1036" type="#_x0000_t75" style="width:86.05pt;height:17.75pt" o:ole="">
                  <v:imagedata r:id="rId305" o:title=""/>
                </v:shape>
                <o:OLEObject Type="Embed" ProgID="Equation.3" ShapeID="_x0000_i1036" DrawAspect="Content" ObjectID="_1429516969" r:id="rId306"/>
              </w:object>
            </w:r>
          </w:p>
        </w:tc>
        <w:tc>
          <w:tcPr>
            <w:tcW w:w="753" w:type="dxa"/>
          </w:tcPr>
          <w:p w:rsidR="00494B82" w:rsidRDefault="00494B82" w:rsidP="0034407A">
            <w:pPr>
              <w:ind w:firstLine="0"/>
              <w:contextualSpacing/>
              <w:jc w:val="right"/>
              <w:rPr>
                <w:rFonts w:eastAsia="Times New Roman"/>
              </w:rPr>
            </w:pPr>
            <w:r>
              <w:t>(3.3)</w:t>
            </w:r>
          </w:p>
        </w:tc>
      </w:tr>
    </w:tbl>
    <w:p w:rsidR="00494B82" w:rsidRDefault="00494B82" w:rsidP="00494B82">
      <w:pPr>
        <w:ind w:firstLine="0"/>
        <w:contextualSpacing/>
        <w:rPr>
          <w:rFonts w:eastAsia="Times New Roman"/>
          <w:bCs/>
          <w:color w:val="000000"/>
        </w:rPr>
      </w:pPr>
    </w:p>
    <w:p w:rsidR="00494B82" w:rsidRDefault="00494B82" w:rsidP="00494B82">
      <w:pPr>
        <w:ind w:firstLine="0"/>
        <w:contextualSpacing/>
        <w:rPr>
          <w:rFonts w:eastAsia="Times New Roman"/>
          <w:bCs/>
          <w:color w:val="000000"/>
        </w:rPr>
      </w:pPr>
      <w:r w:rsidRPr="00D02561">
        <w:rPr>
          <w:rFonts w:eastAsia="Times New Roman"/>
          <w:bCs/>
          <w:color w:val="000000"/>
        </w:rPr>
        <w:t xml:space="preserve">где </w:t>
      </w:r>
      <w:r w:rsidRPr="00D02561">
        <w:rPr>
          <w:rFonts w:eastAsia="Times New Roman"/>
          <w:i/>
          <w:iCs/>
          <w:color w:val="000000"/>
          <w:spacing w:val="20"/>
        </w:rPr>
        <w:t>V</w:t>
      </w:r>
      <w:r w:rsidRPr="00D02561">
        <w:rPr>
          <w:rFonts w:eastAsia="Times New Roman"/>
          <w:bCs/>
          <w:color w:val="000000"/>
        </w:rPr>
        <w:t xml:space="preserve"> - скорость потока, м; </w:t>
      </w:r>
      <w:r w:rsidRPr="001B68C3">
        <w:rPr>
          <w:rFonts w:eastAsia="Times New Roman"/>
          <w:i/>
          <w:iCs/>
          <w:color w:val="000000"/>
          <w:spacing w:val="20"/>
          <w:lang w:val="en-US"/>
        </w:rPr>
        <w:t>D</w:t>
      </w:r>
      <w:r w:rsidRPr="00D02561">
        <w:rPr>
          <w:rFonts w:eastAsia="Times New Roman"/>
          <w:bCs/>
          <w:color w:val="000000"/>
        </w:rPr>
        <w:t xml:space="preserve"> - диаметр водовода, м; </w:t>
      </w:r>
      <w:r w:rsidRPr="00D02561">
        <w:rPr>
          <w:rFonts w:eastAsia="Times New Roman"/>
          <w:i/>
          <w:iCs/>
          <w:color w:val="000000"/>
          <w:spacing w:val="20"/>
        </w:rPr>
        <w:t xml:space="preserve">а, п, т - </w:t>
      </w:r>
      <w:r w:rsidRPr="00D02561">
        <w:rPr>
          <w:rFonts w:eastAsia="Times New Roman"/>
          <w:bCs/>
          <w:color w:val="000000"/>
        </w:rPr>
        <w:t>коэффициенты материала, из которого изготовлен водовод (учитывают шероховатость поверхностей стенок и зашиты внутренних поверхностей)</w:t>
      </w:r>
    </w:p>
    <w:p w:rsidR="00494B82" w:rsidRDefault="00494B82" w:rsidP="00494B82">
      <w:pPr>
        <w:ind w:firstLine="0"/>
        <w:contextualSpacing/>
        <w:rPr>
          <w:rFonts w:eastAsia="Times New Roman"/>
          <w:bCs/>
          <w:color w:val="000000"/>
        </w:rPr>
      </w:pPr>
    </w:p>
    <w:p w:rsidR="00494B82" w:rsidRPr="00D02561" w:rsidRDefault="00494B82" w:rsidP="00494B82">
      <w:pPr>
        <w:pStyle w:val="aff3"/>
        <w:contextualSpacing/>
        <w:rPr>
          <w:rFonts w:eastAsia="Times New Roman"/>
        </w:rPr>
      </w:pPr>
      <w:r>
        <w:rPr>
          <w:rFonts w:eastAsia="Times New Roman"/>
        </w:rPr>
        <w:t>Таблица 3.16 – расчетные коэффициенты для стали и бетона</w:t>
      </w:r>
    </w:p>
    <w:tbl>
      <w:tblPr>
        <w:tblW w:w="10353" w:type="dxa"/>
        <w:tblLayout w:type="fixed"/>
        <w:tblCellMar>
          <w:left w:w="0" w:type="dxa"/>
          <w:right w:w="0" w:type="dxa"/>
        </w:tblCellMar>
        <w:tblLook w:val="0000"/>
      </w:tblPr>
      <w:tblGrid>
        <w:gridCol w:w="2557"/>
        <w:gridCol w:w="1984"/>
        <w:gridCol w:w="2552"/>
        <w:gridCol w:w="3260"/>
      </w:tblGrid>
      <w:tr w:rsidR="00494B82" w:rsidRPr="0040018D" w:rsidTr="0034407A">
        <w:trPr>
          <w:trHeight w:hRule="exact" w:val="278"/>
        </w:trPr>
        <w:tc>
          <w:tcPr>
            <w:tcW w:w="2557" w:type="dxa"/>
            <w:tcBorders>
              <w:top w:val="single" w:sz="4" w:space="0" w:color="auto"/>
              <w:left w:val="single" w:sz="4" w:space="0" w:color="auto"/>
              <w:bottom w:val="nil"/>
              <w:right w:val="nil"/>
            </w:tcBorders>
            <w:shd w:val="clear" w:color="auto" w:fill="FFFFFF"/>
            <w:vAlign w:val="center"/>
          </w:tcPr>
          <w:p w:rsidR="00494B82" w:rsidRPr="0040018D" w:rsidRDefault="00494B82" w:rsidP="0034407A">
            <w:pPr>
              <w:pStyle w:val="aff3"/>
              <w:ind w:firstLine="709"/>
              <w:contextualSpacing/>
              <w:jc w:val="center"/>
              <w:rPr>
                <w:rFonts w:eastAsia="Times New Roman"/>
              </w:rPr>
            </w:pPr>
          </w:p>
        </w:tc>
        <w:tc>
          <w:tcPr>
            <w:tcW w:w="1984" w:type="dxa"/>
            <w:tcBorders>
              <w:top w:val="single" w:sz="4" w:space="0" w:color="auto"/>
              <w:left w:val="single" w:sz="4" w:space="0" w:color="auto"/>
              <w:bottom w:val="nil"/>
              <w:right w:val="nil"/>
            </w:tcBorders>
            <w:shd w:val="clear" w:color="auto" w:fill="FFFFFF"/>
            <w:vAlign w:val="center"/>
          </w:tcPr>
          <w:p w:rsidR="00494B82" w:rsidRPr="0040018D" w:rsidRDefault="00494B82" w:rsidP="0034407A">
            <w:pPr>
              <w:pStyle w:val="aff3"/>
              <w:contextualSpacing/>
              <w:jc w:val="center"/>
              <w:rPr>
                <w:rFonts w:eastAsia="Times New Roman"/>
              </w:rPr>
            </w:pPr>
            <w:r w:rsidRPr="0040018D">
              <w:rPr>
                <w:rFonts w:eastAsia="Times New Roman"/>
                <w:i/>
                <w:iCs/>
                <w:color w:val="000000"/>
              </w:rPr>
              <w:t>а</w:t>
            </w:r>
          </w:p>
        </w:tc>
        <w:tc>
          <w:tcPr>
            <w:tcW w:w="2552" w:type="dxa"/>
            <w:tcBorders>
              <w:top w:val="single" w:sz="4" w:space="0" w:color="auto"/>
              <w:left w:val="single" w:sz="4" w:space="0" w:color="auto"/>
              <w:bottom w:val="nil"/>
              <w:right w:val="nil"/>
            </w:tcBorders>
            <w:shd w:val="clear" w:color="auto" w:fill="FFFFFF"/>
            <w:vAlign w:val="center"/>
          </w:tcPr>
          <w:p w:rsidR="00494B82" w:rsidRPr="0040018D" w:rsidRDefault="00494B82" w:rsidP="0034407A">
            <w:pPr>
              <w:pStyle w:val="aff3"/>
              <w:contextualSpacing/>
              <w:jc w:val="center"/>
              <w:rPr>
                <w:rFonts w:eastAsia="Times New Roman"/>
                <w:i/>
              </w:rPr>
            </w:pPr>
            <w:r w:rsidRPr="0040018D">
              <w:rPr>
                <w:rFonts w:eastAsia="Times New Roman"/>
                <w:i/>
                <w:lang w:val="en-US"/>
              </w:rPr>
              <w:t>n</w:t>
            </w:r>
          </w:p>
        </w:tc>
        <w:tc>
          <w:tcPr>
            <w:tcW w:w="3260" w:type="dxa"/>
            <w:tcBorders>
              <w:top w:val="single" w:sz="4" w:space="0" w:color="auto"/>
              <w:left w:val="single" w:sz="4" w:space="0" w:color="auto"/>
              <w:bottom w:val="nil"/>
              <w:right w:val="single" w:sz="4" w:space="0" w:color="auto"/>
            </w:tcBorders>
            <w:shd w:val="clear" w:color="auto" w:fill="FFFFFF"/>
            <w:vAlign w:val="center"/>
          </w:tcPr>
          <w:p w:rsidR="00494B82" w:rsidRPr="0040018D" w:rsidRDefault="00494B82" w:rsidP="0034407A">
            <w:pPr>
              <w:pStyle w:val="aff3"/>
              <w:contextualSpacing/>
              <w:jc w:val="center"/>
              <w:rPr>
                <w:rFonts w:eastAsia="Times New Roman"/>
              </w:rPr>
            </w:pPr>
            <w:r w:rsidRPr="0040018D">
              <w:rPr>
                <w:rFonts w:eastAsia="Times New Roman"/>
                <w:i/>
                <w:iCs/>
                <w:color w:val="000000"/>
                <w:lang w:val="en-US"/>
              </w:rPr>
              <w:t>m</w:t>
            </w:r>
          </w:p>
        </w:tc>
      </w:tr>
      <w:tr w:rsidR="00494B82" w:rsidRPr="0040018D" w:rsidTr="0034407A">
        <w:trPr>
          <w:trHeight w:hRule="exact" w:val="395"/>
        </w:trPr>
        <w:tc>
          <w:tcPr>
            <w:tcW w:w="2557" w:type="dxa"/>
            <w:tcBorders>
              <w:top w:val="single" w:sz="4" w:space="0" w:color="auto"/>
              <w:left w:val="single" w:sz="4" w:space="0" w:color="auto"/>
              <w:bottom w:val="nil"/>
              <w:right w:val="nil"/>
            </w:tcBorders>
            <w:shd w:val="clear" w:color="auto" w:fill="FFFFFF"/>
            <w:vAlign w:val="center"/>
          </w:tcPr>
          <w:p w:rsidR="00494B82" w:rsidRPr="0040018D" w:rsidRDefault="00494B82" w:rsidP="0034407A">
            <w:pPr>
              <w:pStyle w:val="aff3"/>
              <w:contextualSpacing/>
              <w:jc w:val="center"/>
              <w:rPr>
                <w:rFonts w:eastAsia="Times New Roman"/>
              </w:rPr>
            </w:pPr>
            <w:r w:rsidRPr="0040018D">
              <w:rPr>
                <w:rFonts w:eastAsia="Times New Roman"/>
                <w:color w:val="000000"/>
              </w:rPr>
              <w:t>Стальная труба</w:t>
            </w:r>
          </w:p>
        </w:tc>
        <w:tc>
          <w:tcPr>
            <w:tcW w:w="1984" w:type="dxa"/>
            <w:tcBorders>
              <w:top w:val="single" w:sz="4" w:space="0" w:color="auto"/>
              <w:left w:val="single" w:sz="4" w:space="0" w:color="auto"/>
              <w:bottom w:val="nil"/>
              <w:right w:val="nil"/>
            </w:tcBorders>
            <w:shd w:val="clear" w:color="auto" w:fill="FFFFFF"/>
            <w:vAlign w:val="center"/>
          </w:tcPr>
          <w:p w:rsidR="00494B82" w:rsidRPr="0040018D" w:rsidRDefault="00494B82" w:rsidP="0034407A">
            <w:pPr>
              <w:pStyle w:val="afc"/>
              <w:jc w:val="center"/>
              <w:rPr>
                <w:rFonts w:eastAsia="Times New Roman"/>
              </w:rPr>
            </w:pPr>
            <w:r w:rsidRPr="0040018D">
              <w:rPr>
                <w:rFonts w:eastAsia="Times New Roman"/>
              </w:rPr>
              <w:t>0.885</w:t>
            </w:r>
          </w:p>
        </w:tc>
        <w:tc>
          <w:tcPr>
            <w:tcW w:w="2552" w:type="dxa"/>
            <w:tcBorders>
              <w:top w:val="single" w:sz="4" w:space="0" w:color="auto"/>
              <w:left w:val="single" w:sz="4" w:space="0" w:color="auto"/>
              <w:bottom w:val="nil"/>
              <w:right w:val="nil"/>
            </w:tcBorders>
            <w:shd w:val="clear" w:color="auto" w:fill="FFFFFF"/>
            <w:vAlign w:val="center"/>
          </w:tcPr>
          <w:p w:rsidR="00494B82" w:rsidRPr="0040018D" w:rsidRDefault="00494B82" w:rsidP="0034407A">
            <w:pPr>
              <w:pStyle w:val="afc"/>
              <w:jc w:val="center"/>
              <w:rPr>
                <w:rFonts w:eastAsia="Times New Roman"/>
              </w:rPr>
            </w:pPr>
            <w:r w:rsidRPr="0040018D">
              <w:rPr>
                <w:rFonts w:eastAsia="Times New Roman"/>
              </w:rPr>
              <w:t>1.8</w:t>
            </w:r>
          </w:p>
        </w:tc>
        <w:tc>
          <w:tcPr>
            <w:tcW w:w="3260" w:type="dxa"/>
            <w:tcBorders>
              <w:top w:val="single" w:sz="4" w:space="0" w:color="auto"/>
              <w:left w:val="single" w:sz="4" w:space="0" w:color="auto"/>
              <w:bottom w:val="nil"/>
              <w:right w:val="single" w:sz="4" w:space="0" w:color="auto"/>
            </w:tcBorders>
            <w:shd w:val="clear" w:color="auto" w:fill="FFFFFF"/>
            <w:vAlign w:val="center"/>
          </w:tcPr>
          <w:p w:rsidR="00494B82" w:rsidRPr="0040018D" w:rsidRDefault="00494B82" w:rsidP="0034407A">
            <w:pPr>
              <w:pStyle w:val="afc"/>
              <w:jc w:val="center"/>
              <w:rPr>
                <w:rFonts w:eastAsia="Times New Roman"/>
              </w:rPr>
            </w:pPr>
            <w:r w:rsidRPr="0040018D">
              <w:rPr>
                <w:rFonts w:eastAsia="Times New Roman"/>
              </w:rPr>
              <w:t>1.17</w:t>
            </w:r>
          </w:p>
        </w:tc>
      </w:tr>
      <w:tr w:rsidR="00494B82" w:rsidRPr="0040018D" w:rsidTr="0034407A">
        <w:trPr>
          <w:trHeight w:hRule="exact" w:val="337"/>
        </w:trPr>
        <w:tc>
          <w:tcPr>
            <w:tcW w:w="2557" w:type="dxa"/>
            <w:tcBorders>
              <w:top w:val="single" w:sz="4" w:space="0" w:color="auto"/>
              <w:left w:val="single" w:sz="4" w:space="0" w:color="auto"/>
              <w:bottom w:val="single" w:sz="4" w:space="0" w:color="auto"/>
              <w:right w:val="nil"/>
            </w:tcBorders>
            <w:shd w:val="clear" w:color="auto" w:fill="FFFFFF"/>
            <w:vAlign w:val="center"/>
          </w:tcPr>
          <w:p w:rsidR="00494B82" w:rsidRPr="0040018D" w:rsidRDefault="00494B82" w:rsidP="0034407A">
            <w:pPr>
              <w:pStyle w:val="aff3"/>
              <w:contextualSpacing/>
              <w:jc w:val="center"/>
              <w:rPr>
                <w:rFonts w:eastAsia="Times New Roman"/>
              </w:rPr>
            </w:pPr>
            <w:r w:rsidRPr="0040018D">
              <w:rPr>
                <w:rFonts w:eastAsia="Times New Roman"/>
                <w:color w:val="000000"/>
              </w:rPr>
              <w:t>Бетонная труба</w:t>
            </w:r>
          </w:p>
        </w:tc>
        <w:tc>
          <w:tcPr>
            <w:tcW w:w="1984" w:type="dxa"/>
            <w:tcBorders>
              <w:top w:val="single" w:sz="4" w:space="0" w:color="auto"/>
              <w:left w:val="single" w:sz="4" w:space="0" w:color="auto"/>
              <w:bottom w:val="single" w:sz="4" w:space="0" w:color="auto"/>
              <w:right w:val="nil"/>
            </w:tcBorders>
            <w:shd w:val="clear" w:color="auto" w:fill="FFFFFF"/>
            <w:vAlign w:val="center"/>
          </w:tcPr>
          <w:p w:rsidR="00494B82" w:rsidRPr="0040018D" w:rsidRDefault="00494B82" w:rsidP="0034407A">
            <w:pPr>
              <w:pStyle w:val="afc"/>
              <w:jc w:val="center"/>
              <w:rPr>
                <w:rFonts w:eastAsia="Times New Roman"/>
              </w:rPr>
            </w:pPr>
            <w:r w:rsidRPr="0040018D">
              <w:rPr>
                <w:rFonts w:eastAsia="Times New Roman"/>
              </w:rPr>
              <w:t>0.917</w:t>
            </w:r>
          </w:p>
        </w:tc>
        <w:tc>
          <w:tcPr>
            <w:tcW w:w="2552" w:type="dxa"/>
            <w:tcBorders>
              <w:top w:val="single" w:sz="4" w:space="0" w:color="auto"/>
              <w:left w:val="single" w:sz="4" w:space="0" w:color="auto"/>
              <w:bottom w:val="single" w:sz="4" w:space="0" w:color="auto"/>
              <w:right w:val="nil"/>
            </w:tcBorders>
            <w:shd w:val="clear" w:color="auto" w:fill="FFFFFF"/>
            <w:vAlign w:val="center"/>
          </w:tcPr>
          <w:p w:rsidR="00494B82" w:rsidRPr="0040018D" w:rsidRDefault="00494B82" w:rsidP="0034407A">
            <w:pPr>
              <w:pStyle w:val="afc"/>
              <w:jc w:val="center"/>
              <w:rPr>
                <w:rFonts w:eastAsia="Times New Roman"/>
              </w:rPr>
            </w:pPr>
            <w:r w:rsidRPr="0040018D">
              <w:rPr>
                <w:rFonts w:eastAsia="Times New Roman"/>
              </w:rPr>
              <w:t>2,0</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center"/>
          </w:tcPr>
          <w:p w:rsidR="00494B82" w:rsidRPr="0040018D" w:rsidRDefault="00494B82" w:rsidP="0034407A">
            <w:pPr>
              <w:pStyle w:val="afc"/>
              <w:jc w:val="center"/>
              <w:rPr>
                <w:rFonts w:eastAsia="Times New Roman"/>
              </w:rPr>
            </w:pPr>
            <w:r w:rsidRPr="0040018D">
              <w:rPr>
                <w:rFonts w:eastAsia="Times New Roman"/>
              </w:rPr>
              <w:t>1,25</w:t>
            </w:r>
          </w:p>
        </w:tc>
      </w:tr>
    </w:tbl>
    <w:p w:rsidR="00494B82" w:rsidRDefault="00494B82" w:rsidP="00494B82">
      <w:pPr>
        <w:contextualSpacing/>
        <w:rPr>
          <w:rFonts w:eastAsia="Times New Roman"/>
          <w:bCs/>
          <w:color w:val="000000"/>
        </w:rPr>
      </w:pPr>
    </w:p>
    <w:p w:rsidR="00494B82" w:rsidRDefault="00494B82" w:rsidP="00494B82">
      <w:pPr>
        <w:contextualSpacing/>
        <w:rPr>
          <w:rFonts w:eastAsia="Times New Roman"/>
          <w:color w:val="000000"/>
        </w:rPr>
      </w:pPr>
      <w:r w:rsidRPr="00D02561">
        <w:rPr>
          <w:rFonts w:eastAsia="Times New Roman"/>
          <w:bCs/>
          <w:color w:val="000000"/>
        </w:rPr>
        <w:t>В водоводах закрытого типа для расчета потерь на трение</w:t>
      </w:r>
      <w:r>
        <w:rPr>
          <w:rFonts w:eastAsia="Times New Roman"/>
          <w:bCs/>
          <w:color w:val="000000"/>
        </w:rPr>
        <w:t xml:space="preserve"> </w:t>
      </w:r>
      <w:r w:rsidRPr="00D02561">
        <w:rPr>
          <w:rFonts w:eastAsia="Times New Roman"/>
          <w:color w:val="000000"/>
        </w:rPr>
        <w:t>рекомендуется использовать уравнение Дарси-Вейсбаха:</w:t>
      </w:r>
    </w:p>
    <w:p w:rsidR="00494B82" w:rsidRDefault="00494B82" w:rsidP="00494B82">
      <w:pPr>
        <w:contextualSpacing/>
        <w:rPr>
          <w:rFonts w:eastAsia="Times New Roman"/>
          <w:color w:val="000000"/>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95"/>
        <w:gridCol w:w="753"/>
      </w:tblGrid>
      <w:tr w:rsidR="00494B82" w:rsidTr="0034407A">
        <w:tc>
          <w:tcPr>
            <w:tcW w:w="9595" w:type="dxa"/>
          </w:tcPr>
          <w:p w:rsidR="00494B82" w:rsidRPr="007C6829" w:rsidRDefault="00494B82" w:rsidP="0034407A">
            <w:pPr>
              <w:ind w:firstLine="0"/>
              <w:contextualSpacing/>
              <w:jc w:val="center"/>
              <w:rPr>
                <w:rFonts w:eastAsia="Times New Roman"/>
              </w:rPr>
            </w:pPr>
            <w:r w:rsidRPr="000707EE">
              <w:rPr>
                <w:position w:val="-34"/>
              </w:rPr>
              <w:object w:dxaOrig="2060" w:dyaOrig="840">
                <v:shape id="_x0000_i1037" type="#_x0000_t75" style="width:102.85pt;height:42.1pt" o:ole="">
                  <v:imagedata r:id="rId307" o:title=""/>
                </v:shape>
                <o:OLEObject Type="Embed" ProgID="Equation.3" ShapeID="_x0000_i1037" DrawAspect="Content" ObjectID="_1429516970" r:id="rId308"/>
              </w:object>
            </w:r>
            <w:r w:rsidRPr="000707EE">
              <w:t>, м</w:t>
            </w:r>
          </w:p>
        </w:tc>
        <w:tc>
          <w:tcPr>
            <w:tcW w:w="753" w:type="dxa"/>
          </w:tcPr>
          <w:p w:rsidR="00494B82" w:rsidRDefault="00494B82" w:rsidP="0034407A">
            <w:pPr>
              <w:ind w:firstLine="0"/>
              <w:contextualSpacing/>
              <w:jc w:val="right"/>
              <w:rPr>
                <w:rFonts w:eastAsia="Times New Roman"/>
              </w:rPr>
            </w:pPr>
            <w:r>
              <w:t>(3.4)</w:t>
            </w:r>
          </w:p>
        </w:tc>
      </w:tr>
    </w:tbl>
    <w:p w:rsidR="00494B82" w:rsidRDefault="00494B82" w:rsidP="00494B82">
      <w:pPr>
        <w:ind w:firstLine="0"/>
        <w:contextualSpacing/>
        <w:rPr>
          <w:rFonts w:eastAsia="Times New Roman"/>
          <w:color w:val="000000"/>
        </w:rPr>
      </w:pPr>
    </w:p>
    <w:p w:rsidR="00494B82" w:rsidRPr="00D02561" w:rsidRDefault="00494B82" w:rsidP="00494B82">
      <w:pPr>
        <w:ind w:firstLine="0"/>
        <w:contextualSpacing/>
        <w:rPr>
          <w:rFonts w:eastAsia="Times New Roman"/>
        </w:rPr>
      </w:pPr>
      <w:r w:rsidRPr="00D02561">
        <w:rPr>
          <w:rFonts w:eastAsia="Times New Roman"/>
          <w:color w:val="000000"/>
        </w:rPr>
        <w:t xml:space="preserve">где </w:t>
      </w:r>
      <w:r w:rsidRPr="00D02561">
        <w:rPr>
          <w:rFonts w:eastAsia="Times New Roman"/>
          <w:i/>
          <w:iCs/>
          <w:color w:val="000000"/>
          <w:spacing w:val="20"/>
          <w:lang w:val="en-US"/>
        </w:rPr>
        <w:t>R</w:t>
      </w:r>
      <w:r w:rsidRPr="00D02561">
        <w:rPr>
          <w:rFonts w:eastAsia="Times New Roman"/>
          <w:color w:val="000000"/>
        </w:rPr>
        <w:t xml:space="preserve"> - гидравлический радиус (в метрах): </w:t>
      </w:r>
      <w:r w:rsidRPr="00D02561">
        <w:rPr>
          <w:rFonts w:eastAsia="Times New Roman"/>
          <w:i/>
          <w:iCs/>
          <w:color w:val="000000"/>
          <w:spacing w:val="20"/>
        </w:rPr>
        <w:t>V</w:t>
      </w:r>
      <w:r>
        <w:rPr>
          <w:rFonts w:eastAsia="Times New Roman"/>
          <w:color w:val="000000"/>
        </w:rPr>
        <w:t xml:space="preserve"> - средняя скорость потока, м/с</w:t>
      </w:r>
      <w:r w:rsidRPr="000707EE">
        <w:rPr>
          <w:rFonts w:eastAsia="Times New Roman"/>
          <w:color w:val="000000"/>
        </w:rPr>
        <w:t>;</w:t>
      </w:r>
      <w:r>
        <w:rPr>
          <w:rFonts w:eastAsia="Times New Roman"/>
          <w:color w:val="000000"/>
        </w:rPr>
        <w:t xml:space="preserve"> </w:t>
      </w:r>
      <w:r w:rsidRPr="000707EE">
        <w:rPr>
          <w:rFonts w:eastAsia="Times New Roman"/>
          <w:i/>
          <w:color w:val="000000"/>
          <w:lang w:val="en-US"/>
        </w:rPr>
        <w:t>f</w:t>
      </w:r>
      <w:r w:rsidRPr="00D02561">
        <w:rPr>
          <w:rFonts w:eastAsia="Times New Roman"/>
          <w:color w:val="000000"/>
        </w:rPr>
        <w:t xml:space="preserve"> - безразмерный коэффициент (приводится в гидрологических таблицах, в зависимости от степени шероховатости водовода и числа Рейнольдса).</w:t>
      </w:r>
    </w:p>
    <w:p w:rsidR="00494B82" w:rsidRDefault="00494B82" w:rsidP="00494B82">
      <w:pPr>
        <w:contextualSpacing/>
        <w:rPr>
          <w:rFonts w:eastAsia="Times New Roman"/>
          <w:color w:val="000000"/>
        </w:rPr>
      </w:pPr>
      <w:r w:rsidRPr="00D02561">
        <w:rPr>
          <w:rFonts w:eastAsia="Times New Roman"/>
          <w:color w:val="000000"/>
        </w:rPr>
        <w:t>Дополнительные или местные потери в водоводе определяются из выражения:</w:t>
      </w:r>
    </w:p>
    <w:p w:rsidR="00494B82" w:rsidRDefault="00494B82" w:rsidP="00494B82">
      <w:pPr>
        <w:contextualSpacing/>
        <w:rPr>
          <w:rFonts w:eastAsia="Times New Roman"/>
          <w:color w:val="000000"/>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95"/>
        <w:gridCol w:w="753"/>
      </w:tblGrid>
      <w:tr w:rsidR="00494B82" w:rsidTr="0034407A">
        <w:tc>
          <w:tcPr>
            <w:tcW w:w="9595" w:type="dxa"/>
          </w:tcPr>
          <w:p w:rsidR="00494B82" w:rsidRPr="007C6829" w:rsidRDefault="00494B82" w:rsidP="0034407A">
            <w:pPr>
              <w:ind w:firstLine="0"/>
              <w:contextualSpacing/>
              <w:jc w:val="center"/>
              <w:rPr>
                <w:rFonts w:eastAsia="Times New Roman"/>
              </w:rPr>
            </w:pPr>
            <w:r w:rsidRPr="001A4553">
              <w:rPr>
                <w:position w:val="-34"/>
              </w:rPr>
              <w:object w:dxaOrig="1700" w:dyaOrig="840">
                <v:shape id="_x0000_i1038" type="#_x0000_t75" style="width:85.1pt;height:42.1pt" o:ole="">
                  <v:imagedata r:id="rId309" o:title=""/>
                </v:shape>
                <o:OLEObject Type="Embed" ProgID="Equation.3" ShapeID="_x0000_i1038" DrawAspect="Content" ObjectID="_1429516971" r:id="rId310"/>
              </w:object>
            </w:r>
            <w:r>
              <w:t>, м</w:t>
            </w:r>
          </w:p>
        </w:tc>
        <w:tc>
          <w:tcPr>
            <w:tcW w:w="753" w:type="dxa"/>
          </w:tcPr>
          <w:p w:rsidR="00494B82" w:rsidRDefault="00494B82" w:rsidP="0034407A">
            <w:pPr>
              <w:ind w:firstLine="0"/>
              <w:contextualSpacing/>
              <w:jc w:val="right"/>
              <w:rPr>
                <w:rFonts w:eastAsia="Times New Roman"/>
              </w:rPr>
            </w:pPr>
            <w:r>
              <w:t>(3.5)</w:t>
            </w:r>
          </w:p>
        </w:tc>
      </w:tr>
    </w:tbl>
    <w:p w:rsidR="00494B82" w:rsidRDefault="00494B82" w:rsidP="00494B82">
      <w:pPr>
        <w:contextualSpacing/>
        <w:rPr>
          <w:rFonts w:eastAsia="Times New Roman"/>
          <w:color w:val="000000"/>
        </w:rPr>
      </w:pPr>
    </w:p>
    <w:p w:rsidR="00494B82" w:rsidRPr="00D02561" w:rsidRDefault="00494B82" w:rsidP="00494B82">
      <w:pPr>
        <w:contextualSpacing/>
        <w:rPr>
          <w:rFonts w:eastAsia="Times New Roman"/>
        </w:rPr>
      </w:pPr>
      <w:r w:rsidRPr="00D02561">
        <w:rPr>
          <w:rFonts w:eastAsia="Times New Roman"/>
          <w:color w:val="000000"/>
        </w:rPr>
        <w:t>Значения коэффициента</w:t>
      </w:r>
      <w:r>
        <w:rPr>
          <w:rFonts w:eastAsia="Times New Roman"/>
          <w:color w:val="000000"/>
        </w:rPr>
        <w:t xml:space="preserve"> </w:t>
      </w:r>
      <w:r w:rsidRPr="00FC78D4">
        <w:rPr>
          <w:position w:val="-16"/>
        </w:rPr>
        <w:object w:dxaOrig="320" w:dyaOrig="420">
          <v:shape id="_x0000_i1039" type="#_x0000_t75" style="width:16.85pt;height:20.55pt" o:ole="">
            <v:imagedata r:id="rId311" o:title=""/>
          </v:shape>
          <o:OLEObject Type="Embed" ProgID="Equation.3" ShapeID="_x0000_i1039" DrawAspect="Content" ObjectID="_1429516972" r:id="rId312"/>
        </w:object>
      </w:r>
      <w:r w:rsidRPr="00D02561">
        <w:rPr>
          <w:rFonts w:eastAsia="Times New Roman"/>
          <w:color w:val="000000"/>
        </w:rPr>
        <w:t xml:space="preserve"> приводятся в справочниках (потери на сгибах, сужениях и т.д.)</w:t>
      </w:r>
      <w:r>
        <w:rPr>
          <w:rFonts w:eastAsia="Times New Roman"/>
          <w:color w:val="000000"/>
        </w:rPr>
        <w:t>.</w:t>
      </w:r>
    </w:p>
    <w:p w:rsidR="00494B82" w:rsidRPr="00D02561" w:rsidRDefault="00494B82" w:rsidP="00494B82">
      <w:pPr>
        <w:contextualSpacing/>
        <w:rPr>
          <w:rFonts w:eastAsia="Times New Roman"/>
        </w:rPr>
      </w:pPr>
      <w:r w:rsidRPr="00D02561">
        <w:rPr>
          <w:rFonts w:eastAsia="Times New Roman"/>
          <w:color w:val="000000"/>
        </w:rPr>
        <w:t xml:space="preserve">Для определения полного напора воды можно использовать множество разнообразных методов, самым простым из которых является метод «шланга </w:t>
      </w:r>
      <w:r w:rsidRPr="00D02561">
        <w:rPr>
          <w:rFonts w:eastAsia="Times New Roman"/>
          <w:color w:val="000000"/>
        </w:rPr>
        <w:lastRenderedPageBreak/>
        <w:t>трубы». Для использования этого метода требуются простой набор инструментов: шланг малого диаметра или другой гибкий трубопровод, и рулетка. Нужно растянуть имеющийся шланг или трубу вниз по руслу реки от точки предполагаемого водозабора и опустить его в воду. Подняв нижний конец шланга до уровня, пока из него не перестанет вытекать вода, нужно измерить вертикальное расстояние между концом шланга и поверхностью воды. Получим величину статического напора для участка водотока между верхним и нижним концом измерительного приспособления. Если длины шланга недостаточно для измерения полного перепада высот между предполагаемыми точками установки водозабора и турбины, процедуру можно повторить, и получить величину полного статического напора простым суммированием результатов измерений.</w:t>
      </w:r>
    </w:p>
    <w:p w:rsidR="00494B82" w:rsidRPr="00D02561" w:rsidRDefault="00494B82" w:rsidP="00494B82">
      <w:pPr>
        <w:contextualSpacing/>
        <w:rPr>
          <w:rFonts w:eastAsia="Times New Roman"/>
        </w:rPr>
      </w:pPr>
      <w:r w:rsidRPr="00D02561">
        <w:rPr>
          <w:rFonts w:eastAsia="Times New Roman"/>
          <w:color w:val="000000"/>
        </w:rPr>
        <w:t>Для измерения расхода воды также существует несколько методов. Для небольших</w:t>
      </w:r>
      <w:r>
        <w:rPr>
          <w:rFonts w:eastAsia="Times New Roman"/>
          <w:color w:val="000000"/>
        </w:rPr>
        <w:t xml:space="preserve"> водотоков, при расходах до 5 л/сек,</w:t>
      </w:r>
      <w:r w:rsidRPr="00D02561">
        <w:rPr>
          <w:rFonts w:eastAsia="Times New Roman"/>
          <w:color w:val="000000"/>
        </w:rPr>
        <w:t xml:space="preserve"> обычно применяют метод «ведра». Для использования этого метода необходимо запрудить водяной поток подручными средствами и направить его в емкость известного объема. При помощи секундомера нужно определить время, которое потребуется для заполнения емкости, и рассчитать расход воды в единицу времени. Для повышения достоверности полученных результатов процедуру измерения необходимо повторить несколько раз.</w:t>
      </w:r>
    </w:p>
    <w:p w:rsidR="00494B82" w:rsidRPr="00D02561" w:rsidRDefault="00494B82" w:rsidP="00494B82">
      <w:pPr>
        <w:contextualSpacing/>
        <w:rPr>
          <w:rFonts w:eastAsia="Times New Roman"/>
        </w:rPr>
      </w:pPr>
      <w:r w:rsidRPr="00D02561">
        <w:rPr>
          <w:rFonts w:eastAsia="Times New Roman"/>
          <w:color w:val="000000"/>
        </w:rPr>
        <w:t>Для более крупных водотоков можно использовать метод «профильного сечения». Для определения расхода воды этим методом лучше всего подойдет участок реки с прямым руслом и максимально одинаковой глубиной и шириной. С помощью измерительного шеста и рулетки нужно построить и рассчитать профильное сечение потока в месте измерения. Затем при помощи тяжелого поплавка и секундомера определяется скорость потока. Простое перемножение полученных в результате измерений результатов: средней скорости водотока и площади его поперечного сечения позволит вам определить расход воды в единицу времени.</w:t>
      </w:r>
    </w:p>
    <w:p w:rsidR="00494B82" w:rsidRDefault="00494B82" w:rsidP="00494B82">
      <w:pPr>
        <w:contextualSpacing/>
        <w:rPr>
          <w:rFonts w:eastAsia="Times New Roman"/>
          <w:i/>
          <w:iCs/>
          <w:color w:val="000000"/>
        </w:rPr>
      </w:pPr>
      <w:r w:rsidRPr="00D02561">
        <w:rPr>
          <w:rFonts w:eastAsia="Times New Roman"/>
          <w:color w:val="000000"/>
        </w:rPr>
        <w:t xml:space="preserve">По полученным в результате измерений значениям напора и расхода воды по уравнению </w:t>
      </w:r>
      <w:r w:rsidRPr="00760526">
        <w:rPr>
          <w:position w:val="-12"/>
        </w:rPr>
        <w:object w:dxaOrig="1719" w:dyaOrig="360">
          <v:shape id="_x0000_i1040" type="#_x0000_t75" style="width:85.1pt;height:17.75pt" o:ole="">
            <v:imagedata r:id="rId313" o:title=""/>
          </v:shape>
          <o:OLEObject Type="Embed" ProgID="Equation.3" ShapeID="_x0000_i1040" DrawAspect="Content" ObjectID="_1429516973" r:id="rId314"/>
        </w:object>
      </w:r>
      <w:r w:rsidRPr="00760526">
        <w:t>(кВт)</w:t>
      </w:r>
      <w:r>
        <w:t xml:space="preserve"> </w:t>
      </w:r>
      <w:r w:rsidRPr="00D02561">
        <w:rPr>
          <w:rFonts w:eastAsia="Times New Roman"/>
          <w:color w:val="000000"/>
        </w:rPr>
        <w:t xml:space="preserve">можно предварительно рассчитать ожидаемую мощность проектируемой микроГЭС и выбрать по каталогам основное гидротехническое и электротехническое оборудование. </w:t>
      </w:r>
      <w:r w:rsidRPr="001B68C3">
        <w:rPr>
          <w:rFonts w:eastAsia="Times New Roman"/>
          <w:i/>
          <w:color w:val="000000"/>
          <w:lang w:val="en-US"/>
        </w:rPr>
        <w:t>Q</w:t>
      </w:r>
      <w:r w:rsidRPr="0008018F">
        <w:rPr>
          <w:rFonts w:eastAsia="Times New Roman"/>
          <w:color w:val="000000"/>
        </w:rPr>
        <w:t xml:space="preserve"> </w:t>
      </w:r>
      <w:r>
        <w:rPr>
          <w:rFonts w:eastAsia="Times New Roman"/>
          <w:color w:val="000000"/>
        </w:rPr>
        <w:t>–</w:t>
      </w:r>
      <w:r w:rsidRPr="0008018F">
        <w:rPr>
          <w:rFonts w:eastAsia="Times New Roman"/>
          <w:color w:val="000000"/>
        </w:rPr>
        <w:t xml:space="preserve"> </w:t>
      </w:r>
      <w:r>
        <w:rPr>
          <w:rFonts w:eastAsia="Times New Roman"/>
          <w:color w:val="000000"/>
        </w:rPr>
        <w:t xml:space="preserve">расход </w:t>
      </w:r>
      <w:r w:rsidRPr="0008018F">
        <w:rPr>
          <w:rFonts w:eastAsia="Times New Roman"/>
          <w:color w:val="000000"/>
        </w:rPr>
        <w:t xml:space="preserve">воды, </w:t>
      </w:r>
      <w:r w:rsidRPr="0008018F">
        <w:rPr>
          <w:position w:val="-6"/>
        </w:rPr>
        <w:object w:dxaOrig="720" w:dyaOrig="380">
          <v:shape id="_x0000_i1041" type="#_x0000_t75" style="width:36.45pt;height:17.75pt" o:ole="">
            <v:imagedata r:id="rId315" o:title=""/>
          </v:shape>
          <o:OLEObject Type="Embed" ProgID="Equation.3" ShapeID="_x0000_i1041" DrawAspect="Content" ObjectID="_1429516974" r:id="rId316"/>
        </w:object>
      </w:r>
      <w:r w:rsidRPr="0008018F">
        <w:t xml:space="preserve"> (мощность потока воды, протекающего через некоторое сечение – створ); η – КПД гидроэлектростанции. </w:t>
      </w:r>
      <w:r w:rsidRPr="00D02561">
        <w:rPr>
          <w:rFonts w:eastAsia="Times New Roman"/>
          <w:color w:val="000000"/>
        </w:rPr>
        <w:t xml:space="preserve">Для предварительных расчетов можно принять значение КПД в уравнении на уровне 50-60 </w:t>
      </w:r>
      <w:r w:rsidRPr="00D02561">
        <w:rPr>
          <w:rFonts w:eastAsia="Times New Roman"/>
          <w:i/>
          <w:iCs/>
          <w:color w:val="000000"/>
        </w:rPr>
        <w:t>%</w:t>
      </w:r>
      <w:r w:rsidRPr="00D02561">
        <w:rPr>
          <w:rFonts w:eastAsia="Times New Roman"/>
          <w:color w:val="000000"/>
        </w:rPr>
        <w:t xml:space="preserve"> с учетом потерь энергии в водоводе, турбине и генераторе. При выполнении расчетов нужно учитывать, что малонапорные тихоходные водяные колеса гораздо менее эффективны, чем скоростные высоконапорные турбины. Общий КПД системы может варьироваться от 40 до 70 </w:t>
      </w:r>
      <w:r w:rsidRPr="00D02561">
        <w:rPr>
          <w:rFonts w:eastAsia="Times New Roman"/>
          <w:i/>
          <w:iCs/>
          <w:color w:val="000000"/>
        </w:rPr>
        <w:t>%.</w:t>
      </w:r>
      <w:r w:rsidRPr="00D02561">
        <w:rPr>
          <w:rFonts w:eastAsia="Times New Roman"/>
          <w:color w:val="000000"/>
        </w:rPr>
        <w:t xml:space="preserve"> а в хорошо спроектированной станции величина КПД может достигать более 75 </w:t>
      </w:r>
      <w:r w:rsidRPr="00D02561">
        <w:rPr>
          <w:rFonts w:eastAsia="Times New Roman"/>
          <w:i/>
          <w:iCs/>
          <w:color w:val="000000"/>
        </w:rPr>
        <w:t>%.</w:t>
      </w:r>
    </w:p>
    <w:p w:rsidR="005624B7" w:rsidRDefault="005624B7" w:rsidP="00494B82">
      <w:pPr>
        <w:contextualSpacing/>
        <w:rPr>
          <w:rFonts w:eastAsia="Times New Roman"/>
          <w:i/>
          <w:iCs/>
          <w:color w:val="000000"/>
        </w:rPr>
      </w:pPr>
    </w:p>
    <w:p w:rsidR="00494B82" w:rsidRDefault="00494B82" w:rsidP="00494B82">
      <w:pPr>
        <w:pStyle w:val="3"/>
        <w:rPr>
          <w:rFonts w:eastAsia="Times New Roman"/>
        </w:rPr>
      </w:pPr>
      <w:bookmarkStart w:id="94" w:name="_Toc355774726"/>
      <w:r w:rsidRPr="00045624">
        <w:rPr>
          <w:rFonts w:eastAsia="Times New Roman"/>
        </w:rPr>
        <w:t>3.17.2 Выбор места установки свободноп</w:t>
      </w:r>
      <w:r>
        <w:rPr>
          <w:rFonts w:eastAsia="Times New Roman"/>
        </w:rPr>
        <w:t>о</w:t>
      </w:r>
      <w:r w:rsidRPr="00045624">
        <w:rPr>
          <w:rFonts w:eastAsia="Times New Roman"/>
        </w:rPr>
        <w:t>точной микроГЭС</w:t>
      </w:r>
      <w:bookmarkEnd w:id="94"/>
    </w:p>
    <w:p w:rsidR="00494B82" w:rsidRPr="00790A95" w:rsidRDefault="00494B82" w:rsidP="00494B82"/>
    <w:p w:rsidR="00494B82" w:rsidRPr="00597A6C" w:rsidRDefault="00494B82" w:rsidP="006017BA">
      <w:pPr>
        <w:pStyle w:val="afff3"/>
        <w:numPr>
          <w:ilvl w:val="0"/>
          <w:numId w:val="61"/>
        </w:numPr>
        <w:tabs>
          <w:tab w:val="left" w:pos="1134"/>
        </w:tabs>
        <w:ind w:left="0" w:firstLine="709"/>
        <w:rPr>
          <w:color w:val="000000"/>
        </w:rPr>
      </w:pPr>
      <w:r w:rsidRPr="00597A6C">
        <w:rPr>
          <w:color w:val="000000"/>
        </w:rPr>
        <w:lastRenderedPageBreak/>
        <w:t>Площадка выбирается на участке русла с плоскопараллельным течением. При предварительном выборе следует ориентироваться на участок русла с прямолинейными берегами (на протяжении 0,5 – 1 км) при отсутствие водоворотных зон;</w:t>
      </w:r>
    </w:p>
    <w:p w:rsidR="00494B82" w:rsidRPr="00597A6C" w:rsidRDefault="00494B82" w:rsidP="006017BA">
      <w:pPr>
        <w:pStyle w:val="afff3"/>
        <w:numPr>
          <w:ilvl w:val="0"/>
          <w:numId w:val="61"/>
        </w:numPr>
        <w:tabs>
          <w:tab w:val="left" w:pos="1134"/>
        </w:tabs>
        <w:ind w:left="0" w:firstLine="709"/>
        <w:rPr>
          <w:color w:val="000000"/>
        </w:rPr>
      </w:pPr>
      <w:r w:rsidRPr="00597A6C">
        <w:rPr>
          <w:color w:val="000000"/>
        </w:rPr>
        <w:t>Скорости течения в поверхностном слое должны находиться</w:t>
      </w:r>
      <w:r w:rsidR="00EF63EE">
        <w:rPr>
          <w:color w:val="000000"/>
        </w:rPr>
        <w:t xml:space="preserve"> </w:t>
      </w:r>
      <w:r w:rsidRPr="00597A6C">
        <w:rPr>
          <w:color w:val="000000"/>
        </w:rPr>
        <w:t xml:space="preserve">в диапазоне </w:t>
      </w:r>
      <w:r w:rsidRPr="001B68C3">
        <w:rPr>
          <w:i/>
          <w:color w:val="000000"/>
          <w:lang w:val="en-US"/>
        </w:rPr>
        <w:t>V</w:t>
      </w:r>
      <w:r w:rsidRPr="00597A6C">
        <w:rPr>
          <w:color w:val="000000"/>
          <w:vertAlign w:val="subscript"/>
        </w:rPr>
        <w:t>оп</w:t>
      </w:r>
      <w:r w:rsidRPr="00597A6C">
        <w:rPr>
          <w:color w:val="000000"/>
        </w:rPr>
        <w:t xml:space="preserve"> =1,</w:t>
      </w:r>
      <w:r>
        <w:rPr>
          <w:color w:val="000000"/>
        </w:rPr>
        <w:t>1</w:t>
      </w:r>
      <w:r w:rsidRPr="00597A6C">
        <w:rPr>
          <w:color w:val="000000"/>
        </w:rPr>
        <w:t xml:space="preserve"> – 2,2 м/с</w:t>
      </w:r>
      <w:r>
        <w:rPr>
          <w:color w:val="000000"/>
        </w:rPr>
        <w:t xml:space="preserve"> (в зависимости от мощности свободнопоточной микроГЭС)</w:t>
      </w:r>
      <w:r w:rsidRPr="00597A6C">
        <w:rPr>
          <w:color w:val="000000"/>
        </w:rPr>
        <w:t>. Ориентировка на поверхностные скорости сделана по тому, что их при предварительном выборе можно определить с берега с помощью деревянных поплавков и секундомера. Скорости в придонном слое потока толщиною 2 м – не менее 1,</w:t>
      </w:r>
      <w:r>
        <w:rPr>
          <w:color w:val="000000"/>
        </w:rPr>
        <w:t>3</w:t>
      </w:r>
      <w:r w:rsidRPr="00597A6C">
        <w:rPr>
          <w:color w:val="000000"/>
        </w:rPr>
        <w:t xml:space="preserve"> – 1,8 м/с;</w:t>
      </w:r>
    </w:p>
    <w:p w:rsidR="00494B82" w:rsidRPr="00597A6C" w:rsidRDefault="00494B82" w:rsidP="006017BA">
      <w:pPr>
        <w:pStyle w:val="afff3"/>
        <w:numPr>
          <w:ilvl w:val="0"/>
          <w:numId w:val="61"/>
        </w:numPr>
        <w:tabs>
          <w:tab w:val="left" w:pos="1134"/>
        </w:tabs>
        <w:ind w:left="0" w:firstLine="709"/>
        <w:rPr>
          <w:color w:val="000000"/>
        </w:rPr>
      </w:pPr>
      <w:r>
        <w:rPr>
          <w:color w:val="000000"/>
        </w:rPr>
        <w:t>Расс</w:t>
      </w:r>
      <w:r w:rsidRPr="00597A6C">
        <w:rPr>
          <w:color w:val="000000"/>
        </w:rPr>
        <w:t>тояние площадки от берегового уреза воды для удобства должно быть минимальным. Однако оно определяется выполнением следующих условий:</w:t>
      </w:r>
    </w:p>
    <w:p w:rsidR="00494B82" w:rsidRPr="00597A6C" w:rsidRDefault="00494B82" w:rsidP="006017BA">
      <w:pPr>
        <w:pStyle w:val="afff3"/>
        <w:numPr>
          <w:ilvl w:val="0"/>
          <w:numId w:val="61"/>
        </w:numPr>
        <w:tabs>
          <w:tab w:val="left" w:pos="1134"/>
        </w:tabs>
        <w:ind w:left="0" w:firstLine="709"/>
        <w:rPr>
          <w:color w:val="000000"/>
        </w:rPr>
      </w:pPr>
      <w:r>
        <w:rPr>
          <w:color w:val="000000"/>
        </w:rPr>
        <w:t>Н</w:t>
      </w:r>
      <w:r w:rsidRPr="00597A6C">
        <w:rPr>
          <w:color w:val="000000"/>
        </w:rPr>
        <w:t>епосредственная площадка энергоблока (</w:t>
      </w:r>
      <w:r>
        <w:rPr>
          <w:color w:val="000000"/>
        </w:rPr>
        <w:t>4</w:t>
      </w:r>
      <w:r w:rsidRPr="00597A6C">
        <w:rPr>
          <w:color w:val="000000"/>
        </w:rPr>
        <w:t>х</w:t>
      </w:r>
      <w:r>
        <w:rPr>
          <w:color w:val="000000"/>
        </w:rPr>
        <w:t>4</w:t>
      </w:r>
      <w:r w:rsidRPr="00597A6C">
        <w:rPr>
          <w:color w:val="000000"/>
        </w:rPr>
        <w:t xml:space="preserve"> м</w:t>
      </w:r>
      <w:r>
        <w:rPr>
          <w:color w:val="000000"/>
        </w:rPr>
        <w:t xml:space="preserve"> и более, в зависимости от мощности свободнопоточной микроГЭС</w:t>
      </w:r>
      <w:r w:rsidRPr="00597A6C">
        <w:rPr>
          <w:color w:val="000000"/>
        </w:rPr>
        <w:t>) должна быть горизонтальной, отклонения от горизонтальности не должны превышать 5 – 7 градусов:</w:t>
      </w:r>
    </w:p>
    <w:p w:rsidR="00494B82" w:rsidRPr="00597A6C" w:rsidRDefault="00494B82" w:rsidP="006017BA">
      <w:pPr>
        <w:pStyle w:val="afff3"/>
        <w:numPr>
          <w:ilvl w:val="0"/>
          <w:numId w:val="61"/>
        </w:numPr>
        <w:tabs>
          <w:tab w:val="left" w:pos="1134"/>
        </w:tabs>
        <w:ind w:left="0" w:firstLine="709"/>
        <w:rPr>
          <w:color w:val="000000"/>
        </w:rPr>
      </w:pPr>
      <w:r>
        <w:rPr>
          <w:color w:val="000000"/>
        </w:rPr>
        <w:t>Г</w:t>
      </w:r>
      <w:r w:rsidRPr="00597A6C">
        <w:rPr>
          <w:color w:val="000000"/>
        </w:rPr>
        <w:t>лубина потока</w:t>
      </w:r>
      <w:r w:rsidR="00EF63EE">
        <w:rPr>
          <w:color w:val="000000"/>
        </w:rPr>
        <w:t xml:space="preserve"> </w:t>
      </w:r>
      <w:r w:rsidRPr="00597A6C">
        <w:rPr>
          <w:color w:val="000000"/>
        </w:rPr>
        <w:t xml:space="preserve">в реке над площадкой – не менее </w:t>
      </w:r>
      <w:r>
        <w:rPr>
          <w:color w:val="000000"/>
        </w:rPr>
        <w:t>1</w:t>
      </w:r>
      <w:r w:rsidRPr="00597A6C">
        <w:rPr>
          <w:color w:val="000000"/>
        </w:rPr>
        <w:t>,5м (и не более 4,5 – 5 м);</w:t>
      </w:r>
    </w:p>
    <w:p w:rsidR="00494B82" w:rsidRPr="00597A6C" w:rsidRDefault="00494B82" w:rsidP="006017BA">
      <w:pPr>
        <w:pStyle w:val="afff3"/>
        <w:numPr>
          <w:ilvl w:val="0"/>
          <w:numId w:val="61"/>
        </w:numPr>
        <w:tabs>
          <w:tab w:val="left" w:pos="1134"/>
        </w:tabs>
        <w:ind w:left="0" w:firstLine="709"/>
        <w:rPr>
          <w:color w:val="000000"/>
        </w:rPr>
      </w:pPr>
      <w:r w:rsidRPr="00597A6C">
        <w:rPr>
          <w:color w:val="000000"/>
        </w:rPr>
        <w:t xml:space="preserve">Если поверхностная скорость потока над площадкой </w:t>
      </w:r>
      <w:r w:rsidRPr="001B68C3">
        <w:rPr>
          <w:i/>
          <w:color w:val="000000"/>
          <w:lang w:val="en-US"/>
        </w:rPr>
        <w:t>V</w:t>
      </w:r>
      <w:r w:rsidRPr="00597A6C">
        <w:rPr>
          <w:color w:val="000000"/>
          <w:vertAlign w:val="subscript"/>
        </w:rPr>
        <w:t>оп</w:t>
      </w:r>
      <w:r w:rsidRPr="00597A6C">
        <w:rPr>
          <w:color w:val="000000"/>
        </w:rPr>
        <w:t xml:space="preserve"> не будет превышать 2м/с, то уже при предварительном выборе площадки следует выполнить измерения скорости</w:t>
      </w:r>
      <w:r w:rsidR="00EF63EE">
        <w:rPr>
          <w:color w:val="000000"/>
        </w:rPr>
        <w:t xml:space="preserve"> </w:t>
      </w:r>
      <w:r w:rsidRPr="00597A6C">
        <w:rPr>
          <w:color w:val="000000"/>
        </w:rPr>
        <w:t xml:space="preserve">в придонном слое потока толщиною </w:t>
      </w:r>
      <w:smartTag w:uri="urn:schemas-microsoft-com:office:smarttags" w:element="metricconverter">
        <w:smartTagPr>
          <w:attr w:name="ProductID" w:val="2 м"/>
        </w:smartTagPr>
        <w:r w:rsidRPr="00597A6C">
          <w:rPr>
            <w:color w:val="000000"/>
          </w:rPr>
          <w:t>2 м</w:t>
        </w:r>
      </w:smartTag>
      <w:r w:rsidRPr="00597A6C">
        <w:rPr>
          <w:color w:val="000000"/>
        </w:rPr>
        <w:t>.</w:t>
      </w:r>
    </w:p>
    <w:p w:rsidR="00494B82" w:rsidRPr="00597A6C" w:rsidRDefault="00494B82" w:rsidP="006017BA">
      <w:pPr>
        <w:pStyle w:val="afff3"/>
        <w:numPr>
          <w:ilvl w:val="0"/>
          <w:numId w:val="61"/>
        </w:numPr>
        <w:tabs>
          <w:tab w:val="left" w:pos="1134"/>
        </w:tabs>
        <w:ind w:left="0" w:firstLine="709"/>
        <w:rPr>
          <w:color w:val="000000"/>
        </w:rPr>
      </w:pPr>
      <w:r>
        <w:rPr>
          <w:color w:val="000000"/>
        </w:rPr>
        <w:t>О</w:t>
      </w:r>
      <w:r w:rsidRPr="00597A6C">
        <w:rPr>
          <w:color w:val="000000"/>
        </w:rPr>
        <w:t>кончательный выбор площадки производится по результатам подводного обследования намеченного участка реки;</w:t>
      </w:r>
    </w:p>
    <w:p w:rsidR="00494B82" w:rsidRPr="00597A6C" w:rsidRDefault="00494B82" w:rsidP="006017BA">
      <w:pPr>
        <w:pStyle w:val="afff3"/>
        <w:numPr>
          <w:ilvl w:val="0"/>
          <w:numId w:val="61"/>
        </w:numPr>
        <w:tabs>
          <w:tab w:val="left" w:pos="1134"/>
        </w:tabs>
        <w:ind w:left="0" w:firstLine="709"/>
        <w:rPr>
          <w:color w:val="000000"/>
        </w:rPr>
      </w:pPr>
      <w:r w:rsidRPr="00597A6C">
        <w:rPr>
          <w:color w:val="000000"/>
        </w:rPr>
        <w:t>Если измерения эпюры скорости по глубине потока ранее не производились, они выполняются до водолазных обследований.</w:t>
      </w:r>
    </w:p>
    <w:p w:rsidR="00494B82" w:rsidRPr="00597A6C" w:rsidRDefault="00494B82" w:rsidP="00494B82">
      <w:pPr>
        <w:pStyle w:val="afff3"/>
        <w:rPr>
          <w:color w:val="000000"/>
        </w:rPr>
      </w:pPr>
      <w:r w:rsidRPr="00597A6C">
        <w:rPr>
          <w:color w:val="000000"/>
        </w:rPr>
        <w:t>При водолазном обследовании выполняются:</w:t>
      </w:r>
    </w:p>
    <w:p w:rsidR="00494B82" w:rsidRPr="00597A6C" w:rsidRDefault="00494B82" w:rsidP="006017BA">
      <w:pPr>
        <w:pStyle w:val="afff3"/>
        <w:numPr>
          <w:ilvl w:val="0"/>
          <w:numId w:val="57"/>
        </w:numPr>
        <w:tabs>
          <w:tab w:val="left" w:pos="1134"/>
        </w:tabs>
        <w:ind w:left="0" w:firstLine="709"/>
        <w:rPr>
          <w:color w:val="000000"/>
        </w:rPr>
      </w:pPr>
      <w:r w:rsidRPr="00597A6C">
        <w:rPr>
          <w:color w:val="000000"/>
        </w:rPr>
        <w:t>Общее описание площадки: зарисовки продольных и поперечных профилей дна реки на участке дна 10х20 м (20 м – по течению); определяется из какого грунта сложено дно русла – обнаженные скальные породы, либо сверху имеются аллювиальные несвязные отложения (песчано–галечные, др.). Определяется толщина и крупность этих отложений. Уточняются отклонения от горизонтальности поверхности дна.</w:t>
      </w:r>
    </w:p>
    <w:p w:rsidR="00494B82" w:rsidRPr="00597A6C" w:rsidRDefault="00494B82" w:rsidP="006017BA">
      <w:pPr>
        <w:pStyle w:val="afff3"/>
        <w:numPr>
          <w:ilvl w:val="0"/>
          <w:numId w:val="57"/>
        </w:numPr>
        <w:tabs>
          <w:tab w:val="left" w:pos="1134"/>
        </w:tabs>
        <w:ind w:left="0" w:firstLine="709"/>
        <w:rPr>
          <w:color w:val="000000"/>
        </w:rPr>
      </w:pPr>
      <w:r w:rsidRPr="00597A6C">
        <w:rPr>
          <w:color w:val="000000"/>
        </w:rPr>
        <w:t>Для обеспечения надёжного сцепления фундаментной плиты эн/блока и устойчивости блока (против сдвига) при работе турбины требуется, чтобы дно русла имело достаточный слой (до 30 см и более) песчано-галечного грунта, поверхность площадки должна быть достаточно плоской. По этой причине, при необходимости выполняются работы по планировке и выравниванию площадки под фундаментной плитой размерами 5х4 м.</w:t>
      </w:r>
    </w:p>
    <w:p w:rsidR="00494B82" w:rsidRPr="00597A6C" w:rsidRDefault="00494B82" w:rsidP="006017BA">
      <w:pPr>
        <w:pStyle w:val="afff3"/>
        <w:numPr>
          <w:ilvl w:val="0"/>
          <w:numId w:val="57"/>
        </w:numPr>
        <w:tabs>
          <w:tab w:val="left" w:pos="1134"/>
        </w:tabs>
        <w:ind w:left="0" w:firstLine="709"/>
        <w:rPr>
          <w:color w:val="000000"/>
        </w:rPr>
      </w:pPr>
      <w:r w:rsidRPr="00597A6C">
        <w:rPr>
          <w:color w:val="000000"/>
        </w:rPr>
        <w:t>По верховой границе площадки (в поперечном створе) устанавливаются 2 буйка-поплавка с расстоянием поперек потока 5,5-6 м. Длина крепежного троса буйков должна лишь не много (на 1-1,5 м) превосходить глубину потока над площадкой. Позднее, ориентируясь на эти буйки, производится погружение блока в воду. После установки блока буйки убираются.</w:t>
      </w:r>
    </w:p>
    <w:p w:rsidR="00494B82" w:rsidRPr="00597A6C" w:rsidRDefault="00494B82" w:rsidP="006017BA">
      <w:pPr>
        <w:pStyle w:val="afff3"/>
        <w:numPr>
          <w:ilvl w:val="0"/>
          <w:numId w:val="57"/>
        </w:numPr>
        <w:tabs>
          <w:tab w:val="left" w:pos="1134"/>
        </w:tabs>
        <w:ind w:left="0" w:firstLine="709"/>
        <w:rPr>
          <w:color w:val="000000"/>
        </w:rPr>
      </w:pPr>
      <w:r w:rsidRPr="00597A6C">
        <w:rPr>
          <w:color w:val="000000"/>
        </w:rPr>
        <w:t xml:space="preserve">На расстоянии около 25 м от верхней границы площадки (на этом участке позднее должно разместиться плавсредство, на котором будет доставлен энергоблок </w:t>
      </w:r>
      <w:r w:rsidRPr="00597A6C">
        <w:rPr>
          <w:color w:val="000000"/>
        </w:rPr>
        <w:lastRenderedPageBreak/>
        <w:t>и с которого будет осуществляться установка блока) и по продольной оси площадки устанавливается опорный буй-поплавок. Этот буй остается на месте на весь период нахождения энергоблока в русле реки. Установка его может быть выполнена и после установки самого блока.</w:t>
      </w:r>
    </w:p>
    <w:p w:rsidR="00494B82" w:rsidRPr="00597A6C" w:rsidRDefault="00494B82" w:rsidP="006017BA">
      <w:pPr>
        <w:pStyle w:val="afff3"/>
        <w:numPr>
          <w:ilvl w:val="0"/>
          <w:numId w:val="57"/>
        </w:numPr>
        <w:tabs>
          <w:tab w:val="left" w:pos="1134"/>
        </w:tabs>
        <w:ind w:left="0" w:firstLine="709"/>
        <w:rPr>
          <w:color w:val="000000"/>
        </w:rPr>
      </w:pPr>
      <w:r w:rsidRPr="00597A6C">
        <w:rPr>
          <w:color w:val="000000"/>
        </w:rPr>
        <w:t>Габаритные размеры блока составляют: в плане 4х3 м, высота – на 0,5 м более глубины потока над площадкой. Вес блока на воздухе около 6,5 тн, после погружения в воду сила тяжести блока уменьшится на 2,5 тн. Перед погружением блока на его фундаментной плите собирается «сигнальный каркас», из деталей, доставленных вместе с блоком.</w:t>
      </w:r>
    </w:p>
    <w:p w:rsidR="00494B82" w:rsidRPr="00597A6C" w:rsidRDefault="00494B82" w:rsidP="006017BA">
      <w:pPr>
        <w:pStyle w:val="afff3"/>
        <w:numPr>
          <w:ilvl w:val="0"/>
          <w:numId w:val="57"/>
        </w:numPr>
        <w:tabs>
          <w:tab w:val="left" w:pos="1134"/>
        </w:tabs>
        <w:ind w:left="0" w:firstLine="709"/>
        <w:rPr>
          <w:color w:val="000000"/>
        </w:rPr>
      </w:pPr>
      <w:r w:rsidRPr="00597A6C">
        <w:rPr>
          <w:color w:val="000000"/>
        </w:rPr>
        <w:t>Сила (суммарная) воздействия потока на фундаментную плиту блока после погружения её в воду составит около 400 кг, это воздействие н</w:t>
      </w:r>
      <w:r>
        <w:rPr>
          <w:color w:val="000000"/>
        </w:rPr>
        <w:t>еравномерно по ширине блока. По</w:t>
      </w:r>
      <w:r w:rsidRPr="00597A6C">
        <w:rPr>
          <w:color w:val="000000"/>
        </w:rPr>
        <w:t>этому блок при погружении под воду должен удерживаться и стабилизироваться над площадкой тремя оттяжками. Две из низ заводятся на плавсредство, с которого производится его погружение, эти оттяжки закрепляются к по боковым торцам фундаментной плиты. Усилия в этих оттяжках могут составлять до 200 кг. При опускании блока на глубину потребуется «стравливание» этих оттяжек</w:t>
      </w:r>
      <w:r w:rsidR="00EF63EE">
        <w:rPr>
          <w:color w:val="000000"/>
        </w:rPr>
        <w:t xml:space="preserve"> </w:t>
      </w:r>
      <w:r w:rsidRPr="00597A6C">
        <w:rPr>
          <w:color w:val="000000"/>
        </w:rPr>
        <w:t>при наличии значительных в них усилиях. Поэтому, для обеспечения управления положением блока при его опускании на дно и придания блоку требуемого положения на дне – поперек оси течения, эти оттяжки должны быть заведены на достаточно маневренные лебедки на плавсредстве. Третья оттяжка (усилия в ней ожидаются не значительными, не более 50-70 кг) выводится на берег, с её помощью может быть скорректировано положение блока перед непосредственной постановкой на дно русла.</w:t>
      </w:r>
    </w:p>
    <w:p w:rsidR="00494B82" w:rsidRPr="00597A6C" w:rsidRDefault="00494B82" w:rsidP="006017BA">
      <w:pPr>
        <w:pStyle w:val="afff3"/>
        <w:numPr>
          <w:ilvl w:val="0"/>
          <w:numId w:val="57"/>
        </w:numPr>
        <w:tabs>
          <w:tab w:val="left" w:pos="1134"/>
        </w:tabs>
        <w:ind w:left="0" w:firstLine="709"/>
        <w:rPr>
          <w:color w:val="000000"/>
        </w:rPr>
      </w:pPr>
      <w:r w:rsidRPr="00597A6C">
        <w:rPr>
          <w:color w:val="000000"/>
        </w:rPr>
        <w:t>После постановки блока на дно реки выполняются следующие операции: по мерным стойкам контрольного каркаса, заказчиком определяется положение блока, а водолазами осматривается и фиксируется примыкание фундаментной плиты по её периметру к грунту дна. После обсуждения и принятия решения Заказчиком, решается вопрос либо о снятии стропов с блока, либо о выполнении каких-либо дополнительных мероприятий. Например, переустановке блока, либо утрамбовке его фундаментной плиты (например, вибратором с усилиями порядка 100-200 кг). По эффективности проводимых мероприятий решение принимает Заказчик.</w:t>
      </w:r>
    </w:p>
    <w:p w:rsidR="00494B82" w:rsidRPr="00597A6C" w:rsidRDefault="00494B82" w:rsidP="006017BA">
      <w:pPr>
        <w:pStyle w:val="afff3"/>
        <w:numPr>
          <w:ilvl w:val="0"/>
          <w:numId w:val="57"/>
        </w:numPr>
        <w:tabs>
          <w:tab w:val="left" w:pos="1134"/>
        </w:tabs>
        <w:ind w:left="0" w:firstLine="709"/>
        <w:rPr>
          <w:color w:val="000000"/>
        </w:rPr>
      </w:pPr>
      <w:r w:rsidRPr="00597A6C">
        <w:rPr>
          <w:color w:val="000000"/>
        </w:rPr>
        <w:t>Силовой кабель от энергоблока перед погружением блока укладывается</w:t>
      </w:r>
      <w:r w:rsidR="00EF63EE">
        <w:rPr>
          <w:color w:val="000000"/>
        </w:rPr>
        <w:t xml:space="preserve"> </w:t>
      </w:r>
      <w:r w:rsidRPr="00597A6C">
        <w:rPr>
          <w:color w:val="000000"/>
        </w:rPr>
        <w:t>и раскрепляется в бухте на фундаментной плите, после принятия решения об окончательной установке блока, водолазами кабель прокладывается в канавке русла реки к берегу, выход кабеля на берег стабилизируется в соответствиями с местными условиями.</w:t>
      </w:r>
    </w:p>
    <w:p w:rsidR="00494B82" w:rsidRPr="00597A6C" w:rsidRDefault="00494B82" w:rsidP="006017BA">
      <w:pPr>
        <w:pStyle w:val="afff3"/>
        <w:numPr>
          <w:ilvl w:val="0"/>
          <w:numId w:val="57"/>
        </w:numPr>
        <w:tabs>
          <w:tab w:val="left" w:pos="1134"/>
        </w:tabs>
        <w:ind w:left="0" w:firstLine="709"/>
        <w:rPr>
          <w:color w:val="000000"/>
        </w:rPr>
      </w:pPr>
      <w:r w:rsidRPr="00597A6C">
        <w:rPr>
          <w:color w:val="000000"/>
        </w:rPr>
        <w:t>Для проведения испытаний энергоблока на берегу устанавливается будка любого типа, площадью около 8-</w:t>
      </w:r>
      <w:smartTag w:uri="urn:schemas-microsoft-com:office:smarttags" w:element="metricconverter">
        <w:smartTagPr>
          <w:attr w:name="ProductID" w:val="10 м"/>
        </w:smartTagPr>
        <w:r w:rsidRPr="00597A6C">
          <w:rPr>
            <w:color w:val="000000"/>
          </w:rPr>
          <w:t>10 м</w:t>
        </w:r>
      </w:smartTag>
      <w:r w:rsidRPr="00597A6C">
        <w:rPr>
          <w:color w:val="000000"/>
        </w:rPr>
        <w:t>. кв., с электрообогревом. Будка должна быть оборудована стеллажами (столами) и 5-6-ю розетками на 220 В. Продолжительность испытаний – порядка 2-3 недель.</w:t>
      </w:r>
    </w:p>
    <w:p w:rsidR="00494B82" w:rsidRPr="00597A6C" w:rsidRDefault="00494B82" w:rsidP="00494B82">
      <w:pPr>
        <w:pStyle w:val="afff3"/>
        <w:rPr>
          <w:snapToGrid w:val="0"/>
        </w:rPr>
      </w:pPr>
      <w:r w:rsidRPr="00597A6C">
        <w:rPr>
          <w:snapToGrid w:val="0"/>
        </w:rPr>
        <w:t xml:space="preserve">Для проведения испытаний </w:t>
      </w:r>
      <w:r>
        <w:rPr>
          <w:snapToGrid w:val="0"/>
        </w:rPr>
        <w:t>свободнопоточной микроГЭС, её</w:t>
      </w:r>
      <w:r w:rsidRPr="00597A6C">
        <w:rPr>
          <w:snapToGrid w:val="0"/>
        </w:rPr>
        <w:t xml:space="preserve"> устанавливают на площадку для испытаний, при этом необходимо:</w:t>
      </w:r>
    </w:p>
    <w:p w:rsidR="00494B82" w:rsidRPr="00597A6C" w:rsidRDefault="00494B82" w:rsidP="006017BA">
      <w:pPr>
        <w:pStyle w:val="afff3"/>
        <w:numPr>
          <w:ilvl w:val="0"/>
          <w:numId w:val="58"/>
        </w:numPr>
        <w:tabs>
          <w:tab w:val="left" w:pos="1134"/>
        </w:tabs>
        <w:ind w:left="0" w:firstLine="709"/>
        <w:rPr>
          <w:color w:val="000000"/>
        </w:rPr>
      </w:pPr>
      <w:r w:rsidRPr="00597A6C">
        <w:rPr>
          <w:color w:val="000000"/>
        </w:rPr>
        <w:t xml:space="preserve">Сборка, регулировки, проверка вращения </w:t>
      </w:r>
      <w:r>
        <w:rPr>
          <w:snapToGrid w:val="0"/>
        </w:rPr>
        <w:t>свободнопоточной микроГЭС</w:t>
      </w:r>
      <w:r w:rsidRPr="00597A6C">
        <w:rPr>
          <w:snapToGrid w:val="0"/>
        </w:rPr>
        <w:t>;</w:t>
      </w:r>
    </w:p>
    <w:p w:rsidR="00494B82" w:rsidRPr="00597A6C" w:rsidRDefault="00494B82" w:rsidP="006017BA">
      <w:pPr>
        <w:pStyle w:val="afff3"/>
        <w:numPr>
          <w:ilvl w:val="0"/>
          <w:numId w:val="58"/>
        </w:numPr>
        <w:tabs>
          <w:tab w:val="left" w:pos="1134"/>
        </w:tabs>
        <w:ind w:left="0" w:firstLine="709"/>
        <w:rPr>
          <w:color w:val="000000"/>
        </w:rPr>
      </w:pPr>
      <w:r w:rsidRPr="00597A6C">
        <w:rPr>
          <w:color w:val="000000"/>
        </w:rPr>
        <w:lastRenderedPageBreak/>
        <w:t xml:space="preserve">Фотографирование </w:t>
      </w:r>
      <w:r>
        <w:rPr>
          <w:snapToGrid w:val="0"/>
        </w:rPr>
        <w:t>свободнопоточной микроГЭС</w:t>
      </w:r>
      <w:r w:rsidRPr="00597A6C">
        <w:rPr>
          <w:color w:val="000000"/>
        </w:rPr>
        <w:t xml:space="preserve"> и отдельных этапов;</w:t>
      </w:r>
    </w:p>
    <w:p w:rsidR="00494B82" w:rsidRPr="00597A6C" w:rsidRDefault="00494B82" w:rsidP="006017BA">
      <w:pPr>
        <w:pStyle w:val="afff3"/>
        <w:numPr>
          <w:ilvl w:val="0"/>
          <w:numId w:val="58"/>
        </w:numPr>
        <w:tabs>
          <w:tab w:val="left" w:pos="1134"/>
        </w:tabs>
        <w:ind w:left="0" w:firstLine="709"/>
        <w:rPr>
          <w:color w:val="000000"/>
        </w:rPr>
      </w:pPr>
      <w:r w:rsidRPr="00597A6C">
        <w:rPr>
          <w:color w:val="000000"/>
        </w:rPr>
        <w:t>Организация видеосъемки всех этапов испытаний;</w:t>
      </w:r>
    </w:p>
    <w:p w:rsidR="00494B82" w:rsidRPr="00597A6C" w:rsidRDefault="00494B82" w:rsidP="006017BA">
      <w:pPr>
        <w:pStyle w:val="afff3"/>
        <w:numPr>
          <w:ilvl w:val="0"/>
          <w:numId w:val="58"/>
        </w:numPr>
        <w:tabs>
          <w:tab w:val="left" w:pos="1134"/>
        </w:tabs>
        <w:ind w:left="0" w:firstLine="709"/>
        <w:rPr>
          <w:color w:val="000000"/>
        </w:rPr>
      </w:pPr>
      <w:r w:rsidRPr="00597A6C">
        <w:rPr>
          <w:color w:val="000000"/>
        </w:rPr>
        <w:t xml:space="preserve">Строповка </w:t>
      </w:r>
      <w:r>
        <w:rPr>
          <w:snapToGrid w:val="0"/>
        </w:rPr>
        <w:t>свободнопоточной микроГЭС</w:t>
      </w:r>
      <w:r w:rsidRPr="00597A6C">
        <w:rPr>
          <w:color w:val="000000"/>
        </w:rPr>
        <w:t xml:space="preserve"> и пробный подъем на </w:t>
      </w:r>
      <w:smartTag w:uri="urn:schemas-microsoft-com:office:smarttags" w:element="metricconverter">
        <w:smartTagPr>
          <w:attr w:name="ProductID" w:val="30 см"/>
        </w:smartTagPr>
        <w:r w:rsidRPr="00597A6C">
          <w:rPr>
            <w:color w:val="000000"/>
          </w:rPr>
          <w:t>30 см</w:t>
        </w:r>
      </w:smartTag>
      <w:r w:rsidRPr="00597A6C">
        <w:rPr>
          <w:color w:val="000000"/>
        </w:rPr>
        <w:t>;</w:t>
      </w:r>
    </w:p>
    <w:p w:rsidR="00494B82" w:rsidRPr="00597A6C" w:rsidRDefault="00494B82" w:rsidP="006017BA">
      <w:pPr>
        <w:pStyle w:val="afff3"/>
        <w:numPr>
          <w:ilvl w:val="0"/>
          <w:numId w:val="58"/>
        </w:numPr>
        <w:tabs>
          <w:tab w:val="left" w:pos="1134"/>
        </w:tabs>
        <w:ind w:left="0" w:firstLine="709"/>
        <w:rPr>
          <w:color w:val="000000"/>
        </w:rPr>
      </w:pPr>
      <w:r w:rsidRPr="00597A6C">
        <w:rPr>
          <w:color w:val="000000"/>
        </w:rPr>
        <w:t xml:space="preserve">Перегрузка </w:t>
      </w:r>
      <w:r>
        <w:rPr>
          <w:snapToGrid w:val="0"/>
        </w:rPr>
        <w:t>свободнопоточной микроГЭС</w:t>
      </w:r>
      <w:r w:rsidRPr="00597A6C">
        <w:rPr>
          <w:color w:val="000000"/>
        </w:rPr>
        <w:t xml:space="preserve"> с причала на понтон;</w:t>
      </w:r>
    </w:p>
    <w:p w:rsidR="00494B82" w:rsidRPr="00597A6C" w:rsidRDefault="00494B82" w:rsidP="006017BA">
      <w:pPr>
        <w:pStyle w:val="afff3"/>
        <w:numPr>
          <w:ilvl w:val="0"/>
          <w:numId w:val="58"/>
        </w:numPr>
        <w:tabs>
          <w:tab w:val="left" w:pos="1134"/>
        </w:tabs>
        <w:ind w:left="0" w:firstLine="709"/>
        <w:rPr>
          <w:color w:val="000000"/>
        </w:rPr>
      </w:pPr>
      <w:r w:rsidRPr="00597A6C">
        <w:rPr>
          <w:color w:val="000000"/>
        </w:rPr>
        <w:t xml:space="preserve">Подготовка к опусканию </w:t>
      </w:r>
      <w:r>
        <w:rPr>
          <w:snapToGrid w:val="0"/>
        </w:rPr>
        <w:t>свободнопоточной микроГЭС</w:t>
      </w:r>
      <w:r w:rsidRPr="00597A6C">
        <w:rPr>
          <w:color w:val="000000"/>
        </w:rPr>
        <w:t xml:space="preserve"> с креплением такелажа к плавкрану и лебедкам на понтоне;</w:t>
      </w:r>
    </w:p>
    <w:p w:rsidR="00494B82" w:rsidRDefault="00494B82" w:rsidP="006017BA">
      <w:pPr>
        <w:pStyle w:val="afff3"/>
        <w:numPr>
          <w:ilvl w:val="0"/>
          <w:numId w:val="58"/>
        </w:numPr>
        <w:tabs>
          <w:tab w:val="left" w:pos="1134"/>
        </w:tabs>
        <w:ind w:left="0" w:firstLine="709"/>
        <w:rPr>
          <w:color w:val="000000"/>
        </w:rPr>
      </w:pPr>
      <w:r w:rsidRPr="00597A6C">
        <w:rPr>
          <w:color w:val="000000"/>
        </w:rPr>
        <w:t xml:space="preserve">Опускание </w:t>
      </w:r>
      <w:r>
        <w:rPr>
          <w:snapToGrid w:val="0"/>
        </w:rPr>
        <w:t>свободнопоточной микроГЭС</w:t>
      </w:r>
      <w:r w:rsidRPr="00597A6C">
        <w:rPr>
          <w:color w:val="000000"/>
        </w:rPr>
        <w:t xml:space="preserve"> на грунт.</w:t>
      </w:r>
    </w:p>
    <w:p w:rsidR="005624B7" w:rsidRPr="00597A6C" w:rsidRDefault="005624B7" w:rsidP="005624B7">
      <w:pPr>
        <w:pStyle w:val="afff3"/>
        <w:tabs>
          <w:tab w:val="left" w:pos="1134"/>
        </w:tabs>
        <w:ind w:firstLine="0"/>
        <w:rPr>
          <w:color w:val="000000"/>
        </w:rPr>
      </w:pPr>
    </w:p>
    <w:p w:rsidR="00494B82" w:rsidRPr="00790A95" w:rsidRDefault="00494B82" w:rsidP="00494B82">
      <w:pPr>
        <w:pStyle w:val="3"/>
      </w:pPr>
      <w:bookmarkStart w:id="95" w:name="_Toc355774727"/>
      <w:r w:rsidRPr="00790A95">
        <w:t>3.17.3 Стоимость строительно-монтажных работ по установке микроГЭС</w:t>
      </w:r>
      <w:bookmarkEnd w:id="95"/>
    </w:p>
    <w:p w:rsidR="00494B82" w:rsidRPr="00790A95" w:rsidRDefault="00494B82" w:rsidP="00494B82"/>
    <w:p w:rsidR="00494B82" w:rsidRDefault="00494B82" w:rsidP="00494B82">
      <w:pPr>
        <w:contextualSpacing/>
      </w:pPr>
      <w:r>
        <w:t>Стоимость строительно-монтажных работ зависит от мощности и типа микроГЭС (свободнопоточные или низконапорные).</w:t>
      </w:r>
    </w:p>
    <w:p w:rsidR="00494B82" w:rsidRDefault="00494B82" w:rsidP="00494B82">
      <w:pPr>
        <w:contextualSpacing/>
      </w:pPr>
      <w:r>
        <w:t>Аренда грузового автомобиля для перевозки генератора, турбины и строительных материалов для их установки: от 500 до 1400 рублей за час, в зависимости от грузоподъемности автомобиля.</w:t>
      </w:r>
    </w:p>
    <w:p w:rsidR="00494B82" w:rsidRDefault="00494B82" w:rsidP="00494B82">
      <w:pPr>
        <w:contextualSpacing/>
      </w:pPr>
      <w:r>
        <w:t>Аренда «Воровайк» для перевозки свободнопоточной микроГЭС или перевозки материалов: 1000-1500 рублей за час в зависимости от грузоподъемности автомобиля.</w:t>
      </w:r>
    </w:p>
    <w:p w:rsidR="00494B82" w:rsidRDefault="00494B82" w:rsidP="00494B82">
      <w:pPr>
        <w:contextualSpacing/>
      </w:pPr>
      <w:r>
        <w:t>Аренда автокрана для монтажа микроГЭС и выгрузки материалов с грузового автомобиля: 1300-5700 за час в зависимости от его грузоподъемности.</w:t>
      </w:r>
    </w:p>
    <w:p w:rsidR="00494B82" w:rsidRDefault="00494B82" w:rsidP="00494B82">
      <w:pPr>
        <w:contextualSpacing/>
      </w:pPr>
      <w:r>
        <w:t>Аренда экскаватора для возведения плотины (низконапорные микроГЭС или подготовки дна реки для установки свободнопоточной микроГЭС): 1300-2000 за час в зависимости от объема ковша.</w:t>
      </w:r>
    </w:p>
    <w:p w:rsidR="00494B82" w:rsidRDefault="00494B82" w:rsidP="00494B82">
      <w:pPr>
        <w:contextualSpacing/>
      </w:pPr>
      <w:r>
        <w:t xml:space="preserve">Аренда рабочих для монтажа микроГЭС: 180-200 рублей за час. Зависит от объема производимых строительно-монтажных работ. </w:t>
      </w:r>
    </w:p>
    <w:p w:rsidR="00494B82" w:rsidRPr="00D70AC4" w:rsidRDefault="00494B82" w:rsidP="00494B82">
      <w:pPr>
        <w:contextualSpacing/>
      </w:pPr>
      <w:r>
        <w:t>Аренда плавкрана для установки микроГЭС и выполнения строительно-монтажных работ: 5000 рублей за час.</w:t>
      </w:r>
    </w:p>
    <w:p w:rsidR="00494B82" w:rsidRDefault="00494B82" w:rsidP="00494B82">
      <w:pPr>
        <w:contextualSpacing/>
      </w:pPr>
      <w:r>
        <w:t>Аренда аквалангистов для предварительного осмотра дна реки перед установкой микроГЭС: 1000-1500 рублей за час.</w:t>
      </w:r>
    </w:p>
    <w:p w:rsidR="00494B82" w:rsidRDefault="00494B82" w:rsidP="00494B82">
      <w:pPr>
        <w:contextualSpacing/>
      </w:pPr>
      <w:r>
        <w:t>Для перевозки свободнопоточной микроГЭС мощностью до 5 кВт достаточно автомобиля типа «Воровайка». Для мощности более 5 кВт необходим грузовой автомобиль с прицепом длиной не менее 5 метров. Если свободнопоточная микроГЭС устанавливается вблизи берега, то в этом случае достаточно использование автокрана. Если установка проводится на расстоянии 20 метров и более от берега, то установка проводится с плавкрана. Для монтажа микроГЭС достаточно 4-5 рабочих. При необходимости используются услуги водолазов для оценки возможности установки микроГЭС на дно реки.</w:t>
      </w:r>
    </w:p>
    <w:p w:rsidR="00494B82" w:rsidRDefault="00494B82" w:rsidP="00494B82">
      <w:pPr>
        <w:contextualSpacing/>
      </w:pPr>
      <w:r>
        <w:t xml:space="preserve">Разгрузка свободнопоточной микроГЭС занимает 1-2 часа. Сборка на месте 2-4 часа. Установка на дно реки: 2-3 часа. </w:t>
      </w:r>
    </w:p>
    <w:p w:rsidR="00494B82" w:rsidRPr="005C2235" w:rsidRDefault="00494B82" w:rsidP="00494B82">
      <w:pPr>
        <w:contextualSpacing/>
      </w:pPr>
      <w:r>
        <w:t xml:space="preserve">Для строительно-монтажных работ низконапорной микроГЭС необходим 1-2 автомобиля с прицепом. Основные сложности состоят в возведение плотины и зависят от типа почвы, её высоты и ширины. Желательно перед монтажными работами подготовить рабочую зону, с которой будет вестись установка генератора и турбины. Время монтажных работ будет зависеть от погодных условий; типа и </w:t>
      </w:r>
      <w:r>
        <w:lastRenderedPageBreak/>
        <w:t>количества строительного и рабочего транспорта; территории, на которой ведутся монтажные работы; объема, проводимых работ (высота и ширина плотины).</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494B82" w:rsidTr="0034407A">
        <w:tc>
          <w:tcPr>
            <w:tcW w:w="10348" w:type="dxa"/>
          </w:tcPr>
          <w:p w:rsidR="00494B82" w:rsidRDefault="00494B82" w:rsidP="0034407A">
            <w:pPr>
              <w:ind w:firstLine="0"/>
              <w:contextualSpacing/>
              <w:jc w:val="center"/>
              <w:rPr>
                <w:lang w:eastAsia="de-DE"/>
              </w:rPr>
            </w:pPr>
            <w:r>
              <w:rPr>
                <w:noProof/>
                <w:lang w:eastAsia="ru-RU"/>
              </w:rPr>
              <w:drawing>
                <wp:anchor distT="0" distB="0" distL="114300" distR="114300" simplePos="0" relativeHeight="251647488" behindDoc="1" locked="0" layoutInCell="1" allowOverlap="1">
                  <wp:simplePos x="0" y="0"/>
                  <wp:positionH relativeFrom="column">
                    <wp:posOffset>544830</wp:posOffset>
                  </wp:positionH>
                  <wp:positionV relativeFrom="paragraph">
                    <wp:posOffset>3810</wp:posOffset>
                  </wp:positionV>
                  <wp:extent cx="4695825" cy="2987675"/>
                  <wp:effectExtent l="19050" t="0" r="9525" b="0"/>
                  <wp:wrapTight wrapText="bothSides">
                    <wp:wrapPolygon edited="0">
                      <wp:start x="-88" y="0"/>
                      <wp:lineTo x="-88" y="21485"/>
                      <wp:lineTo x="21644" y="21485"/>
                      <wp:lineTo x="21644" y="0"/>
                      <wp:lineTo x="-88" y="0"/>
                    </wp:wrapPolygon>
                  </wp:wrapTight>
                  <wp:docPr id="374" name="Рисунок 374" descr="http://www.energosovet.ru/stat/energostsovnast_1.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osovet.ru/stat/energostsovnast_1.files/image001.gif"/>
                          <pic:cNvPicPr>
                            <a:picLocks noChangeAspect="1" noChangeArrowheads="1"/>
                          </pic:cNvPicPr>
                        </pic:nvPicPr>
                        <pic:blipFill>
                          <a:blip r:embed="rId3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5825" cy="2987675"/>
                          </a:xfrm>
                          <a:prstGeom prst="rect">
                            <a:avLst/>
                          </a:prstGeom>
                          <a:noFill/>
                          <a:ln>
                            <a:noFill/>
                          </a:ln>
                        </pic:spPr>
                      </pic:pic>
                    </a:graphicData>
                  </a:graphic>
                </wp:anchor>
              </w:drawing>
            </w:r>
          </w:p>
        </w:tc>
      </w:tr>
      <w:tr w:rsidR="00494B82" w:rsidTr="0034407A">
        <w:tc>
          <w:tcPr>
            <w:tcW w:w="10348" w:type="dxa"/>
          </w:tcPr>
          <w:p w:rsidR="00494B82" w:rsidRPr="008D4ABB" w:rsidRDefault="00494B82" w:rsidP="008D4ABB">
            <w:pPr>
              <w:ind w:firstLine="34"/>
              <w:contextualSpacing/>
              <w:jc w:val="center"/>
              <w:rPr>
                <w:sz w:val="24"/>
                <w:szCs w:val="24"/>
                <w:lang w:eastAsia="de-DE"/>
              </w:rPr>
            </w:pPr>
            <w:r w:rsidRPr="008D4ABB">
              <w:rPr>
                <w:sz w:val="24"/>
                <w:szCs w:val="24"/>
                <w:lang w:eastAsia="de-DE"/>
              </w:rPr>
              <w:t>Рисунок 3.55 - Зависимость срока окупаемости</w:t>
            </w:r>
          </w:p>
        </w:tc>
      </w:tr>
    </w:tbl>
    <w:p w:rsidR="00494B82" w:rsidRPr="00FC48D5" w:rsidRDefault="00494B82" w:rsidP="00494B82">
      <w:pPr>
        <w:contextualSpacing/>
        <w:rPr>
          <w:lang w:eastAsia="de-DE"/>
        </w:rPr>
      </w:pPr>
    </w:p>
    <w:p w:rsidR="00494B82" w:rsidRPr="00FC48D5" w:rsidRDefault="00494B82" w:rsidP="00494B82">
      <w:pPr>
        <w:contextualSpacing/>
        <w:rPr>
          <w:lang w:eastAsia="de-DE"/>
        </w:rPr>
      </w:pPr>
      <w:r>
        <w:rPr>
          <w:lang w:eastAsia="de-DE"/>
        </w:rPr>
        <w:t>Рисунок 3.55 отображает з</w:t>
      </w:r>
      <w:r w:rsidRPr="00FC48D5">
        <w:rPr>
          <w:lang w:eastAsia="de-DE"/>
        </w:rPr>
        <w:t>ависимость срока окупаемости (Т ок.) для автономных электроустановок от числа часов использования установленной мощности в год и удельных капитальных затрат при стоимости топлива в регионе - 300 долл/т.у.т., норме издержек - 1% от капитальных вложений, удельном расходе условного топлива - 380 г.у.т./кВт·ч (среднее значение для автономных энергосистем на базе дизельных электростанций)</w:t>
      </w:r>
    </w:p>
    <w:p w:rsidR="00494B82" w:rsidRPr="00FC48D5" w:rsidRDefault="00494B82" w:rsidP="00494B82">
      <w:pPr>
        <w:contextualSpacing/>
        <w:rPr>
          <w:lang w:eastAsia="de-DE"/>
        </w:rPr>
      </w:pPr>
      <w:r w:rsidRPr="00FC48D5">
        <w:rPr>
          <w:lang w:eastAsia="de-DE"/>
        </w:rPr>
        <w:t>Отечественное оборудование дешевле импортного в полтора и более раз. Например, удельная стоимость 1 кВт установленной мощности в России для малых гидростанций (ГЭС) составляет в среднем 1000долл., а на микроГЭС, работающих изолированно, - 500 долл., тогда как в Европе удельная стоимость доходит до 5000 долл. Стоимость электроэнергии от ВИЭ по многим видам электростанций находится на уровне традиционной энергетики. Срок окупаемости вложений в энергетике в среднем составляет 10 до 20 лет. Кроме того, теплостанция строится 6-8 лет, крупная гидростан</w:t>
      </w:r>
      <w:r>
        <w:rPr>
          <w:lang w:eastAsia="de-DE"/>
        </w:rPr>
        <w:t xml:space="preserve">ция - 10-12 лет. По результатам </w:t>
      </w:r>
      <w:r w:rsidRPr="00FC48D5">
        <w:rPr>
          <w:lang w:eastAsia="de-DE"/>
        </w:rPr>
        <w:t>расчётов срок окупаемости различных проектов на ВИЭ в России составляет от 3 до 15 лет. Расчёты, проведенные для различных сочетаний факторов, влияющих на срок окупаемости объектов возобновляемой энергетики, показывают следующее. В централизованных энергосистемах приемлемый срок окупаемости до 15 лет имеет место при удельных капитальных вложениях 1000 дол./кВт и числе часов использования установленной мощности 2200 и более в год. Для автономных энергосистем эти величины составляют соответственно, 600 дол./кВт и 3000 и более час</w:t>
      </w:r>
      <w:r>
        <w:rPr>
          <w:lang w:eastAsia="de-DE"/>
        </w:rPr>
        <w:t>ов</w:t>
      </w:r>
      <w:r w:rsidRPr="00FC48D5">
        <w:rPr>
          <w:lang w:eastAsia="de-DE"/>
        </w:rPr>
        <w:t xml:space="preserve"> в год, срок окупаемости до 5 лет. Этим критериям соответствуют практически все виды оборудования для МГЭС.</w:t>
      </w:r>
    </w:p>
    <w:p w:rsidR="00494B82" w:rsidRDefault="00494B82" w:rsidP="00494B82">
      <w:pPr>
        <w:contextualSpacing/>
      </w:pPr>
    </w:p>
    <w:p w:rsidR="006017BA" w:rsidRPr="006017BA" w:rsidRDefault="006017BA" w:rsidP="006017BA">
      <w:pPr>
        <w:pStyle w:val="23"/>
      </w:pPr>
      <w:bookmarkStart w:id="96" w:name="_Toc355774728"/>
      <w:r w:rsidRPr="006017BA">
        <w:lastRenderedPageBreak/>
        <w:t>3.18 Возможности организации производства ВИЭ на промышленных предприятиях Красноярского края</w:t>
      </w:r>
      <w:bookmarkEnd w:id="96"/>
    </w:p>
    <w:p w:rsidR="006017BA" w:rsidRDefault="006017BA" w:rsidP="006017BA">
      <w:pPr>
        <w:rPr>
          <w:szCs w:val="28"/>
        </w:rPr>
      </w:pPr>
    </w:p>
    <w:p w:rsidR="006017BA" w:rsidRDefault="006017BA" w:rsidP="006017BA">
      <w:pPr>
        <w:rPr>
          <w:szCs w:val="28"/>
        </w:rPr>
      </w:pPr>
      <w:r>
        <w:rPr>
          <w:szCs w:val="28"/>
        </w:rPr>
        <w:t xml:space="preserve">В процессе выполнения исследовательской работы были направлены запросы компаниям, производящим энергоблоки для малых и микроГЭС, специализирующимся на поставке производстве, поставке, монтаже и наладке объектов альтернативной гидроэнергетики из Европы, Азии, Америки. Ни одна из запрошенных компаний не выразила желания адаптировать поставляемое оборудование к суровым климатическим условиям Сибири и Крайнего севера. </w:t>
      </w:r>
    </w:p>
    <w:p w:rsidR="006017BA" w:rsidRDefault="006017BA" w:rsidP="006017BA">
      <w:pPr>
        <w:ind w:firstLine="708"/>
        <w:rPr>
          <w:szCs w:val="28"/>
        </w:rPr>
      </w:pPr>
      <w:r>
        <w:rPr>
          <w:szCs w:val="28"/>
        </w:rPr>
        <w:t xml:space="preserve">Такое поведение компаний-производителей объясняется двумя основными причинами: </w:t>
      </w:r>
    </w:p>
    <w:p w:rsidR="006017BA" w:rsidRPr="006017BA" w:rsidRDefault="006017BA" w:rsidP="006017BA">
      <w:pPr>
        <w:pStyle w:val="afc"/>
        <w:numPr>
          <w:ilvl w:val="0"/>
          <w:numId w:val="104"/>
        </w:numPr>
        <w:tabs>
          <w:tab w:val="left" w:pos="1134"/>
        </w:tabs>
        <w:ind w:left="0" w:right="0" w:firstLine="709"/>
        <w:jc w:val="both"/>
        <w:rPr>
          <w:sz w:val="28"/>
          <w:szCs w:val="28"/>
        </w:rPr>
      </w:pPr>
      <w:r w:rsidRPr="006017BA">
        <w:rPr>
          <w:sz w:val="28"/>
          <w:szCs w:val="28"/>
        </w:rPr>
        <w:t>суровые климатические условия Сибири (низкие температуры, тяжелые ледовые условия) приведут к значительным финансовым затратам на проектно-исследовательские работы по модернизации ВИЭ и увеличат стоимость энергоустановок, снизив их конкурентоспособность;</w:t>
      </w:r>
    </w:p>
    <w:p w:rsidR="006017BA" w:rsidRPr="006017BA" w:rsidRDefault="006017BA" w:rsidP="006017BA">
      <w:pPr>
        <w:pStyle w:val="afc"/>
        <w:numPr>
          <w:ilvl w:val="0"/>
          <w:numId w:val="104"/>
        </w:numPr>
        <w:tabs>
          <w:tab w:val="left" w:pos="1134"/>
        </w:tabs>
        <w:ind w:left="0" w:right="0" w:firstLine="709"/>
        <w:jc w:val="both"/>
        <w:rPr>
          <w:sz w:val="28"/>
          <w:szCs w:val="28"/>
        </w:rPr>
      </w:pPr>
      <w:r w:rsidRPr="006017BA">
        <w:rPr>
          <w:sz w:val="28"/>
          <w:szCs w:val="28"/>
        </w:rPr>
        <w:t>весьма проблематичен значительный оплаченный спрос какими-либо категориями потребителей миниГЭС и микроГЭС на этих территориях.</w:t>
      </w:r>
    </w:p>
    <w:p w:rsidR="006017BA" w:rsidRDefault="006017BA" w:rsidP="006017BA">
      <w:pPr>
        <w:rPr>
          <w:szCs w:val="28"/>
        </w:rPr>
      </w:pPr>
      <w:r>
        <w:rPr>
          <w:szCs w:val="28"/>
        </w:rPr>
        <w:t>Таким образом, рассчитывать на оперативное и плодотворное сотрудничество с зарубежными компаниями-производителями гидроагрегатов для ВИЭ, в ближайшее время не приходится.</w:t>
      </w:r>
    </w:p>
    <w:p w:rsidR="006017BA" w:rsidRDefault="006017BA" w:rsidP="006017BA">
      <w:pPr>
        <w:ind w:firstLine="708"/>
        <w:rPr>
          <w:szCs w:val="28"/>
        </w:rPr>
      </w:pPr>
      <w:r>
        <w:rPr>
          <w:szCs w:val="28"/>
        </w:rPr>
        <w:t xml:space="preserve">В то же время, расположение Красноярска может представлять определенный интерес для производителей ВИЭ по следующим причинам: </w:t>
      </w:r>
    </w:p>
    <w:p w:rsidR="006017BA" w:rsidRPr="006017BA" w:rsidRDefault="006017BA" w:rsidP="006017BA">
      <w:pPr>
        <w:pStyle w:val="afc"/>
        <w:numPr>
          <w:ilvl w:val="0"/>
          <w:numId w:val="105"/>
        </w:numPr>
        <w:tabs>
          <w:tab w:val="left" w:pos="1134"/>
        </w:tabs>
        <w:ind w:left="0" w:right="0" w:firstLine="709"/>
        <w:jc w:val="both"/>
        <w:rPr>
          <w:sz w:val="28"/>
          <w:szCs w:val="28"/>
        </w:rPr>
      </w:pPr>
      <w:r w:rsidRPr="006017BA">
        <w:rPr>
          <w:sz w:val="28"/>
          <w:szCs w:val="28"/>
        </w:rPr>
        <w:t>Красноярск имеет развитую производственную инфраструктуру, на территории края имеются высокотехнологичные машиностроительные предприятия, располагающие современным промышленным оборудованием и квалифицированными кадрами инженеров и рабочих;</w:t>
      </w:r>
    </w:p>
    <w:p w:rsidR="006017BA" w:rsidRPr="006017BA" w:rsidRDefault="006017BA" w:rsidP="006017BA">
      <w:pPr>
        <w:pStyle w:val="afc"/>
        <w:numPr>
          <w:ilvl w:val="0"/>
          <w:numId w:val="105"/>
        </w:numPr>
        <w:tabs>
          <w:tab w:val="left" w:pos="1134"/>
        </w:tabs>
        <w:ind w:left="0" w:right="0" w:firstLine="709"/>
        <w:jc w:val="both"/>
        <w:rPr>
          <w:sz w:val="28"/>
          <w:szCs w:val="28"/>
        </w:rPr>
      </w:pPr>
      <w:r w:rsidRPr="006017BA">
        <w:rPr>
          <w:sz w:val="28"/>
          <w:szCs w:val="28"/>
        </w:rPr>
        <w:t>город имеет достаточное количество научных кадров и ВУЗов, в том числе Сибирский федеральный университет, для обеспечения развития новых высокоэффективных производств;</w:t>
      </w:r>
    </w:p>
    <w:p w:rsidR="006017BA" w:rsidRPr="006017BA" w:rsidRDefault="006017BA" w:rsidP="006017BA">
      <w:pPr>
        <w:pStyle w:val="afc"/>
        <w:numPr>
          <w:ilvl w:val="0"/>
          <w:numId w:val="105"/>
        </w:numPr>
        <w:tabs>
          <w:tab w:val="left" w:pos="1134"/>
        </w:tabs>
        <w:ind w:left="0" w:right="0" w:firstLine="709"/>
        <w:jc w:val="both"/>
        <w:rPr>
          <w:sz w:val="28"/>
          <w:szCs w:val="28"/>
        </w:rPr>
      </w:pPr>
      <w:r w:rsidRPr="006017BA">
        <w:rPr>
          <w:sz w:val="28"/>
          <w:szCs w:val="28"/>
        </w:rPr>
        <w:t xml:space="preserve">развита транспортная инфраструктура города Красноярска, включающая в себя железнодорожную магистраль, крупный речной порт, автомагистраль и аэропорт позволит организовать взаимодействие с поставщиками сырья, а также наладить поставку готового оборудования в любые, в том числе самые отдаленные точки России; </w:t>
      </w:r>
    </w:p>
    <w:p w:rsidR="006017BA" w:rsidRPr="006017BA" w:rsidRDefault="006017BA" w:rsidP="006017BA">
      <w:pPr>
        <w:pStyle w:val="afc"/>
        <w:numPr>
          <w:ilvl w:val="0"/>
          <w:numId w:val="105"/>
        </w:numPr>
        <w:tabs>
          <w:tab w:val="left" w:pos="1134"/>
        </w:tabs>
        <w:ind w:left="0" w:right="0" w:firstLine="709"/>
        <w:jc w:val="both"/>
        <w:rPr>
          <w:sz w:val="28"/>
          <w:szCs w:val="28"/>
        </w:rPr>
      </w:pPr>
      <w:r w:rsidRPr="006017BA">
        <w:rPr>
          <w:sz w:val="28"/>
          <w:szCs w:val="28"/>
        </w:rPr>
        <w:t>географически Красноярск занимает выгодное центральное положение, приближенное к потребителям малой гидроэнергетики Сибири и Дальнего Востока.</w:t>
      </w:r>
    </w:p>
    <w:p w:rsidR="006017BA" w:rsidRDefault="006017BA" w:rsidP="006017BA">
      <w:pPr>
        <w:ind w:firstLine="708"/>
        <w:rPr>
          <w:szCs w:val="28"/>
        </w:rPr>
      </w:pPr>
      <w:r>
        <w:rPr>
          <w:szCs w:val="28"/>
        </w:rPr>
        <w:t xml:space="preserve">Основной вариант развития производства малой гидроэнергетики - использование существующих машиностроительных предприятий города и края. Ряд предприятий г. Красноярска и края имеют возможность выступать субподрядчиками по изготовлению отельных элементов ВИЭ. Ряд предприятий города способен адаптироваться к выпуску такой продукции, поскольку имеет все необходимые для этого предпосылки: </w:t>
      </w:r>
    </w:p>
    <w:p w:rsidR="006017BA" w:rsidRPr="006017BA" w:rsidRDefault="006017BA" w:rsidP="006017BA">
      <w:pPr>
        <w:pStyle w:val="afc"/>
        <w:numPr>
          <w:ilvl w:val="0"/>
          <w:numId w:val="106"/>
        </w:numPr>
        <w:tabs>
          <w:tab w:val="left" w:pos="1134"/>
        </w:tabs>
        <w:ind w:left="0" w:right="0" w:firstLine="709"/>
        <w:jc w:val="both"/>
        <w:rPr>
          <w:sz w:val="28"/>
          <w:szCs w:val="28"/>
        </w:rPr>
      </w:pPr>
      <w:r w:rsidRPr="006017BA">
        <w:rPr>
          <w:sz w:val="28"/>
          <w:szCs w:val="28"/>
        </w:rPr>
        <w:t>опыт производства мехатронных изделий высокой сложности;</w:t>
      </w:r>
    </w:p>
    <w:p w:rsidR="006017BA" w:rsidRPr="006017BA" w:rsidRDefault="006017BA" w:rsidP="006017BA">
      <w:pPr>
        <w:pStyle w:val="afc"/>
        <w:numPr>
          <w:ilvl w:val="0"/>
          <w:numId w:val="106"/>
        </w:numPr>
        <w:tabs>
          <w:tab w:val="left" w:pos="1134"/>
        </w:tabs>
        <w:ind w:left="0" w:right="0" w:firstLine="709"/>
        <w:jc w:val="both"/>
        <w:rPr>
          <w:sz w:val="28"/>
          <w:szCs w:val="28"/>
        </w:rPr>
      </w:pPr>
      <w:r w:rsidRPr="006017BA">
        <w:rPr>
          <w:sz w:val="28"/>
          <w:szCs w:val="28"/>
        </w:rPr>
        <w:t xml:space="preserve">большие и слабо используемые производственные площади; </w:t>
      </w:r>
    </w:p>
    <w:p w:rsidR="006017BA" w:rsidRPr="006017BA" w:rsidRDefault="006017BA" w:rsidP="006017BA">
      <w:pPr>
        <w:pStyle w:val="afc"/>
        <w:numPr>
          <w:ilvl w:val="0"/>
          <w:numId w:val="106"/>
        </w:numPr>
        <w:tabs>
          <w:tab w:val="left" w:pos="1134"/>
        </w:tabs>
        <w:ind w:left="0" w:right="0" w:firstLine="709"/>
        <w:jc w:val="both"/>
        <w:rPr>
          <w:sz w:val="28"/>
          <w:szCs w:val="28"/>
        </w:rPr>
      </w:pPr>
      <w:r w:rsidRPr="006017BA">
        <w:rPr>
          <w:sz w:val="28"/>
          <w:szCs w:val="28"/>
        </w:rPr>
        <w:lastRenderedPageBreak/>
        <w:t>комплекс промышленного оборудования, позволяющего изготавливать машины необходимых габаритов с высокой точностью (до микрон) и производительностью;</w:t>
      </w:r>
    </w:p>
    <w:p w:rsidR="006017BA" w:rsidRPr="006017BA" w:rsidRDefault="006017BA" w:rsidP="006017BA">
      <w:pPr>
        <w:pStyle w:val="afc"/>
        <w:numPr>
          <w:ilvl w:val="0"/>
          <w:numId w:val="106"/>
        </w:numPr>
        <w:tabs>
          <w:tab w:val="left" w:pos="1134"/>
        </w:tabs>
        <w:ind w:left="0" w:right="0" w:firstLine="709"/>
        <w:jc w:val="both"/>
        <w:rPr>
          <w:sz w:val="28"/>
          <w:szCs w:val="28"/>
        </w:rPr>
      </w:pPr>
      <w:r w:rsidRPr="006017BA">
        <w:rPr>
          <w:sz w:val="28"/>
          <w:szCs w:val="28"/>
        </w:rPr>
        <w:t>коллективы квалифицированных специалистов-производственников.</w:t>
      </w:r>
    </w:p>
    <w:p w:rsidR="006017BA" w:rsidRPr="00A05802" w:rsidRDefault="006017BA" w:rsidP="006017BA">
      <w:pPr>
        <w:rPr>
          <w:szCs w:val="28"/>
        </w:rPr>
      </w:pPr>
      <w:r>
        <w:rPr>
          <w:szCs w:val="28"/>
        </w:rPr>
        <w:t>Факторами, существенно облегчающими освоение новой техники – энергоблоков для малых ГЭС, являются: наличие на машиностроительных предприятиях города в значительных количествах высокопроизводительного и высокоточного универсального механообрабатывающего оборудования: токарных, фрезерных, токарно-фрезерных обрабатывающих центров с ЧПУ нового поколения; использование в конструкторско-технологической подготовке производства электронного документооборота 3D-моделей, электронных чертежей, электронных технологических процессов и управляющих программ для стоек ЧПУ обрабатывающего оборудования.</w:t>
      </w:r>
    </w:p>
    <w:p w:rsidR="006017BA" w:rsidRDefault="006017BA" w:rsidP="006017BA">
      <w:pPr>
        <w:ind w:firstLine="708"/>
        <w:rPr>
          <w:szCs w:val="28"/>
        </w:rPr>
      </w:pPr>
      <w:r>
        <w:rPr>
          <w:szCs w:val="28"/>
        </w:rPr>
        <w:t>К числу таких предприятий – потенциальных производителей средств ВИЭ можно отнести:</w:t>
      </w:r>
    </w:p>
    <w:p w:rsidR="006017BA" w:rsidRPr="006017BA" w:rsidRDefault="006017BA" w:rsidP="006017BA">
      <w:pPr>
        <w:pStyle w:val="afc"/>
        <w:numPr>
          <w:ilvl w:val="0"/>
          <w:numId w:val="107"/>
        </w:numPr>
        <w:tabs>
          <w:tab w:val="left" w:pos="1134"/>
        </w:tabs>
        <w:ind w:left="0" w:firstLine="709"/>
        <w:jc w:val="both"/>
        <w:rPr>
          <w:sz w:val="28"/>
          <w:szCs w:val="28"/>
        </w:rPr>
      </w:pPr>
      <w:r w:rsidRPr="006017BA">
        <w:rPr>
          <w:sz w:val="28"/>
          <w:szCs w:val="28"/>
        </w:rPr>
        <w:t xml:space="preserve">ОАО «Информационные спутниковые системы» имени академика М.Ф. Решетнёва» для производства средств компьютерного управления ВИЭ; </w:t>
      </w:r>
    </w:p>
    <w:p w:rsidR="006017BA" w:rsidRPr="006017BA" w:rsidRDefault="006017BA" w:rsidP="006017BA">
      <w:pPr>
        <w:pStyle w:val="afc"/>
        <w:numPr>
          <w:ilvl w:val="0"/>
          <w:numId w:val="107"/>
        </w:numPr>
        <w:tabs>
          <w:tab w:val="left" w:pos="1134"/>
        </w:tabs>
        <w:ind w:left="0" w:firstLine="709"/>
        <w:jc w:val="both"/>
        <w:rPr>
          <w:sz w:val="28"/>
          <w:szCs w:val="28"/>
        </w:rPr>
      </w:pPr>
      <w:r w:rsidRPr="006017BA">
        <w:rPr>
          <w:sz w:val="28"/>
          <w:szCs w:val="28"/>
        </w:rPr>
        <w:t>ОАО «Красноярский машиностроительный завод», для производства турбин, несущих систем, подшипниковых узлов и других конструкций;</w:t>
      </w:r>
    </w:p>
    <w:p w:rsidR="006017BA" w:rsidRPr="006017BA" w:rsidRDefault="006017BA" w:rsidP="006017BA">
      <w:pPr>
        <w:pStyle w:val="afc"/>
        <w:numPr>
          <w:ilvl w:val="0"/>
          <w:numId w:val="107"/>
        </w:numPr>
        <w:tabs>
          <w:tab w:val="left" w:pos="1134"/>
        </w:tabs>
        <w:ind w:left="0" w:firstLine="709"/>
        <w:jc w:val="both"/>
        <w:rPr>
          <w:sz w:val="28"/>
          <w:szCs w:val="28"/>
        </w:rPr>
      </w:pPr>
      <w:r w:rsidRPr="006017BA">
        <w:rPr>
          <w:sz w:val="28"/>
          <w:szCs w:val="28"/>
        </w:rPr>
        <w:t>ОАО «НПП» Радиосвязь» для производства электрогенераторов, лопастных систем, турбин.</w:t>
      </w:r>
    </w:p>
    <w:p w:rsidR="006017BA" w:rsidRDefault="006017BA" w:rsidP="006017BA">
      <w:pPr>
        <w:ind w:firstLine="708"/>
        <w:rPr>
          <w:szCs w:val="28"/>
        </w:rPr>
      </w:pPr>
      <w:r>
        <w:rPr>
          <w:szCs w:val="28"/>
        </w:rPr>
        <w:t>Реальность организации промышленного производства малых ГЭС промышленными предприятиями Красноярского края подтверждается изготовлением 7 образцов микроГЭС мощностью от 1 кВт до 10 кВт на двух из трех вышеперечисленных машиностроительных предприятиях в 2005-2012 годах.</w:t>
      </w:r>
    </w:p>
    <w:p w:rsidR="006017BA" w:rsidRDefault="006017BA" w:rsidP="006017BA">
      <w:pPr>
        <w:ind w:firstLine="708"/>
        <w:rPr>
          <w:szCs w:val="28"/>
        </w:rPr>
      </w:pPr>
      <w:r>
        <w:rPr>
          <w:szCs w:val="28"/>
        </w:rPr>
        <w:t xml:space="preserve">Также рассматривалась возможность химической промышленности ОАО «Красноярский машиностроительный завод» в вопросах производства лопастей и рабочих жидкостей. </w:t>
      </w:r>
    </w:p>
    <w:p w:rsidR="006017BA" w:rsidRDefault="006017BA" w:rsidP="006017BA">
      <w:pPr>
        <w:ind w:firstLine="708"/>
        <w:rPr>
          <w:szCs w:val="28"/>
        </w:rPr>
      </w:pPr>
      <w:r>
        <w:rPr>
          <w:szCs w:val="28"/>
        </w:rPr>
        <w:t>Сибирский федеральный университет в данном проекте может участвовать при проведении исследований работоспособности агрегатов и их отдельных узлов в географических и климатических условиях Красноярского края. По результатам исследований могут быть внедрены инновационные технологические решения, повышающие надежность и эффективность оборудования.</w:t>
      </w:r>
    </w:p>
    <w:p w:rsidR="006017BA" w:rsidRPr="00E801E5" w:rsidRDefault="006017BA" w:rsidP="006017BA">
      <w:pPr>
        <w:ind w:firstLine="708"/>
        <w:rPr>
          <w:szCs w:val="28"/>
        </w:rPr>
      </w:pPr>
      <w:r>
        <w:rPr>
          <w:szCs w:val="28"/>
        </w:rPr>
        <w:t xml:space="preserve">Сценарий развития производства оборудования гидроэнергетических установок будет выбран в зависимости от спроса на ВИЭ как на территории России, так и в Красноярском крае в частности. </w:t>
      </w:r>
    </w:p>
    <w:p w:rsidR="006017BA" w:rsidRDefault="006017BA" w:rsidP="00494B82">
      <w:pPr>
        <w:contextualSpacing/>
      </w:pPr>
    </w:p>
    <w:p w:rsidR="00494B82" w:rsidRPr="00790A95" w:rsidRDefault="00494B82" w:rsidP="00494B82">
      <w:pPr>
        <w:pStyle w:val="23"/>
      </w:pPr>
      <w:bookmarkStart w:id="97" w:name="_Toc355774729"/>
      <w:r w:rsidRPr="00790A95">
        <w:t>Заключение к разделу</w:t>
      </w:r>
      <w:bookmarkEnd w:id="97"/>
    </w:p>
    <w:p w:rsidR="00494B82" w:rsidRPr="00600D6F" w:rsidRDefault="00494B82" w:rsidP="00494B82">
      <w:pPr>
        <w:contextualSpacing/>
      </w:pPr>
    </w:p>
    <w:p w:rsidR="00494B82" w:rsidRPr="003B377C" w:rsidRDefault="00494B82" w:rsidP="006017BA">
      <w:pPr>
        <w:pStyle w:val="afc"/>
        <w:numPr>
          <w:ilvl w:val="3"/>
          <w:numId w:val="55"/>
        </w:numPr>
        <w:tabs>
          <w:tab w:val="left" w:pos="993"/>
        </w:tabs>
        <w:ind w:left="0" w:firstLine="709"/>
        <w:jc w:val="both"/>
        <w:rPr>
          <w:sz w:val="28"/>
          <w:szCs w:val="28"/>
        </w:rPr>
      </w:pPr>
      <w:r w:rsidRPr="003B377C">
        <w:rPr>
          <w:sz w:val="28"/>
          <w:szCs w:val="28"/>
        </w:rPr>
        <w:t xml:space="preserve">В ходе анализа было рассмотрено и изучено более 80 мировых производителей оборудования и систем МГЭС, и из них были выбраны наиболее перспективные компании, основываясь на актуальности предоставляемой ими информации, активности и готовности вести деловую переписку и переговоры. </w:t>
      </w:r>
    </w:p>
    <w:p w:rsidR="00494B82" w:rsidRDefault="00494B82" w:rsidP="006017BA">
      <w:pPr>
        <w:pStyle w:val="afc"/>
        <w:numPr>
          <w:ilvl w:val="3"/>
          <w:numId w:val="55"/>
        </w:numPr>
        <w:tabs>
          <w:tab w:val="left" w:pos="993"/>
        </w:tabs>
        <w:ind w:left="0" w:firstLine="709"/>
        <w:jc w:val="both"/>
        <w:rPr>
          <w:sz w:val="28"/>
          <w:szCs w:val="28"/>
        </w:rPr>
      </w:pPr>
      <w:r w:rsidRPr="00F24A5B">
        <w:rPr>
          <w:sz w:val="28"/>
          <w:szCs w:val="28"/>
        </w:rPr>
        <w:lastRenderedPageBreak/>
        <w:t xml:space="preserve">Проведенный анализ мировых производителей в сфере микрогидроэнергетики выявил, что на данный момент данная отрасль развита очень слабо и представлена только несколькими компаниями, которые занимаются крупномасштабной разработкой и поставкой оборудования, его установкой и подключением. Все потенциальные претенденты на партнерство в поставках и производстве МГЭС в России, выпускают, и имеют опыт интеграции, только МГЭС использующих потенциальную энергию. Промышленных производств свободнопоточных МГЭС на данный момент не существует. Данные проекты находятся в стадиях </w:t>
      </w:r>
      <w:r>
        <w:rPr>
          <w:sz w:val="28"/>
          <w:szCs w:val="28"/>
        </w:rPr>
        <w:t>от</w:t>
      </w:r>
      <w:r w:rsidRPr="00F24A5B">
        <w:rPr>
          <w:sz w:val="28"/>
          <w:szCs w:val="28"/>
        </w:rPr>
        <w:t>работки</w:t>
      </w:r>
      <w:r>
        <w:rPr>
          <w:sz w:val="28"/>
          <w:szCs w:val="28"/>
        </w:rPr>
        <w:t xml:space="preserve"> и </w:t>
      </w:r>
      <w:r w:rsidRPr="00F24A5B">
        <w:rPr>
          <w:sz w:val="28"/>
          <w:szCs w:val="28"/>
        </w:rPr>
        <w:t>тестирования.</w:t>
      </w:r>
    </w:p>
    <w:p w:rsidR="00494B82" w:rsidRDefault="00494B82" w:rsidP="006017BA">
      <w:pPr>
        <w:pStyle w:val="afc"/>
        <w:numPr>
          <w:ilvl w:val="3"/>
          <w:numId w:val="55"/>
        </w:numPr>
        <w:tabs>
          <w:tab w:val="left" w:pos="993"/>
        </w:tabs>
        <w:ind w:left="0" w:firstLine="709"/>
        <w:jc w:val="both"/>
        <w:rPr>
          <w:sz w:val="28"/>
          <w:szCs w:val="28"/>
        </w:rPr>
      </w:pPr>
      <w:r w:rsidRPr="00F24A5B">
        <w:rPr>
          <w:sz w:val="28"/>
          <w:szCs w:val="28"/>
        </w:rPr>
        <w:t xml:space="preserve"> Наибольший спрос на деривационные МГЭС различных конфигураций наблюдается в некоторых странах Европы, Юго-Восточной Азии, Америке, Африке и Латинской Америке. В местах, где есть потенциал использования данных технологий, для обеспечения электроэнергией небольших домов, ферм, небольших населенных пунктов. </w:t>
      </w:r>
    </w:p>
    <w:p w:rsidR="00494B82" w:rsidRDefault="00494B82" w:rsidP="006017BA">
      <w:pPr>
        <w:pStyle w:val="afc"/>
        <w:numPr>
          <w:ilvl w:val="3"/>
          <w:numId w:val="55"/>
        </w:numPr>
        <w:tabs>
          <w:tab w:val="left" w:pos="993"/>
        </w:tabs>
        <w:ind w:left="0" w:firstLine="709"/>
        <w:jc w:val="both"/>
        <w:rPr>
          <w:sz w:val="28"/>
          <w:szCs w:val="28"/>
        </w:rPr>
      </w:pPr>
      <w:r>
        <w:rPr>
          <w:sz w:val="28"/>
          <w:szCs w:val="28"/>
        </w:rPr>
        <w:t>Пока никто из</w:t>
      </w:r>
      <w:r w:rsidRPr="00F24A5B">
        <w:rPr>
          <w:sz w:val="28"/>
          <w:szCs w:val="28"/>
        </w:rPr>
        <w:t xml:space="preserve"> производителей и разработчиков </w:t>
      </w:r>
      <w:r>
        <w:rPr>
          <w:sz w:val="28"/>
          <w:szCs w:val="28"/>
        </w:rPr>
        <w:t xml:space="preserve">малых ГЭС </w:t>
      </w:r>
      <w:r w:rsidRPr="00F24A5B">
        <w:rPr>
          <w:sz w:val="28"/>
          <w:szCs w:val="28"/>
        </w:rPr>
        <w:t>не готов</w:t>
      </w:r>
      <w:r>
        <w:rPr>
          <w:sz w:val="28"/>
          <w:szCs w:val="28"/>
        </w:rPr>
        <w:t>,</w:t>
      </w:r>
      <w:r w:rsidRPr="00F24A5B">
        <w:rPr>
          <w:sz w:val="28"/>
          <w:szCs w:val="28"/>
        </w:rPr>
        <w:t xml:space="preserve"> на данный момент</w:t>
      </w:r>
      <w:r>
        <w:rPr>
          <w:sz w:val="28"/>
          <w:szCs w:val="28"/>
        </w:rPr>
        <w:t>,</w:t>
      </w:r>
      <w:r w:rsidRPr="00F24A5B">
        <w:rPr>
          <w:sz w:val="28"/>
          <w:szCs w:val="28"/>
        </w:rPr>
        <w:t xml:space="preserve"> переориентировать свои разработки для адаптации к использованию в климатических условиях Красноярского края. </w:t>
      </w:r>
    </w:p>
    <w:p w:rsidR="00494B82" w:rsidRDefault="00494B82" w:rsidP="006017BA">
      <w:pPr>
        <w:pStyle w:val="afc"/>
        <w:numPr>
          <w:ilvl w:val="3"/>
          <w:numId w:val="55"/>
        </w:numPr>
        <w:tabs>
          <w:tab w:val="left" w:pos="993"/>
        </w:tabs>
        <w:ind w:left="0" w:firstLine="709"/>
        <w:jc w:val="both"/>
        <w:rPr>
          <w:sz w:val="28"/>
          <w:szCs w:val="28"/>
        </w:rPr>
      </w:pPr>
      <w:r w:rsidRPr="00F24A5B">
        <w:rPr>
          <w:sz w:val="28"/>
          <w:szCs w:val="28"/>
        </w:rPr>
        <w:t>Стоимость строительства малых ГЭС составляет в среднем от 500 до 2000 $ за один кВт установленной мощности со сроком окупаемости от 2 до 12 лет в зависимости от конкретных условий. Гидрологические и морфометрические характеристики горных территорий страны, например, Северного Кавказа, допускают использование всех типов выпускаемых в России и странах СНГ микро ГЭС и оборудования для малых ГЭС.</w:t>
      </w:r>
    </w:p>
    <w:p w:rsidR="006017BA" w:rsidRPr="00F24A5B" w:rsidRDefault="006017BA" w:rsidP="006017BA">
      <w:pPr>
        <w:pStyle w:val="afc"/>
        <w:numPr>
          <w:ilvl w:val="3"/>
          <w:numId w:val="55"/>
        </w:numPr>
        <w:tabs>
          <w:tab w:val="left" w:pos="993"/>
        </w:tabs>
        <w:ind w:left="0" w:firstLine="709"/>
        <w:jc w:val="both"/>
        <w:rPr>
          <w:sz w:val="28"/>
          <w:szCs w:val="28"/>
        </w:rPr>
      </w:pPr>
      <w:r w:rsidRPr="006017BA">
        <w:rPr>
          <w:sz w:val="28"/>
          <w:szCs w:val="28"/>
        </w:rPr>
        <w:t>Реальность организации промышленного производства малых ГЭС промышленными предприятиями Красноярского края подтверждается изготовлением 7 образцов микроГЭС мощностью от 1 кВт до 10 кВт на двух из трех вышеперечисленных машиностроительных предприятиях в 2005-2012 годах</w:t>
      </w:r>
    </w:p>
    <w:p w:rsidR="00494B82" w:rsidRDefault="00494B82" w:rsidP="00494B82">
      <w:pPr>
        <w:ind w:firstLine="0"/>
        <w:contextualSpacing/>
        <w:jc w:val="left"/>
        <w:rPr>
          <w:lang w:eastAsia="de-DE"/>
        </w:rPr>
      </w:pPr>
      <w:r>
        <w:rPr>
          <w:lang w:eastAsia="de-DE"/>
        </w:rPr>
        <w:br w:type="page"/>
      </w:r>
    </w:p>
    <w:p w:rsidR="006D3C8C" w:rsidRPr="00716D07" w:rsidRDefault="006D3C8C" w:rsidP="006D3C8C">
      <w:pPr>
        <w:pStyle w:val="1"/>
      </w:pPr>
      <w:bookmarkStart w:id="98" w:name="_Toc355774730"/>
      <w:r w:rsidRPr="00716D07">
        <w:lastRenderedPageBreak/>
        <w:t>4 МЕТОДИКА ТЕХНИКО-ЭКОНОМИЧЕСКОЙ ОЦЕНКИ ЭФФЕКТИВНОСТИ ВНЕДРЕНИЯ ГЭУ</w:t>
      </w:r>
      <w:bookmarkEnd w:id="98"/>
    </w:p>
    <w:p w:rsidR="004F142F" w:rsidRPr="00716D07" w:rsidRDefault="004F142F" w:rsidP="004F142F"/>
    <w:p w:rsidR="006D3C8C" w:rsidRPr="00716D07" w:rsidRDefault="006D3C8C" w:rsidP="006017BA">
      <w:pPr>
        <w:pStyle w:val="23"/>
        <w:numPr>
          <w:ilvl w:val="1"/>
          <w:numId w:val="38"/>
        </w:numPr>
      </w:pPr>
      <w:bookmarkStart w:id="99" w:name="_Toc355774731"/>
      <w:r w:rsidRPr="00716D07">
        <w:t>Разработка вариантов состава мини- и микроГЭС</w:t>
      </w:r>
      <w:bookmarkEnd w:id="99"/>
    </w:p>
    <w:p w:rsidR="004F142F" w:rsidRPr="00716D07" w:rsidRDefault="004F142F" w:rsidP="004F142F">
      <w:pPr>
        <w:ind w:left="708" w:firstLine="0"/>
      </w:pPr>
    </w:p>
    <w:p w:rsidR="006D3C8C" w:rsidRPr="00716D07" w:rsidRDefault="006D3C8C" w:rsidP="006017BA">
      <w:pPr>
        <w:pStyle w:val="3"/>
        <w:numPr>
          <w:ilvl w:val="2"/>
          <w:numId w:val="38"/>
        </w:numPr>
        <w:ind w:left="0" w:firstLine="567"/>
      </w:pPr>
      <w:bookmarkStart w:id="100" w:name="_Toc355774732"/>
      <w:r w:rsidRPr="00716D07">
        <w:t>Разработка состава оборудования для миниГЭС мощностью более 100 кВт</w:t>
      </w:r>
      <w:bookmarkEnd w:id="100"/>
    </w:p>
    <w:p w:rsidR="004F142F" w:rsidRPr="00716D07" w:rsidRDefault="004F142F" w:rsidP="004F142F">
      <w:pPr>
        <w:pStyle w:val="afc"/>
        <w:ind w:left="2136"/>
        <w:jc w:val="both"/>
      </w:pPr>
    </w:p>
    <w:p w:rsidR="006D3C8C" w:rsidRPr="00716D07" w:rsidRDefault="006D3C8C" w:rsidP="006D3C8C">
      <w:pPr>
        <w:ind w:firstLine="708"/>
      </w:pPr>
      <w:r w:rsidRPr="00716D07">
        <w:t>а) Японская компания «Toshiba», специализирующаяся на производстве как различных бытовых приборов и компьютерной техники, так и на промышленных приборах преобразования частоты и осветительной техники, разработала серию пропеллерных</w:t>
      </w:r>
      <w:r w:rsidR="00EF63EE" w:rsidRPr="00716D07">
        <w:t xml:space="preserve"> </w:t>
      </w:r>
      <w:r w:rsidRPr="00716D07">
        <w:t xml:space="preserve">мини-гидроэлектростанций под названием «Hydro-eKIDS» номинальной мощностью от 5 кВт до 2000кВт, в зависимости от параметров потока и установки. На рисунке 4.1 представлена максимальная конфигурация – «Type </w:t>
      </w:r>
      <w:r w:rsidRPr="00716D07">
        <w:rPr>
          <w:lang w:val="en-US"/>
        </w:rPr>
        <w:t>L</w:t>
      </w:r>
      <w:r w:rsidRPr="00716D07">
        <w:t xml:space="preserve">» этой электростанции.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6D3C8C" w:rsidRPr="00716D07" w:rsidTr="006D3C8C">
        <w:tc>
          <w:tcPr>
            <w:tcW w:w="10348" w:type="dxa"/>
          </w:tcPr>
          <w:p w:rsidR="006D3C8C" w:rsidRPr="00716D07" w:rsidRDefault="006D3C8C" w:rsidP="006D3C8C">
            <w:pPr>
              <w:ind w:firstLine="0"/>
              <w:jc w:val="center"/>
            </w:pPr>
            <w:r w:rsidRPr="00716D07">
              <w:rPr>
                <w:noProof/>
                <w:lang w:eastAsia="ru-RU"/>
              </w:rPr>
              <w:drawing>
                <wp:inline distT="0" distB="0" distL="0" distR="0">
                  <wp:extent cx="5232643" cy="1839433"/>
                  <wp:effectExtent l="19050" t="0" r="6107" b="0"/>
                  <wp:docPr id="71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7317" cy="1844591"/>
                          </a:xfrm>
                          <a:prstGeom prst="rect">
                            <a:avLst/>
                          </a:prstGeom>
                          <a:noFill/>
                          <a:ln>
                            <a:noFill/>
                          </a:ln>
                        </pic:spPr>
                      </pic:pic>
                    </a:graphicData>
                  </a:graphic>
                </wp:inline>
              </w:drawing>
            </w:r>
          </w:p>
        </w:tc>
      </w:tr>
      <w:tr w:rsidR="006D3C8C" w:rsidRPr="00716D07" w:rsidTr="006D3C8C">
        <w:tc>
          <w:tcPr>
            <w:tcW w:w="10348" w:type="dxa"/>
          </w:tcPr>
          <w:p w:rsidR="006D3C8C" w:rsidRPr="00716D07" w:rsidRDefault="006D3C8C" w:rsidP="006D3C8C">
            <w:pPr>
              <w:pStyle w:val="afe"/>
            </w:pPr>
            <w:r w:rsidRPr="00716D07">
              <w:t>Рисунок 4.1 – МиниГЭС «</w:t>
            </w:r>
            <w:r w:rsidRPr="00716D07">
              <w:rPr>
                <w:lang w:val="en-US"/>
              </w:rPr>
              <w:t>Toshiba</w:t>
            </w:r>
            <w:r w:rsidRPr="00716D07">
              <w:t xml:space="preserve"> </w:t>
            </w:r>
            <w:r w:rsidRPr="00716D07">
              <w:rPr>
                <w:lang w:val="en-US"/>
              </w:rPr>
              <w:t>Type</w:t>
            </w:r>
            <w:r w:rsidRPr="00716D07">
              <w:t xml:space="preserve"> </w:t>
            </w:r>
            <w:r w:rsidRPr="00716D07">
              <w:rPr>
                <w:lang w:val="en-US"/>
              </w:rPr>
              <w:t>L</w:t>
            </w:r>
            <w:r w:rsidRPr="00716D07">
              <w:t>»</w:t>
            </w:r>
          </w:p>
        </w:tc>
      </w:tr>
    </w:tbl>
    <w:p w:rsidR="006D3C8C" w:rsidRPr="00716D07" w:rsidRDefault="006D3C8C" w:rsidP="006D3C8C">
      <w:pPr>
        <w:ind w:firstLine="708"/>
      </w:pPr>
    </w:p>
    <w:p w:rsidR="006D3C8C" w:rsidRPr="00716D07" w:rsidRDefault="006D3C8C" w:rsidP="006D3C8C">
      <w:pPr>
        <w:ind w:firstLine="708"/>
      </w:pPr>
      <w:r w:rsidRPr="00716D07">
        <w:t>б) Британская компания «</w:t>
      </w:r>
      <w:r w:rsidRPr="00716D07">
        <w:rPr>
          <w:lang w:val="en-US"/>
        </w:rPr>
        <w:t>D</w:t>
      </w:r>
      <w:r w:rsidRPr="00716D07">
        <w:t xml:space="preserve">erwent </w:t>
      </w:r>
      <w:r w:rsidRPr="00716D07">
        <w:rPr>
          <w:lang w:val="en-US"/>
        </w:rPr>
        <w:t>H</w:t>
      </w:r>
      <w:r w:rsidRPr="00716D07">
        <w:t>ydro» (</w:t>
      </w:r>
      <w:r w:rsidRPr="00716D07">
        <w:rPr>
          <w:lang w:eastAsia="de-DE"/>
        </w:rPr>
        <w:t xml:space="preserve">Рисунок </w:t>
      </w:r>
      <w:r w:rsidRPr="00716D07">
        <w:t xml:space="preserve">4.2) специализируется исключительно на миниГЭС мощностью до 1000 кВт, решая при этом все вопросы, связанные с проектированием, изготовлением, лицензированием и подключением.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6D3C8C" w:rsidRPr="00716D07" w:rsidTr="006D3C8C">
        <w:tc>
          <w:tcPr>
            <w:tcW w:w="10348" w:type="dxa"/>
          </w:tcPr>
          <w:p w:rsidR="006D3C8C" w:rsidRPr="00716D07" w:rsidRDefault="006D3C8C" w:rsidP="006D3C8C">
            <w:pPr>
              <w:ind w:firstLine="0"/>
              <w:jc w:val="center"/>
            </w:pPr>
            <w:r w:rsidRPr="00716D07">
              <w:rPr>
                <w:noProof/>
                <w:lang w:eastAsia="ru-RU"/>
              </w:rPr>
              <w:drawing>
                <wp:inline distT="0" distB="0" distL="0" distR="0">
                  <wp:extent cx="4763135" cy="2604770"/>
                  <wp:effectExtent l="0" t="0" r="0" b="5080"/>
                  <wp:docPr id="719" name="Grafik 49" descr="Гидроагрегат для мини ГЭС guacamayas, Колумбия, 80 кВ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Гидроагрегат для мини ГЭС guacamayas, Колумбия, 80 кВт "/>
                          <pic:cNvPicPr>
                            <a:picLocks noChangeAspect="1" noChangeArrowheads="1"/>
                          </pic:cNvPicPr>
                        </pic:nvPicPr>
                        <pic:blipFill>
                          <a:blip r:embed="rId3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3135" cy="2604770"/>
                          </a:xfrm>
                          <a:prstGeom prst="rect">
                            <a:avLst/>
                          </a:prstGeom>
                          <a:noFill/>
                          <a:ln>
                            <a:noFill/>
                          </a:ln>
                        </pic:spPr>
                      </pic:pic>
                    </a:graphicData>
                  </a:graphic>
                </wp:inline>
              </w:drawing>
            </w:r>
          </w:p>
        </w:tc>
      </w:tr>
      <w:tr w:rsidR="006D3C8C" w:rsidRPr="00716D07" w:rsidTr="006D3C8C">
        <w:tc>
          <w:tcPr>
            <w:tcW w:w="10348" w:type="dxa"/>
          </w:tcPr>
          <w:p w:rsidR="006D3C8C" w:rsidRPr="00716D07" w:rsidRDefault="006D3C8C" w:rsidP="006D3C8C">
            <w:pPr>
              <w:pStyle w:val="afe"/>
            </w:pPr>
            <w:r w:rsidRPr="00716D07">
              <w:rPr>
                <w:lang w:eastAsia="de-DE"/>
              </w:rPr>
              <w:t xml:space="preserve">Рисунок </w:t>
            </w:r>
            <w:r w:rsidRPr="00716D07">
              <w:t>4.2 – МиниГЭС «</w:t>
            </w:r>
            <w:r w:rsidRPr="00716D07">
              <w:rPr>
                <w:lang w:val="en-US"/>
              </w:rPr>
              <w:t>D</w:t>
            </w:r>
            <w:r w:rsidRPr="00716D07">
              <w:t xml:space="preserve">erwent </w:t>
            </w:r>
            <w:r w:rsidRPr="00716D07">
              <w:rPr>
                <w:lang w:val="en-US"/>
              </w:rPr>
              <w:t>H</w:t>
            </w:r>
            <w:r w:rsidRPr="00716D07">
              <w:t>ydro» мощностью 150 кВт.</w:t>
            </w:r>
          </w:p>
        </w:tc>
      </w:tr>
    </w:tbl>
    <w:p w:rsidR="006D3C8C" w:rsidRPr="00716D07" w:rsidRDefault="006D3C8C" w:rsidP="006D3C8C">
      <w:pPr>
        <w:jc w:val="center"/>
      </w:pPr>
    </w:p>
    <w:p w:rsidR="006D3C8C" w:rsidRPr="00716D07" w:rsidRDefault="006D3C8C" w:rsidP="006D3C8C">
      <w:r w:rsidRPr="00716D07">
        <w:lastRenderedPageBreak/>
        <w:t>Однако необходимо отметить, что зарубежные компании, рассмотренные выше, не имеют своих представительств в России, а их оборудование не адаптировано к суровым климатическим условиям России. При переписке с их представительствами в других страна, пока не выражена готовность компании адаптировать производимое оборудование к нашим климатическим условиям.</w:t>
      </w:r>
    </w:p>
    <w:p w:rsidR="006D3C8C" w:rsidRPr="00716D07" w:rsidRDefault="006D3C8C" w:rsidP="006D3C8C">
      <w:r w:rsidRPr="00716D07">
        <w:t>в) Российская компания «ИНСЭТ» разработала и производит типоразмерный ряд энергоблоков мощностью от 4 до 1600 кВт (р</w:t>
      </w:r>
      <w:r w:rsidRPr="00716D07">
        <w:rPr>
          <w:lang w:eastAsia="de-DE"/>
        </w:rPr>
        <w:t xml:space="preserve">исунок </w:t>
      </w:r>
      <w:r w:rsidRPr="00716D07">
        <w:t>4.3), решая все вопросы, связанные с проектированием, изготовлением, лицензированием и подключением мини- и микроГЭС, как в России, так и за рубежом.</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6D3C8C" w:rsidRPr="00716D07" w:rsidTr="006D3C8C">
        <w:tc>
          <w:tcPr>
            <w:tcW w:w="10348" w:type="dxa"/>
          </w:tcPr>
          <w:p w:rsidR="006D3C8C" w:rsidRPr="00716D07" w:rsidRDefault="00DE57D5" w:rsidP="006D3C8C">
            <w:pPr>
              <w:ind w:firstLine="0"/>
              <w:jc w:val="center"/>
            </w:pPr>
            <w:r w:rsidRPr="00716D07">
              <w:rPr>
                <w:noProof/>
                <w:lang w:eastAsia="ru-RU"/>
              </w:rPr>
              <w:drawing>
                <wp:inline distT="0" distB="0" distL="0" distR="0">
                  <wp:extent cx="4285493" cy="2843945"/>
                  <wp:effectExtent l="19050" t="0" r="757" b="0"/>
                  <wp:docPr id="25" name="Рисунок 69" descr="Агрегаты ГА-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Агрегаты ГА-8"/>
                          <pic:cNvPicPr>
                            <a:picLocks noChangeAspect="1" noChangeArrowheads="1"/>
                          </pic:cNvPicPr>
                        </pic:nvPicPr>
                        <pic:blipFill>
                          <a:blip r:embed="rId319" cstate="print"/>
                          <a:srcRect l="29943" t="26761" r="108"/>
                          <a:stretch>
                            <a:fillRect/>
                          </a:stretch>
                        </pic:blipFill>
                        <pic:spPr bwMode="auto">
                          <a:xfrm>
                            <a:off x="0" y="0"/>
                            <a:ext cx="4294995" cy="2850251"/>
                          </a:xfrm>
                          <a:prstGeom prst="rect">
                            <a:avLst/>
                          </a:prstGeom>
                          <a:noFill/>
                          <a:ln w="9525">
                            <a:noFill/>
                            <a:miter lim="800000"/>
                            <a:headEnd/>
                            <a:tailEnd/>
                          </a:ln>
                        </pic:spPr>
                      </pic:pic>
                    </a:graphicData>
                  </a:graphic>
                </wp:inline>
              </w:drawing>
            </w:r>
          </w:p>
        </w:tc>
      </w:tr>
      <w:tr w:rsidR="006D3C8C" w:rsidRPr="00716D07" w:rsidTr="006D3C8C">
        <w:tc>
          <w:tcPr>
            <w:tcW w:w="10348" w:type="dxa"/>
          </w:tcPr>
          <w:p w:rsidR="006D3C8C" w:rsidRPr="00716D07" w:rsidRDefault="006D3C8C" w:rsidP="006D3C8C">
            <w:pPr>
              <w:pStyle w:val="afe"/>
              <w:outlineLvl w:val="0"/>
            </w:pPr>
            <w:bookmarkStart w:id="101" w:name="_Toc355774733"/>
            <w:r w:rsidRPr="00716D07">
              <w:rPr>
                <w:lang w:eastAsia="de-DE"/>
              </w:rPr>
              <w:t xml:space="preserve">Рисунок </w:t>
            </w:r>
            <w:r w:rsidRPr="00716D07">
              <w:t>4.3 – МиниГЭС «ИНСЭТ» мощностью 500 кВт.</w:t>
            </w:r>
            <w:bookmarkEnd w:id="101"/>
          </w:p>
        </w:tc>
      </w:tr>
    </w:tbl>
    <w:p w:rsidR="006D3C8C" w:rsidRPr="00716D07" w:rsidRDefault="006D3C8C" w:rsidP="006D3C8C"/>
    <w:p w:rsidR="006D3C8C" w:rsidRPr="00716D07" w:rsidRDefault="006D3C8C" w:rsidP="006D3C8C">
      <w:r w:rsidRPr="00716D07">
        <w:t xml:space="preserve">Компанией «ИНСЭТ» реализованы проекты, как для Европейской части РФ, так и на Кавказе и за Уралом. </w:t>
      </w:r>
    </w:p>
    <w:p w:rsidR="006D3C8C" w:rsidRPr="00716D07" w:rsidRDefault="006D3C8C" w:rsidP="006D3C8C">
      <w:r w:rsidRPr="00716D07">
        <w:t>В состав миниГЭС мощностью более 100 кВт входит гидротурбина (см. рисунок 4.4), установленная в теле плотины гидротурбина с гидротехническими сооружениями для подачи воды к турбине.</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6D3C8C" w:rsidRPr="00716D07" w:rsidTr="006D3C8C">
        <w:tc>
          <w:tcPr>
            <w:tcW w:w="10348" w:type="dxa"/>
          </w:tcPr>
          <w:p w:rsidR="006D3C8C" w:rsidRPr="00716D07" w:rsidRDefault="006D3C8C" w:rsidP="006D3C8C">
            <w:pPr>
              <w:ind w:firstLine="0"/>
              <w:jc w:val="center"/>
            </w:pPr>
            <w:r w:rsidRPr="00716D07">
              <w:rPr>
                <w:noProof/>
                <w:lang w:eastAsia="ru-RU"/>
              </w:rPr>
              <w:drawing>
                <wp:inline distT="0" distB="0" distL="0" distR="0">
                  <wp:extent cx="4732454" cy="2775097"/>
                  <wp:effectExtent l="0" t="0" r="0" b="0"/>
                  <wp:docPr id="721" name="Рисунок 140" descr="Welcom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elcome4"/>
                          <pic:cNvPicPr>
                            <a:picLocks noChangeAspect="1" noChangeArrowheads="1"/>
                          </pic:cNvPicPr>
                        </pic:nvPicPr>
                        <pic:blipFill>
                          <a:blip r:embed="rId320" cstate="print"/>
                          <a:srcRect/>
                          <a:stretch>
                            <a:fillRect/>
                          </a:stretch>
                        </pic:blipFill>
                        <pic:spPr bwMode="auto">
                          <a:xfrm>
                            <a:off x="0" y="0"/>
                            <a:ext cx="4732454" cy="2775097"/>
                          </a:xfrm>
                          <a:prstGeom prst="rect">
                            <a:avLst/>
                          </a:prstGeom>
                          <a:noFill/>
                          <a:ln w="9525">
                            <a:noFill/>
                            <a:miter lim="800000"/>
                            <a:headEnd/>
                            <a:tailEnd/>
                          </a:ln>
                        </pic:spPr>
                      </pic:pic>
                    </a:graphicData>
                  </a:graphic>
                </wp:inline>
              </w:drawing>
            </w:r>
          </w:p>
        </w:tc>
      </w:tr>
      <w:tr w:rsidR="006D3C8C" w:rsidRPr="00A62DEC" w:rsidTr="006D3C8C">
        <w:tc>
          <w:tcPr>
            <w:tcW w:w="10348" w:type="dxa"/>
          </w:tcPr>
          <w:p w:rsidR="006D3C8C" w:rsidRPr="00716D07" w:rsidRDefault="006D3C8C" w:rsidP="006D3C8C">
            <w:pPr>
              <w:pStyle w:val="afe"/>
              <w:rPr>
                <w:lang w:val="en-US"/>
              </w:rPr>
            </w:pPr>
            <w:r w:rsidRPr="00716D07">
              <w:rPr>
                <w:lang w:eastAsia="de-DE"/>
              </w:rPr>
              <w:lastRenderedPageBreak/>
              <w:t>Рисунок</w:t>
            </w:r>
            <w:r w:rsidRPr="00716D07">
              <w:rPr>
                <w:lang w:val="en-US" w:eastAsia="de-DE"/>
              </w:rPr>
              <w:t xml:space="preserve"> </w:t>
            </w:r>
            <w:r w:rsidRPr="00716D07">
              <w:rPr>
                <w:lang w:val="en-US"/>
              </w:rPr>
              <w:t xml:space="preserve">4.4 – </w:t>
            </w:r>
            <w:r w:rsidRPr="00716D07">
              <w:t>Турбина</w:t>
            </w:r>
            <w:r w:rsidRPr="00716D07">
              <w:rPr>
                <w:lang w:val="en-US"/>
              </w:rPr>
              <w:t xml:space="preserve"> «MicroCross Derwent Hydro».</w:t>
            </w:r>
          </w:p>
        </w:tc>
      </w:tr>
    </w:tbl>
    <w:p w:rsidR="006D3C8C" w:rsidRPr="00716D07" w:rsidRDefault="006D3C8C" w:rsidP="006D3C8C">
      <w:pPr>
        <w:rPr>
          <w:lang w:val="en-US"/>
        </w:rPr>
      </w:pPr>
    </w:p>
    <w:p w:rsidR="006D3C8C" w:rsidRPr="00716D07" w:rsidRDefault="006D3C8C" w:rsidP="006D3C8C">
      <w:r w:rsidRPr="00716D07">
        <w:t xml:space="preserve">Турбина помещается в бетонном канале в теле плотины (см. рисунок 4.5); электрогенератор; устройства управления и автоматики, управляющие режимами работы миниГЭС монтирующиеся в специальном помещении; плотина оборудуется заслонками-дозаторами; системами очистки воды от мусора; водосбросными сооружениями. </w:t>
      </w:r>
    </w:p>
    <w:p w:rsidR="006D3C8C" w:rsidRPr="00716D07" w:rsidRDefault="006D3C8C" w:rsidP="006D3C8C">
      <w:r w:rsidRPr="00716D07">
        <w:t>Как правило, этот состав оборудования и сооружений постоянен для миниГЭС плотинного типа такой мощности.</w:t>
      </w:r>
      <w:r w:rsidR="00EF63EE" w:rsidRPr="00716D07">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6D3C8C" w:rsidRPr="00716D07" w:rsidTr="006D3C8C">
        <w:tc>
          <w:tcPr>
            <w:tcW w:w="10348" w:type="dxa"/>
          </w:tcPr>
          <w:p w:rsidR="006D3C8C" w:rsidRPr="00716D07" w:rsidRDefault="006D3C8C" w:rsidP="006D3C8C">
            <w:pPr>
              <w:ind w:firstLine="0"/>
              <w:jc w:val="center"/>
            </w:pPr>
            <w:r w:rsidRPr="00716D07">
              <w:rPr>
                <w:noProof/>
                <w:lang w:eastAsia="ru-RU"/>
              </w:rPr>
              <w:drawing>
                <wp:inline distT="0" distB="0" distL="0" distR="0">
                  <wp:extent cx="5557966" cy="2328530"/>
                  <wp:effectExtent l="19050" t="0" r="4634" b="0"/>
                  <wp:docPr id="723" name="Grafik 69" descr="1000x1000_fitbox-longb_des_2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000x1000_fitbox-longb_des_2v2.jpeg"/>
                          <pic:cNvPicPr>
                            <a:picLocks noChangeAspect="1" noChangeArrowheads="1"/>
                          </pic:cNvPicPr>
                        </pic:nvPicPr>
                        <pic:blipFill>
                          <a:blip r:embed="rId3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0960" cy="2338163"/>
                          </a:xfrm>
                          <a:prstGeom prst="rect">
                            <a:avLst/>
                          </a:prstGeom>
                          <a:noFill/>
                          <a:ln>
                            <a:noFill/>
                          </a:ln>
                        </pic:spPr>
                      </pic:pic>
                    </a:graphicData>
                  </a:graphic>
                </wp:inline>
              </w:drawing>
            </w:r>
          </w:p>
        </w:tc>
      </w:tr>
      <w:tr w:rsidR="006D3C8C" w:rsidRPr="00716D07" w:rsidTr="006D3C8C">
        <w:tc>
          <w:tcPr>
            <w:tcW w:w="10348" w:type="dxa"/>
          </w:tcPr>
          <w:p w:rsidR="006D3C8C" w:rsidRPr="00716D07" w:rsidRDefault="006D3C8C" w:rsidP="006D3C8C">
            <w:pPr>
              <w:pStyle w:val="afe"/>
            </w:pPr>
            <w:r w:rsidRPr="00716D07">
              <w:rPr>
                <w:lang w:eastAsia="de-DE"/>
              </w:rPr>
              <w:t xml:space="preserve">Рисунок </w:t>
            </w:r>
            <w:r w:rsidRPr="00716D07">
              <w:t>4.5 – Разрез по плотине миниГЭС «</w:t>
            </w:r>
            <w:r w:rsidRPr="00716D07">
              <w:rPr>
                <w:lang w:val="en-US"/>
              </w:rPr>
              <w:t>D</w:t>
            </w:r>
            <w:r w:rsidRPr="00716D07">
              <w:t xml:space="preserve">erwent </w:t>
            </w:r>
            <w:r w:rsidRPr="00716D07">
              <w:rPr>
                <w:lang w:val="en-US"/>
              </w:rPr>
              <w:t>H</w:t>
            </w:r>
            <w:r w:rsidRPr="00716D07">
              <w:t>ydro» мощностью 500 кВт.</w:t>
            </w:r>
          </w:p>
        </w:tc>
      </w:tr>
    </w:tbl>
    <w:p w:rsidR="006D3C8C" w:rsidRPr="00716D07" w:rsidRDefault="006D3C8C" w:rsidP="006D3C8C"/>
    <w:p w:rsidR="006D3C8C" w:rsidRPr="00716D07" w:rsidRDefault="006D3C8C" w:rsidP="006D3C8C">
      <w:pPr>
        <w:pStyle w:val="3"/>
      </w:pPr>
      <w:bookmarkStart w:id="102" w:name="_Toc355774734"/>
      <w:r w:rsidRPr="00716D07">
        <w:t>4.1.2 Разработка состава оборудования для микроГЭС мощностью до 100 кВт</w:t>
      </w:r>
      <w:bookmarkEnd w:id="102"/>
    </w:p>
    <w:p w:rsidR="004F142F" w:rsidRPr="00716D07" w:rsidRDefault="004F142F" w:rsidP="006D3C8C">
      <w:pPr>
        <w:rPr>
          <w:rFonts w:cs="Times New Roman"/>
          <w:szCs w:val="28"/>
        </w:rPr>
      </w:pPr>
    </w:p>
    <w:p w:rsidR="006D3C8C" w:rsidRPr="00716D07" w:rsidRDefault="006D3C8C" w:rsidP="006D3C8C">
      <w:r w:rsidRPr="00716D07">
        <w:rPr>
          <w:rFonts w:cs="Times New Roman"/>
          <w:szCs w:val="28"/>
        </w:rPr>
        <w:t>МикроГЭС мощностью до 100 кВт, как правило, реализуют в плотинном или деривационном варианте. При этом используется тот же состав оборудования, тех же компаний, что и рассмотренные выше.</w:t>
      </w:r>
      <w:r w:rsidR="00EF63EE" w:rsidRPr="00716D07">
        <w:rPr>
          <w:rFonts w:cs="Times New Roman"/>
          <w:szCs w:val="28"/>
        </w:rPr>
        <w:t xml:space="preserve"> </w:t>
      </w:r>
      <w:r w:rsidRPr="00716D07">
        <w:rPr>
          <w:rFonts w:cs="Times New Roman"/>
          <w:szCs w:val="28"/>
        </w:rPr>
        <w:t>Так, компания «</w:t>
      </w:r>
      <w:r w:rsidRPr="00716D07">
        <w:t>Toshiba» поставляет энергоблок типоразмера «Type М» (рисунок 4.6) на мощности до 100 кВт.</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6D3C8C" w:rsidRPr="00716D07" w:rsidTr="006D3C8C">
        <w:tc>
          <w:tcPr>
            <w:tcW w:w="10348" w:type="dxa"/>
          </w:tcPr>
          <w:p w:rsidR="006D3C8C" w:rsidRPr="00716D07" w:rsidRDefault="006D3C8C" w:rsidP="006D3C8C">
            <w:pPr>
              <w:ind w:firstLine="0"/>
              <w:jc w:val="center"/>
            </w:pPr>
            <w:r w:rsidRPr="00716D07">
              <w:rPr>
                <w:noProof/>
                <w:lang w:eastAsia="ru-RU"/>
              </w:rPr>
              <w:drawing>
                <wp:inline distT="0" distB="0" distL="0" distR="0">
                  <wp:extent cx="2811145" cy="1651000"/>
                  <wp:effectExtent l="0" t="0" r="8255" b="6350"/>
                  <wp:docPr id="72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1145" cy="1651000"/>
                          </a:xfrm>
                          <a:prstGeom prst="rect">
                            <a:avLst/>
                          </a:prstGeom>
                          <a:noFill/>
                          <a:ln>
                            <a:noFill/>
                          </a:ln>
                        </pic:spPr>
                      </pic:pic>
                    </a:graphicData>
                  </a:graphic>
                </wp:inline>
              </w:drawing>
            </w:r>
          </w:p>
        </w:tc>
      </w:tr>
      <w:tr w:rsidR="006D3C8C" w:rsidRPr="00716D07" w:rsidTr="006D3C8C">
        <w:tc>
          <w:tcPr>
            <w:tcW w:w="10348" w:type="dxa"/>
          </w:tcPr>
          <w:p w:rsidR="006D3C8C" w:rsidRPr="00716D07" w:rsidRDefault="006D3C8C" w:rsidP="006D3C8C">
            <w:pPr>
              <w:pStyle w:val="afe"/>
            </w:pPr>
            <w:r w:rsidRPr="00716D07">
              <w:t xml:space="preserve">Рисунок 4.6 – МикроГЭС «Type </w:t>
            </w:r>
            <w:r w:rsidRPr="00716D07">
              <w:rPr>
                <w:lang w:val="en-US"/>
              </w:rPr>
              <w:t>M</w:t>
            </w:r>
            <w:r w:rsidRPr="00716D07">
              <w:t>»</w:t>
            </w:r>
          </w:p>
        </w:tc>
      </w:tr>
    </w:tbl>
    <w:p w:rsidR="006D3C8C" w:rsidRPr="00716D07" w:rsidRDefault="006D3C8C" w:rsidP="006D3C8C">
      <w:pPr>
        <w:rPr>
          <w:rFonts w:cs="Times New Roman"/>
          <w:szCs w:val="28"/>
        </w:rPr>
      </w:pPr>
    </w:p>
    <w:p w:rsidR="006D3C8C" w:rsidRPr="00716D07" w:rsidRDefault="006D3C8C" w:rsidP="006D3C8C">
      <w:pPr>
        <w:rPr>
          <w:rFonts w:cs="Times New Roman"/>
          <w:szCs w:val="28"/>
        </w:rPr>
      </w:pPr>
      <w:r w:rsidRPr="00716D07">
        <w:t>Аналогичные решения есть и у компании «</w:t>
      </w:r>
      <w:r w:rsidRPr="00716D07">
        <w:rPr>
          <w:lang w:val="en-US"/>
        </w:rPr>
        <w:t>D</w:t>
      </w:r>
      <w:r w:rsidRPr="00716D07">
        <w:t xml:space="preserve">erwent </w:t>
      </w:r>
      <w:r w:rsidRPr="00716D07">
        <w:rPr>
          <w:lang w:val="en-US"/>
        </w:rPr>
        <w:t>H</w:t>
      </w:r>
      <w:r w:rsidRPr="00716D07">
        <w:t>ydro» и у «ИНСЭТ».</w:t>
      </w:r>
      <w:r w:rsidRPr="00716D07">
        <w:rPr>
          <w:rFonts w:cs="Times New Roman"/>
          <w:szCs w:val="28"/>
        </w:rPr>
        <w:t xml:space="preserve"> </w:t>
      </w:r>
    </w:p>
    <w:p w:rsidR="006D3C8C" w:rsidRPr="00716D07" w:rsidRDefault="006D3C8C" w:rsidP="006D3C8C">
      <w:pPr>
        <w:rPr>
          <w:rFonts w:cs="Times New Roman"/>
          <w:szCs w:val="28"/>
        </w:rPr>
      </w:pPr>
    </w:p>
    <w:p w:rsidR="006D3C8C" w:rsidRPr="00716D07" w:rsidRDefault="006D3C8C" w:rsidP="006D3C8C">
      <w:pPr>
        <w:pStyle w:val="3"/>
      </w:pPr>
      <w:bookmarkStart w:id="103" w:name="_Toc355774735"/>
      <w:r w:rsidRPr="00716D07">
        <w:t>4.1.3 Разработка состава оборудования для микроГЭС мощностью до 50 кВт</w:t>
      </w:r>
      <w:bookmarkEnd w:id="103"/>
    </w:p>
    <w:p w:rsidR="004F142F" w:rsidRPr="00716D07" w:rsidRDefault="004F142F" w:rsidP="006D3C8C">
      <w:pPr>
        <w:rPr>
          <w:rFonts w:cs="Times New Roman"/>
          <w:szCs w:val="28"/>
        </w:rPr>
      </w:pPr>
    </w:p>
    <w:p w:rsidR="006D3C8C" w:rsidRPr="00716D07" w:rsidRDefault="006D3C8C" w:rsidP="006D3C8C">
      <w:pPr>
        <w:rPr>
          <w:rFonts w:cs="Times New Roman"/>
          <w:szCs w:val="28"/>
        </w:rPr>
      </w:pPr>
      <w:r w:rsidRPr="00716D07">
        <w:rPr>
          <w:rFonts w:cs="Times New Roman"/>
          <w:szCs w:val="28"/>
        </w:rPr>
        <w:lastRenderedPageBreak/>
        <w:t>МикроГЭС мощностью до 50 кВт реализуют как в плотинном, так и в деривационном варианте. При этом используется тот же состав оборудования тех же производителей (рисунок 4.7).</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6D3C8C" w:rsidRPr="00716D07" w:rsidTr="006D3C8C">
        <w:tc>
          <w:tcPr>
            <w:tcW w:w="10348" w:type="dxa"/>
          </w:tcPr>
          <w:p w:rsidR="006D3C8C" w:rsidRPr="00716D07" w:rsidRDefault="006D3C8C" w:rsidP="006D3C8C">
            <w:pPr>
              <w:ind w:firstLine="0"/>
              <w:jc w:val="center"/>
            </w:pPr>
            <w:r w:rsidRPr="00716D07">
              <w:rPr>
                <w:noProof/>
                <w:lang w:eastAsia="ru-RU"/>
              </w:rPr>
              <w:drawing>
                <wp:inline distT="0" distB="0" distL="0" distR="0">
                  <wp:extent cx="4099408" cy="2856156"/>
                  <wp:effectExtent l="19050" t="0" r="0" b="0"/>
                  <wp:docPr id="726" name="Рисунок 726"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srcRect/>
                          <a:stretch>
                            <a:fillRect/>
                          </a:stretch>
                        </pic:blipFill>
                        <pic:spPr bwMode="auto">
                          <a:xfrm>
                            <a:off x="0" y="0"/>
                            <a:ext cx="4101707" cy="2857758"/>
                          </a:xfrm>
                          <a:prstGeom prst="rect">
                            <a:avLst/>
                          </a:prstGeom>
                          <a:noFill/>
                          <a:ln w="9525">
                            <a:noFill/>
                            <a:miter lim="800000"/>
                            <a:headEnd/>
                            <a:tailEnd/>
                          </a:ln>
                        </pic:spPr>
                      </pic:pic>
                    </a:graphicData>
                  </a:graphic>
                </wp:inline>
              </w:drawing>
            </w:r>
          </w:p>
        </w:tc>
      </w:tr>
      <w:tr w:rsidR="006D3C8C" w:rsidRPr="00716D07" w:rsidTr="006D3C8C">
        <w:tc>
          <w:tcPr>
            <w:tcW w:w="10348" w:type="dxa"/>
          </w:tcPr>
          <w:p w:rsidR="006D3C8C" w:rsidRPr="00716D07" w:rsidRDefault="006D3C8C" w:rsidP="006D3C8C">
            <w:pPr>
              <w:pStyle w:val="afe"/>
            </w:pPr>
            <w:r w:rsidRPr="00716D07">
              <w:t>Рисунок 4.7 – МикроГЭС «ИНСЭТ» мощностью 50 кВт.</w:t>
            </w:r>
          </w:p>
        </w:tc>
      </w:tr>
    </w:tbl>
    <w:p w:rsidR="006D3C8C" w:rsidRPr="00716D07" w:rsidRDefault="006D3C8C" w:rsidP="006D3C8C">
      <w:pPr>
        <w:jc w:val="left"/>
      </w:pPr>
    </w:p>
    <w:p w:rsidR="006D3C8C" w:rsidRPr="00716D07" w:rsidRDefault="006D3C8C" w:rsidP="006D3C8C">
      <w:pPr>
        <w:pStyle w:val="3"/>
        <w:jc w:val="left"/>
      </w:pPr>
      <w:bookmarkStart w:id="104" w:name="_Toc355774736"/>
      <w:r w:rsidRPr="00716D07">
        <w:t>4.1.4 Разработка состава оборудования для свободнопоточных микроГЭС</w:t>
      </w:r>
      <w:bookmarkEnd w:id="104"/>
      <w:r w:rsidRPr="00716D07">
        <w:t xml:space="preserve"> </w:t>
      </w:r>
    </w:p>
    <w:p w:rsidR="004F142F" w:rsidRPr="00716D07" w:rsidRDefault="004F142F" w:rsidP="006D3C8C"/>
    <w:p w:rsidR="006D3C8C" w:rsidRPr="00716D07" w:rsidRDefault="006D3C8C" w:rsidP="006D3C8C">
      <w:r w:rsidRPr="00716D07">
        <w:t>Свободнопоточные микроГЭС, использующие преимущественно кинетическую энергию свободного потока, производят, как правило, мощностью до 20 кВт. За рубежом это немецкая компания «</w:t>
      </w:r>
      <w:r w:rsidRPr="00716D07">
        <w:rPr>
          <w:lang w:val="en-US"/>
        </w:rPr>
        <w:t>Smart</w:t>
      </w:r>
      <w:r w:rsidRPr="00716D07">
        <w:t xml:space="preserve"> </w:t>
      </w:r>
      <w:r w:rsidRPr="00716D07">
        <w:rPr>
          <w:lang w:val="en-US"/>
        </w:rPr>
        <w:t>Hydro</w:t>
      </w:r>
      <w:r w:rsidRPr="00716D07">
        <w:t xml:space="preserve"> </w:t>
      </w:r>
      <w:r w:rsidRPr="00716D07">
        <w:rPr>
          <w:lang w:val="en-US"/>
        </w:rPr>
        <w:t>Power</w:t>
      </w:r>
      <w:r w:rsidRPr="00716D07">
        <w:t>» (смотри рисунок 4.8).</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6D3C8C" w:rsidRPr="00716D07" w:rsidTr="006D3C8C">
        <w:tc>
          <w:tcPr>
            <w:tcW w:w="10348" w:type="dxa"/>
          </w:tcPr>
          <w:p w:rsidR="006D3C8C" w:rsidRPr="00716D07" w:rsidRDefault="006D3C8C" w:rsidP="006D3C8C">
            <w:pPr>
              <w:ind w:firstLine="0"/>
              <w:jc w:val="center"/>
            </w:pPr>
            <w:r w:rsidRPr="00716D07">
              <w:rPr>
                <w:noProof/>
                <w:lang w:eastAsia="ru-RU"/>
              </w:rPr>
              <w:drawing>
                <wp:inline distT="0" distB="0" distL="0" distR="0">
                  <wp:extent cx="2694789" cy="2531660"/>
                  <wp:effectExtent l="19050" t="0" r="0" b="0"/>
                  <wp:docPr id="727" name="Grafik 22" descr="D:\Plotina\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lotina\Безымянный.png"/>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888" b="7623"/>
                          <a:stretch>
                            <a:fillRect/>
                          </a:stretch>
                        </pic:blipFill>
                        <pic:spPr bwMode="auto">
                          <a:xfrm>
                            <a:off x="0" y="0"/>
                            <a:ext cx="2694789" cy="2531660"/>
                          </a:xfrm>
                          <a:prstGeom prst="rect">
                            <a:avLst/>
                          </a:prstGeom>
                          <a:noFill/>
                          <a:ln>
                            <a:noFill/>
                          </a:ln>
                        </pic:spPr>
                      </pic:pic>
                    </a:graphicData>
                  </a:graphic>
                </wp:inline>
              </w:drawing>
            </w:r>
          </w:p>
        </w:tc>
      </w:tr>
      <w:tr w:rsidR="006D3C8C" w:rsidRPr="00716D07" w:rsidTr="006D3C8C">
        <w:tc>
          <w:tcPr>
            <w:tcW w:w="10348" w:type="dxa"/>
          </w:tcPr>
          <w:p w:rsidR="006D3C8C" w:rsidRPr="00716D07" w:rsidRDefault="006D3C8C" w:rsidP="006D3C8C">
            <w:pPr>
              <w:pStyle w:val="afe"/>
            </w:pPr>
            <w:r w:rsidRPr="00716D07">
              <w:t>Рисунок 4.8 – Свободнопоточная микроГЭС «</w:t>
            </w:r>
            <w:r w:rsidRPr="00716D07">
              <w:rPr>
                <w:rFonts w:cs="Times New Roman"/>
                <w:lang w:val="en-US"/>
              </w:rPr>
              <w:t>Smart</w:t>
            </w:r>
            <w:r w:rsidRPr="00716D07">
              <w:rPr>
                <w:rFonts w:cs="Times New Roman"/>
              </w:rPr>
              <w:t xml:space="preserve"> </w:t>
            </w:r>
            <w:r w:rsidRPr="00716D07">
              <w:rPr>
                <w:rFonts w:cs="Times New Roman"/>
                <w:lang w:val="en-US"/>
              </w:rPr>
              <w:t>Hydro</w:t>
            </w:r>
            <w:r w:rsidRPr="00716D07">
              <w:rPr>
                <w:rFonts w:cs="Times New Roman"/>
              </w:rPr>
              <w:t xml:space="preserve"> </w:t>
            </w:r>
            <w:r w:rsidRPr="00716D07">
              <w:rPr>
                <w:rFonts w:cs="Times New Roman"/>
                <w:lang w:val="en-US"/>
              </w:rPr>
              <w:t>Power</w:t>
            </w:r>
            <w:r w:rsidRPr="00716D07">
              <w:rPr>
                <w:rFonts w:cs="Times New Roman"/>
              </w:rPr>
              <w:t>»</w:t>
            </w:r>
            <w:r w:rsidRPr="00716D07">
              <w:t xml:space="preserve"> мощностью 5 кВт.</w:t>
            </w:r>
          </w:p>
        </w:tc>
      </w:tr>
    </w:tbl>
    <w:p w:rsidR="006D3C8C" w:rsidRPr="00716D07" w:rsidRDefault="006D3C8C" w:rsidP="006D3C8C"/>
    <w:p w:rsidR="006D3C8C" w:rsidRPr="00716D07" w:rsidRDefault="006D3C8C" w:rsidP="006D3C8C">
      <w:pPr>
        <w:pStyle w:val="23"/>
      </w:pPr>
      <w:bookmarkStart w:id="105" w:name="_Toc355774737"/>
      <w:r w:rsidRPr="00716D07">
        <w:t>4.2. Оценка экономической эффективности различных типов малых ГЭС</w:t>
      </w:r>
      <w:bookmarkEnd w:id="105"/>
    </w:p>
    <w:p w:rsidR="004F142F" w:rsidRPr="00716D07" w:rsidRDefault="004F142F" w:rsidP="006D3C8C">
      <w:pPr>
        <w:ind w:firstLine="708"/>
      </w:pPr>
    </w:p>
    <w:p w:rsidR="006D3C8C" w:rsidRPr="00716D07" w:rsidRDefault="006D3C8C" w:rsidP="006D3C8C">
      <w:pPr>
        <w:ind w:firstLine="708"/>
      </w:pPr>
      <w:r w:rsidRPr="00716D07">
        <w:t xml:space="preserve">Основными гидротехническими сооружениями являются плотины, водопропускные и водосбросные сооружения, здания гидроэлектростанций, и т.д. </w:t>
      </w:r>
    </w:p>
    <w:p w:rsidR="006D3C8C" w:rsidRPr="00716D07" w:rsidRDefault="006D3C8C" w:rsidP="006D3C8C">
      <w:pPr>
        <w:ind w:firstLine="708"/>
      </w:pPr>
      <w:r w:rsidRPr="00716D07">
        <w:lastRenderedPageBreak/>
        <w:t>Совокупность взаимосвязанных гидротехнических сооружений называется гидроузлом. При энергетическом использовании водных ресурсов на реке строят энергетический гидроузел, в состав которого входят: плотина, гидроэлектростанция, водохранилище и водосбросные сооружения или каскад гидроузлов с упомянутыми сооружениями. Гидроузел вместе в водохранилищем, зданиями и помещениями управления, вспомогательными сооружениями называют водохозяйственным объектом.</w:t>
      </w:r>
    </w:p>
    <w:p w:rsidR="006D3C8C" w:rsidRPr="00716D07" w:rsidRDefault="006D3C8C" w:rsidP="006D3C8C">
      <w:pPr>
        <w:ind w:firstLine="708"/>
      </w:pPr>
      <w:r w:rsidRPr="00716D07">
        <w:t>Основными производственными и экономическими характеристиками объектов являются: производственная мощность, количество производимой продукции и ее себестоимость. Для гидроэлектростанций – это установленная мощность (кВт); среднегодовая выработка электроэнергии, кВт∙ч; себестоимость электроэнергии (руб/кВт∙ч).</w:t>
      </w:r>
    </w:p>
    <w:p w:rsidR="006D3C8C" w:rsidRPr="00716D07" w:rsidRDefault="006D3C8C" w:rsidP="006D3C8C">
      <w:pPr>
        <w:ind w:firstLine="708"/>
      </w:pPr>
      <w:r w:rsidRPr="00716D07">
        <w:t>Для гидротехнического и водохозяйственного строительства используют следующие экономические показатели:</w:t>
      </w:r>
    </w:p>
    <w:p w:rsidR="006D3C8C" w:rsidRPr="00716D07" w:rsidRDefault="006D3C8C" w:rsidP="006017BA">
      <w:pPr>
        <w:pStyle w:val="afc"/>
        <w:numPr>
          <w:ilvl w:val="0"/>
          <w:numId w:val="76"/>
        </w:numPr>
        <w:tabs>
          <w:tab w:val="left" w:pos="1134"/>
        </w:tabs>
        <w:ind w:left="0" w:right="0" w:firstLine="709"/>
        <w:jc w:val="both"/>
        <w:rPr>
          <w:sz w:val="28"/>
          <w:szCs w:val="28"/>
        </w:rPr>
      </w:pPr>
      <w:r w:rsidRPr="00716D07">
        <w:rPr>
          <w:sz w:val="28"/>
          <w:szCs w:val="28"/>
        </w:rPr>
        <w:t>К</w:t>
      </w:r>
      <w:r w:rsidRPr="00716D07">
        <w:rPr>
          <w:i/>
          <w:sz w:val="28"/>
          <w:szCs w:val="28"/>
        </w:rPr>
        <w:t xml:space="preserve"> </w:t>
      </w:r>
      <w:r w:rsidRPr="00716D07">
        <w:rPr>
          <w:sz w:val="28"/>
          <w:szCs w:val="28"/>
        </w:rPr>
        <w:t>– капитальные вложения, т.е. полная стоимость строительно-монтажных работ по возведению сооружения, объекта или комплекса, включая стоимость всего технологического оборудования (руб.). Существуют понятия о величине капитальных вложений по годам строительства, отдельным видам работ и т.д.;</w:t>
      </w:r>
    </w:p>
    <w:p w:rsidR="006D3C8C" w:rsidRPr="00716D07" w:rsidRDefault="006D3C8C" w:rsidP="006017BA">
      <w:pPr>
        <w:pStyle w:val="afc"/>
        <w:numPr>
          <w:ilvl w:val="0"/>
          <w:numId w:val="76"/>
        </w:numPr>
        <w:tabs>
          <w:tab w:val="left" w:pos="1134"/>
        </w:tabs>
        <w:ind w:left="0" w:right="0" w:firstLine="709"/>
        <w:jc w:val="both"/>
        <w:rPr>
          <w:sz w:val="28"/>
          <w:szCs w:val="28"/>
        </w:rPr>
      </w:pPr>
      <w:r w:rsidRPr="00716D07">
        <w:rPr>
          <w:sz w:val="28"/>
          <w:szCs w:val="28"/>
        </w:rPr>
        <w:t>Основные производственные фонды действующего предприятия или объекта, представляющие полную балансовую стоимость сооружения и оборудования (руб.);</w:t>
      </w:r>
    </w:p>
    <w:p w:rsidR="006D3C8C" w:rsidRPr="00716D07" w:rsidRDefault="006D3C8C" w:rsidP="006017BA">
      <w:pPr>
        <w:pStyle w:val="afc"/>
        <w:numPr>
          <w:ilvl w:val="0"/>
          <w:numId w:val="76"/>
        </w:numPr>
        <w:tabs>
          <w:tab w:val="left" w:pos="1134"/>
        </w:tabs>
        <w:ind w:left="0" w:right="0" w:firstLine="709"/>
        <w:jc w:val="both"/>
        <w:rPr>
          <w:sz w:val="28"/>
          <w:szCs w:val="28"/>
        </w:rPr>
      </w:pPr>
      <w:r w:rsidRPr="00716D07">
        <w:rPr>
          <w:sz w:val="28"/>
          <w:szCs w:val="28"/>
        </w:rPr>
        <w:t>Пр</w:t>
      </w:r>
      <w:r w:rsidRPr="00716D07">
        <w:rPr>
          <w:i/>
          <w:sz w:val="28"/>
          <w:szCs w:val="28"/>
        </w:rPr>
        <w:t xml:space="preserve"> </w:t>
      </w:r>
      <w:r w:rsidRPr="00716D07">
        <w:rPr>
          <w:sz w:val="28"/>
          <w:szCs w:val="28"/>
        </w:rPr>
        <w:t>– ежегодно производимая продукция (кВт∙ч);</w:t>
      </w:r>
    </w:p>
    <w:p w:rsidR="006D3C8C" w:rsidRPr="00716D07" w:rsidRDefault="006D3C8C" w:rsidP="006017BA">
      <w:pPr>
        <w:pStyle w:val="afc"/>
        <w:numPr>
          <w:ilvl w:val="0"/>
          <w:numId w:val="76"/>
        </w:numPr>
        <w:tabs>
          <w:tab w:val="left" w:pos="1134"/>
        </w:tabs>
        <w:ind w:left="0" w:right="0" w:firstLine="709"/>
        <w:jc w:val="both"/>
        <w:rPr>
          <w:sz w:val="28"/>
          <w:szCs w:val="28"/>
        </w:rPr>
      </w:pPr>
      <w:r w:rsidRPr="00716D07">
        <w:rPr>
          <w:i/>
          <w:sz w:val="28"/>
          <w:szCs w:val="28"/>
        </w:rPr>
        <w:t>к</w:t>
      </w:r>
      <w:r w:rsidRPr="00716D07">
        <w:rPr>
          <w:sz w:val="28"/>
          <w:szCs w:val="28"/>
          <w:vertAlign w:val="subscript"/>
        </w:rPr>
        <w:t>уд</w:t>
      </w:r>
      <w:r w:rsidRPr="00716D07">
        <w:rPr>
          <w:i/>
          <w:sz w:val="28"/>
          <w:szCs w:val="28"/>
        </w:rPr>
        <w:t xml:space="preserve"> –</w:t>
      </w:r>
      <w:r w:rsidRPr="00716D07">
        <w:rPr>
          <w:sz w:val="28"/>
          <w:szCs w:val="28"/>
        </w:rPr>
        <w:t xml:space="preserve"> удельные капиталовложения. Определяются отношением капиталовложений к установленной мощности или производимой продукции, т.е. представляют капиталовложения, приходящиеся на единицу мощности или продукции. </w:t>
      </w:r>
      <w:r w:rsidRPr="00716D07">
        <w:rPr>
          <w:i/>
          <w:sz w:val="28"/>
          <w:szCs w:val="28"/>
        </w:rPr>
        <w:t>к</w:t>
      </w:r>
      <w:r w:rsidRPr="00716D07">
        <w:rPr>
          <w:i/>
          <w:sz w:val="28"/>
          <w:szCs w:val="28"/>
          <w:vertAlign w:val="subscript"/>
          <w:lang w:val="en-US"/>
        </w:rPr>
        <w:t>N</w:t>
      </w:r>
      <w:r w:rsidRPr="00716D07">
        <w:rPr>
          <w:i/>
          <w:sz w:val="28"/>
          <w:szCs w:val="28"/>
          <w:vertAlign w:val="subscript"/>
        </w:rPr>
        <w:t xml:space="preserve"> </w:t>
      </w:r>
      <w:r w:rsidRPr="00716D07">
        <w:rPr>
          <w:sz w:val="28"/>
          <w:szCs w:val="28"/>
        </w:rPr>
        <w:t>=</w:t>
      </w:r>
      <w:r w:rsidRPr="00716D07">
        <w:rPr>
          <w:i/>
          <w:sz w:val="28"/>
          <w:szCs w:val="28"/>
        </w:rPr>
        <w:t>К/</w:t>
      </w:r>
      <w:r w:rsidRPr="00716D07">
        <w:rPr>
          <w:i/>
          <w:sz w:val="28"/>
          <w:szCs w:val="28"/>
          <w:lang w:val="en-US"/>
        </w:rPr>
        <w:t>N</w:t>
      </w:r>
      <w:r w:rsidR="00EF63EE" w:rsidRPr="00716D07">
        <w:rPr>
          <w:i/>
          <w:sz w:val="28"/>
          <w:szCs w:val="28"/>
        </w:rPr>
        <w:t xml:space="preserve"> </w:t>
      </w:r>
      <w:r w:rsidRPr="00716D07">
        <w:rPr>
          <w:sz w:val="28"/>
          <w:szCs w:val="28"/>
        </w:rPr>
        <w:t>– удельные капиталовложения в сооружение или комплекс сооружений.</w:t>
      </w:r>
      <w:r w:rsidR="00EF63EE" w:rsidRPr="00716D07">
        <w:rPr>
          <w:sz w:val="28"/>
          <w:szCs w:val="28"/>
        </w:rPr>
        <w:t xml:space="preserve"> </w:t>
      </w:r>
      <w:r w:rsidRPr="00716D07">
        <w:rPr>
          <w:sz w:val="28"/>
          <w:szCs w:val="28"/>
        </w:rPr>
        <w:t xml:space="preserve">Широко используются также </w:t>
      </w:r>
      <w:r w:rsidRPr="00716D07">
        <w:rPr>
          <w:i/>
          <w:sz w:val="28"/>
          <w:szCs w:val="28"/>
        </w:rPr>
        <w:t>к</w:t>
      </w:r>
      <w:r w:rsidRPr="00716D07">
        <w:rPr>
          <w:sz w:val="28"/>
          <w:szCs w:val="28"/>
          <w:vertAlign w:val="subscript"/>
        </w:rPr>
        <w:t>э</w:t>
      </w:r>
      <w:r w:rsidRPr="00716D07">
        <w:rPr>
          <w:i/>
          <w:sz w:val="28"/>
          <w:szCs w:val="28"/>
        </w:rPr>
        <w:t>=</w:t>
      </w:r>
      <w:r w:rsidRPr="00716D07">
        <w:rPr>
          <w:sz w:val="28"/>
          <w:szCs w:val="28"/>
        </w:rPr>
        <w:t>К</w:t>
      </w:r>
      <w:r w:rsidRPr="00716D07">
        <w:rPr>
          <w:i/>
          <w:sz w:val="28"/>
          <w:szCs w:val="28"/>
        </w:rPr>
        <w:t>/</w:t>
      </w:r>
      <w:r w:rsidRPr="00716D07">
        <w:rPr>
          <w:sz w:val="28"/>
          <w:szCs w:val="28"/>
        </w:rPr>
        <w:t>Э</w:t>
      </w:r>
      <w:r w:rsidRPr="00716D07">
        <w:rPr>
          <w:i/>
          <w:sz w:val="28"/>
          <w:szCs w:val="28"/>
        </w:rPr>
        <w:t>∙</w:t>
      </w:r>
      <w:r w:rsidRPr="00716D07">
        <w:rPr>
          <w:sz w:val="28"/>
          <w:szCs w:val="28"/>
        </w:rPr>
        <w:t>100, где Э –среднегодовая выработка энергии;</w:t>
      </w:r>
    </w:p>
    <w:p w:rsidR="006D3C8C" w:rsidRPr="00716D07" w:rsidRDefault="006D3C8C" w:rsidP="006017BA">
      <w:pPr>
        <w:pStyle w:val="afc"/>
        <w:numPr>
          <w:ilvl w:val="0"/>
          <w:numId w:val="76"/>
        </w:numPr>
        <w:tabs>
          <w:tab w:val="left" w:pos="1134"/>
        </w:tabs>
        <w:ind w:left="0" w:right="0" w:firstLine="709"/>
        <w:jc w:val="both"/>
        <w:rPr>
          <w:sz w:val="28"/>
          <w:szCs w:val="28"/>
        </w:rPr>
      </w:pPr>
      <w:r w:rsidRPr="00716D07">
        <w:rPr>
          <w:sz w:val="28"/>
          <w:szCs w:val="28"/>
        </w:rPr>
        <w:t xml:space="preserve">И – ежегодные расходы (издержки) по эксплуатации отдельного объекта или всего комплекса. Складываются из прямых эксплуатационных расходов (заработной платы персоналу, стоимости сырья, материалов, текущего ремонта и т.д.) и отчислений на амортизацию (реновацию, т.е. на полное восстановление сооружений и оборудования и на капитальный ремонт), руб./год. Ежегодные издержки равны себестоимости </w:t>
      </w:r>
      <w:r w:rsidRPr="00716D07">
        <w:rPr>
          <w:i/>
          <w:sz w:val="28"/>
          <w:szCs w:val="28"/>
        </w:rPr>
        <w:t>С</w:t>
      </w:r>
      <w:r w:rsidRPr="00716D07">
        <w:rPr>
          <w:sz w:val="28"/>
          <w:szCs w:val="28"/>
        </w:rPr>
        <w:t xml:space="preserve"> годового выпуска продукции;</w:t>
      </w:r>
    </w:p>
    <w:p w:rsidR="006D3C8C" w:rsidRPr="00716D07" w:rsidRDefault="006D3C8C" w:rsidP="006017BA">
      <w:pPr>
        <w:pStyle w:val="afc"/>
        <w:numPr>
          <w:ilvl w:val="0"/>
          <w:numId w:val="76"/>
        </w:numPr>
        <w:tabs>
          <w:tab w:val="left" w:pos="1134"/>
        </w:tabs>
        <w:ind w:left="0" w:right="0" w:firstLine="709"/>
        <w:jc w:val="both"/>
        <w:rPr>
          <w:sz w:val="28"/>
          <w:szCs w:val="28"/>
        </w:rPr>
      </w:pPr>
      <w:r w:rsidRPr="00716D07">
        <w:rPr>
          <w:sz w:val="28"/>
          <w:szCs w:val="28"/>
        </w:rPr>
        <w:t>С – себестоимость годового выпуска продукции, руб/год;</w:t>
      </w:r>
    </w:p>
    <w:p w:rsidR="006D3C8C" w:rsidRPr="00716D07" w:rsidRDefault="006D3C8C" w:rsidP="006017BA">
      <w:pPr>
        <w:pStyle w:val="afc"/>
        <w:numPr>
          <w:ilvl w:val="0"/>
          <w:numId w:val="76"/>
        </w:numPr>
        <w:tabs>
          <w:tab w:val="left" w:pos="1134"/>
        </w:tabs>
        <w:ind w:left="0" w:right="0" w:firstLine="709"/>
        <w:jc w:val="both"/>
        <w:rPr>
          <w:sz w:val="28"/>
          <w:szCs w:val="28"/>
        </w:rPr>
      </w:pPr>
      <w:r w:rsidRPr="00716D07">
        <w:rPr>
          <w:sz w:val="28"/>
          <w:szCs w:val="28"/>
        </w:rPr>
        <w:t>с</w:t>
      </w:r>
      <w:r w:rsidRPr="00716D07">
        <w:rPr>
          <w:i/>
          <w:sz w:val="28"/>
          <w:szCs w:val="28"/>
        </w:rPr>
        <w:t xml:space="preserve"> </w:t>
      </w:r>
      <w:r w:rsidRPr="00716D07">
        <w:rPr>
          <w:sz w:val="28"/>
          <w:szCs w:val="28"/>
        </w:rPr>
        <w:t>– себестоимость производства единицы продукции. Определяется отношением полных ежегодных расходов (издержек, включая отчисления на амортизацию) к производимой продукции (для энергетики – к выработке электроэнергии). На ГЭС ежегодные издержки практически одинаковы, а выработка электроэнергии изменяется в зависимости от водности года, соответственно изменяется и себестоимость электроэнергии: в многоводные годы она ниже, а в маловодные</w:t>
      </w:r>
      <w:r w:rsidR="00EF63EE" w:rsidRPr="00716D07">
        <w:rPr>
          <w:sz w:val="28"/>
          <w:szCs w:val="28"/>
        </w:rPr>
        <w:t xml:space="preserve"> </w:t>
      </w:r>
      <w:r w:rsidRPr="00716D07">
        <w:rPr>
          <w:sz w:val="28"/>
          <w:szCs w:val="28"/>
        </w:rPr>
        <w:t>– выше среднемноголетней;</w:t>
      </w:r>
    </w:p>
    <w:p w:rsidR="006D3C8C" w:rsidRPr="00716D07" w:rsidRDefault="006D3C8C" w:rsidP="006017BA">
      <w:pPr>
        <w:pStyle w:val="afc"/>
        <w:numPr>
          <w:ilvl w:val="0"/>
          <w:numId w:val="76"/>
        </w:numPr>
        <w:tabs>
          <w:tab w:val="left" w:pos="1134"/>
        </w:tabs>
        <w:ind w:left="0" w:right="0" w:firstLine="709"/>
        <w:jc w:val="both"/>
        <w:rPr>
          <w:sz w:val="28"/>
          <w:szCs w:val="28"/>
        </w:rPr>
      </w:pPr>
      <w:r w:rsidRPr="00716D07">
        <w:rPr>
          <w:sz w:val="28"/>
          <w:szCs w:val="28"/>
        </w:rPr>
        <w:t>Ц</w:t>
      </w:r>
      <w:r w:rsidRPr="00716D07">
        <w:rPr>
          <w:i/>
          <w:sz w:val="28"/>
          <w:szCs w:val="28"/>
        </w:rPr>
        <w:t xml:space="preserve"> </w:t>
      </w:r>
      <w:r w:rsidRPr="00716D07">
        <w:rPr>
          <w:sz w:val="28"/>
          <w:szCs w:val="28"/>
        </w:rPr>
        <w:t>–</w:t>
      </w:r>
      <w:r w:rsidRPr="00716D07">
        <w:rPr>
          <w:i/>
          <w:sz w:val="28"/>
          <w:szCs w:val="28"/>
        </w:rPr>
        <w:t xml:space="preserve"> </w:t>
      </w:r>
      <w:r w:rsidRPr="00716D07">
        <w:rPr>
          <w:sz w:val="28"/>
          <w:szCs w:val="28"/>
        </w:rPr>
        <w:t>стоимость годового выпуска продукции, производимой водохозяйственным комплексом, в оптовых ценах предприятия, руб/год.</w:t>
      </w:r>
    </w:p>
    <w:p w:rsidR="006D3C8C" w:rsidRPr="00716D07" w:rsidRDefault="006D3C8C" w:rsidP="004F142F">
      <w:pPr>
        <w:pStyle w:val="afc"/>
        <w:ind w:firstLine="709"/>
        <w:jc w:val="both"/>
      </w:pPr>
      <w:r w:rsidRPr="00716D07">
        <w:rPr>
          <w:sz w:val="28"/>
          <w:szCs w:val="28"/>
        </w:rPr>
        <w:lastRenderedPageBreak/>
        <w:t>Важнейшей характеристикой строящегося объекта является экономическая эффективность капитальных вложений. Она определяется экономией ежегодных издержек (снижением себестоимости продукции), или прибылью, получаемой от реализации продукции.</w:t>
      </w:r>
    </w:p>
    <w:p w:rsidR="006D3C8C" w:rsidRPr="00716D07" w:rsidRDefault="006D3C8C" w:rsidP="006D3C8C">
      <w:pPr>
        <w:pStyle w:val="3"/>
      </w:pPr>
      <w:bookmarkStart w:id="106" w:name="_Toc355774738"/>
      <w:r w:rsidRPr="00716D07">
        <w:t>4.2.1 Оценка капитальных вложений в деривационную ГЭС</w:t>
      </w:r>
      <w:bookmarkEnd w:id="106"/>
    </w:p>
    <w:p w:rsidR="004F142F" w:rsidRPr="00716D07" w:rsidRDefault="004F142F" w:rsidP="004F142F"/>
    <w:p w:rsidR="006D3C8C" w:rsidRPr="00716D07" w:rsidRDefault="006D3C8C" w:rsidP="004F142F">
      <w:r w:rsidRPr="00716D07">
        <w:t>Сумма капитальных вложений деривационной ГЭС складывается из множества слагаемых, таких как стоимость: гидроблока, электрогенератора и системы управления ГЭС, деривационного канала, и т.д.</w:t>
      </w:r>
    </w:p>
    <w:p w:rsidR="006D3C8C" w:rsidRPr="00716D07" w:rsidRDefault="006D3C8C" w:rsidP="004F142F">
      <w:r w:rsidRPr="00716D07">
        <w:t xml:space="preserve">Если представить что суммарные капитальные вложения зависят от </w:t>
      </w:r>
      <m:oMath>
        <m:sSub>
          <m:sSubPr>
            <m:ctrlPr>
              <w:rPr>
                <w:rFonts w:ascii="Cambria Math" w:hAnsi="Cambria Math"/>
                <w:i/>
              </w:rPr>
            </m:ctrlPr>
          </m:sSubPr>
          <m:e>
            <m:r>
              <w:rPr>
                <w:rFonts w:ascii="Cambria Math" w:hAnsi="Cambria Math"/>
              </w:rPr>
              <m:t>N</m:t>
            </m:r>
          </m:e>
          <m:sub>
            <m:r>
              <w:rPr>
                <w:rFonts w:ascii="Cambria Math" w:hAnsi="Cambria Math"/>
              </w:rPr>
              <m:t>p</m:t>
            </m:r>
          </m:sub>
        </m:sSub>
      </m:oMath>
      <w:r w:rsidRPr="00716D07">
        <w:t xml:space="preserve"> показателей, то их можно вычислить по формуле (4.1).</w:t>
      </w:r>
    </w:p>
    <w:p w:rsidR="006D3C8C" w:rsidRPr="00716D07" w:rsidRDefault="006D3C8C" w:rsidP="006D3C8C">
      <w:pPr>
        <w:pStyle w:val="afc"/>
        <w:ind w:firstLine="708"/>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960"/>
      </w:tblGrid>
      <w:tr w:rsidR="006D3C8C" w:rsidRPr="00716D07" w:rsidTr="006D3C8C">
        <w:tc>
          <w:tcPr>
            <w:tcW w:w="8755" w:type="dxa"/>
          </w:tcPr>
          <w:p w:rsidR="006D3C8C" w:rsidRPr="00716D07" w:rsidRDefault="006D3C8C" w:rsidP="006D3C8C">
            <w:pPr>
              <w:pStyle w:val="afc"/>
            </w:pPr>
            <m:oMathPara>
              <m:oMathParaPr>
                <m:jc m:val="center"/>
              </m:oMathParaPr>
              <m:oMath>
                <m:r>
                  <w:rPr>
                    <w:rFonts w:ascii="Cambria Math" w:hAnsi="Cambria Math"/>
                    <w:lang w:val="en-US"/>
                  </w:rPr>
                  <m:t>K</m:t>
                </m:r>
                <m:r>
                  <w:rPr>
                    <w:rFonts w:ascii="Cambria Math" w:hAnsi="Cambria Math"/>
                  </w:rPr>
                  <m:t>=</m:t>
                </m:r>
                <m:nary>
                  <m:naryPr>
                    <m:chr m:val="∑"/>
                    <m:limLoc m:val="undOvr"/>
                    <m:ctrlPr>
                      <w:rPr>
                        <w:rFonts w:ascii="Cambria Math" w:hAnsi="Cambria Math"/>
                        <w:i/>
                      </w:rPr>
                    </m:ctrlPr>
                  </m:naryPr>
                  <m:sub>
                    <m:r>
                      <w:rPr>
                        <w:rFonts w:ascii="Cambria Math" w:hAnsi="Cambria Math"/>
                      </w:rPr>
                      <m:t>i=0</m:t>
                    </m:r>
                  </m:sub>
                  <m:sup>
                    <m:sSub>
                      <m:sSubPr>
                        <m:ctrlPr>
                          <w:rPr>
                            <w:rFonts w:ascii="Cambria Math" w:hAnsi="Cambria Math"/>
                            <w:i/>
                          </w:rPr>
                        </m:ctrlPr>
                      </m:sSubPr>
                      <m:e>
                        <m:r>
                          <w:rPr>
                            <w:rFonts w:ascii="Cambria Math" w:hAnsi="Cambria Math"/>
                          </w:rPr>
                          <m:t>N</m:t>
                        </m:r>
                      </m:e>
                      <m:sub>
                        <m:r>
                          <w:rPr>
                            <w:rFonts w:ascii="Cambria Math" w:hAnsi="Cambria Math"/>
                          </w:rPr>
                          <m:t>p</m:t>
                        </m:r>
                      </m:sub>
                    </m:sSub>
                    <m:r>
                      <w:rPr>
                        <w:rFonts w:ascii="Cambria Math" w:hAnsi="Cambria Math"/>
                      </w:rPr>
                      <m:t>-1</m:t>
                    </m:r>
                  </m:sup>
                  <m:e>
                    <m:d>
                      <m:dPr>
                        <m:begChr m:val="["/>
                        <m:endChr m:val="]"/>
                        <m:ctrlPr>
                          <w:rPr>
                            <w:rFonts w:ascii="Cambria Math" w:hAnsi="Cambria Math"/>
                            <w:i/>
                          </w:rPr>
                        </m:ctrlPr>
                      </m:dPr>
                      <m:e>
                        <m:r>
                          <w:rPr>
                            <w:rFonts w:ascii="Cambria Math" w:hAnsi="Cambria Math"/>
                          </w:rPr>
                          <m:t>v(i)∙p(i,a(i))</m:t>
                        </m:r>
                      </m:e>
                    </m:d>
                  </m:e>
                </m:nary>
              </m:oMath>
            </m:oMathPara>
          </w:p>
        </w:tc>
        <w:tc>
          <w:tcPr>
            <w:tcW w:w="816" w:type="dxa"/>
          </w:tcPr>
          <w:p w:rsidR="006D3C8C" w:rsidRPr="00716D07" w:rsidRDefault="006D3C8C" w:rsidP="006D3C8C">
            <w:pPr>
              <w:pStyle w:val="afc"/>
            </w:pPr>
            <w:r w:rsidRPr="00716D07">
              <w:t>(4.1)</w:t>
            </w:r>
          </w:p>
        </w:tc>
      </w:tr>
    </w:tbl>
    <w:p w:rsidR="006D3C8C" w:rsidRPr="00716D07" w:rsidRDefault="006D3C8C" w:rsidP="006D3C8C">
      <w:pPr>
        <w:pStyle w:val="afc"/>
      </w:pPr>
    </w:p>
    <w:p w:rsidR="006D3C8C" w:rsidRPr="00716D07" w:rsidRDefault="006D3C8C" w:rsidP="004F142F">
      <w:r w:rsidRPr="00716D07">
        <w:t xml:space="preserve">где </w:t>
      </w:r>
      <w:r w:rsidRPr="00716D07">
        <w:rPr>
          <w:i/>
          <w:lang w:val="en-US"/>
        </w:rPr>
        <w:t>v</w:t>
      </w:r>
      <w:r w:rsidRPr="00716D07">
        <w:rPr>
          <w:i/>
        </w:rPr>
        <w:t>(</w:t>
      </w:r>
      <w:r w:rsidRPr="00716D07">
        <w:rPr>
          <w:i/>
          <w:lang w:val="en-US"/>
        </w:rPr>
        <w:t>i</w:t>
      </w:r>
      <w:r w:rsidRPr="00716D07">
        <w:rPr>
          <w:i/>
        </w:rPr>
        <w:t>)</w:t>
      </w:r>
      <w:r w:rsidRPr="00716D07">
        <w:t xml:space="preserve"> – количественное значение </w:t>
      </w:r>
      <w:r w:rsidRPr="00716D07">
        <w:rPr>
          <w:i/>
          <w:lang w:val="en-US"/>
        </w:rPr>
        <w:t>i</w:t>
      </w:r>
      <w:r w:rsidRPr="00716D07">
        <w:rPr>
          <w:i/>
        </w:rPr>
        <w:t>-</w:t>
      </w:r>
      <w:r w:rsidRPr="00716D07">
        <w:t xml:space="preserve">ого показателя , </w:t>
      </w:r>
      <w:r w:rsidRPr="00716D07">
        <w:rPr>
          <w:i/>
          <w:lang w:val="en-US"/>
        </w:rPr>
        <w:t>p</w:t>
      </w:r>
      <w:r w:rsidRPr="00716D07">
        <w:rPr>
          <w:i/>
        </w:rPr>
        <w:t>(</w:t>
      </w:r>
      <w:r w:rsidRPr="00716D07">
        <w:rPr>
          <w:i/>
          <w:lang w:val="en-US"/>
        </w:rPr>
        <w:t>i</w:t>
      </w:r>
      <w:r w:rsidRPr="00716D07">
        <w:rPr>
          <w:i/>
        </w:rPr>
        <w:t xml:space="preserve">, </w:t>
      </w:r>
      <w:r w:rsidRPr="00716D07">
        <w:rPr>
          <w:i/>
          <w:lang w:val="en-US"/>
        </w:rPr>
        <w:t>a</w:t>
      </w:r>
      <w:r w:rsidRPr="00716D07">
        <w:rPr>
          <w:i/>
        </w:rPr>
        <w:t>(</w:t>
      </w:r>
      <w:r w:rsidRPr="00716D07">
        <w:rPr>
          <w:i/>
          <w:lang w:val="en-US"/>
        </w:rPr>
        <w:t>i</w:t>
      </w:r>
      <w:r w:rsidRPr="00716D07">
        <w:rPr>
          <w:i/>
        </w:rPr>
        <w:t>))</w:t>
      </w:r>
      <w:r w:rsidRPr="00716D07">
        <w:t xml:space="preserve"> – удельная стоимость </w:t>
      </w:r>
      <w:r w:rsidRPr="00716D07">
        <w:rPr>
          <w:i/>
          <w:lang w:val="en-US"/>
        </w:rPr>
        <w:t>i</w:t>
      </w:r>
      <w:r w:rsidRPr="00716D07">
        <w:t xml:space="preserve">-ого показателя, </w:t>
      </w:r>
      <w:r w:rsidRPr="00716D07">
        <w:rPr>
          <w:i/>
          <w:lang w:val="en-US"/>
        </w:rPr>
        <w:t>a</w:t>
      </w:r>
      <w:r w:rsidRPr="00716D07">
        <w:rPr>
          <w:i/>
        </w:rPr>
        <w:t>(</w:t>
      </w:r>
      <w:r w:rsidRPr="00716D07">
        <w:rPr>
          <w:i/>
          <w:lang w:val="en-US"/>
        </w:rPr>
        <w:t>i</w:t>
      </w:r>
      <w:r w:rsidRPr="00716D07">
        <w:rPr>
          <w:i/>
        </w:rPr>
        <w:t>)</w:t>
      </w:r>
      <w:r w:rsidRPr="00716D07">
        <w:t xml:space="preserve"> – значение аргумента, влияющего на стоимость </w:t>
      </w:r>
      <w:r w:rsidRPr="00716D07">
        <w:rPr>
          <w:i/>
          <w:lang w:val="en-US"/>
        </w:rPr>
        <w:t>i</w:t>
      </w:r>
      <w:r w:rsidRPr="00716D07">
        <w:rPr>
          <w:i/>
        </w:rPr>
        <w:t>-</w:t>
      </w:r>
      <w:r w:rsidRPr="00716D07">
        <w:t>ого показателя.</w:t>
      </w:r>
    </w:p>
    <w:p w:rsidR="006D3C8C" w:rsidRPr="00716D07" w:rsidRDefault="006D3C8C" w:rsidP="004F142F">
      <w:r w:rsidRPr="00716D07">
        <w:t>Производители гидроагрегатов предоставляют информацию об их стоимости в зависимости от мощности, номинального напора, и номинального расхода.</w:t>
      </w:r>
    </w:p>
    <w:p w:rsidR="006D3C8C" w:rsidRPr="00716D07" w:rsidRDefault="006D3C8C" w:rsidP="006D3C8C">
      <w:pPr>
        <w:pStyle w:val="afc"/>
      </w:pPr>
    </w:p>
    <w:p w:rsidR="006D3C8C" w:rsidRPr="00716D07" w:rsidRDefault="006D3C8C" w:rsidP="006D3C8C">
      <w:pPr>
        <w:pStyle w:val="aff3"/>
      </w:pPr>
      <w:r w:rsidRPr="00716D07">
        <w:t>Таблица 4.1 Стоимость 1 кВт установленной мощности по данным каталога ИНСЭТ</w:t>
      </w:r>
    </w:p>
    <w:tbl>
      <w:tblPr>
        <w:tblStyle w:val="afb"/>
        <w:tblW w:w="5000" w:type="pct"/>
        <w:tblLook w:val="04A0"/>
      </w:tblPr>
      <w:tblGrid>
        <w:gridCol w:w="1456"/>
        <w:gridCol w:w="1126"/>
        <w:gridCol w:w="1234"/>
        <w:gridCol w:w="1843"/>
        <w:gridCol w:w="1500"/>
        <w:gridCol w:w="1394"/>
        <w:gridCol w:w="1868"/>
      </w:tblGrid>
      <w:tr w:rsidR="006D3C8C" w:rsidRPr="00716D07" w:rsidTr="006D3C8C">
        <w:tc>
          <w:tcPr>
            <w:tcW w:w="0" w:type="auto"/>
            <w:gridSpan w:val="3"/>
            <w:hideMark/>
          </w:tcPr>
          <w:p w:rsidR="006D3C8C" w:rsidRPr="00716D07" w:rsidRDefault="006D3C8C" w:rsidP="006D3C8C">
            <w:pPr>
              <w:pStyle w:val="aff3"/>
              <w:rPr>
                <w:rFonts w:eastAsia="Times New Roman"/>
              </w:rPr>
            </w:pPr>
            <w:r w:rsidRPr="00716D07">
              <w:rPr>
                <w:rFonts w:eastAsia="Times New Roman"/>
              </w:rPr>
              <w:t>Диапазоны </w:t>
            </w:r>
          </w:p>
        </w:tc>
        <w:tc>
          <w:tcPr>
            <w:tcW w:w="0" w:type="auto"/>
            <w:gridSpan w:val="3"/>
            <w:hideMark/>
          </w:tcPr>
          <w:p w:rsidR="006D3C8C" w:rsidRPr="00716D07" w:rsidRDefault="006D3C8C" w:rsidP="006D3C8C">
            <w:pPr>
              <w:pStyle w:val="aff3"/>
              <w:rPr>
                <w:rFonts w:eastAsia="Times New Roman"/>
              </w:rPr>
            </w:pPr>
            <w:r w:rsidRPr="00716D07">
              <w:rPr>
                <w:rFonts w:eastAsia="Times New Roman"/>
              </w:rPr>
              <w:t>Стоимость 1 кВт установленной мощности в зависимости от типа агрегата, тыс. руб.</w:t>
            </w:r>
            <w:r w:rsidR="00EF63EE" w:rsidRPr="00716D07">
              <w:rPr>
                <w:rFonts w:eastAsia="Times New Roman"/>
              </w:rPr>
              <w:t xml:space="preserve"> </w:t>
            </w:r>
          </w:p>
        </w:tc>
        <w:tc>
          <w:tcPr>
            <w:tcW w:w="0" w:type="auto"/>
            <w:hideMark/>
          </w:tcPr>
          <w:p w:rsidR="006D3C8C" w:rsidRPr="00716D07" w:rsidRDefault="006D3C8C" w:rsidP="006D3C8C">
            <w:pPr>
              <w:pStyle w:val="aff3"/>
              <w:rPr>
                <w:rFonts w:eastAsia="Times New Roman"/>
              </w:rPr>
            </w:pPr>
            <w:r w:rsidRPr="00716D07">
              <w:rPr>
                <w:rFonts w:eastAsia="Times New Roman"/>
              </w:rPr>
              <w:t>Примечание </w:t>
            </w:r>
          </w:p>
        </w:tc>
      </w:tr>
      <w:tr w:rsidR="006D3C8C" w:rsidRPr="00716D07" w:rsidTr="006D3C8C">
        <w:tc>
          <w:tcPr>
            <w:tcW w:w="0" w:type="auto"/>
            <w:hideMark/>
          </w:tcPr>
          <w:p w:rsidR="006D3C8C" w:rsidRPr="00716D07" w:rsidRDefault="006D3C8C" w:rsidP="006D3C8C">
            <w:pPr>
              <w:pStyle w:val="aff3"/>
              <w:rPr>
                <w:rFonts w:eastAsia="Times New Roman"/>
              </w:rPr>
            </w:pPr>
            <w:r w:rsidRPr="00716D07">
              <w:rPr>
                <w:rFonts w:eastAsia="Times New Roman"/>
              </w:rPr>
              <w:t>мощностей, кВт</w:t>
            </w:r>
            <w:r w:rsidR="00EF63EE" w:rsidRPr="00716D07">
              <w:rPr>
                <w:rFonts w:eastAsia="Times New Roman"/>
              </w:rPr>
              <w:t xml:space="preserve"> </w:t>
            </w:r>
          </w:p>
        </w:tc>
        <w:tc>
          <w:tcPr>
            <w:tcW w:w="0" w:type="auto"/>
            <w:hideMark/>
          </w:tcPr>
          <w:p w:rsidR="006D3C8C" w:rsidRPr="00716D07" w:rsidRDefault="006D3C8C" w:rsidP="006D3C8C">
            <w:pPr>
              <w:pStyle w:val="aff3"/>
              <w:rPr>
                <w:rFonts w:eastAsia="Times New Roman"/>
              </w:rPr>
            </w:pPr>
            <w:r w:rsidRPr="00716D07">
              <w:rPr>
                <w:rFonts w:eastAsia="Times New Roman"/>
              </w:rPr>
              <w:t>напоров, м</w:t>
            </w:r>
            <w:r w:rsidR="00EF63EE" w:rsidRPr="00716D07">
              <w:rPr>
                <w:rFonts w:eastAsia="Times New Roman"/>
              </w:rPr>
              <w:t xml:space="preserve"> </w:t>
            </w:r>
          </w:p>
        </w:tc>
        <w:tc>
          <w:tcPr>
            <w:tcW w:w="0" w:type="auto"/>
            <w:hideMark/>
          </w:tcPr>
          <w:p w:rsidR="006D3C8C" w:rsidRPr="00716D07" w:rsidRDefault="006D3C8C" w:rsidP="006D3C8C">
            <w:pPr>
              <w:pStyle w:val="aff3"/>
              <w:rPr>
                <w:rFonts w:eastAsia="Times New Roman"/>
              </w:rPr>
            </w:pPr>
            <w:r w:rsidRPr="00716D07">
              <w:rPr>
                <w:rFonts w:eastAsia="Times New Roman"/>
              </w:rPr>
              <w:t>расходов, м</w:t>
            </w:r>
            <w:r w:rsidRPr="00716D07">
              <w:rPr>
                <w:rFonts w:eastAsia="Times New Roman"/>
                <w:vertAlign w:val="superscript"/>
              </w:rPr>
              <w:t>3</w:t>
            </w:r>
            <w:r w:rsidRPr="00716D07">
              <w:rPr>
                <w:rFonts w:eastAsia="Times New Roman"/>
              </w:rPr>
              <w:t>/с</w:t>
            </w:r>
          </w:p>
        </w:tc>
        <w:tc>
          <w:tcPr>
            <w:tcW w:w="0" w:type="auto"/>
            <w:hideMark/>
          </w:tcPr>
          <w:p w:rsidR="006D3C8C" w:rsidRPr="00716D07" w:rsidRDefault="006D3C8C" w:rsidP="006D3C8C">
            <w:pPr>
              <w:pStyle w:val="aff3"/>
              <w:rPr>
                <w:rFonts w:eastAsia="Times New Roman"/>
              </w:rPr>
            </w:pPr>
            <w:r w:rsidRPr="00716D07">
              <w:rPr>
                <w:rFonts w:eastAsia="Times New Roman"/>
              </w:rPr>
              <w:t>пропеллерный </w:t>
            </w:r>
          </w:p>
        </w:tc>
        <w:tc>
          <w:tcPr>
            <w:tcW w:w="0" w:type="auto"/>
            <w:hideMark/>
          </w:tcPr>
          <w:p w:rsidR="006D3C8C" w:rsidRPr="00716D07" w:rsidRDefault="006D3C8C" w:rsidP="006D3C8C">
            <w:pPr>
              <w:pStyle w:val="aff3"/>
              <w:rPr>
                <w:rFonts w:eastAsia="Times New Roman"/>
              </w:rPr>
            </w:pPr>
            <w:r w:rsidRPr="00716D07">
              <w:rPr>
                <w:rFonts w:eastAsia="Times New Roman"/>
              </w:rPr>
              <w:t>радиально-осевой </w:t>
            </w:r>
          </w:p>
        </w:tc>
        <w:tc>
          <w:tcPr>
            <w:tcW w:w="0" w:type="auto"/>
            <w:hideMark/>
          </w:tcPr>
          <w:p w:rsidR="006D3C8C" w:rsidRPr="00716D07" w:rsidRDefault="006D3C8C" w:rsidP="006D3C8C">
            <w:pPr>
              <w:pStyle w:val="aff3"/>
              <w:rPr>
                <w:rFonts w:eastAsia="Times New Roman"/>
              </w:rPr>
            </w:pPr>
            <w:r w:rsidRPr="00716D07">
              <w:rPr>
                <w:rFonts w:eastAsia="Times New Roman"/>
              </w:rPr>
              <w:t>ковшовый </w:t>
            </w:r>
          </w:p>
        </w:tc>
        <w:tc>
          <w:tcPr>
            <w:tcW w:w="0" w:type="auto"/>
            <w:hideMark/>
          </w:tcPr>
          <w:p w:rsidR="006D3C8C" w:rsidRPr="00716D07" w:rsidRDefault="006D3C8C" w:rsidP="006D3C8C">
            <w:pPr>
              <w:pStyle w:val="aff3"/>
              <w:rPr>
                <w:rFonts w:eastAsia="Times New Roman"/>
              </w:rPr>
            </w:pPr>
            <w:r w:rsidRPr="00716D07">
              <w:rPr>
                <w:rFonts w:eastAsia="Times New Roman"/>
              </w:rPr>
              <w:t> </w:t>
            </w:r>
          </w:p>
        </w:tc>
      </w:tr>
      <w:tr w:rsidR="006D3C8C" w:rsidRPr="00716D07" w:rsidTr="006D3C8C">
        <w:tc>
          <w:tcPr>
            <w:tcW w:w="0" w:type="auto"/>
            <w:hideMark/>
          </w:tcPr>
          <w:p w:rsidR="006D3C8C" w:rsidRPr="00716D07" w:rsidRDefault="006D3C8C" w:rsidP="006D3C8C">
            <w:pPr>
              <w:pStyle w:val="aff3"/>
              <w:rPr>
                <w:rFonts w:eastAsia="Times New Roman"/>
              </w:rPr>
            </w:pPr>
            <w:r w:rsidRPr="00716D07">
              <w:rPr>
                <w:rFonts w:eastAsia="Times New Roman"/>
              </w:rPr>
              <w:t>до 100</w:t>
            </w:r>
          </w:p>
        </w:tc>
        <w:tc>
          <w:tcPr>
            <w:tcW w:w="0" w:type="auto"/>
            <w:hideMark/>
          </w:tcPr>
          <w:p w:rsidR="006D3C8C" w:rsidRPr="00716D07" w:rsidRDefault="006D3C8C" w:rsidP="006D3C8C">
            <w:pPr>
              <w:pStyle w:val="aff3"/>
              <w:rPr>
                <w:rFonts w:eastAsia="Times New Roman"/>
              </w:rPr>
            </w:pPr>
            <w:r w:rsidRPr="00716D07">
              <w:rPr>
                <w:rFonts w:eastAsia="Times New Roman"/>
              </w:rPr>
              <w:t>2,5 - 150</w:t>
            </w:r>
          </w:p>
        </w:tc>
        <w:tc>
          <w:tcPr>
            <w:tcW w:w="0" w:type="auto"/>
            <w:hideMark/>
          </w:tcPr>
          <w:p w:rsidR="006D3C8C" w:rsidRPr="00716D07" w:rsidRDefault="006D3C8C" w:rsidP="006D3C8C">
            <w:pPr>
              <w:pStyle w:val="aff3"/>
              <w:rPr>
                <w:rFonts w:eastAsia="Times New Roman"/>
              </w:rPr>
            </w:pPr>
            <w:r w:rsidRPr="00716D07">
              <w:rPr>
                <w:rFonts w:eastAsia="Times New Roman"/>
              </w:rPr>
              <w:t>0,1 - 5,5</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70,0 - 40,0</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36,0</w:t>
            </w:r>
          </w:p>
        </w:tc>
        <w:tc>
          <w:tcPr>
            <w:tcW w:w="0" w:type="auto"/>
            <w:hideMark/>
          </w:tcPr>
          <w:p w:rsidR="006D3C8C" w:rsidRPr="00716D07" w:rsidRDefault="006D3C8C" w:rsidP="006D3C8C">
            <w:pPr>
              <w:pStyle w:val="aff3"/>
              <w:rPr>
                <w:rFonts w:eastAsia="Times New Roman"/>
              </w:rPr>
            </w:pPr>
            <w:r w:rsidRPr="00716D07">
              <w:rPr>
                <w:rFonts w:eastAsia="Times New Roman"/>
              </w:rPr>
              <w:t>-</w:t>
            </w:r>
          </w:p>
        </w:tc>
      </w:tr>
      <w:tr w:rsidR="006D3C8C" w:rsidRPr="00716D07" w:rsidTr="006D3C8C">
        <w:tc>
          <w:tcPr>
            <w:tcW w:w="0" w:type="auto"/>
            <w:hideMark/>
          </w:tcPr>
          <w:p w:rsidR="006D3C8C" w:rsidRPr="00716D07" w:rsidRDefault="006D3C8C" w:rsidP="006D3C8C">
            <w:pPr>
              <w:pStyle w:val="aff3"/>
              <w:rPr>
                <w:rFonts w:eastAsia="Times New Roman"/>
              </w:rPr>
            </w:pPr>
            <w:r w:rsidRPr="00716D07">
              <w:rPr>
                <w:rFonts w:eastAsia="Times New Roman"/>
              </w:rPr>
              <w:t>200 - 500</w:t>
            </w:r>
          </w:p>
        </w:tc>
        <w:tc>
          <w:tcPr>
            <w:tcW w:w="0" w:type="auto"/>
            <w:hideMark/>
          </w:tcPr>
          <w:p w:rsidR="006D3C8C" w:rsidRPr="00716D07" w:rsidRDefault="006D3C8C" w:rsidP="006D3C8C">
            <w:pPr>
              <w:pStyle w:val="aff3"/>
              <w:rPr>
                <w:rFonts w:eastAsia="Times New Roman"/>
              </w:rPr>
            </w:pPr>
            <w:r w:rsidRPr="00716D07">
              <w:rPr>
                <w:rFonts w:eastAsia="Times New Roman"/>
              </w:rPr>
              <w:t>7,5 - 400</w:t>
            </w:r>
          </w:p>
        </w:tc>
        <w:tc>
          <w:tcPr>
            <w:tcW w:w="0" w:type="auto"/>
            <w:hideMark/>
          </w:tcPr>
          <w:p w:rsidR="006D3C8C" w:rsidRPr="00716D07" w:rsidRDefault="006D3C8C" w:rsidP="006D3C8C">
            <w:pPr>
              <w:pStyle w:val="aff3"/>
              <w:rPr>
                <w:rFonts w:eastAsia="Times New Roman"/>
              </w:rPr>
            </w:pPr>
            <w:r w:rsidRPr="00716D07">
              <w:rPr>
                <w:rFonts w:eastAsia="Times New Roman"/>
              </w:rPr>
              <w:t>0,17 - 7,0</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36,0 - 19,0</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27,0 - 14,5</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27,0 - 14,5</w:t>
            </w:r>
          </w:p>
        </w:tc>
        <w:tc>
          <w:tcPr>
            <w:tcW w:w="0" w:type="auto"/>
            <w:hideMark/>
          </w:tcPr>
          <w:p w:rsidR="006D3C8C" w:rsidRPr="00716D07" w:rsidRDefault="006D3C8C" w:rsidP="006D3C8C">
            <w:pPr>
              <w:pStyle w:val="aff3"/>
              <w:rPr>
                <w:rFonts w:eastAsia="Times New Roman"/>
              </w:rPr>
            </w:pPr>
            <w:r w:rsidRPr="00716D07">
              <w:rPr>
                <w:rFonts w:eastAsia="Times New Roman"/>
              </w:rPr>
              <w:t>-</w:t>
            </w:r>
          </w:p>
        </w:tc>
      </w:tr>
      <w:tr w:rsidR="006D3C8C" w:rsidRPr="00716D07" w:rsidTr="006D3C8C">
        <w:tc>
          <w:tcPr>
            <w:tcW w:w="0" w:type="auto"/>
            <w:hideMark/>
          </w:tcPr>
          <w:p w:rsidR="006D3C8C" w:rsidRPr="00716D07" w:rsidRDefault="006D3C8C" w:rsidP="006D3C8C">
            <w:pPr>
              <w:pStyle w:val="aff3"/>
              <w:rPr>
                <w:rFonts w:eastAsia="Times New Roman"/>
              </w:rPr>
            </w:pPr>
            <w:r w:rsidRPr="00716D07">
              <w:rPr>
                <w:rFonts w:eastAsia="Times New Roman"/>
              </w:rPr>
              <w:t>600 - 1000</w:t>
            </w:r>
          </w:p>
        </w:tc>
        <w:tc>
          <w:tcPr>
            <w:tcW w:w="0" w:type="auto"/>
            <w:hideMark/>
          </w:tcPr>
          <w:p w:rsidR="006D3C8C" w:rsidRPr="00716D07" w:rsidRDefault="006D3C8C" w:rsidP="006D3C8C">
            <w:pPr>
              <w:pStyle w:val="aff3"/>
              <w:rPr>
                <w:rFonts w:eastAsia="Times New Roman"/>
              </w:rPr>
            </w:pPr>
            <w:r w:rsidRPr="00716D07">
              <w:rPr>
                <w:rFonts w:eastAsia="Times New Roman"/>
              </w:rPr>
              <w:t>10 - 450</w:t>
            </w:r>
          </w:p>
        </w:tc>
        <w:tc>
          <w:tcPr>
            <w:tcW w:w="0" w:type="auto"/>
            <w:hideMark/>
          </w:tcPr>
          <w:p w:rsidR="006D3C8C" w:rsidRPr="00716D07" w:rsidRDefault="006D3C8C" w:rsidP="006D3C8C">
            <w:pPr>
              <w:pStyle w:val="aff3"/>
              <w:rPr>
                <w:rFonts w:eastAsia="Times New Roman"/>
              </w:rPr>
            </w:pPr>
            <w:r w:rsidRPr="00716D07">
              <w:rPr>
                <w:rFonts w:eastAsia="Times New Roman"/>
              </w:rPr>
              <w:t>0,3 - 8,5</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18,0 - 15,0</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14,0 - 10,0</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14,0 - 9,0</w:t>
            </w:r>
          </w:p>
        </w:tc>
        <w:tc>
          <w:tcPr>
            <w:tcW w:w="0" w:type="auto"/>
            <w:hideMark/>
          </w:tcPr>
          <w:p w:rsidR="006D3C8C" w:rsidRPr="00716D07" w:rsidRDefault="006D3C8C" w:rsidP="006D3C8C">
            <w:pPr>
              <w:pStyle w:val="aff3"/>
              <w:rPr>
                <w:rFonts w:eastAsia="Times New Roman"/>
              </w:rPr>
            </w:pPr>
            <w:r w:rsidRPr="00716D07">
              <w:rPr>
                <w:rFonts w:eastAsia="Times New Roman"/>
              </w:rPr>
              <w:t>-</w:t>
            </w:r>
          </w:p>
        </w:tc>
      </w:tr>
      <w:tr w:rsidR="006D3C8C" w:rsidRPr="00716D07" w:rsidTr="006D3C8C">
        <w:tc>
          <w:tcPr>
            <w:tcW w:w="0" w:type="auto"/>
            <w:hideMark/>
          </w:tcPr>
          <w:p w:rsidR="006D3C8C" w:rsidRPr="00716D07" w:rsidRDefault="006D3C8C" w:rsidP="006D3C8C">
            <w:pPr>
              <w:pStyle w:val="aff3"/>
              <w:rPr>
                <w:rFonts w:eastAsia="Times New Roman"/>
              </w:rPr>
            </w:pPr>
            <w:r w:rsidRPr="00716D07">
              <w:rPr>
                <w:rFonts w:eastAsia="Times New Roman"/>
              </w:rPr>
              <w:t>1000 - 3000</w:t>
            </w:r>
          </w:p>
        </w:tc>
        <w:tc>
          <w:tcPr>
            <w:tcW w:w="0" w:type="auto"/>
            <w:hideMark/>
          </w:tcPr>
          <w:p w:rsidR="006D3C8C" w:rsidRPr="00716D07" w:rsidRDefault="006D3C8C" w:rsidP="006D3C8C">
            <w:pPr>
              <w:pStyle w:val="aff3"/>
              <w:rPr>
                <w:rFonts w:eastAsia="Times New Roman"/>
              </w:rPr>
            </w:pPr>
            <w:r w:rsidRPr="00716D07">
              <w:rPr>
                <w:rFonts w:eastAsia="Times New Roman"/>
              </w:rPr>
              <w:t>12 - 450</w:t>
            </w:r>
          </w:p>
        </w:tc>
        <w:tc>
          <w:tcPr>
            <w:tcW w:w="0" w:type="auto"/>
            <w:hideMark/>
          </w:tcPr>
          <w:p w:rsidR="006D3C8C" w:rsidRPr="00716D07" w:rsidRDefault="006D3C8C" w:rsidP="006D3C8C">
            <w:pPr>
              <w:pStyle w:val="aff3"/>
              <w:rPr>
                <w:rFonts w:eastAsia="Times New Roman"/>
              </w:rPr>
            </w:pPr>
            <w:r w:rsidRPr="00716D07">
              <w:rPr>
                <w:rFonts w:eastAsia="Times New Roman"/>
              </w:rPr>
              <w:t>0,9 - 10,0</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15,0 - 12,0</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9,0 - 7,0</w:t>
            </w:r>
          </w:p>
        </w:tc>
        <w:tc>
          <w:tcPr>
            <w:tcW w:w="0" w:type="auto"/>
            <w:hideMark/>
          </w:tcPr>
          <w:p w:rsidR="006D3C8C" w:rsidRPr="00716D07" w:rsidRDefault="006D3C8C" w:rsidP="006D3C8C">
            <w:pPr>
              <w:pStyle w:val="aff3"/>
              <w:rPr>
                <w:rFonts w:eastAsia="Times New Roman"/>
              </w:rPr>
            </w:pPr>
            <w:r w:rsidRPr="00716D07">
              <w:rPr>
                <w:rFonts w:eastAsia="Times New Roman"/>
                <w:bCs/>
                <w:color w:val="000000"/>
              </w:rPr>
              <w:t>9,0</w:t>
            </w:r>
          </w:p>
        </w:tc>
        <w:tc>
          <w:tcPr>
            <w:tcW w:w="0" w:type="auto"/>
            <w:hideMark/>
          </w:tcPr>
          <w:p w:rsidR="006D3C8C" w:rsidRPr="00716D07" w:rsidRDefault="006D3C8C" w:rsidP="006D3C8C">
            <w:pPr>
              <w:pStyle w:val="aff3"/>
              <w:rPr>
                <w:rFonts w:eastAsia="Times New Roman"/>
              </w:rPr>
            </w:pPr>
            <w:r w:rsidRPr="00716D07">
              <w:rPr>
                <w:rFonts w:eastAsia="Times New Roman"/>
              </w:rPr>
              <w:t>до 1600 кВт для пропеллерных агрегатов</w:t>
            </w:r>
          </w:p>
        </w:tc>
      </w:tr>
    </w:tbl>
    <w:p w:rsidR="006D3C8C" w:rsidRPr="00716D07" w:rsidRDefault="006D3C8C" w:rsidP="006D3C8C">
      <w:pPr>
        <w:pStyle w:val="afc"/>
      </w:pPr>
    </w:p>
    <w:p w:rsidR="006D3C8C" w:rsidRPr="00716D07" w:rsidRDefault="006D3C8C" w:rsidP="004F142F">
      <w:r w:rsidRPr="00716D07">
        <w:t>Для описания стоимости 1 кВт установленной мощности для гидроблока воспользуемся двумерной линейной интерполяцией табличных данных.</w:t>
      </w:r>
    </w:p>
    <w:p w:rsidR="006D3C8C" w:rsidRPr="00716D07" w:rsidRDefault="006D3C8C" w:rsidP="004F142F">
      <w:r w:rsidRPr="00716D07">
        <w:t>В зависимости от напора и расхода получим изолинии стоимости гидроагрегата и его мощности (рисунки 4.9, 4.10).</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6D3C8C" w:rsidRPr="00716D07" w:rsidTr="006D3C8C">
        <w:tc>
          <w:tcPr>
            <w:tcW w:w="10348" w:type="dxa"/>
          </w:tcPr>
          <w:p w:rsidR="006D3C8C" w:rsidRPr="00716D07" w:rsidRDefault="006D3C8C" w:rsidP="006D3C8C">
            <w:pPr>
              <w:pStyle w:val="afc"/>
              <w:jc w:val="left"/>
              <w:rPr>
                <w:lang w:val="en-US"/>
              </w:rPr>
            </w:pPr>
            <w:r w:rsidRPr="00716D07">
              <w:rPr>
                <w:noProof/>
                <w:lang w:eastAsia="ru-RU"/>
              </w:rPr>
              <w:lastRenderedPageBreak/>
              <w:drawing>
                <wp:inline distT="0" distB="0" distL="0" distR="0">
                  <wp:extent cx="6010275" cy="4342324"/>
                  <wp:effectExtent l="19050" t="0" r="9525" b="0"/>
                  <wp:docPr id="7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3" cstate="print"/>
                          <a:srcRect l="7013" t="21153" r="44790" b="16879"/>
                          <a:stretch>
                            <a:fillRect/>
                          </a:stretch>
                        </pic:blipFill>
                        <pic:spPr bwMode="auto">
                          <a:xfrm>
                            <a:off x="0" y="0"/>
                            <a:ext cx="6012640" cy="4344032"/>
                          </a:xfrm>
                          <a:prstGeom prst="rect">
                            <a:avLst/>
                          </a:prstGeom>
                          <a:noFill/>
                          <a:ln w="9525">
                            <a:noFill/>
                            <a:miter lim="800000"/>
                            <a:headEnd/>
                            <a:tailEnd/>
                          </a:ln>
                        </pic:spPr>
                      </pic:pic>
                    </a:graphicData>
                  </a:graphic>
                </wp:inline>
              </w:drawing>
            </w:r>
          </w:p>
        </w:tc>
      </w:tr>
      <w:tr w:rsidR="006D3C8C" w:rsidRPr="00716D07" w:rsidTr="006D3C8C">
        <w:tc>
          <w:tcPr>
            <w:tcW w:w="10348" w:type="dxa"/>
          </w:tcPr>
          <w:p w:rsidR="006D3C8C" w:rsidRPr="00716D07" w:rsidRDefault="006D3C8C" w:rsidP="006D3C8C">
            <w:pPr>
              <w:pStyle w:val="afe"/>
            </w:pPr>
            <w:r w:rsidRPr="00716D07">
              <w:t>Рисунок 4.9 – Изолинии стоимости гидроагрегата (млн.руб.)</w:t>
            </w:r>
          </w:p>
        </w:tc>
      </w:tr>
    </w:tbl>
    <w:p w:rsidR="006D3C8C" w:rsidRPr="00716D07" w:rsidRDefault="006D3C8C" w:rsidP="006D3C8C">
      <w:pPr>
        <w:pStyle w:val="afc"/>
        <w:ind w:firstLine="708"/>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pStyle w:val="afc"/>
              <w:jc w:val="center"/>
              <w:rPr>
                <w:lang w:val="en-US"/>
              </w:rPr>
            </w:pPr>
            <w:r w:rsidRPr="00716D07">
              <w:rPr>
                <w:noProof/>
                <w:lang w:eastAsia="ru-RU"/>
              </w:rPr>
              <w:drawing>
                <wp:inline distT="0" distB="0" distL="0" distR="0">
                  <wp:extent cx="5539563" cy="4066631"/>
                  <wp:effectExtent l="0" t="0" r="0" b="0"/>
                  <wp:docPr id="7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4" cstate="print"/>
                          <a:srcRect l="5763" t="17834" r="46026" b="19108"/>
                          <a:stretch>
                            <a:fillRect/>
                          </a:stretch>
                        </pic:blipFill>
                        <pic:spPr bwMode="auto">
                          <a:xfrm>
                            <a:off x="0" y="0"/>
                            <a:ext cx="5545391" cy="4070909"/>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rPr>
                <w:u w:val="single"/>
              </w:rPr>
            </w:pPr>
            <w:r w:rsidRPr="00716D07">
              <w:t>Рисунок 4.10 –Изолинии мощности гидроагрегата (кВт)</w:t>
            </w:r>
          </w:p>
        </w:tc>
      </w:tr>
    </w:tbl>
    <w:p w:rsidR="006D3C8C" w:rsidRPr="00716D07" w:rsidRDefault="006D3C8C" w:rsidP="006D3C8C">
      <w:pPr>
        <w:pStyle w:val="afc"/>
        <w:ind w:firstLine="708"/>
      </w:pPr>
    </w:p>
    <w:p w:rsidR="006D3C8C" w:rsidRPr="00716D07" w:rsidRDefault="006D3C8C" w:rsidP="004F142F">
      <w:r w:rsidRPr="00716D07">
        <w:lastRenderedPageBreak/>
        <w:t xml:space="preserve">Аналогичным образом выполняется интерполяция цен прочих комплектующих, таких как гидравлические задвижки, водозаборные устройства, водопроводные трубы, системы управления и т.д. </w:t>
      </w:r>
    </w:p>
    <w:p w:rsidR="006D3C8C" w:rsidRPr="00716D07" w:rsidRDefault="006D3C8C" w:rsidP="004F142F">
      <w:r w:rsidRPr="00716D07">
        <w:t>На следующей стадии расчетов выполняется выбор места установки, определяется номинальный расход и напор гидроагрегата и рассчитывается стоимость комплектующих.</w:t>
      </w:r>
    </w:p>
    <w:p w:rsidR="006D3C8C" w:rsidRPr="00716D07" w:rsidRDefault="006D3C8C" w:rsidP="006D3C8C">
      <w:pPr>
        <w:spacing w:after="200" w:line="276" w:lineRule="auto"/>
        <w:jc w:val="left"/>
        <w:rPr>
          <w:rFonts w:cs="Times New Roman"/>
          <w:i/>
        </w:rPr>
      </w:pPr>
    </w:p>
    <w:p w:rsidR="006D3C8C" w:rsidRPr="00716D07" w:rsidRDefault="006D3C8C" w:rsidP="006D3C8C">
      <w:pPr>
        <w:pStyle w:val="23"/>
      </w:pPr>
      <w:bookmarkStart w:id="107" w:name="_Toc355774739"/>
      <w:r w:rsidRPr="00716D07">
        <w:t>4.3 Модель и методика эффективного применения вариантов малых ГЭС</w:t>
      </w:r>
      <w:bookmarkEnd w:id="107"/>
    </w:p>
    <w:p w:rsidR="004F142F" w:rsidRPr="00716D07" w:rsidRDefault="004F142F" w:rsidP="004F142F">
      <w:bookmarkStart w:id="108" w:name="_Toc247443312"/>
    </w:p>
    <w:p w:rsidR="006D3C8C" w:rsidRPr="00716D07" w:rsidRDefault="006D3C8C" w:rsidP="006D3C8C">
      <w:pPr>
        <w:pStyle w:val="3"/>
      </w:pPr>
      <w:bookmarkStart w:id="109" w:name="_Toc355774740"/>
      <w:r w:rsidRPr="00716D07">
        <w:t>4.3.1 Критерии эффективного применения микроГЭС</w:t>
      </w:r>
      <w:bookmarkEnd w:id="108"/>
      <w:bookmarkEnd w:id="109"/>
    </w:p>
    <w:p w:rsidR="004F142F" w:rsidRPr="00716D07" w:rsidRDefault="004F142F" w:rsidP="006D3C8C">
      <w:pPr>
        <w:ind w:firstLine="708"/>
      </w:pPr>
    </w:p>
    <w:p w:rsidR="006D3C8C" w:rsidRPr="00716D07" w:rsidRDefault="006D3C8C" w:rsidP="006D3C8C">
      <w:pPr>
        <w:ind w:firstLine="708"/>
      </w:pPr>
      <w:r w:rsidRPr="00716D07">
        <w:t xml:space="preserve">С помощью микрогидроэлектростанций (до 200 кВт) и малых (до 5 МВт) ГЭС можно обеспечить электроэнергией население отдаленных и горных районов, а также фермерские хозяйства. Это значительно дешевле и выгоднее, чем строительство линий электропередач или эксплуатация дизельных установок. </w:t>
      </w:r>
    </w:p>
    <w:p w:rsidR="006D3C8C" w:rsidRPr="00716D07" w:rsidRDefault="006D3C8C" w:rsidP="006D3C8C">
      <w:pPr>
        <w:ind w:firstLine="708"/>
      </w:pPr>
      <w:r w:rsidRPr="00716D07">
        <w:t>Исходными данными для проектирования деривационной микро ГЭС являются: характеристика потребителя; график изменения потребляемой мощности в течение года, по месяцам, в течение суток; перспективный рост потребляемой мощности. При обработке данных, описывающих динамику потребления, рассчитывается максимальное потребное значение мощности электростанции по формуле (4.2),</w:t>
      </w:r>
      <w:r w:rsidR="00EF63EE" w:rsidRPr="00716D07">
        <w:t xml:space="preserve"> </w:t>
      </w:r>
      <w:r w:rsidRPr="00716D07">
        <w:t>характеристика реки, изменение расхода по годам, в течение года, по месяцам, в течение суток, уклон реки.</w:t>
      </w:r>
    </w:p>
    <w:p w:rsidR="006D3C8C" w:rsidRPr="00716D07" w:rsidRDefault="006D3C8C" w:rsidP="006D3C8C">
      <w:pPr>
        <w:ind w:firstLine="708"/>
      </w:pPr>
      <w:r w:rsidRPr="00716D07">
        <w:t>Мощность гидроэлектростанции зависит от параметров водного потока реки, характеристик станции, и ее энергоустановок:</w:t>
      </w:r>
    </w:p>
    <w:p w:rsidR="006D3C8C" w:rsidRPr="00716D07" w:rsidRDefault="006D3C8C" w:rsidP="006D3C8C">
      <w:pPr>
        <w:ind w:firstLine="708"/>
      </w:pPr>
    </w:p>
    <w:tbl>
      <w:tblPr>
        <w:tblW w:w="0" w:type="auto"/>
        <w:jc w:val="right"/>
        <w:tblInd w:w="-850" w:type="dxa"/>
        <w:tblLook w:val="04A0"/>
      </w:tblPr>
      <w:tblGrid>
        <w:gridCol w:w="9180"/>
        <w:gridCol w:w="1134"/>
      </w:tblGrid>
      <w:tr w:rsidR="006D3C8C" w:rsidRPr="00716D07" w:rsidTr="006D3C8C">
        <w:trPr>
          <w:jc w:val="right"/>
        </w:trPr>
        <w:tc>
          <w:tcPr>
            <w:tcW w:w="9180" w:type="dxa"/>
            <w:vAlign w:val="center"/>
          </w:tcPr>
          <w:p w:rsidR="006D3C8C" w:rsidRPr="00716D07" w:rsidRDefault="006D3C8C" w:rsidP="006D3C8C">
            <w:pPr>
              <w:pStyle w:val="affff6"/>
              <w:rPr>
                <w:i/>
                <w:lang w:eastAsia="ru-RU"/>
              </w:rPr>
            </w:pPr>
            <w:r w:rsidRPr="00716D07">
              <w:rPr>
                <w:position w:val="-14"/>
                <w:lang w:eastAsia="ru-RU"/>
              </w:rPr>
              <w:object w:dxaOrig="2360" w:dyaOrig="380">
                <v:shape id="_x0000_i1042" type="#_x0000_t75" style="width:119.7pt;height:19.65pt" o:ole="">
                  <v:imagedata r:id="rId325" o:title=""/>
                </v:shape>
                <o:OLEObject Type="Embed" ProgID="Equation.3" ShapeID="_x0000_i1042" DrawAspect="Content" ObjectID="_1429516975" r:id="rId326"/>
              </w:object>
            </w:r>
            <w:r w:rsidRPr="00716D07">
              <w:rPr>
                <w:i/>
                <w:lang w:eastAsia="ru-RU"/>
              </w:rPr>
              <w:t>,</w:t>
            </w:r>
          </w:p>
        </w:tc>
        <w:tc>
          <w:tcPr>
            <w:tcW w:w="1134" w:type="dxa"/>
            <w:vAlign w:val="center"/>
          </w:tcPr>
          <w:p w:rsidR="006D3C8C" w:rsidRPr="00716D07" w:rsidRDefault="006D3C8C" w:rsidP="006D3C8C">
            <w:pPr>
              <w:pStyle w:val="affff6"/>
              <w:rPr>
                <w:i/>
                <w:lang w:eastAsia="ru-RU"/>
              </w:rPr>
            </w:pPr>
            <w:r w:rsidRPr="00716D07">
              <w:rPr>
                <w:sz w:val="28"/>
                <w:lang w:eastAsia="ru-RU"/>
              </w:rPr>
              <w:t>(4.2)</w:t>
            </w:r>
          </w:p>
        </w:tc>
      </w:tr>
    </w:tbl>
    <w:p w:rsidR="006D3C8C" w:rsidRPr="00716D07" w:rsidRDefault="006D3C8C" w:rsidP="006D3C8C">
      <w:pPr>
        <w:ind w:firstLine="0"/>
      </w:pPr>
    </w:p>
    <w:p w:rsidR="006D3C8C" w:rsidRPr="00716D07" w:rsidRDefault="006D3C8C" w:rsidP="006D3C8C">
      <w:pPr>
        <w:ind w:firstLine="0"/>
      </w:pPr>
      <w:r w:rsidRPr="00716D07">
        <w:t xml:space="preserve">где </w:t>
      </w:r>
      <w:r w:rsidRPr="00716D07">
        <w:rPr>
          <w:i/>
          <w:lang w:val="en-US"/>
        </w:rPr>
        <w:t>N</w:t>
      </w:r>
      <w:r w:rsidRPr="00716D07">
        <w:rPr>
          <w:vertAlign w:val="subscript"/>
        </w:rPr>
        <w:t>ГЭС</w:t>
      </w:r>
      <w:r w:rsidRPr="00716D07">
        <w:t xml:space="preserve"> – установленная мощность гидроэлектростанции; </w:t>
      </w:r>
      <w:r w:rsidRPr="00716D07">
        <w:rPr>
          <w:i/>
          <w:lang w:val="en-US"/>
        </w:rPr>
        <w:t>n</w:t>
      </w:r>
      <w:r w:rsidRPr="00716D07">
        <w:rPr>
          <w:vertAlign w:val="subscript"/>
        </w:rPr>
        <w:t>эу</w:t>
      </w:r>
      <w:r w:rsidRPr="00716D07">
        <w:t xml:space="preserve"> – количество энергоустановок; ρ – плотность воды; </w:t>
      </w:r>
      <w:r w:rsidRPr="00716D07">
        <w:rPr>
          <w:i/>
          <w:lang w:val="en-US"/>
        </w:rPr>
        <w:t>g</w:t>
      </w:r>
      <w:r w:rsidRPr="00716D07">
        <w:t xml:space="preserve"> – ускорение свободного падения; </w:t>
      </w:r>
      <w:r w:rsidRPr="00716D07">
        <w:rPr>
          <w:i/>
          <w:lang w:val="en-US"/>
        </w:rPr>
        <w:t>Q</w:t>
      </w:r>
      <w:r w:rsidRPr="00716D07">
        <w:rPr>
          <w:vertAlign w:val="subscript"/>
        </w:rPr>
        <w:t>р</w:t>
      </w:r>
      <w:r w:rsidRPr="00716D07">
        <w:t xml:space="preserve"> – расчетный расход реки; </w:t>
      </w:r>
      <w:r w:rsidRPr="00716D07">
        <w:rPr>
          <w:i/>
          <w:lang w:val="en-US"/>
        </w:rPr>
        <w:t>K</w:t>
      </w:r>
      <w:r w:rsidRPr="00716D07">
        <w:rPr>
          <w:vertAlign w:val="subscript"/>
          <w:lang w:val="en-US"/>
        </w:rPr>
        <w:t>Q</w:t>
      </w:r>
      <w:r w:rsidRPr="00716D07">
        <w:t xml:space="preserve"> – коэффициент расхода (отношение расхода воды </w:t>
      </w:r>
      <w:r w:rsidRPr="00716D07">
        <w:rPr>
          <w:i/>
          <w:lang w:val="en-US"/>
        </w:rPr>
        <w:t>Q</w:t>
      </w:r>
      <w:r w:rsidRPr="00716D07">
        <w:t xml:space="preserve">, проходящего через ГЭС, к расчетному расходу реки </w:t>
      </w:r>
      <w:r w:rsidRPr="00716D07">
        <w:rPr>
          <w:i/>
          <w:lang w:val="en-US"/>
        </w:rPr>
        <w:t>Q</w:t>
      </w:r>
      <w:r w:rsidRPr="00716D07">
        <w:rPr>
          <w:vertAlign w:val="subscript"/>
        </w:rPr>
        <w:t>р</w:t>
      </w:r>
      <w:r w:rsidRPr="00716D07">
        <w:t xml:space="preserve">), для плотинной ГЭС коэффициент расхода равен единице, а для деривационной значительно меньше единицы; </w:t>
      </w:r>
      <w:r w:rsidRPr="00716D07">
        <w:rPr>
          <w:i/>
          <w:lang w:val="en-US"/>
        </w:rPr>
        <w:t>H</w:t>
      </w:r>
      <w:r w:rsidRPr="00716D07">
        <w:t xml:space="preserve"> – полезный напор (напор нетто); η</w:t>
      </w:r>
      <w:r w:rsidRPr="00716D07">
        <w:rPr>
          <w:vertAlign w:val="subscript"/>
        </w:rPr>
        <w:t>эу</w:t>
      </w:r>
      <w:r w:rsidRPr="00716D07">
        <w:t xml:space="preserve"> – КПД энергоустановки.</w:t>
      </w:r>
    </w:p>
    <w:p w:rsidR="006D3C8C" w:rsidRPr="00716D07" w:rsidRDefault="006D3C8C" w:rsidP="006D3C8C">
      <w:pPr>
        <w:ind w:firstLine="708"/>
      </w:pPr>
      <w:r w:rsidRPr="00716D07">
        <w:t>Значения расхода и напора не являются постоянными и непрерывно меняются в течение года и из года в год. Поэтому и мощность станции не является постоянной, а изменяется с течением времени. Большие колебания совершает расход воды.</w:t>
      </w:r>
    </w:p>
    <w:p w:rsidR="006D3C8C" w:rsidRPr="00716D07" w:rsidRDefault="006D3C8C" w:rsidP="006D3C8C">
      <w:pPr>
        <w:ind w:firstLine="708"/>
      </w:pPr>
      <w:r w:rsidRPr="00716D07">
        <w:t>При проектировании ГЭС для определения размеров гидротехнических сооружений и машинного оборудования выбирают значение установленной мощности гидростанции.</w:t>
      </w:r>
    </w:p>
    <w:p w:rsidR="006D3C8C" w:rsidRPr="00716D07" w:rsidRDefault="006D3C8C" w:rsidP="006D3C8C">
      <w:pPr>
        <w:ind w:firstLine="708"/>
      </w:pPr>
      <w:r w:rsidRPr="00716D07">
        <w:t>При определении установленной мощности гидростанции за расчетный расход обычно принимают расход больший, чем минимальный расход воды в реке, но меньший чем расход во время паводка.</w:t>
      </w:r>
    </w:p>
    <w:p w:rsidR="006D3C8C" w:rsidRPr="00716D07" w:rsidRDefault="006D3C8C" w:rsidP="006D3C8C">
      <w:pPr>
        <w:ind w:firstLine="708"/>
        <w:rPr>
          <w:rFonts w:eastAsia="Times New Roman"/>
        </w:rPr>
      </w:pPr>
      <w:r w:rsidRPr="00716D07">
        <w:rPr>
          <w:rFonts w:eastAsia="Times New Roman"/>
        </w:rPr>
        <w:lastRenderedPageBreak/>
        <w:t>Увеличение расхода по сравнению с минимальным дает возможность для некоторых типов ГЭС увеличить установленную мощность и выработать большее количество энергии в период многоводья.</w:t>
      </w:r>
    </w:p>
    <w:p w:rsidR="006D3C8C" w:rsidRPr="00716D07" w:rsidRDefault="006D3C8C" w:rsidP="006D3C8C">
      <w:pPr>
        <w:ind w:firstLine="708"/>
        <w:rPr>
          <w:rFonts w:eastAsia="Times New Roman"/>
        </w:rPr>
      </w:pPr>
      <w:r w:rsidRPr="00716D07">
        <w:rPr>
          <w:rFonts w:eastAsia="Times New Roman"/>
        </w:rPr>
        <w:t xml:space="preserve">Если принять расчетный расход равным расходу поводка, то установленная мощность гидростанции получится слишком большой, и станция будет выдавать номинальную мощность малый период времени (гидроагрегаты не загружены при номинальном расходе). </w:t>
      </w:r>
    </w:p>
    <w:p w:rsidR="006D3C8C" w:rsidRPr="00716D07" w:rsidRDefault="006D3C8C" w:rsidP="006D3C8C">
      <w:pPr>
        <w:ind w:firstLine="708"/>
        <w:rPr>
          <w:rFonts w:eastAsia="Times New Roman"/>
        </w:rPr>
      </w:pPr>
      <w:r w:rsidRPr="00716D07">
        <w:rPr>
          <w:rFonts w:eastAsia="Times New Roman"/>
        </w:rPr>
        <w:t>Выбор установленной мощности гидростанции является одним из основных вопросов проектирования и решается для каждой гидростанции отдельно в соответствии с режимом расходов используемой реки и режимом потребления электроэнергии.</w:t>
      </w:r>
    </w:p>
    <w:p w:rsidR="006D3C8C" w:rsidRPr="00716D07" w:rsidRDefault="006D3C8C" w:rsidP="006D3C8C">
      <w:pPr>
        <w:ind w:firstLine="708"/>
      </w:pPr>
      <w:r w:rsidRPr="00716D07">
        <w:t>Если значение установленной мощности ГЭС и расчетный расход реки определены, то следующим этапом будет выбор энергоагрегата.</w:t>
      </w:r>
    </w:p>
    <w:p w:rsidR="006D3C8C" w:rsidRPr="00716D07" w:rsidRDefault="006D3C8C" w:rsidP="006D3C8C">
      <w:pPr>
        <w:ind w:firstLine="708"/>
      </w:pPr>
      <w:r w:rsidRPr="00716D07">
        <w:t>В зависимости от требуемой мощности и расхода реки возможны множества решений, реализующих выработку требуемого объема электроэнергии, что достигается за счет вариации типов и количества устанавливаемых энергоагрегатов. Выбор оптимального количества энергоагрегатов и их типов можно свести к решению задачи оптимизации.</w:t>
      </w:r>
      <w:r w:rsidRPr="00716D07">
        <w:rPr>
          <w:color w:val="FF0000"/>
        </w:rPr>
        <w:t xml:space="preserve"> </w:t>
      </w:r>
      <w:r w:rsidRPr="00716D07">
        <w:t>В качестве критериев оптимизации применяются различные показатели, характеризующие эффективность технического решения. Создаваемый объект новой техники или принятое новое техническое решение сравнивают с некоторым заранее определенным (так называемым базовым) объектом существующей техники или базовым техническим решением.</w:t>
      </w:r>
    </w:p>
    <w:p w:rsidR="006D3C8C" w:rsidRPr="00716D07" w:rsidRDefault="006D3C8C" w:rsidP="006D3C8C">
      <w:pPr>
        <w:ind w:firstLine="708"/>
      </w:pPr>
      <w:r w:rsidRPr="00716D07">
        <w:t>Экономическим показателем, на основании которого делается вывод о целесообразности внедрения новой техники, является так называемый годовой экономический эффект. Под годовым экономическим эффектом понимается приведенная к расчетному году суммарная экономия всех производственных ресурсов (трудозатрат, материалов, капиталовложений), получаемая народным хозяйством от производства, внедрения в народное хозяйство и эксплуатацию в течение всего срока службы стольких единиц новой техники, сколько планируется к выпуску или выпускается в расчетном году, по сравнению</w:t>
      </w:r>
      <w:r w:rsidR="00EF63EE" w:rsidRPr="00716D07">
        <w:t xml:space="preserve"> </w:t>
      </w:r>
      <w:r w:rsidRPr="00716D07">
        <w:t>с затратами на такое количество базовой техники, которое обеспечивает тот же объем выпуска основной продукции.</w:t>
      </w:r>
    </w:p>
    <w:p w:rsidR="006D3C8C" w:rsidRPr="00716D07" w:rsidRDefault="006D3C8C" w:rsidP="006D3C8C">
      <w:pPr>
        <w:ind w:firstLine="708"/>
      </w:pPr>
      <w:r w:rsidRPr="00716D07">
        <w:t xml:space="preserve">Параметры гидроэлектростанции определяются природными условиями, так что оборудование ГЭС в каждом случае проектируется на свое индивидуальное сочетание напора и расхода. В связи с этим в гидромашиностроении базовый вариант выбирают в два этапа: сначала подбирают исходную турбину, спроектированную на напор, близкий к тому, который имеет сравниваемое изделие, а затем параметры (размеры, массу, КПД, и т.д.) этой исходной турбины пересчитывают на мощность и напор сравниваемой турбины. </w:t>
      </w:r>
    </w:p>
    <w:p w:rsidR="006D3C8C" w:rsidRPr="00716D07" w:rsidRDefault="006D3C8C" w:rsidP="006D3C8C">
      <w:pPr>
        <w:ind w:firstLine="708"/>
      </w:pPr>
      <w:r w:rsidRPr="00716D07">
        <w:t xml:space="preserve">В результате получается условная гидромашина, которая может работать при том же напоре, что и вновь спроектированное изделие, и развивать одинаковую с ним мощность, но будет отличаться от вновь спроектированной гидромашины другими характеристиками (КПД, размерами, массой, стоимость, величиной заглубления и т.п.), поскольку в проточную часть и конструкцию этой условной </w:t>
      </w:r>
      <w:r w:rsidRPr="00716D07">
        <w:lastRenderedPageBreak/>
        <w:t>гидромашины заложены концепции ранее созданных машин, а не новейшие достижения техники, которые, как предполагается, должны быть заложены в новое изделие. Указанную условную гидромашину и принимают за базовый вариант для сравнения с вновь проектируемой турбиной.</w:t>
      </w:r>
    </w:p>
    <w:p w:rsidR="006D3C8C" w:rsidRPr="00716D07" w:rsidRDefault="006D3C8C" w:rsidP="006D3C8C">
      <w:pPr>
        <w:ind w:firstLine="708"/>
      </w:pPr>
      <w:r w:rsidRPr="00716D07">
        <w:t>Задача технико-экономического расчета в этих условиях сводится к оценке в денежном выражении различия базового и сопоставляемого вариантов по совокупности показателей: КПД, массе, трудоемкости, заглублению, надежности и другим.</w:t>
      </w:r>
    </w:p>
    <w:p w:rsidR="006D3C8C" w:rsidRPr="00716D07" w:rsidRDefault="006D3C8C" w:rsidP="006D3C8C">
      <w:pPr>
        <w:ind w:firstLine="708"/>
      </w:pPr>
      <w:r w:rsidRPr="00716D07">
        <w:t>Определение годового экономического эффекта основано на сопоставлении приведенных затрат по базовой и новой технике. Приведенные затраты как у изготовителя, так и у потребителя новой техники определяются по формуле:</w:t>
      </w:r>
    </w:p>
    <w:p w:rsidR="006D3C8C" w:rsidRPr="00716D07" w:rsidRDefault="006D3C8C" w:rsidP="006D3C8C">
      <w:pPr>
        <w:ind w:firstLine="708"/>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6D3C8C" w:rsidP="006D3C8C">
            <w:pPr>
              <w:pStyle w:val="affff6"/>
            </w:pPr>
            <m:oMath>
              <m:r>
                <m:rPr>
                  <m:sty m:val="p"/>
                </m:rPr>
                <w:rPr>
                  <w:rFonts w:ascii="Cambria Math" w:hAnsi="Cambria Math"/>
                </w:rPr>
                <m:t>З=С+</m:t>
              </m:r>
              <m:sSub>
                <m:sSubPr>
                  <m:ctrlPr>
                    <w:rPr>
                      <w:rFonts w:ascii="Cambria Math" w:hAnsi="Cambria Math"/>
                    </w:rPr>
                  </m:ctrlPr>
                </m:sSubPr>
                <m:e>
                  <m:r>
                    <m:rPr>
                      <m:sty m:val="p"/>
                    </m:rPr>
                    <w:rPr>
                      <w:rFonts w:ascii="Cambria Math" w:hAnsi="Cambria Math"/>
                    </w:rPr>
                    <m:t>Е</m:t>
                  </m:r>
                </m:e>
                <m:sub>
                  <m:r>
                    <m:rPr>
                      <m:sty m:val="p"/>
                    </m:rPr>
                    <w:rPr>
                      <w:rFonts w:ascii="Cambria Math" w:hAnsi="Cambria Math"/>
                    </w:rPr>
                    <m:t>Н</m:t>
                  </m:r>
                </m:sub>
              </m:sSub>
              <m:r>
                <m:rPr>
                  <m:sty m:val="p"/>
                </m:rPr>
                <w:rPr>
                  <w:rFonts w:ascii="Cambria Math" w:hAnsi="Cambria Math"/>
                </w:rPr>
                <m:t>К</m:t>
              </m:r>
            </m:oMath>
            <w:r w:rsidRPr="00716D07">
              <w:rPr>
                <w:rFonts w:eastAsia="Times New Roman"/>
              </w:rPr>
              <w:t>,</w:t>
            </w:r>
          </w:p>
        </w:tc>
        <w:tc>
          <w:tcPr>
            <w:tcW w:w="958" w:type="dxa"/>
          </w:tcPr>
          <w:p w:rsidR="006D3C8C" w:rsidRPr="00716D07" w:rsidRDefault="006D3C8C" w:rsidP="006D3C8C">
            <w:pPr>
              <w:pStyle w:val="affff6"/>
              <w:rPr>
                <w:sz w:val="28"/>
                <w:szCs w:val="28"/>
              </w:rPr>
            </w:pPr>
            <w:r w:rsidRPr="00716D07">
              <w:rPr>
                <w:sz w:val="28"/>
                <w:szCs w:val="28"/>
              </w:rPr>
              <w:t>(4.3)</w:t>
            </w:r>
          </w:p>
        </w:tc>
      </w:tr>
    </w:tbl>
    <w:p w:rsidR="006D3C8C" w:rsidRPr="00716D07" w:rsidRDefault="006D3C8C" w:rsidP="006D3C8C"/>
    <w:p w:rsidR="006D3C8C" w:rsidRPr="00716D07" w:rsidRDefault="006D3C8C" w:rsidP="006D3C8C">
      <w:r w:rsidRPr="00716D07">
        <w:t xml:space="preserve">где </w:t>
      </w:r>
      <w:r w:rsidRPr="00716D07">
        <w:rPr>
          <w:i/>
        </w:rPr>
        <w:t>С</w:t>
      </w:r>
      <w:r w:rsidRPr="00716D07">
        <w:t xml:space="preserve"> – себестоимость единицы продукции; </w:t>
      </w:r>
      <w:r w:rsidRPr="00716D07">
        <w:rPr>
          <w:i/>
        </w:rPr>
        <w:t>К</w:t>
      </w:r>
      <w:r w:rsidRPr="00716D07">
        <w:t xml:space="preserve"> – удельные (на данную единицу продукции) капиталовложения в производственные фонды; </w:t>
      </w:r>
      <w:r w:rsidRPr="00716D07">
        <w:rPr>
          <w:lang w:val="en-US"/>
        </w:rPr>
        <w:t>E</w:t>
      </w:r>
      <w:r w:rsidRPr="00716D07">
        <w:rPr>
          <w:vertAlign w:val="subscript"/>
        </w:rPr>
        <w:t>н</w:t>
      </w:r>
      <w:r w:rsidRPr="00716D07">
        <w:t xml:space="preserve"> </w:t>
      </w:r>
      <w:r w:rsidRPr="00716D07">
        <w:softHyphen/>
        <w:t>– нормативный коэффициент эффективности капиталовложений.</w:t>
      </w:r>
    </w:p>
    <w:p w:rsidR="006D3C8C" w:rsidRPr="00716D07" w:rsidRDefault="006D3C8C" w:rsidP="006D3C8C">
      <w:pPr>
        <w:ind w:firstLine="708"/>
        <w:rPr>
          <w:rFonts w:eastAsia="Times New Roman"/>
        </w:rPr>
      </w:pPr>
      <w:r w:rsidRPr="00716D07">
        <w:rPr>
          <w:rFonts w:eastAsia="Times New Roman"/>
        </w:rPr>
        <w:t xml:space="preserve">Коэффициент </w:t>
      </w:r>
      <m:oMath>
        <m:sSub>
          <m:sSubPr>
            <m:ctrlPr>
              <w:rPr>
                <w:rFonts w:ascii="Cambria Math" w:hAnsi="Cambria Math"/>
              </w:rPr>
            </m:ctrlPr>
          </m:sSubPr>
          <m:e>
            <m:r>
              <m:rPr>
                <m:sty m:val="p"/>
              </m:rPr>
              <w:rPr>
                <w:rFonts w:ascii="Cambria Math" w:hAnsi="Cambria Math"/>
              </w:rPr>
              <m:t>Е</m:t>
            </m:r>
          </m:e>
          <m:sub>
            <m:r>
              <m:rPr>
                <m:sty m:val="p"/>
              </m:rPr>
              <w:rPr>
                <w:rFonts w:ascii="Cambria Math" w:hAnsi="Cambria Math"/>
              </w:rPr>
              <m:t>Н</m:t>
            </m:r>
          </m:sub>
        </m:sSub>
      </m:oMath>
      <w:r w:rsidRPr="00716D07">
        <w:rPr>
          <w:rFonts w:eastAsia="Times New Roman"/>
        </w:rPr>
        <w:t xml:space="preserve"> указывает, какая доля капиталовложений должна окупиться в народном хозяйстве в течение одного года (величина обратная коэффициенту эффективности, называется сроком окупаемости).</w:t>
      </w:r>
    </w:p>
    <w:p w:rsidR="006D3C8C" w:rsidRPr="00716D07" w:rsidRDefault="006D3C8C" w:rsidP="006D3C8C">
      <w:pPr>
        <w:ind w:firstLine="708"/>
        <w:rPr>
          <w:rFonts w:eastAsia="Times New Roman"/>
        </w:rPr>
      </w:pPr>
      <w:r w:rsidRPr="00716D07">
        <w:rPr>
          <w:rFonts w:eastAsia="Times New Roman"/>
        </w:rPr>
        <w:t>В тех случаях, когда капиталовложения осуществляются в течение ряда лет, они приводятся к одному моменту времени (например, к началу расчетного года использования новой техники) по формуле:</w:t>
      </w:r>
    </w:p>
    <w:p w:rsidR="006D3C8C" w:rsidRPr="00716D07" w:rsidRDefault="006D3C8C" w:rsidP="006D3C8C">
      <w:pPr>
        <w:ind w:firstLine="708"/>
        <w:rPr>
          <w:rFonts w:eastAsia="Times New Roman"/>
        </w:rPr>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145A51" w:rsidP="006D3C8C">
            <w:pPr>
              <w:pStyle w:val="affff6"/>
            </w:pPr>
            <m:oMath>
              <m:sSub>
                <m:sSubPr>
                  <m:ctrlPr>
                    <w:rPr>
                      <w:rFonts w:ascii="Cambria Math" w:hAnsi="Cambria Math"/>
                    </w:rPr>
                  </m:ctrlPr>
                </m:sSubPr>
                <m:e>
                  <m:r>
                    <m:rPr>
                      <m:sty m:val="p"/>
                    </m:rPr>
                    <w:rPr>
                      <w:rFonts w:ascii="Cambria Math" w:hAnsi="Cambria Math"/>
                    </w:rPr>
                    <m:t>К</m:t>
                  </m:r>
                </m:e>
                <m:sub>
                  <m:r>
                    <m:rPr>
                      <m:sty m:val="p"/>
                    </m:rPr>
                    <w:rPr>
                      <w:rFonts w:ascii="Cambria Math" w:hAnsi="Cambria Math"/>
                    </w:rPr>
                    <m:t>прив</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К(1+Е)</m:t>
                  </m:r>
                </m:e>
                <m:sup>
                  <m:r>
                    <w:rPr>
                      <w:rFonts w:ascii="Cambria Math" w:hAnsi="Cambria Math"/>
                      <w:lang w:val="en-US"/>
                    </w:rPr>
                    <m:t>t</m:t>
                  </m:r>
                </m:sup>
              </m:sSup>
            </m:oMath>
            <w:r w:rsidR="006D3C8C" w:rsidRPr="00716D07">
              <w:rPr>
                <w:rFonts w:eastAsia="Times New Roman"/>
              </w:rPr>
              <w:t>,</w:t>
            </w:r>
          </w:p>
        </w:tc>
        <w:tc>
          <w:tcPr>
            <w:tcW w:w="958" w:type="dxa"/>
          </w:tcPr>
          <w:p w:rsidR="006D3C8C" w:rsidRPr="00716D07" w:rsidRDefault="006D3C8C" w:rsidP="006D3C8C">
            <w:pPr>
              <w:pStyle w:val="affff6"/>
              <w:rPr>
                <w:sz w:val="28"/>
                <w:szCs w:val="28"/>
              </w:rPr>
            </w:pPr>
            <w:r w:rsidRPr="00716D07">
              <w:rPr>
                <w:sz w:val="28"/>
                <w:szCs w:val="28"/>
              </w:rPr>
              <w:t>(4.4)</w:t>
            </w:r>
          </w:p>
        </w:tc>
      </w:tr>
    </w:tbl>
    <w:p w:rsidR="006D3C8C" w:rsidRPr="00716D07" w:rsidRDefault="006D3C8C" w:rsidP="006D3C8C">
      <w:pPr>
        <w:ind w:firstLine="0"/>
      </w:pPr>
    </w:p>
    <w:p w:rsidR="006D3C8C" w:rsidRPr="00716D07" w:rsidRDefault="006D3C8C" w:rsidP="006D3C8C">
      <w:pPr>
        <w:ind w:firstLine="0"/>
      </w:pPr>
      <w:r w:rsidRPr="00716D07">
        <w:t>где К</w:t>
      </w:r>
      <w:r w:rsidRPr="00716D07">
        <w:rPr>
          <w:vertAlign w:val="subscript"/>
        </w:rPr>
        <w:t>прив</w:t>
      </w:r>
      <w:r w:rsidR="00EF63EE" w:rsidRPr="00716D07">
        <w:t xml:space="preserve"> </w:t>
      </w:r>
      <w:r w:rsidRPr="00716D07">
        <w:t xml:space="preserve">– капиталовложения за соответствующий год, приведенные к началу расчетного года использованной техники; Е=0,1 – норматив приведения; </w:t>
      </w:r>
      <w:r w:rsidRPr="00716D07">
        <w:rPr>
          <w:i/>
          <w:lang w:val="en-US"/>
        </w:rPr>
        <w:t>t</w:t>
      </w:r>
      <w:r w:rsidRPr="00716D07">
        <w:rPr>
          <w:i/>
        </w:rPr>
        <w:t xml:space="preserve"> – </w:t>
      </w:r>
      <w:r w:rsidRPr="00716D07">
        <w:t xml:space="preserve">период замораживания капиталовложений, лет (для затрат, осуществляемых после начала расчетного года, величина </w:t>
      </w:r>
      <w:r w:rsidRPr="00716D07">
        <w:rPr>
          <w:i/>
          <w:lang w:val="en-US"/>
        </w:rPr>
        <w:t>t</w:t>
      </w:r>
      <w:r w:rsidRPr="00716D07">
        <w:t xml:space="preserve"> берется с отрицательным знаком).</w:t>
      </w:r>
    </w:p>
    <w:p w:rsidR="006D3C8C" w:rsidRPr="00716D07" w:rsidRDefault="006D3C8C" w:rsidP="006D3C8C">
      <w:pPr>
        <w:ind w:firstLine="708"/>
        <w:rPr>
          <w:rFonts w:eastAsia="Times New Roman"/>
        </w:rPr>
      </w:pPr>
      <w:r w:rsidRPr="00716D07">
        <w:rPr>
          <w:rFonts w:eastAsia="Times New Roman"/>
        </w:rPr>
        <w:t>Приведение к одному расчетному году (учет фактора времени) означает, что экономическая весомость затрат, произведенных в разные годы, различна и что рубль, вложенный в народное хозяйство некоторое время назад, сегодня имеет ценность больше своего номинала, а рубль который будет вложен через некоторое время – значительно меньше.</w:t>
      </w:r>
    </w:p>
    <w:p w:rsidR="006D3C8C" w:rsidRPr="00716D07" w:rsidRDefault="006D3C8C" w:rsidP="006D3C8C">
      <w:pPr>
        <w:ind w:firstLine="708"/>
        <w:rPr>
          <w:rFonts w:eastAsia="Times New Roman"/>
        </w:rPr>
      </w:pPr>
      <w:r w:rsidRPr="00716D07">
        <w:rPr>
          <w:rFonts w:eastAsia="Times New Roman"/>
        </w:rPr>
        <w:t>Суммарные приведенные затраты (капиталовложения) находят по формуле:</w:t>
      </w:r>
    </w:p>
    <w:p w:rsidR="006D3C8C" w:rsidRPr="00716D07" w:rsidRDefault="006D3C8C" w:rsidP="006D3C8C">
      <w:pPr>
        <w:ind w:firstLine="708"/>
        <w:rPr>
          <w:rFonts w:eastAsia="Times New Roman"/>
        </w:rPr>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145A51" w:rsidP="006D3C8C">
            <w:pPr>
              <w:pStyle w:val="affff6"/>
            </w:pPr>
            <m:oMath>
              <m:sSub>
                <m:sSubPr>
                  <m:ctrlPr>
                    <w:rPr>
                      <w:rFonts w:ascii="Cambria Math" w:hAnsi="Cambria Math"/>
                    </w:rPr>
                  </m:ctrlPr>
                </m:sSubPr>
                <m:e>
                  <m:r>
                    <m:rPr>
                      <m:sty m:val="p"/>
                    </m:rPr>
                    <w:rPr>
                      <w:rFonts w:ascii="Cambria Math" w:hAnsi="Cambria Math"/>
                    </w:rPr>
                    <m:t>К</m:t>
                  </m:r>
                </m:e>
                <m:sub>
                  <m:r>
                    <m:rPr>
                      <m:sty m:val="p"/>
                    </m:rPr>
                    <w:rPr>
                      <w:rFonts w:ascii="Cambria Math" w:hAnsi="Cambria Math"/>
                    </w:rPr>
                    <m:t>сумм</m:t>
                  </m:r>
                </m:sub>
              </m:sSub>
              <m:r>
                <m:rPr>
                  <m:sty m:val="p"/>
                </m:rPr>
                <w:rPr>
                  <w:rFonts w:ascii="Cambria Math" w:hAnsi="Cambria Math"/>
                </w:rPr>
                <m:t>=</m:t>
              </m:r>
              <m:sSup>
                <m:sSupPr>
                  <m:ctrlPr>
                    <w:rPr>
                      <w:rFonts w:ascii="Cambria Math" w:hAnsi="Cambria Math"/>
                    </w:rPr>
                  </m:ctrlPr>
                </m:sSupPr>
                <m:e>
                  <m:nary>
                    <m:naryPr>
                      <m:chr m:val="∑"/>
                      <m:limLoc m:val="undOvr"/>
                      <m:ctrlPr>
                        <w:rPr>
                          <w:rFonts w:ascii="Cambria Math" w:hAnsi="Cambria Math"/>
                        </w:rPr>
                      </m:ctrlPr>
                    </m:naryPr>
                    <m:sub>
                      <m:r>
                        <w:rPr>
                          <w:rFonts w:ascii="Cambria Math" w:hAnsi="Cambria Math"/>
                          <w:lang w:val="en-US"/>
                        </w:rPr>
                        <m:t>t</m:t>
                      </m:r>
                      <m:r>
                        <m:rPr>
                          <m:sty m:val="p"/>
                        </m:rPr>
                        <w:rPr>
                          <w:rFonts w:ascii="Cambria Math" w:hAnsi="Cambria Math"/>
                        </w:rPr>
                        <m:t>=0</m:t>
                      </m:r>
                    </m:sub>
                    <m:sup>
                      <m:r>
                        <m:rPr>
                          <m:sty m:val="p"/>
                        </m:rPr>
                        <w:rPr>
                          <w:rFonts w:ascii="Cambria Math" w:hAnsi="Cambria Math"/>
                        </w:rPr>
                        <m:t>Т</m:t>
                      </m:r>
                    </m:sup>
                    <m:e>
                      <m:r>
                        <m:rPr>
                          <m:sty m:val="p"/>
                        </m:rPr>
                        <w:rPr>
                          <w:rFonts w:ascii="Cambria Math" w:hAnsi="Cambria Math"/>
                        </w:rPr>
                        <m:t>К(1+Е</m:t>
                      </m:r>
                    </m:e>
                  </m:nary>
                  <m:r>
                    <m:rPr>
                      <m:sty m:val="p"/>
                    </m:rPr>
                    <w:rPr>
                      <w:rFonts w:ascii="Cambria Math" w:hAnsi="Cambria Math"/>
                    </w:rPr>
                    <m:t>)</m:t>
                  </m:r>
                </m:e>
                <m:sup>
                  <m:r>
                    <w:rPr>
                      <w:rFonts w:ascii="Cambria Math" w:hAnsi="Cambria Math"/>
                      <w:lang w:val="en-US"/>
                    </w:rPr>
                    <m:t>t</m:t>
                  </m:r>
                </m:sup>
              </m:sSup>
            </m:oMath>
            <w:r w:rsidR="006D3C8C" w:rsidRPr="00716D07">
              <w:rPr>
                <w:rFonts w:eastAsia="Times New Roman"/>
              </w:rPr>
              <w:t>,</w:t>
            </w:r>
          </w:p>
        </w:tc>
        <w:tc>
          <w:tcPr>
            <w:tcW w:w="958" w:type="dxa"/>
          </w:tcPr>
          <w:p w:rsidR="006D3C8C" w:rsidRPr="00716D07" w:rsidRDefault="006D3C8C" w:rsidP="006D3C8C">
            <w:pPr>
              <w:pStyle w:val="affff6"/>
            </w:pPr>
            <w:r w:rsidRPr="00716D07">
              <w:rPr>
                <w:sz w:val="28"/>
              </w:rPr>
              <w:t>(4.5)</w:t>
            </w:r>
          </w:p>
        </w:tc>
      </w:tr>
    </w:tbl>
    <w:p w:rsidR="006D3C8C" w:rsidRPr="00716D07" w:rsidRDefault="006D3C8C" w:rsidP="006D3C8C">
      <w:pPr>
        <w:ind w:firstLine="708"/>
        <w:rPr>
          <w:rFonts w:eastAsia="Times New Roman"/>
        </w:rPr>
      </w:pPr>
    </w:p>
    <w:p w:rsidR="006D3C8C" w:rsidRPr="00716D07" w:rsidRDefault="006D3C8C" w:rsidP="006D3C8C">
      <w:pPr>
        <w:ind w:firstLine="708"/>
        <w:rPr>
          <w:rFonts w:eastAsia="Times New Roman"/>
        </w:rPr>
      </w:pPr>
      <w:r w:rsidRPr="00716D07">
        <w:rPr>
          <w:rFonts w:eastAsia="Times New Roman"/>
        </w:rPr>
        <w:t xml:space="preserve">Для обеспечения адекватного подхода к оценке экономической эффективности новой техники рекомендуется использовать в расчетах единый по стране оптимальный нормативный коэффициент экономической эффективности </w:t>
      </w:r>
    </w:p>
    <w:p w:rsidR="006D3C8C" w:rsidRPr="00716D07" w:rsidRDefault="006D3C8C" w:rsidP="006D3C8C">
      <w:pPr>
        <w:ind w:firstLine="0"/>
        <w:rPr>
          <w:rFonts w:eastAsia="Times New Roman"/>
        </w:rPr>
      </w:pPr>
      <w:r w:rsidRPr="00716D07">
        <w:rPr>
          <w:rFonts w:eastAsia="Times New Roman"/>
        </w:rPr>
        <w:t>Е</w:t>
      </w:r>
      <w:r w:rsidRPr="00716D07">
        <w:rPr>
          <w:rFonts w:eastAsia="Times New Roman"/>
          <w:vertAlign w:val="subscript"/>
        </w:rPr>
        <w:t>н</w:t>
      </w:r>
      <w:r w:rsidRPr="00716D07">
        <w:rPr>
          <w:rFonts w:eastAsia="Times New Roman"/>
        </w:rPr>
        <w:t xml:space="preserve"> = 0.15.</w:t>
      </w:r>
    </w:p>
    <w:p w:rsidR="006D3C8C" w:rsidRPr="00716D07" w:rsidRDefault="006D3C8C" w:rsidP="006D3C8C">
      <w:pPr>
        <w:ind w:firstLine="708"/>
        <w:rPr>
          <w:rFonts w:eastAsia="Times New Roman"/>
        </w:rPr>
      </w:pPr>
      <w:r w:rsidRPr="00716D07">
        <w:rPr>
          <w:rFonts w:eastAsia="Times New Roman"/>
        </w:rPr>
        <w:lastRenderedPageBreak/>
        <w:t>В тех случаях, когда объектом новой техники являются новый технологический процесс, новое технологическое оборудование, механизация и автоматизация производства, новый способ организации труда на производстве без изменения характера продукции и ее параметров, годовой экономический эффект рассчитывают по формуле:</w:t>
      </w:r>
    </w:p>
    <w:p w:rsidR="006D3C8C" w:rsidRPr="00716D07" w:rsidRDefault="006D3C8C" w:rsidP="006D3C8C">
      <w:pPr>
        <w:ind w:firstLine="708"/>
        <w:rPr>
          <w:rFonts w:eastAsia="Times New Roman"/>
        </w:rPr>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6D3C8C" w:rsidP="006D3C8C">
            <w:pPr>
              <w:pStyle w:val="affff6"/>
            </w:pPr>
            <m:oMath>
              <m:r>
                <m:rPr>
                  <m:sty m:val="p"/>
                </m:rPr>
                <w:rPr>
                  <w:rFonts w:ascii="Cambria Math" w:hAnsi="Cambria Math"/>
                </w:rPr>
                <m:t>Э=(</m:t>
              </m:r>
              <m:sSub>
                <m:sSubPr>
                  <m:ctrlPr>
                    <w:rPr>
                      <w:rFonts w:ascii="Cambria Math" w:hAnsi="Cambria Math"/>
                    </w:rPr>
                  </m:ctrlPr>
                </m:sSubPr>
                <m:e>
                  <m:r>
                    <m:rPr>
                      <m:sty m:val="p"/>
                    </m:rPr>
                    <w:rPr>
                      <w:rFonts w:ascii="Cambria Math" w:hAnsi="Cambria Math"/>
                    </w:rPr>
                    <m:t>З</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З</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А</m:t>
                  </m:r>
                </m:e>
                <m:sub>
                  <m:r>
                    <m:rPr>
                      <m:sty m:val="p"/>
                    </m:rPr>
                    <w:rPr>
                      <w:rFonts w:ascii="Cambria Math" w:hAnsi="Cambria Math"/>
                    </w:rPr>
                    <m:t>2</m:t>
                  </m:r>
                </m:sub>
              </m:sSub>
            </m:oMath>
            <w:r w:rsidRPr="00716D07">
              <w:rPr>
                <w:rFonts w:eastAsia="Times New Roman"/>
              </w:rPr>
              <w:t>,</w:t>
            </w:r>
          </w:p>
        </w:tc>
        <w:tc>
          <w:tcPr>
            <w:tcW w:w="958" w:type="dxa"/>
          </w:tcPr>
          <w:p w:rsidR="006D3C8C" w:rsidRPr="00716D07" w:rsidRDefault="006D3C8C" w:rsidP="006D3C8C">
            <w:pPr>
              <w:pStyle w:val="affff6"/>
              <w:rPr>
                <w:sz w:val="28"/>
              </w:rPr>
            </w:pPr>
            <w:r w:rsidRPr="00716D07">
              <w:rPr>
                <w:sz w:val="28"/>
              </w:rPr>
              <w:t>(4.6)</w:t>
            </w:r>
          </w:p>
        </w:tc>
      </w:tr>
    </w:tbl>
    <w:p w:rsidR="006D3C8C" w:rsidRPr="00716D07" w:rsidRDefault="006D3C8C" w:rsidP="006D3C8C"/>
    <w:p w:rsidR="006D3C8C" w:rsidRPr="00716D07" w:rsidRDefault="006D3C8C" w:rsidP="006D3C8C">
      <w:r w:rsidRPr="00716D07">
        <w:t>Где З</w:t>
      </w:r>
      <w:r w:rsidRPr="00716D07">
        <w:rPr>
          <w:vertAlign w:val="subscript"/>
        </w:rPr>
        <w:t>1</w:t>
      </w:r>
      <w:r w:rsidRPr="00716D07">
        <w:t>, З</w:t>
      </w:r>
      <w:r w:rsidRPr="00716D07">
        <w:rPr>
          <w:vertAlign w:val="subscript"/>
        </w:rPr>
        <w:t>2</w:t>
      </w:r>
      <w:r w:rsidRPr="00716D07">
        <w:t xml:space="preserve"> – приведенные затраты на единицу продукции (работы), производимой с помощью базовой и новой техники соответственно; </w:t>
      </w:r>
      <m:oMath>
        <m:sSub>
          <m:sSubPr>
            <m:ctrlPr>
              <w:rPr>
                <w:rFonts w:ascii="Cambria Math" w:hAnsi="Cambria Math"/>
                <w:i/>
              </w:rPr>
            </m:ctrlPr>
          </m:sSubPr>
          <m:e>
            <m:r>
              <m:rPr>
                <m:sty m:val="p"/>
              </m:rPr>
              <w:rPr>
                <w:rFonts w:ascii="Cambria Math" w:hAnsi="Cambria Math"/>
              </w:rPr>
              <m:t>А</m:t>
            </m:r>
          </m:e>
          <m:sub>
            <m:r>
              <m:rPr>
                <m:sty m:val="p"/>
              </m:rPr>
              <w:rPr>
                <w:rFonts w:ascii="Cambria Math" w:hAnsi="Cambria Math"/>
              </w:rPr>
              <m:t>2</m:t>
            </m:r>
          </m:sub>
        </m:sSub>
      </m:oMath>
      <w:r w:rsidRPr="00716D07">
        <w:t xml:space="preserve"> – расчетный годовой объем производства продукции (работы) с помощью новой техники в натуральных единицах.</w:t>
      </w:r>
    </w:p>
    <w:p w:rsidR="006D3C8C" w:rsidRPr="00716D07" w:rsidRDefault="006D3C8C" w:rsidP="006D3C8C">
      <w:pPr>
        <w:ind w:firstLine="708"/>
        <w:rPr>
          <w:rFonts w:eastAsia="Times New Roman"/>
        </w:rPr>
      </w:pPr>
      <w:r w:rsidRPr="00716D07">
        <w:rPr>
          <w:rFonts w:eastAsia="Times New Roman"/>
        </w:rPr>
        <w:t>В тех случаях, когда экономический эффект достигается вследствие производства и использования новых видов энергетического оборудования долговременного применения (со сроком службы более одного года) с улучшенными характеристиками (производительность, долговечность, издержки на производство), годовой экономический эффект рассчитывают по формуле:</w:t>
      </w:r>
    </w:p>
    <w:p w:rsidR="006D3C8C" w:rsidRPr="00716D07" w:rsidRDefault="006D3C8C" w:rsidP="006D3C8C">
      <w:pPr>
        <w:ind w:firstLine="708"/>
        <w:rPr>
          <w:rFonts w:eastAsia="Times New Roman"/>
        </w:rPr>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6D3C8C" w:rsidP="006D3C8C">
            <w:pPr>
              <w:pStyle w:val="affff6"/>
              <w:rPr>
                <w:i/>
              </w:rPr>
            </w:pPr>
            <m:oMath>
              <m:r>
                <w:rPr>
                  <w:rFonts w:ascii="Cambria Math" w:hAnsi="Cambria Math"/>
                </w:rPr>
                <m:t>Э=(</m:t>
              </m:r>
              <m:sSub>
                <m:sSubPr>
                  <m:ctrlPr>
                    <w:rPr>
                      <w:rFonts w:ascii="Cambria Math" w:hAnsi="Cambria Math"/>
                      <w:i/>
                    </w:rPr>
                  </m:ctrlPr>
                </m:sSubPr>
                <m:e>
                  <m:r>
                    <w:rPr>
                      <w:rFonts w:ascii="Cambria Math" w:hAnsi="Cambria Math"/>
                    </w:rPr>
                    <m:t>З</m:t>
                  </m:r>
                </m:e>
                <m:sub>
                  <m:r>
                    <w:rPr>
                      <w:rFonts w:ascii="Cambria Math" w:hAnsi="Cambria Math"/>
                    </w:rPr>
                    <m:t>1</m:t>
                  </m:r>
                </m:sub>
              </m:sSub>
              <m:f>
                <m:fPr>
                  <m:ctrlPr>
                    <w:rPr>
                      <w:rFonts w:ascii="Cambria Math" w:hAnsi="Cambria Math"/>
                      <w:i/>
                    </w:rPr>
                  </m:ctrlPr>
                </m:fPr>
                <m:num>
                  <m:sSub>
                    <m:sSubPr>
                      <m:ctrlPr>
                        <w:rPr>
                          <w:rFonts w:ascii="Cambria Math" w:hAnsi="Cambria Math"/>
                          <w:i/>
                        </w:rPr>
                      </m:ctrlPr>
                    </m:sSubPr>
                    <m:e>
                      <m:r>
                        <w:rPr>
                          <w:rFonts w:ascii="Cambria Math" w:hAnsi="Cambria Math"/>
                        </w:rPr>
                        <m:t>В</m:t>
                      </m:r>
                    </m:e>
                    <m:sub>
                      <m:r>
                        <w:rPr>
                          <w:rFonts w:ascii="Cambria Math" w:hAnsi="Cambria Math"/>
                        </w:rPr>
                        <m:t>2</m:t>
                      </m:r>
                    </m:sub>
                  </m:sSub>
                </m:num>
                <m:den>
                  <m:sSub>
                    <m:sSubPr>
                      <m:ctrlPr>
                        <w:rPr>
                          <w:rFonts w:ascii="Cambria Math" w:hAnsi="Cambria Math"/>
                          <w:i/>
                        </w:rPr>
                      </m:ctrlPr>
                    </m:sSubPr>
                    <m:e>
                      <m:r>
                        <w:rPr>
                          <w:rFonts w:ascii="Cambria Math" w:hAnsi="Cambria Math"/>
                        </w:rPr>
                        <m:t>В</m:t>
                      </m:r>
                    </m:e>
                    <m:sub>
                      <m:r>
                        <w:rPr>
                          <w:rFonts w:ascii="Cambria Math" w:hAnsi="Cambria Math"/>
                        </w:rPr>
                        <m:t>1</m:t>
                      </m:r>
                    </m:sub>
                  </m:sSub>
                </m:den>
              </m:f>
              <m:f>
                <m:fPr>
                  <m:ctrlPr>
                    <w:rPr>
                      <w:rFonts w:ascii="Cambria Math" w:hAnsi="Cambria Math"/>
                      <w:i/>
                    </w:rPr>
                  </m:ctrlPr>
                </m:fPr>
                <m:num>
                  <m:sSub>
                    <m:sSubPr>
                      <m:ctrlPr>
                        <w:rPr>
                          <w:rFonts w:ascii="Cambria Math" w:hAnsi="Cambria Math"/>
                          <w:i/>
                        </w:rPr>
                      </m:ctrlPr>
                    </m:sSubPr>
                    <m:e>
                      <m:r>
                        <w:rPr>
                          <w:rFonts w:ascii="Cambria Math" w:hAnsi="Cambria Math"/>
                          <w:lang w:val="en-US"/>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Е</m:t>
                      </m:r>
                    </m:e>
                    <m:sub>
                      <m:r>
                        <w:rPr>
                          <w:rFonts w:ascii="Cambria Math" w:hAnsi="Cambria Math"/>
                        </w:rPr>
                        <m:t>Н</m:t>
                      </m:r>
                    </m:sub>
                  </m:sSub>
                </m:num>
                <m:den>
                  <m:sSub>
                    <m:sSubPr>
                      <m:ctrlPr>
                        <w:rPr>
                          <w:rFonts w:ascii="Cambria Math" w:hAnsi="Cambria Math"/>
                          <w:i/>
                        </w:rPr>
                      </m:ctrlPr>
                    </m:sSubPr>
                    <m:e>
                      <m:r>
                        <w:rPr>
                          <w:rFonts w:ascii="Cambria Math" w:hAnsi="Cambria Math"/>
                          <w:lang w:val="en-US"/>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Е</m:t>
                      </m:r>
                    </m:e>
                    <m:sub>
                      <m:r>
                        <w:rPr>
                          <w:rFonts w:ascii="Cambria Math" w:hAnsi="Cambria Math"/>
                        </w:rPr>
                        <m:t>Н</m:t>
                      </m:r>
                    </m:sub>
                  </m:sSub>
                </m:den>
              </m:f>
              <m:r>
                <w:rPr>
                  <w:rFonts w:ascii="Cambria Math" w:hAnsi="Cambria Math"/>
                </w:rPr>
                <m:t>+</m:t>
              </m:r>
              <m:sSub>
                <m:sSubPr>
                  <m:ctrlPr>
                    <w:rPr>
                      <w:rFonts w:ascii="Cambria Math" w:hAnsi="Cambria Math"/>
                      <w:i/>
                    </w:rPr>
                  </m:ctrlPr>
                </m:sSubPr>
                <m:e>
                  <m:f>
                    <m:fPr>
                      <m:ctrlPr>
                        <w:rPr>
                          <w:rFonts w:ascii="Cambria Math" w:hAnsi="Cambria Math"/>
                          <w:i/>
                        </w:rPr>
                      </m:ctrlPr>
                    </m:fPr>
                    <m:num>
                      <m:d>
                        <m:dPr>
                          <m:ctrlPr>
                            <w:rPr>
                              <w:rFonts w:ascii="Cambria Math" w:hAnsi="Cambria Math"/>
                              <w:i/>
                            </w:rPr>
                          </m:ctrlPr>
                        </m:dPr>
                        <m:e>
                          <m:sSubSup>
                            <m:sSubSupPr>
                              <m:ctrlPr>
                                <w:rPr>
                                  <w:rFonts w:ascii="Cambria Math" w:hAnsi="Cambria Math"/>
                                  <w:i/>
                                </w:rPr>
                              </m:ctrlPr>
                            </m:sSubSupPr>
                            <m:e>
                              <m:r>
                                <w:rPr>
                                  <w:rFonts w:ascii="Cambria Math" w:hAnsi="Cambria Math"/>
                                </w:rPr>
                                <m:t>И</m:t>
                              </m:r>
                            </m:e>
                            <m:sub>
                              <m:r>
                                <w:rPr>
                                  <w:rFonts w:ascii="Cambria Math" w:hAnsi="Cambria Math"/>
                                </w:rPr>
                                <m:t>1</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И</m:t>
                              </m:r>
                            </m:e>
                            <m:sub>
                              <m:r>
                                <w:rPr>
                                  <w:rFonts w:ascii="Cambria Math" w:hAnsi="Cambria Math"/>
                                </w:rPr>
                                <m:t>2</m:t>
                              </m:r>
                            </m:sub>
                            <m:sup>
                              <m:r>
                                <w:rPr>
                                  <w:rFonts w:ascii="Cambria Math" w:hAnsi="Cambria Math"/>
                                </w:rPr>
                                <m:t>'</m:t>
                              </m:r>
                            </m:sup>
                          </m:sSubSup>
                        </m:e>
                      </m:d>
                      <m:r>
                        <w:rPr>
                          <w:rFonts w:ascii="Cambria Math" w:hAnsi="Cambria Math"/>
                        </w:rPr>
                        <m:t>-</m:t>
                      </m:r>
                      <m:sSub>
                        <m:sSubPr>
                          <m:ctrlPr>
                            <w:rPr>
                              <w:rFonts w:ascii="Cambria Math" w:hAnsi="Cambria Math"/>
                              <w:i/>
                            </w:rPr>
                          </m:ctrlPr>
                        </m:sSubPr>
                        <m:e>
                          <m:r>
                            <w:rPr>
                              <w:rFonts w:ascii="Cambria Math" w:hAnsi="Cambria Math"/>
                            </w:rPr>
                            <m:t>Е</m:t>
                          </m:r>
                        </m:e>
                        <m:sub>
                          <m:r>
                            <w:rPr>
                              <w:rFonts w:ascii="Cambria Math" w:hAnsi="Cambria Math"/>
                            </w:rPr>
                            <m:t>Н</m:t>
                          </m:r>
                        </m:sub>
                      </m:sSub>
                      <m:r>
                        <w:rPr>
                          <w:rFonts w:ascii="Cambria Math" w:hAnsi="Cambria Math"/>
                        </w:rPr>
                        <m:t>(</m:t>
                      </m:r>
                      <m:sSubSup>
                        <m:sSubSupPr>
                          <m:ctrlPr>
                            <w:rPr>
                              <w:rFonts w:ascii="Cambria Math" w:hAnsi="Cambria Math"/>
                              <w:i/>
                            </w:rPr>
                          </m:ctrlPr>
                        </m:sSubSupPr>
                        <m:e>
                          <m:r>
                            <w:rPr>
                              <w:rFonts w:ascii="Cambria Math" w:hAnsi="Cambria Math"/>
                            </w:rPr>
                            <m:t>К</m:t>
                          </m:r>
                        </m:e>
                        <m:sub>
                          <m:r>
                            <w:rPr>
                              <w:rFonts w:ascii="Cambria Math" w:hAnsi="Cambria Math"/>
                            </w:rPr>
                            <m:t>2</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К</m:t>
                          </m:r>
                        </m:e>
                        <m:sub>
                          <m:r>
                            <w:rPr>
                              <w:rFonts w:ascii="Cambria Math" w:hAnsi="Cambria Math"/>
                            </w:rPr>
                            <m:t>1</m:t>
                          </m:r>
                        </m:sub>
                        <m:sup>
                          <m:r>
                            <w:rPr>
                              <w:rFonts w:ascii="Cambria Math" w:hAnsi="Cambria Math"/>
                            </w:rPr>
                            <m:t>'</m:t>
                          </m:r>
                        </m:sup>
                      </m:sSubSup>
                      <m:r>
                        <w:rPr>
                          <w:rFonts w:ascii="Cambria Math" w:hAnsi="Cambria Math"/>
                        </w:rPr>
                        <m:t>)</m:t>
                      </m:r>
                    </m:num>
                    <m:den>
                      <m:sSubSup>
                        <m:sSubSupPr>
                          <m:ctrlPr>
                            <w:rPr>
                              <w:rFonts w:ascii="Cambria Math" w:hAnsi="Cambria Math"/>
                              <w:i/>
                            </w:rPr>
                          </m:ctrlPr>
                        </m:sSubSupPr>
                        <m:e>
                          <m:r>
                            <w:rPr>
                              <w:rFonts w:ascii="Cambria Math" w:hAnsi="Cambria Math"/>
                              <w:lang w:val="en-US"/>
                            </w:rPr>
                            <m:t>P</m:t>
                          </m:r>
                        </m:e>
                        <m:sub>
                          <m:r>
                            <w:rPr>
                              <w:rFonts w:ascii="Cambria Math" w:hAnsi="Cambria Math"/>
                            </w:rPr>
                            <m:t>2</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Е</m:t>
                          </m:r>
                        </m:e>
                        <m:sub>
                          <m:r>
                            <w:rPr>
                              <w:rFonts w:ascii="Cambria Math" w:hAnsi="Cambria Math"/>
                            </w:rPr>
                            <m:t>Н</m:t>
                          </m:r>
                        </m:sub>
                      </m:sSub>
                    </m:den>
                  </m:f>
                  <m:r>
                    <w:rPr>
                      <w:rFonts w:ascii="Cambria Math" w:hAnsi="Cambria Math"/>
                    </w:rPr>
                    <m:t>-З</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А</m:t>
                  </m:r>
                </m:e>
                <m:sub>
                  <m:r>
                    <w:rPr>
                      <w:rFonts w:ascii="Cambria Math" w:hAnsi="Cambria Math"/>
                    </w:rPr>
                    <m:t>2</m:t>
                  </m:r>
                </m:sub>
              </m:sSub>
            </m:oMath>
            <w:r w:rsidRPr="00716D07">
              <w:rPr>
                <w:rFonts w:eastAsia="Times New Roman"/>
              </w:rPr>
              <w:t>,</w:t>
            </w:r>
          </w:p>
        </w:tc>
        <w:tc>
          <w:tcPr>
            <w:tcW w:w="958" w:type="dxa"/>
          </w:tcPr>
          <w:p w:rsidR="006D3C8C" w:rsidRPr="00716D07" w:rsidRDefault="006D3C8C" w:rsidP="006D3C8C">
            <w:pPr>
              <w:pStyle w:val="affff6"/>
              <w:rPr>
                <w:i/>
                <w:sz w:val="28"/>
              </w:rPr>
            </w:pPr>
            <w:r w:rsidRPr="00716D07">
              <w:rPr>
                <w:sz w:val="28"/>
              </w:rPr>
              <w:t>(4.7)</w:t>
            </w:r>
          </w:p>
        </w:tc>
      </w:tr>
    </w:tbl>
    <w:p w:rsidR="006D3C8C" w:rsidRPr="00716D07" w:rsidRDefault="006D3C8C" w:rsidP="006D3C8C">
      <w:pPr>
        <w:ind w:firstLine="0"/>
      </w:pPr>
    </w:p>
    <w:p w:rsidR="006D3C8C" w:rsidRPr="00716D07" w:rsidRDefault="006D3C8C" w:rsidP="006D3C8C">
      <w:pPr>
        <w:ind w:firstLine="0"/>
      </w:pPr>
      <w:r w:rsidRPr="00716D07">
        <w:t xml:space="preserve">где </w:t>
      </w:r>
      <w:r w:rsidRPr="00716D07">
        <w:rPr>
          <w:i/>
          <w:lang w:val="en-US"/>
        </w:rPr>
        <w:t>B</w:t>
      </w:r>
      <w:r w:rsidRPr="00716D07">
        <w:rPr>
          <w:i/>
          <w:vertAlign w:val="subscript"/>
        </w:rPr>
        <w:t>1</w:t>
      </w:r>
      <w:r w:rsidRPr="00716D07">
        <w:rPr>
          <w:i/>
        </w:rPr>
        <w:t xml:space="preserve">, </w:t>
      </w:r>
      <w:r w:rsidRPr="00716D07">
        <w:rPr>
          <w:i/>
          <w:lang w:val="en-US"/>
        </w:rPr>
        <w:t>B</w:t>
      </w:r>
      <w:r w:rsidRPr="00716D07">
        <w:rPr>
          <w:i/>
          <w:vertAlign w:val="subscript"/>
        </w:rPr>
        <w:t>2</w:t>
      </w:r>
      <w:r w:rsidRPr="00716D07">
        <w:rPr>
          <w:vertAlign w:val="subscript"/>
        </w:rPr>
        <w:t xml:space="preserve"> </w:t>
      </w:r>
      <w:r w:rsidRPr="00716D07">
        <w:t xml:space="preserve">– мощность или годовая производительность единицы соответственно базового и нового оборудования (изделия) в натуральных единицах; </w:t>
      </w:r>
      <w:r w:rsidRPr="00716D07">
        <w:rPr>
          <w:i/>
          <w:lang w:val="en-US"/>
        </w:rPr>
        <w:t>P</w:t>
      </w:r>
      <w:r w:rsidRPr="00716D07">
        <w:rPr>
          <w:i/>
          <w:vertAlign w:val="subscript"/>
        </w:rPr>
        <w:t>1</w:t>
      </w:r>
      <w:r w:rsidRPr="00716D07">
        <w:rPr>
          <w:i/>
        </w:rPr>
        <w:t xml:space="preserve">, </w:t>
      </w:r>
      <w:r w:rsidRPr="00716D07">
        <w:rPr>
          <w:i/>
          <w:lang w:val="en-US"/>
        </w:rPr>
        <w:t>P</w:t>
      </w:r>
      <w:r w:rsidRPr="00716D07">
        <w:rPr>
          <w:i/>
          <w:vertAlign w:val="subscript"/>
        </w:rPr>
        <w:t>2</w:t>
      </w:r>
      <w:r w:rsidRPr="00716D07">
        <w:t xml:space="preserve"> – доли балансовой стоимости, ежегодно отчисляемые на полное восстановление базового и нового оборудования, %; </w:t>
      </w:r>
      <w:r w:rsidRPr="00716D07">
        <w:rPr>
          <w:i/>
          <w:lang w:val="en-US"/>
        </w:rPr>
        <w:t>P</w:t>
      </w:r>
      <w:r w:rsidRPr="00716D07">
        <w:rPr>
          <w:i/>
        </w:rPr>
        <w:t>’</w:t>
      </w:r>
      <w:r w:rsidRPr="00716D07">
        <w:rPr>
          <w:i/>
          <w:vertAlign w:val="subscript"/>
        </w:rPr>
        <w:t>2</w:t>
      </w:r>
      <w:r w:rsidRPr="00716D07">
        <w:t xml:space="preserve"> – коэффициент реновации новой техники с учетом ее морального износа (для гидроагрегатов всех типов с комплектующим и вспомогательным оборудованием принимают </w:t>
      </w:r>
      <w:r w:rsidRPr="00716D07">
        <w:rPr>
          <w:i/>
          <w:lang w:val="en-US"/>
        </w:rPr>
        <w:t>P</w:t>
      </w:r>
      <w:r w:rsidRPr="00716D07">
        <w:rPr>
          <w:i/>
        </w:rPr>
        <w:t>’</w:t>
      </w:r>
      <w:r w:rsidRPr="00716D07">
        <w:rPr>
          <w:i/>
          <w:vertAlign w:val="subscript"/>
        </w:rPr>
        <w:t>2</w:t>
      </w:r>
      <w:r w:rsidRPr="00716D07">
        <w:t xml:space="preserve"> = 0.1); </w:t>
      </w:r>
      <w:r w:rsidRPr="00716D07">
        <w:rPr>
          <w:i/>
          <w:lang w:val="en-US"/>
        </w:rPr>
        <w:t>K</w:t>
      </w:r>
      <w:r w:rsidRPr="00716D07">
        <w:rPr>
          <w:i/>
        </w:rPr>
        <w:t>’</w:t>
      </w:r>
      <w:r w:rsidRPr="00716D07">
        <w:rPr>
          <w:i/>
          <w:vertAlign w:val="subscript"/>
        </w:rPr>
        <w:t>1</w:t>
      </w:r>
      <w:r w:rsidRPr="00716D07">
        <w:rPr>
          <w:i/>
        </w:rPr>
        <w:t xml:space="preserve">, </w:t>
      </w:r>
      <w:r w:rsidRPr="00716D07">
        <w:rPr>
          <w:i/>
          <w:lang w:val="en-US"/>
        </w:rPr>
        <w:t>K</w:t>
      </w:r>
      <w:r w:rsidRPr="00716D07">
        <w:rPr>
          <w:i/>
        </w:rPr>
        <w:t>’</w:t>
      </w:r>
      <w:r w:rsidRPr="00716D07">
        <w:rPr>
          <w:i/>
          <w:vertAlign w:val="subscript"/>
        </w:rPr>
        <w:t>2</w:t>
      </w:r>
      <w:r w:rsidRPr="00716D07">
        <w:t xml:space="preserve">– сопутствующие капиталовложения у потребителя по базовому и новому вариантам без учета стоимости рассматриваемого оборудования (изделия); </w:t>
      </w:r>
      <w:r w:rsidRPr="00716D07">
        <w:rPr>
          <w:i/>
        </w:rPr>
        <w:t>И’</w:t>
      </w:r>
      <w:r w:rsidRPr="00716D07">
        <w:rPr>
          <w:i/>
          <w:vertAlign w:val="subscript"/>
        </w:rPr>
        <w:t>1</w:t>
      </w:r>
      <w:r w:rsidRPr="00716D07">
        <w:rPr>
          <w:i/>
        </w:rPr>
        <w:t>, И’</w:t>
      </w:r>
      <w:r w:rsidRPr="00716D07">
        <w:rPr>
          <w:i/>
          <w:vertAlign w:val="subscript"/>
        </w:rPr>
        <w:t>2</w:t>
      </w:r>
      <w:r w:rsidRPr="00716D07">
        <w:rPr>
          <w:vertAlign w:val="subscript"/>
        </w:rPr>
        <w:t xml:space="preserve"> </w:t>
      </w:r>
      <w:r w:rsidRPr="00716D07">
        <w:t>– годовые эксплуатационные издержки потребителя при использовании им базового и нового оборудования (изделия) в расчете на объем продукции (например, на выработку электроэнергии), производимой с помощью нового оборудования.</w:t>
      </w:r>
    </w:p>
    <w:p w:rsidR="006D3C8C" w:rsidRPr="00716D07" w:rsidRDefault="006D3C8C" w:rsidP="006D3C8C">
      <w:pPr>
        <w:ind w:firstLine="708"/>
        <w:rPr>
          <w:rFonts w:eastAsia="Times New Roman"/>
        </w:rPr>
      </w:pPr>
      <w:r w:rsidRPr="00716D07">
        <w:rPr>
          <w:rFonts w:eastAsia="Times New Roman"/>
        </w:rPr>
        <w:t xml:space="preserve">Если фондоемкость единицы базового и нового оборудования (изделия) с достаточной достоверностью не может быть определена, то вместо приведенных затрат </w:t>
      </w:r>
      <w:r w:rsidRPr="00716D07">
        <w:rPr>
          <w:rFonts w:eastAsia="Times New Roman"/>
          <w:i/>
        </w:rPr>
        <w:t>З</w:t>
      </w:r>
      <w:r w:rsidRPr="00716D07">
        <w:rPr>
          <w:i/>
        </w:rPr>
        <w:t>’</w:t>
      </w:r>
      <w:r w:rsidRPr="00716D07">
        <w:rPr>
          <w:i/>
          <w:vertAlign w:val="subscript"/>
        </w:rPr>
        <w:t>1</w:t>
      </w:r>
      <w:r w:rsidRPr="00716D07">
        <w:rPr>
          <w:i/>
        </w:rPr>
        <w:t>, З’</w:t>
      </w:r>
      <w:r w:rsidRPr="00716D07">
        <w:rPr>
          <w:i/>
          <w:vertAlign w:val="subscript"/>
        </w:rPr>
        <w:t>2</w:t>
      </w:r>
      <w:r w:rsidRPr="00716D07">
        <w:rPr>
          <w:rFonts w:eastAsia="Times New Roman"/>
        </w:rPr>
        <w:t xml:space="preserve"> следует понимать суммарную оптовую цену по оборудованию всего комплекса.</w:t>
      </w:r>
    </w:p>
    <w:p w:rsidR="006D3C8C" w:rsidRPr="00716D07" w:rsidRDefault="006D3C8C" w:rsidP="006D3C8C">
      <w:pPr>
        <w:ind w:firstLine="708"/>
        <w:rPr>
          <w:rFonts w:eastAsia="Times New Roman"/>
        </w:rPr>
      </w:pPr>
      <w:r w:rsidRPr="00716D07">
        <w:rPr>
          <w:rFonts w:eastAsia="Times New Roman"/>
        </w:rPr>
        <w:t xml:space="preserve">Затраты на монтаж оборудования и строительство комплекса должны, как и для отдельного изделия, учитываться в сопутствующих капиталовложениях, </w:t>
      </w:r>
      <w:r w:rsidRPr="00716D07">
        <w:rPr>
          <w:i/>
          <w:lang w:val="en-US"/>
        </w:rPr>
        <w:t>K</w:t>
      </w:r>
      <w:r w:rsidRPr="00716D07">
        <w:rPr>
          <w:i/>
        </w:rPr>
        <w:t>’</w:t>
      </w:r>
      <w:r w:rsidRPr="00716D07">
        <w:rPr>
          <w:i/>
          <w:vertAlign w:val="subscript"/>
        </w:rPr>
        <w:t>1</w:t>
      </w:r>
      <w:r w:rsidRPr="00716D07">
        <w:rPr>
          <w:i/>
        </w:rPr>
        <w:t xml:space="preserve">, </w:t>
      </w:r>
      <w:r w:rsidRPr="00716D07">
        <w:rPr>
          <w:i/>
          <w:lang w:val="en-US"/>
        </w:rPr>
        <w:t>K</w:t>
      </w:r>
      <w:r w:rsidRPr="00716D07">
        <w:rPr>
          <w:i/>
        </w:rPr>
        <w:t>’</w:t>
      </w:r>
      <w:r w:rsidRPr="00716D07">
        <w:rPr>
          <w:i/>
          <w:vertAlign w:val="subscript"/>
        </w:rPr>
        <w:t>2</w:t>
      </w:r>
      <w:r w:rsidRPr="00716D07">
        <w:rPr>
          <w:i/>
        </w:rPr>
        <w:t>.</w:t>
      </w:r>
      <w:r w:rsidRPr="00716D07">
        <w:rPr>
          <w:rFonts w:eastAsia="Times New Roman"/>
        </w:rPr>
        <w:t xml:space="preserve"> Применительно к гидросиловому оборудованию сюда входят изменяющиеся при переходе от варианта к варианту составляющие стоимости зданий, земляных работ, вспомогательного оборудования и пр.</w:t>
      </w:r>
    </w:p>
    <w:p w:rsidR="006D3C8C" w:rsidRPr="00716D07" w:rsidRDefault="006D3C8C" w:rsidP="006D3C8C">
      <w:pPr>
        <w:ind w:firstLine="708"/>
        <w:rPr>
          <w:rFonts w:eastAsia="Times New Roman"/>
        </w:rPr>
      </w:pPr>
      <w:r w:rsidRPr="00716D07">
        <w:rPr>
          <w:rFonts w:eastAsia="Times New Roman"/>
        </w:rPr>
        <w:t xml:space="preserve">Отношение </w:t>
      </w:r>
      <w:r w:rsidRPr="00716D07">
        <w:rPr>
          <w:rFonts w:eastAsia="Times New Roman"/>
          <w:i/>
        </w:rPr>
        <w:t>В</w:t>
      </w:r>
      <w:r w:rsidRPr="00716D07">
        <w:rPr>
          <w:rFonts w:eastAsia="Times New Roman"/>
          <w:i/>
          <w:vertAlign w:val="subscript"/>
        </w:rPr>
        <w:t>2</w:t>
      </w:r>
      <w:r w:rsidRPr="00716D07">
        <w:rPr>
          <w:rFonts w:eastAsia="Times New Roman"/>
          <w:i/>
        </w:rPr>
        <w:t>/В</w:t>
      </w:r>
      <w:r w:rsidRPr="00716D07">
        <w:rPr>
          <w:rFonts w:eastAsia="Times New Roman"/>
          <w:i/>
          <w:vertAlign w:val="subscript"/>
        </w:rPr>
        <w:t>1</w:t>
      </w:r>
      <w:r w:rsidRPr="00716D07">
        <w:rPr>
          <w:rFonts w:eastAsia="Times New Roman"/>
        </w:rPr>
        <w:t xml:space="preserve"> представляет собой коэффициент учета изменения производительности единицы нового оборудования по сравнению с базовым.</w:t>
      </w:r>
    </w:p>
    <w:p w:rsidR="006D3C8C" w:rsidRPr="00716D07" w:rsidRDefault="006D3C8C" w:rsidP="006D3C8C">
      <w:pPr>
        <w:rPr>
          <w:rFonts w:eastAsia="Times New Roman"/>
        </w:rPr>
      </w:pPr>
      <w:r w:rsidRPr="00716D07">
        <w:rPr>
          <w:rFonts w:eastAsia="Times New Roman"/>
        </w:rPr>
        <w:lastRenderedPageBreak/>
        <w:t xml:space="preserve">В расчете экономического эффекта производится приведение отчислений, </w:t>
      </w:r>
      <w:r w:rsidRPr="00716D07">
        <w:rPr>
          <w:rFonts w:eastAsia="Times New Roman"/>
          <w:i/>
        </w:rPr>
        <w:t>Р</w:t>
      </w:r>
      <w:r w:rsidRPr="00716D07">
        <w:rPr>
          <w:i/>
        </w:rPr>
        <w:t>’</w:t>
      </w:r>
      <w:r w:rsidRPr="00716D07">
        <w:rPr>
          <w:i/>
          <w:vertAlign w:val="subscript"/>
        </w:rPr>
        <w:t>1</w:t>
      </w:r>
      <w:r w:rsidRPr="00716D07">
        <w:rPr>
          <w:i/>
        </w:rPr>
        <w:t>, Р’</w:t>
      </w:r>
      <w:r w:rsidRPr="00716D07">
        <w:rPr>
          <w:i/>
          <w:vertAlign w:val="subscript"/>
        </w:rPr>
        <w:t>2</w:t>
      </w:r>
      <w:r w:rsidRPr="00716D07">
        <w:rPr>
          <w:i/>
        </w:rPr>
        <w:t>,</w:t>
      </w:r>
      <w:r w:rsidRPr="00716D07">
        <w:rPr>
          <w:rFonts w:eastAsia="Times New Roman"/>
        </w:rPr>
        <w:t xml:space="preserve"> по фактору времени к единому расчетному году.</w:t>
      </w:r>
    </w:p>
    <w:p w:rsidR="006D3C8C" w:rsidRPr="00716D07" w:rsidRDefault="006D3C8C" w:rsidP="006D3C8C">
      <w:pPr>
        <w:ind w:firstLine="708"/>
        <w:rPr>
          <w:rFonts w:eastAsia="Times New Roman"/>
        </w:rPr>
      </w:pPr>
      <w:r w:rsidRPr="00716D07">
        <w:rPr>
          <w:rFonts w:eastAsia="Times New Roman"/>
        </w:rPr>
        <w:t>Средние ежегодные отчисления на реновацию в зависимости от срока службы и нормативного коэффициента эффективности Е</w:t>
      </w:r>
      <w:r w:rsidRPr="00716D07">
        <w:rPr>
          <w:rFonts w:eastAsia="Times New Roman"/>
          <w:vertAlign w:val="subscript"/>
        </w:rPr>
        <w:t>н</w:t>
      </w:r>
      <w:r w:rsidRPr="00716D07">
        <w:rPr>
          <w:rFonts w:eastAsia="Times New Roman"/>
        </w:rPr>
        <w:t xml:space="preserve"> рассчитывают по формуле:</w:t>
      </w:r>
    </w:p>
    <w:p w:rsidR="006D3C8C" w:rsidRPr="00716D07" w:rsidRDefault="006D3C8C" w:rsidP="006D3C8C">
      <w:pPr>
        <w:ind w:firstLine="708"/>
        <w:rPr>
          <w:rFonts w:eastAsia="Times New Roman"/>
        </w:rPr>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6D3C8C" w:rsidP="006D3C8C">
            <w:pPr>
              <w:pStyle w:val="affff6"/>
            </w:pPr>
            <m:oMath>
              <m:r>
                <w:rPr>
                  <w:rFonts w:ascii="Cambria Math" w:hAnsi="Cambria Math"/>
                </w:rPr>
                <m:t>P</m:t>
              </m:r>
              <m:r>
                <m:rPr>
                  <m:sty m:val="p"/>
                </m:rPr>
                <w:rPr>
                  <w:rFonts w:ascii="Cambria Math" w:hAnsi="Cambria Math"/>
                </w:rPr>
                <m:t>=</m:t>
              </m:r>
              <m:sSub>
                <m:sSubPr>
                  <m:ctrlPr>
                    <w:rPr>
                      <w:rFonts w:ascii="Cambria Math" w:hAnsi="Cambria Math"/>
                    </w:rPr>
                  </m:ctrlPr>
                </m:sSubPr>
                <m:e>
                  <m:r>
                    <m:rPr>
                      <m:sty m:val="p"/>
                    </m:rPr>
                    <w:rPr>
                      <w:rFonts w:ascii="Cambria Math" w:hAnsi="Cambria Math"/>
                    </w:rPr>
                    <m:t>Е</m:t>
                  </m:r>
                </m:e>
                <m:sub>
                  <m:r>
                    <m:rPr>
                      <m:sty m:val="p"/>
                    </m:rPr>
                    <w:rPr>
                      <w:rFonts w:ascii="Cambria Math" w:hAnsi="Cambria Math"/>
                    </w:rPr>
                    <m:t>Н</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(1+Е)</m:t>
                  </m:r>
                </m:e>
                <m:sup>
                  <m:sSub>
                    <m:sSubPr>
                      <m:ctrlPr>
                        <w:rPr>
                          <w:rFonts w:ascii="Cambria Math" w:hAnsi="Cambria Math"/>
                          <w:lang w:val="en-US"/>
                        </w:rPr>
                      </m:ctrlPr>
                    </m:sSubPr>
                    <m:e>
                      <m:r>
                        <w:rPr>
                          <w:rFonts w:ascii="Cambria Math" w:hAnsi="Cambria Math"/>
                          <w:lang w:val="en-US"/>
                        </w:rPr>
                        <m:t>t</m:t>
                      </m:r>
                    </m:e>
                    <m:sub>
                      <m:r>
                        <w:rPr>
                          <w:rFonts w:ascii="Cambria Math" w:hAnsi="Cambria Math"/>
                          <w:lang w:val="en-US"/>
                        </w:rPr>
                        <m:t>c</m:t>
                      </m:r>
                    </m:sub>
                  </m:sSub>
                </m:sup>
              </m:sSup>
              <m:r>
                <m:rPr>
                  <m:sty m:val="p"/>
                </m:rPr>
                <w:rPr>
                  <w:rFonts w:ascii="Cambria Math" w:hAnsi="Cambria Math"/>
                </w:rPr>
                <m:t>-1)</m:t>
              </m:r>
            </m:oMath>
            <w:r w:rsidRPr="00716D07">
              <w:rPr>
                <w:rFonts w:eastAsia="Times New Roman"/>
              </w:rPr>
              <w:t>,</w:t>
            </w:r>
          </w:p>
        </w:tc>
        <w:tc>
          <w:tcPr>
            <w:tcW w:w="958" w:type="dxa"/>
          </w:tcPr>
          <w:p w:rsidR="006D3C8C" w:rsidRPr="00716D07" w:rsidRDefault="006D3C8C" w:rsidP="006D3C8C">
            <w:pPr>
              <w:pStyle w:val="affff6"/>
              <w:rPr>
                <w:sz w:val="28"/>
              </w:rPr>
            </w:pPr>
            <w:r w:rsidRPr="00716D07">
              <w:rPr>
                <w:sz w:val="28"/>
              </w:rPr>
              <w:t>(4.8)</w:t>
            </w:r>
          </w:p>
        </w:tc>
      </w:tr>
    </w:tbl>
    <w:p w:rsidR="006D3C8C" w:rsidRPr="00716D07" w:rsidRDefault="006D3C8C" w:rsidP="006D3C8C"/>
    <w:p w:rsidR="006D3C8C" w:rsidRPr="00716D07" w:rsidRDefault="006D3C8C" w:rsidP="006D3C8C">
      <w:r w:rsidRPr="00716D07">
        <w:t xml:space="preserve">где Е = 0.1 – норматив приведения; </w:t>
      </w:r>
      <w:r w:rsidRPr="00716D07">
        <w:rPr>
          <w:lang w:val="en-US"/>
        </w:rPr>
        <w:t>t</w:t>
      </w:r>
      <w:r w:rsidRPr="00716D07">
        <w:rPr>
          <w:vertAlign w:val="subscript"/>
          <w:lang w:val="en-US"/>
        </w:rPr>
        <w:t>c</w:t>
      </w:r>
      <w:r w:rsidRPr="00716D07">
        <w:t xml:space="preserve"> – срок службы изделия новой техники.</w:t>
      </w:r>
    </w:p>
    <w:p w:rsidR="006D3C8C" w:rsidRPr="00716D07" w:rsidRDefault="006D3C8C" w:rsidP="006D3C8C">
      <w:pPr>
        <w:ind w:firstLine="708"/>
        <w:rPr>
          <w:rFonts w:eastAsia="Times New Roman"/>
        </w:rPr>
      </w:pPr>
      <w:r w:rsidRPr="00716D07">
        <w:rPr>
          <w:rFonts w:eastAsia="Times New Roman"/>
        </w:rPr>
        <w:t>Величина 1/(</w:t>
      </w:r>
      <w:r w:rsidRPr="00716D07">
        <w:rPr>
          <w:rFonts w:eastAsia="Times New Roman"/>
          <w:lang w:val="en-US"/>
        </w:rPr>
        <w:t>P</w:t>
      </w:r>
      <w:r w:rsidRPr="00716D07">
        <w:rPr>
          <w:rFonts w:eastAsia="Times New Roman"/>
        </w:rPr>
        <w:t xml:space="preserve"> + </w:t>
      </w:r>
      <w:r w:rsidRPr="00716D07">
        <w:rPr>
          <w:rFonts w:eastAsia="Times New Roman"/>
          <w:lang w:val="en-US"/>
        </w:rPr>
        <w:t>E</w:t>
      </w:r>
      <w:r w:rsidRPr="00716D07">
        <w:rPr>
          <w:rFonts w:eastAsia="Times New Roman"/>
          <w:vertAlign w:val="subscript"/>
          <w:lang w:val="en-US"/>
        </w:rPr>
        <w:t>H</w:t>
      </w:r>
      <w:r w:rsidRPr="00716D07">
        <w:rPr>
          <w:rFonts w:eastAsia="Times New Roman"/>
        </w:rPr>
        <w:t>) представляет собой коэффициент суммирования приведенных к одному расчетному году ежегодных издержек и отчислений на реновацию за весь эффективный срок службы изделия с учетом фактора времени. Эту величину можно рассматривать как экономический показатель эффективного срока службы изделия, а отношение (</w:t>
      </w:r>
      <w:r w:rsidRPr="00716D07">
        <w:rPr>
          <w:rFonts w:eastAsia="Times New Roman"/>
          <w:lang w:val="en-US"/>
        </w:rPr>
        <w:t>P</w:t>
      </w:r>
      <w:r w:rsidRPr="00716D07">
        <w:rPr>
          <w:rFonts w:eastAsia="Times New Roman"/>
          <w:vertAlign w:val="subscript"/>
        </w:rPr>
        <w:t>1</w:t>
      </w:r>
      <w:r w:rsidRPr="00716D07">
        <w:rPr>
          <w:rFonts w:eastAsia="Times New Roman"/>
        </w:rPr>
        <w:t xml:space="preserve"> + </w:t>
      </w:r>
      <w:r w:rsidRPr="00716D07">
        <w:rPr>
          <w:rFonts w:eastAsia="Times New Roman"/>
          <w:lang w:val="en-US"/>
        </w:rPr>
        <w:t>E</w:t>
      </w:r>
      <w:r w:rsidRPr="00716D07">
        <w:rPr>
          <w:rFonts w:eastAsia="Times New Roman"/>
          <w:vertAlign w:val="subscript"/>
          <w:lang w:val="en-US"/>
        </w:rPr>
        <w:t>H</w:t>
      </w:r>
      <w:r w:rsidRPr="00716D07">
        <w:rPr>
          <w:rFonts w:eastAsia="Times New Roman"/>
        </w:rPr>
        <w:t>)/(</w:t>
      </w:r>
      <w:r w:rsidRPr="00716D07">
        <w:rPr>
          <w:rFonts w:eastAsia="Times New Roman"/>
          <w:lang w:val="en-US"/>
        </w:rPr>
        <w:t>P</w:t>
      </w:r>
      <w:r w:rsidRPr="00716D07">
        <w:rPr>
          <w:rFonts w:eastAsia="Times New Roman"/>
          <w:vertAlign w:val="subscript"/>
        </w:rPr>
        <w:t>2</w:t>
      </w:r>
      <w:r w:rsidRPr="00716D07">
        <w:rPr>
          <w:rFonts w:eastAsia="Times New Roman"/>
        </w:rPr>
        <w:t xml:space="preserve"> + </w:t>
      </w:r>
      <w:r w:rsidRPr="00716D07">
        <w:rPr>
          <w:rFonts w:eastAsia="Times New Roman"/>
          <w:lang w:val="en-US"/>
        </w:rPr>
        <w:t>E</w:t>
      </w:r>
      <w:r w:rsidRPr="00716D07">
        <w:rPr>
          <w:rFonts w:eastAsia="Times New Roman"/>
          <w:vertAlign w:val="subscript"/>
          <w:lang w:val="en-US"/>
        </w:rPr>
        <w:t>H</w:t>
      </w:r>
      <w:r w:rsidRPr="00716D07">
        <w:rPr>
          <w:rFonts w:eastAsia="Times New Roman"/>
        </w:rPr>
        <w:t>) – как коэффициент, учитывающий изменение срока службы нового изделия по сравнению с базовым.</w:t>
      </w:r>
    </w:p>
    <w:p w:rsidR="006D3C8C" w:rsidRPr="00716D07" w:rsidRDefault="006D3C8C" w:rsidP="006D3C8C">
      <w:pPr>
        <w:ind w:firstLine="708"/>
        <w:rPr>
          <w:rFonts w:eastAsia="Times New Roman"/>
        </w:rPr>
      </w:pPr>
      <w:r w:rsidRPr="00716D07">
        <w:rPr>
          <w:rFonts w:eastAsia="Times New Roman"/>
        </w:rPr>
        <w:t>Отношение ((И</w:t>
      </w:r>
      <w:r w:rsidRPr="00716D07">
        <w:t>’</w:t>
      </w:r>
      <w:r w:rsidRPr="00716D07">
        <w:rPr>
          <w:vertAlign w:val="subscript"/>
        </w:rPr>
        <w:t>1</w:t>
      </w:r>
      <w:r w:rsidRPr="00716D07">
        <w:t xml:space="preserve"> – И’</w:t>
      </w:r>
      <w:r w:rsidRPr="00716D07">
        <w:rPr>
          <w:vertAlign w:val="subscript"/>
        </w:rPr>
        <w:t>2</w:t>
      </w:r>
      <w:r w:rsidRPr="00716D07">
        <w:rPr>
          <w:rFonts w:eastAsia="Times New Roman"/>
        </w:rPr>
        <w:t>) – Е</w:t>
      </w:r>
      <w:r w:rsidRPr="00716D07">
        <w:rPr>
          <w:rFonts w:eastAsia="Times New Roman"/>
          <w:vertAlign w:val="subscript"/>
        </w:rPr>
        <w:t>Н</w:t>
      </w:r>
      <w:r w:rsidRPr="00716D07">
        <w:rPr>
          <w:rFonts w:eastAsia="Times New Roman"/>
        </w:rPr>
        <w:t>(</w:t>
      </w:r>
      <w:r w:rsidRPr="00716D07">
        <w:rPr>
          <w:lang w:val="en-US"/>
        </w:rPr>
        <w:t>K</w:t>
      </w:r>
      <w:r w:rsidRPr="00716D07">
        <w:t>’</w:t>
      </w:r>
      <w:r w:rsidRPr="00716D07">
        <w:rPr>
          <w:vertAlign w:val="subscript"/>
        </w:rPr>
        <w:t>1</w:t>
      </w:r>
      <w:r w:rsidRPr="00716D07">
        <w:t xml:space="preserve"> – </w:t>
      </w:r>
      <w:r w:rsidRPr="00716D07">
        <w:rPr>
          <w:lang w:val="en-US"/>
        </w:rPr>
        <w:t>K</w:t>
      </w:r>
      <w:r w:rsidRPr="00716D07">
        <w:t>’</w:t>
      </w:r>
      <w:r w:rsidRPr="00716D07">
        <w:rPr>
          <w:vertAlign w:val="subscript"/>
        </w:rPr>
        <w:t>2</w:t>
      </w:r>
      <w:r w:rsidRPr="00716D07">
        <w:rPr>
          <w:rFonts w:eastAsia="Times New Roman"/>
        </w:rPr>
        <w:t>))/(Р</w:t>
      </w:r>
      <w:r w:rsidRPr="00716D07">
        <w:t>’</w:t>
      </w:r>
      <w:r w:rsidRPr="00716D07">
        <w:rPr>
          <w:vertAlign w:val="subscript"/>
        </w:rPr>
        <w:t>2</w:t>
      </w:r>
      <w:r w:rsidRPr="00716D07">
        <w:t xml:space="preserve"> + Е</w:t>
      </w:r>
      <w:r w:rsidRPr="00716D07">
        <w:rPr>
          <w:vertAlign w:val="subscript"/>
        </w:rPr>
        <w:t>Н</w:t>
      </w:r>
      <w:r w:rsidRPr="00716D07">
        <w:rPr>
          <w:rFonts w:eastAsia="Times New Roman"/>
        </w:rPr>
        <w:t>) – экономия у потребителя на текущих издержках эксплуатации и отчислениях от сопутствующих капитальных вложений за весь эффективный срок службы нового изделия по сравнению с базовым с учетом фактора времени.</w:t>
      </w:r>
    </w:p>
    <w:p w:rsidR="006D3C8C" w:rsidRPr="00716D07" w:rsidRDefault="006D3C8C" w:rsidP="006D3C8C">
      <w:pPr>
        <w:ind w:firstLine="708"/>
      </w:pPr>
      <w:r w:rsidRPr="00716D07">
        <w:t>Поскольку основную долю потенциальных потребителей микроГЭС составляют индивидуальные пользователи, лишенные возможности подключения к централизованным сетям электроснабжения, а для этой категории потребителей решающим является фактор стоимости 1 кВт установленной мощности, то наиболее логичным из множества критериев оптимизации, представляется критерий минимума себестоимости 1 кВт установленной мощности микроГЭС.</w:t>
      </w:r>
    </w:p>
    <w:p w:rsidR="006D3C8C" w:rsidRPr="00716D07" w:rsidRDefault="006D3C8C" w:rsidP="006D3C8C">
      <w:pPr>
        <w:ind w:firstLine="708"/>
      </w:pPr>
      <w:r w:rsidRPr="00716D07">
        <w:t>Наиболее эффективное решение соответствует минимальному значению показателя стоимости 1 кВт устанавливаемой мощности:</w:t>
      </w:r>
    </w:p>
    <w:p w:rsidR="006D3C8C" w:rsidRPr="00716D07" w:rsidRDefault="006D3C8C" w:rsidP="006D3C8C">
      <w:pPr>
        <w:ind w:firstLine="708"/>
      </w:pPr>
    </w:p>
    <w:tbl>
      <w:tblPr>
        <w:tblW w:w="0" w:type="auto"/>
        <w:jc w:val="right"/>
        <w:tblInd w:w="-850" w:type="dxa"/>
        <w:tblLook w:val="04A0"/>
      </w:tblPr>
      <w:tblGrid>
        <w:gridCol w:w="9463"/>
        <w:gridCol w:w="851"/>
      </w:tblGrid>
      <w:tr w:rsidR="006D3C8C" w:rsidRPr="00716D07" w:rsidTr="006D3C8C">
        <w:trPr>
          <w:jc w:val="right"/>
        </w:trPr>
        <w:tc>
          <w:tcPr>
            <w:tcW w:w="9463" w:type="dxa"/>
            <w:vAlign w:val="center"/>
          </w:tcPr>
          <w:p w:rsidR="006D3C8C" w:rsidRPr="00716D07" w:rsidRDefault="00145A51" w:rsidP="006D3C8C">
            <w:pPr>
              <w:pStyle w:val="affff6"/>
            </w:pPr>
            <m:oMath>
              <m:sSub>
                <m:sSubPr>
                  <m:ctrlPr>
                    <w:rPr>
                      <w:rFonts w:ascii="Cambria Math" w:hAnsi="Cambria Math"/>
                    </w:rPr>
                  </m:ctrlPr>
                </m:sSubPr>
                <m:e>
                  <m:r>
                    <m:rPr>
                      <m:sty m:val="p"/>
                    </m:rPr>
                    <w:rPr>
                      <w:rFonts w:ascii="Cambria Math" w:hAnsi="Cambria Math"/>
                    </w:rPr>
                    <m:t>С</m:t>
                  </m:r>
                </m:e>
                <m:sub>
                  <m:r>
                    <m:rPr>
                      <m:sty m:val="p"/>
                    </m:rPr>
                    <w:rPr>
                      <w:rFonts w:ascii="Cambria Math" w:hAnsi="Cambria Math"/>
                    </w:rPr>
                    <m:t>кВт</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Σ</m:t>
                      </m:r>
                    </m:sub>
                  </m:sSub>
                </m:num>
                <m:den>
                  <m:sSub>
                    <m:sSubPr>
                      <m:ctrlPr>
                        <w:rPr>
                          <w:rFonts w:ascii="Cambria Math" w:hAnsi="Cambria Math"/>
                        </w:rPr>
                      </m:ctrlPr>
                    </m:sSubPr>
                    <m:e>
                      <m:r>
                        <w:rPr>
                          <w:rFonts w:ascii="Cambria Math" w:hAnsi="Cambria Math"/>
                        </w:rPr>
                        <m:t>N</m:t>
                      </m:r>
                    </m:e>
                    <m:sub>
                      <m:r>
                        <m:rPr>
                          <m:sty m:val="p"/>
                        </m:rPr>
                        <w:rPr>
                          <w:rFonts w:ascii="Cambria Math" w:hAnsi="Cambria Math"/>
                        </w:rPr>
                        <m:t>ГЭС</m:t>
                      </m:r>
                    </m:sub>
                  </m:sSub>
                </m:den>
              </m:f>
              <m:r>
                <m:rPr>
                  <m:sty m:val="p"/>
                </m:rPr>
                <w:rPr>
                  <w:rFonts w:ascii="Cambria Math" w:hAnsi="Cambria Math"/>
                </w:rPr>
                <m:t>→</m:t>
              </m:r>
              <m:r>
                <w:rPr>
                  <w:rFonts w:ascii="Cambria Math" w:hAnsi="Cambria Math"/>
                </w:rPr>
                <m:t>min</m:t>
              </m:r>
            </m:oMath>
            <w:r w:rsidR="006D3C8C" w:rsidRPr="00716D07">
              <w:rPr>
                <w:rFonts w:eastAsia="Times New Roman"/>
              </w:rPr>
              <w:t>,</w:t>
            </w:r>
          </w:p>
        </w:tc>
        <w:tc>
          <w:tcPr>
            <w:tcW w:w="851" w:type="dxa"/>
            <w:vAlign w:val="center"/>
          </w:tcPr>
          <w:p w:rsidR="006D3C8C" w:rsidRPr="00716D07" w:rsidRDefault="006D3C8C" w:rsidP="006D3C8C">
            <w:pPr>
              <w:pStyle w:val="affff6"/>
              <w:rPr>
                <w:sz w:val="28"/>
              </w:rPr>
            </w:pPr>
            <w:r w:rsidRPr="00716D07">
              <w:rPr>
                <w:sz w:val="28"/>
              </w:rPr>
              <w:t>(4.9)</w:t>
            </w:r>
          </w:p>
        </w:tc>
      </w:tr>
    </w:tbl>
    <w:p w:rsidR="006D3C8C" w:rsidRPr="00716D07" w:rsidRDefault="006D3C8C" w:rsidP="006D3C8C"/>
    <w:p w:rsidR="006D3C8C" w:rsidRPr="00716D07" w:rsidRDefault="006D3C8C" w:rsidP="006D3C8C">
      <w:r w:rsidRPr="00716D07">
        <w:t>где, С</w:t>
      </w:r>
      <w:r w:rsidRPr="00716D07">
        <w:rPr>
          <w:vertAlign w:val="subscript"/>
        </w:rPr>
        <w:t>кВт</w:t>
      </w:r>
      <w:r w:rsidRPr="00716D07">
        <w:t xml:space="preserve"> – стоимость 1 кВт устанавливаемой мощности; С</w:t>
      </w:r>
      <w:r w:rsidRPr="00716D07">
        <w:rPr>
          <w:rFonts w:ascii="Gulim" w:eastAsia="Gulim" w:hAnsi="Gulim" w:hint="eastAsia"/>
          <w:vertAlign w:val="subscript"/>
        </w:rPr>
        <w:t>Σ</w:t>
      </w:r>
      <w:r w:rsidRPr="00716D07">
        <w:t xml:space="preserve"> – суммарные капиталовложения, затраченные на изготовление, доставку и установку микроГЭС; </w:t>
      </w:r>
      <w:r w:rsidRPr="00716D07">
        <w:rPr>
          <w:lang w:val="en-US"/>
        </w:rPr>
        <w:t>N</w:t>
      </w:r>
      <w:r w:rsidRPr="00716D07">
        <w:rPr>
          <w:vertAlign w:val="subscript"/>
        </w:rPr>
        <w:t>ГЭС</w:t>
      </w:r>
      <w:r w:rsidRPr="00716D07">
        <w:t xml:space="preserve"> – суммарная мощность микроГЭС.</w:t>
      </w:r>
    </w:p>
    <w:p w:rsidR="006D3C8C" w:rsidRPr="00716D07" w:rsidRDefault="006D3C8C" w:rsidP="006D3C8C">
      <w:pPr>
        <w:ind w:firstLine="708"/>
      </w:pPr>
      <w:r w:rsidRPr="00716D07">
        <w:t xml:space="preserve">Суммарные капиталовложения </w:t>
      </w:r>
      <m:oMath>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Σ</m:t>
            </m:r>
          </m:sub>
        </m:sSub>
      </m:oMath>
      <w:r w:rsidRPr="00716D07">
        <w:t xml:space="preserve"> можно описать в виде конечной суммы произведений стоимостных показателей на весовые коэффициенты [</w:t>
      </w:r>
      <w:fldSimple w:instr=" REF _Ref351819489 \r \h  \* MERGEFORMAT ">
        <w:r w:rsidR="00031A42" w:rsidRPr="00716D07">
          <w:t>78</w:t>
        </w:r>
      </w:fldSimple>
      <w:r w:rsidRPr="00716D07">
        <w:t>]:</w:t>
      </w:r>
    </w:p>
    <w:p w:rsidR="006D3C8C" w:rsidRPr="00716D07" w:rsidRDefault="006D3C8C" w:rsidP="006D3C8C">
      <w:pPr>
        <w:ind w:firstLine="708"/>
      </w:pPr>
    </w:p>
    <w:tbl>
      <w:tblPr>
        <w:tblW w:w="0" w:type="auto"/>
        <w:jc w:val="right"/>
        <w:tblInd w:w="-743" w:type="dxa"/>
        <w:tblLook w:val="04A0"/>
      </w:tblPr>
      <w:tblGrid>
        <w:gridCol w:w="9356"/>
        <w:gridCol w:w="958"/>
      </w:tblGrid>
      <w:tr w:rsidR="006D3C8C" w:rsidRPr="00716D07" w:rsidTr="006D3C8C">
        <w:trPr>
          <w:jc w:val="right"/>
        </w:trPr>
        <w:tc>
          <w:tcPr>
            <w:tcW w:w="9356" w:type="dxa"/>
            <w:vAlign w:val="center"/>
          </w:tcPr>
          <w:p w:rsidR="006D3C8C" w:rsidRPr="00716D07" w:rsidRDefault="00145A51" w:rsidP="006D3C8C">
            <w:pPr>
              <w:pStyle w:val="affff6"/>
            </w:pPr>
            <m:oMath>
              <m:sSub>
                <m:sSubPr>
                  <m:ctrlPr>
                    <w:rPr>
                      <w:rFonts w:ascii="Cambria Math" w:hAnsi="Cambria Math"/>
                    </w:rPr>
                  </m:ctrlPr>
                </m:sSubPr>
                <m:e>
                  <m:r>
                    <w:rPr>
                      <w:rFonts w:ascii="Cambria Math" w:hAnsi="Cambria Math"/>
                    </w:rPr>
                    <m:t>C</m:t>
                  </m:r>
                </m:e>
                <m:sub>
                  <m:r>
                    <w:rPr>
                      <w:rFonts w:ascii="Cambria Math" w:hAnsi="Cambria Math"/>
                    </w:rPr>
                    <m:t>Σ</m:t>
                  </m:r>
                </m:sub>
              </m:sSub>
              <m:r>
                <m:rPr>
                  <m:sty m:val="p"/>
                </m:rPr>
                <w:rPr>
                  <w:rFonts w:ascii="Cambria Math" w:hAnsi="Cambria Math"/>
                </w:rPr>
                <m:t>=</m:t>
              </m:r>
              <m:nary>
                <m:naryPr>
                  <m:chr m:val="∑"/>
                  <m:limLoc m:val="undOvr"/>
                  <m:ctrlPr>
                    <w:rPr>
                      <w:rFonts w:ascii="Cambria Math" w:hAnsi="Cambria Math"/>
                    </w:rPr>
                  </m:ctrlPr>
                </m:naryPr>
                <m:sub>
                  <m:r>
                    <w:rPr>
                      <w:rFonts w:ascii="Cambria Math" w:hAnsi="Cambria Math"/>
                      <w:lang w:val="en-US"/>
                    </w:rPr>
                    <m:t>p</m:t>
                  </m:r>
                  <m:r>
                    <m:rPr>
                      <m:sty m:val="p"/>
                    </m:rPr>
                    <w:rPr>
                      <w:rFonts w:ascii="Cambria Math" w:hAnsi="Cambria Math"/>
                      <w:lang w:val="en-US"/>
                    </w:rPr>
                    <m:t>=1</m:t>
                  </m:r>
                </m:sub>
                <m:sup>
                  <m:r>
                    <w:rPr>
                      <w:rFonts w:ascii="Cambria Math" w:hAnsi="Cambria Math"/>
                    </w:rPr>
                    <m:t>n</m:t>
                  </m:r>
                </m:sup>
                <m:e>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p</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p</m:t>
                          </m:r>
                        </m:sub>
                      </m:sSub>
                    </m:e>
                  </m:d>
                </m:e>
              </m:nary>
            </m:oMath>
            <w:r w:rsidR="006D3C8C" w:rsidRPr="00716D07">
              <w:rPr>
                <w:rFonts w:eastAsiaTheme="minorEastAsia"/>
              </w:rPr>
              <w:t>,</w:t>
            </w:r>
          </w:p>
        </w:tc>
        <w:tc>
          <w:tcPr>
            <w:tcW w:w="958" w:type="dxa"/>
            <w:vAlign w:val="center"/>
          </w:tcPr>
          <w:p w:rsidR="006D3C8C" w:rsidRPr="00716D07" w:rsidRDefault="006D3C8C" w:rsidP="006D3C8C">
            <w:pPr>
              <w:pStyle w:val="affff6"/>
              <w:rPr>
                <w:sz w:val="28"/>
              </w:rPr>
            </w:pPr>
            <w:r w:rsidRPr="00716D07">
              <w:rPr>
                <w:sz w:val="28"/>
              </w:rPr>
              <w:t>(4.10)</w:t>
            </w:r>
          </w:p>
        </w:tc>
      </w:tr>
    </w:tbl>
    <w:p w:rsidR="006D3C8C" w:rsidRPr="00716D07" w:rsidRDefault="006D3C8C" w:rsidP="006D3C8C"/>
    <w:p w:rsidR="006D3C8C" w:rsidRPr="00716D07" w:rsidRDefault="006D3C8C" w:rsidP="006D3C8C">
      <w:pPr>
        <w:rPr>
          <w:rFonts w:eastAsia="Times New Roman"/>
        </w:rPr>
      </w:pPr>
      <w:r w:rsidRPr="00716D07">
        <w:t xml:space="preserve">где </w:t>
      </w:r>
      <w:r w:rsidRPr="00716D07">
        <w:rPr>
          <w:i/>
        </w:rPr>
        <w:t xml:space="preserve">p </w:t>
      </w:r>
      <w:r w:rsidRPr="00716D07">
        <w:t xml:space="preserve">– номер соответствующего показателя; </w:t>
      </w:r>
      <w:r w:rsidRPr="00716D07">
        <w:rPr>
          <w:i/>
          <w:lang w:val="en-US"/>
        </w:rPr>
        <w:t>n</w:t>
      </w:r>
      <w:r w:rsidRPr="00716D07">
        <w:t xml:space="preserve"> – количество показателей, характеризующих стоимость микроГЭС; -</w:t>
      </w:r>
      <w:r w:rsidRPr="00716D07">
        <w:rPr>
          <w:rFonts w:eastAsia="Times New Roman"/>
        </w:rPr>
        <w:t xml:space="preserve">удельная стоимость </w:t>
      </w:r>
      <w:r w:rsidRPr="00716D07">
        <w:rPr>
          <w:rFonts w:eastAsia="Times New Roman"/>
          <w:i/>
          <w:lang w:val="en-US"/>
        </w:rPr>
        <w:t>p</w:t>
      </w:r>
      <w:r w:rsidRPr="00716D07">
        <w:rPr>
          <w:rFonts w:eastAsia="Times New Roman"/>
          <w:i/>
        </w:rPr>
        <w:t xml:space="preserve">-ого </w:t>
      </w:r>
      <w:r w:rsidRPr="00716D07">
        <w:rPr>
          <w:rFonts w:eastAsia="Times New Roman"/>
        </w:rPr>
        <w:t xml:space="preserve">показателя; </w:t>
      </w:r>
      <w:r w:rsidRPr="00716D07">
        <w:rPr>
          <w:rFonts w:eastAsia="Times New Roman"/>
          <w:lang w:val="en-US"/>
        </w:rPr>
        <w:t>q</w:t>
      </w:r>
      <w:r w:rsidRPr="00716D07">
        <w:rPr>
          <w:rFonts w:eastAsia="Times New Roman"/>
          <w:vertAlign w:val="subscript"/>
          <w:lang w:val="en-US"/>
        </w:rPr>
        <w:t>p</w:t>
      </w:r>
      <w:r w:rsidRPr="00716D07">
        <w:rPr>
          <w:rFonts w:eastAsia="Times New Roman"/>
        </w:rPr>
        <w:t xml:space="preserve"> – весовой коэффициент </w:t>
      </w:r>
      <w:r w:rsidRPr="00716D07">
        <w:rPr>
          <w:rFonts w:eastAsia="Times New Roman"/>
          <w:i/>
          <w:lang w:val="en-US"/>
        </w:rPr>
        <w:t>p</w:t>
      </w:r>
      <w:r w:rsidRPr="00716D07">
        <w:rPr>
          <w:rFonts w:eastAsia="Times New Roman"/>
          <w:i/>
        </w:rPr>
        <w:t xml:space="preserve">-ого </w:t>
      </w:r>
      <w:r w:rsidRPr="00716D07">
        <w:rPr>
          <w:rFonts w:eastAsia="Times New Roman"/>
        </w:rPr>
        <w:t>показателя.</w:t>
      </w:r>
    </w:p>
    <w:p w:rsidR="006D3C8C" w:rsidRPr="00716D07" w:rsidRDefault="006D3C8C" w:rsidP="006D3C8C">
      <w:pPr>
        <w:ind w:firstLine="708"/>
        <w:rPr>
          <w:rFonts w:eastAsia="Times New Roman"/>
        </w:rPr>
      </w:pPr>
      <w:r w:rsidRPr="00716D07">
        <w:rPr>
          <w:rFonts w:eastAsia="Times New Roman"/>
        </w:rPr>
        <w:t>Рассмотренная методика, заключающаяся в минимизации стоимости 1 кВт установленной мощности, может быть использована для оценки эффективности применения различных вариантов микроГЭС.</w:t>
      </w:r>
    </w:p>
    <w:p w:rsidR="006D3C8C" w:rsidRPr="00716D07" w:rsidRDefault="006D3C8C" w:rsidP="006D3C8C">
      <w:pPr>
        <w:pStyle w:val="3"/>
        <w:rPr>
          <w:rFonts w:eastAsia="Times New Roman"/>
        </w:rPr>
      </w:pPr>
      <w:bookmarkStart w:id="110" w:name="_Toc247443313"/>
      <w:bookmarkStart w:id="111" w:name="_Toc355774741"/>
      <w:r w:rsidRPr="00716D07">
        <w:rPr>
          <w:rFonts w:eastAsia="Times New Roman"/>
        </w:rPr>
        <w:lastRenderedPageBreak/>
        <w:t>4.3.2 Модель и методика эффективного применения деривационной ГЭС</w:t>
      </w:r>
      <w:bookmarkEnd w:id="110"/>
      <w:bookmarkEnd w:id="111"/>
    </w:p>
    <w:p w:rsidR="004F142F" w:rsidRPr="00716D07" w:rsidRDefault="004F142F" w:rsidP="006D3C8C">
      <w:pPr>
        <w:ind w:firstLine="708"/>
      </w:pPr>
    </w:p>
    <w:p w:rsidR="006D3C8C" w:rsidRPr="00716D07" w:rsidRDefault="006D3C8C" w:rsidP="006D3C8C">
      <w:pPr>
        <w:ind w:firstLine="708"/>
      </w:pPr>
      <w:r w:rsidRPr="00716D07">
        <w:t>Стоимость деривационной микроГЭС в основном связана со стоимостью устанавливаемых гидроагрегатов и стоимостью деривации. В этом случае согласно формуле (4.10), стоимость деривационной микроГЭС можно описать следующим образом:</w:t>
      </w:r>
    </w:p>
    <w:p w:rsidR="006D3C8C" w:rsidRPr="00716D07" w:rsidRDefault="006D3C8C" w:rsidP="006D3C8C">
      <w:pPr>
        <w:ind w:firstLine="708"/>
      </w:pPr>
    </w:p>
    <w:tbl>
      <w:tblPr>
        <w:tblW w:w="0" w:type="auto"/>
        <w:jc w:val="right"/>
        <w:tblInd w:w="-743" w:type="dxa"/>
        <w:tblLook w:val="04A0"/>
      </w:tblPr>
      <w:tblGrid>
        <w:gridCol w:w="9356"/>
        <w:gridCol w:w="958"/>
      </w:tblGrid>
      <w:tr w:rsidR="006D3C8C" w:rsidRPr="00716D07" w:rsidTr="006D3C8C">
        <w:trPr>
          <w:jc w:val="right"/>
        </w:trPr>
        <w:tc>
          <w:tcPr>
            <w:tcW w:w="9356" w:type="dxa"/>
            <w:vAlign w:val="center"/>
          </w:tcPr>
          <w:p w:rsidR="006D3C8C" w:rsidRPr="00716D07" w:rsidRDefault="00145A51" w:rsidP="006D3C8C">
            <w:pPr>
              <w:pStyle w:val="affff6"/>
            </w:pPr>
            <m:oMath>
              <m:sSub>
                <m:sSubPr>
                  <m:ctrlPr>
                    <w:rPr>
                      <w:rFonts w:ascii="Cambria Math" w:hAnsi="Cambria Math"/>
                    </w:rPr>
                  </m:ctrlPr>
                </m:sSubPr>
                <m:e>
                  <m:r>
                    <w:rPr>
                      <w:rFonts w:ascii="Cambria Math" w:hAnsi="Cambria Math"/>
                    </w:rPr>
                    <m:t>C</m:t>
                  </m:r>
                </m:e>
                <m:sub>
                  <m:r>
                    <m:rPr>
                      <m:sty m:val="p"/>
                    </m:rPr>
                    <w:rPr>
                      <w:rFonts w:ascii="Cambria Math" w:hAnsi="Cambria Math"/>
                    </w:rPr>
                    <m:t>Д_ГЭС</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L</m:t>
                  </m:r>
                </m:sub>
              </m:sSub>
            </m:oMath>
            <w:r w:rsidR="006D3C8C" w:rsidRPr="00716D07">
              <w:rPr>
                <w:rFonts w:eastAsiaTheme="minorEastAsia"/>
              </w:rPr>
              <w:t>,</w:t>
            </w:r>
          </w:p>
        </w:tc>
        <w:tc>
          <w:tcPr>
            <w:tcW w:w="958" w:type="dxa"/>
            <w:vAlign w:val="center"/>
          </w:tcPr>
          <w:p w:rsidR="006D3C8C" w:rsidRPr="00716D07" w:rsidRDefault="006D3C8C" w:rsidP="006D3C8C">
            <w:pPr>
              <w:pStyle w:val="affff6"/>
              <w:rPr>
                <w:sz w:val="28"/>
              </w:rPr>
            </w:pPr>
            <w:r w:rsidRPr="00716D07">
              <w:rPr>
                <w:sz w:val="28"/>
              </w:rPr>
              <w:t>(4.11)</w:t>
            </w:r>
          </w:p>
        </w:tc>
      </w:tr>
    </w:tbl>
    <w:p w:rsidR="006D3C8C" w:rsidRPr="00716D07" w:rsidRDefault="006D3C8C" w:rsidP="006D3C8C"/>
    <w:p w:rsidR="006D3C8C" w:rsidRPr="00716D07" w:rsidRDefault="006D3C8C" w:rsidP="006D3C8C">
      <w:r w:rsidRPr="00716D07">
        <w:t xml:space="preserve">Где </w:t>
      </w:r>
      <w:r w:rsidRPr="00716D07">
        <w:rPr>
          <w:lang w:val="en-US"/>
        </w:rPr>
        <w:t>c</w:t>
      </w:r>
      <w:r w:rsidRPr="00716D07">
        <w:rPr>
          <w:vertAlign w:val="subscript"/>
        </w:rPr>
        <w:t>1</w:t>
      </w:r>
      <w:r w:rsidRPr="00716D07">
        <w:t xml:space="preserve"> – стоимость 1 кВт мощности энергоблока; </w:t>
      </w:r>
      <w:r w:rsidRPr="00716D07">
        <w:rPr>
          <w:lang w:val="en-US"/>
        </w:rPr>
        <w:t>q</w:t>
      </w:r>
      <w:r w:rsidRPr="00716D07">
        <w:rPr>
          <w:vertAlign w:val="subscript"/>
        </w:rPr>
        <w:t>1</w:t>
      </w:r>
      <w:r w:rsidRPr="00716D07">
        <w:t xml:space="preserve"> – количество киловатт устанавливаемой мощности; </w:t>
      </w:r>
      <w:r w:rsidRPr="00716D07">
        <w:rPr>
          <w:lang w:val="en-US"/>
        </w:rPr>
        <w:t>c</w:t>
      </w:r>
      <w:r w:rsidRPr="00716D07">
        <w:rPr>
          <w:vertAlign w:val="subscript"/>
        </w:rPr>
        <w:t>2</w:t>
      </w:r>
      <w:r w:rsidRPr="00716D07">
        <w:t xml:space="preserve"> – стоимость 1 метра трубопровода; </w:t>
      </w:r>
      <w:r w:rsidRPr="00716D07">
        <w:rPr>
          <w:lang w:val="en-US"/>
        </w:rPr>
        <w:t>q</w:t>
      </w:r>
      <w:r w:rsidRPr="00716D07">
        <w:rPr>
          <w:vertAlign w:val="subscript"/>
        </w:rPr>
        <w:t>2</w:t>
      </w:r>
      <w:r w:rsidRPr="00716D07">
        <w:t xml:space="preserve"> – длина трубопровода в метрах, </w:t>
      </w:r>
      <w:r w:rsidRPr="00716D07">
        <w:rPr>
          <w:lang w:val="en-US"/>
        </w:rPr>
        <w:t>c</w:t>
      </w:r>
      <w:r w:rsidRPr="00716D07">
        <w:rPr>
          <w:vertAlign w:val="subscript"/>
          <w:lang w:val="en-US"/>
        </w:rPr>
        <w:t>L</w:t>
      </w:r>
      <w:r w:rsidRPr="00716D07">
        <w:t xml:space="preserve"> – суммарная стоимость деривации.</w:t>
      </w:r>
    </w:p>
    <w:p w:rsidR="006D3C8C" w:rsidRPr="00716D07" w:rsidRDefault="006D3C8C" w:rsidP="006D3C8C">
      <w:pPr>
        <w:ind w:firstLine="708"/>
      </w:pPr>
      <w:r w:rsidRPr="00716D07">
        <w:t xml:space="preserve">Производителями предоставляются типоразмерные ряды энергетических агрегатов на различные условия их работы, следовательно, стоимость 1 кВт мощности энергоблока </w:t>
      </w:r>
      <m:oMath>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1</m:t>
            </m:r>
          </m:sub>
        </m:sSub>
      </m:oMath>
      <w:r w:rsidRPr="00716D07">
        <w:t xml:space="preserve"> можно описать в виде функции от аргумента </w:t>
      </w:r>
      <w:r w:rsidRPr="00716D07">
        <w:rPr>
          <w:lang w:val="en-US"/>
        </w:rPr>
        <w:t>q</w:t>
      </w:r>
      <w:r w:rsidRPr="00716D07">
        <w:rPr>
          <w:vertAlign w:val="subscript"/>
        </w:rPr>
        <w:t>1</w:t>
      </w:r>
      <w:r w:rsidRPr="00716D07">
        <w:t>:</w:t>
      </w:r>
    </w:p>
    <w:p w:rsidR="006D3C8C" w:rsidRPr="00716D07" w:rsidRDefault="006D3C8C" w:rsidP="006D3C8C">
      <w:pPr>
        <w:ind w:firstLine="708"/>
      </w:pPr>
    </w:p>
    <w:tbl>
      <w:tblPr>
        <w:tblW w:w="0" w:type="auto"/>
        <w:jc w:val="right"/>
        <w:tblInd w:w="-743" w:type="dxa"/>
        <w:tblLook w:val="04A0"/>
      </w:tblPr>
      <w:tblGrid>
        <w:gridCol w:w="9356"/>
        <w:gridCol w:w="958"/>
      </w:tblGrid>
      <w:tr w:rsidR="006D3C8C" w:rsidRPr="00716D07" w:rsidTr="006D3C8C">
        <w:trPr>
          <w:jc w:val="right"/>
        </w:trPr>
        <w:tc>
          <w:tcPr>
            <w:tcW w:w="9356" w:type="dxa"/>
            <w:vAlign w:val="center"/>
          </w:tcPr>
          <w:p w:rsidR="006D3C8C" w:rsidRPr="00716D07" w:rsidRDefault="00145A51" w:rsidP="006D3C8C">
            <w:pPr>
              <w:pStyle w:val="affff6"/>
            </w:pPr>
            <m:oMath>
              <m:sSub>
                <m:sSubPr>
                  <m:ctrlPr>
                    <w:rPr>
                      <w:rFonts w:ascii="Cambria Math" w:hAnsi="Cambria Math"/>
                    </w:rPr>
                  </m:ctrlPr>
                </m:sSubPr>
                <m:e>
                  <m:r>
                    <w:rPr>
                      <w:rFonts w:ascii="Cambria Math" w:hAnsi="Cambria Math"/>
                    </w:rPr>
                    <m:t>c</m:t>
                  </m:r>
                </m:e>
                <m:sub>
                  <m:r>
                    <m:rPr>
                      <m:sty m:val="p"/>
                    </m:rPr>
                    <w:rPr>
                      <w:rFonts w:ascii="Cambria Math" w:hAnsi="Cambria Math"/>
                    </w:rPr>
                    <m:t>1</m:t>
                  </m:r>
                </m:sub>
              </m:sSub>
              <m:r>
                <m:rPr>
                  <m:sty m:val="p"/>
                </m:rPr>
                <w:rPr>
                  <w:rFonts w:ascii="Cambria Math" w:hAnsi="Cambria Math"/>
                </w:rPr>
                <m:t>=</m:t>
              </m:r>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1</m:t>
                  </m:r>
                </m:sub>
              </m:sSub>
              <m:r>
                <m:rPr>
                  <m:sty m:val="p"/>
                </m:rPr>
                <w:rPr>
                  <w:rFonts w:ascii="Cambria Math" w:hAnsi="Cambria Math"/>
                </w:rPr>
                <m:t>)</m:t>
              </m:r>
            </m:oMath>
            <w:r w:rsidR="006D3C8C" w:rsidRPr="00716D07">
              <w:rPr>
                <w:rFonts w:eastAsia="Times New Roman"/>
              </w:rPr>
              <w:t>,</w:t>
            </w:r>
          </w:p>
        </w:tc>
        <w:tc>
          <w:tcPr>
            <w:tcW w:w="958" w:type="dxa"/>
            <w:vAlign w:val="center"/>
          </w:tcPr>
          <w:p w:rsidR="006D3C8C" w:rsidRPr="00716D07" w:rsidRDefault="006D3C8C" w:rsidP="006D3C8C">
            <w:pPr>
              <w:pStyle w:val="affff6"/>
              <w:rPr>
                <w:sz w:val="28"/>
              </w:rPr>
            </w:pPr>
            <w:r w:rsidRPr="00716D07">
              <w:rPr>
                <w:sz w:val="28"/>
              </w:rPr>
              <w:t>(4.12)</w:t>
            </w:r>
          </w:p>
        </w:tc>
      </w:tr>
    </w:tbl>
    <w:p w:rsidR="006D3C8C" w:rsidRPr="00716D07" w:rsidRDefault="006D3C8C" w:rsidP="006D3C8C">
      <w:pPr>
        <w:jc w:val="center"/>
        <w:rPr>
          <w:rFonts w:eastAsia="Times New Roman"/>
          <w:lang w:val="en-US"/>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rPr>
                <w:rFonts w:eastAsia="Times New Roman"/>
                <w:lang w:val="en-US"/>
              </w:rPr>
            </w:pPr>
            <w:r w:rsidRPr="00716D07">
              <w:rPr>
                <w:noProof/>
                <w:lang w:eastAsia="ru-RU"/>
              </w:rPr>
              <w:drawing>
                <wp:inline distT="0" distB="0" distL="0" distR="0">
                  <wp:extent cx="4106723" cy="2989983"/>
                  <wp:effectExtent l="19050" t="0" r="8077"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327" cstate="print"/>
                          <a:srcRect l="36765" t="25647" r="29706" b="35294"/>
                          <a:stretch>
                            <a:fillRect/>
                          </a:stretch>
                        </pic:blipFill>
                        <pic:spPr bwMode="auto">
                          <a:xfrm>
                            <a:off x="0" y="0"/>
                            <a:ext cx="4106486" cy="2989810"/>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4.11 – Функции стоимости энергоагрегатов различной мощности</w:t>
            </w:r>
          </w:p>
        </w:tc>
      </w:tr>
    </w:tbl>
    <w:p w:rsidR="006D3C8C" w:rsidRPr="00716D07" w:rsidRDefault="006D3C8C" w:rsidP="006D3C8C">
      <w:pPr>
        <w:rPr>
          <w:rFonts w:eastAsia="Times New Roman"/>
        </w:rPr>
      </w:pPr>
    </w:p>
    <w:p w:rsidR="006D3C8C" w:rsidRPr="00716D07" w:rsidRDefault="006D3C8C" w:rsidP="006D3C8C">
      <w:pPr>
        <w:ind w:firstLine="708"/>
        <w:rPr>
          <w:rFonts w:eastAsia="Times New Roman"/>
        </w:rPr>
      </w:pPr>
      <w:r w:rsidRPr="00716D07">
        <w:rPr>
          <w:rFonts w:eastAsia="Times New Roman"/>
        </w:rPr>
        <w:t>Из рисунка видно, что требуемому значению мощности может соответствовать множество решений, из которого необходимо выбрать оптимальное.</w:t>
      </w:r>
    </w:p>
    <w:p w:rsidR="006D3C8C" w:rsidRPr="00716D07" w:rsidRDefault="006D3C8C" w:rsidP="006D3C8C">
      <w:pPr>
        <w:ind w:firstLine="708"/>
      </w:pPr>
      <w:r w:rsidRPr="00716D07">
        <w:t xml:space="preserve">Стоимость трубопровода </w:t>
      </w:r>
      <w:r w:rsidRPr="00716D07">
        <w:rPr>
          <w:lang w:val="en-US"/>
        </w:rPr>
        <w:t>c</w:t>
      </w:r>
      <w:r w:rsidRPr="00716D07">
        <w:rPr>
          <w:vertAlign w:val="subscript"/>
        </w:rPr>
        <w:t>2</w:t>
      </w:r>
      <w:r w:rsidRPr="00716D07">
        <w:t>, зависит от его диаметра, а также от материала трубопровода. Для деривационной ГЭС мощностью 10 кВт зависимость стоимости трубопровода от его диаметра приведена на рисунке 4.12.</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rPr>
                <w:lang w:val="en-US"/>
              </w:rPr>
            </w:pPr>
            <w:r w:rsidRPr="00716D07">
              <w:rPr>
                <w:noProof/>
                <w:lang w:eastAsia="ru-RU"/>
              </w:rPr>
              <w:lastRenderedPageBreak/>
              <w:drawing>
                <wp:inline distT="0" distB="0" distL="0" distR="0">
                  <wp:extent cx="3405281" cy="2448859"/>
                  <wp:effectExtent l="19050" t="0" r="4669"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328" cstate="print"/>
                          <a:srcRect l="29807" t="24094" r="27038" b="26226"/>
                          <a:stretch>
                            <a:fillRect/>
                          </a:stretch>
                        </pic:blipFill>
                        <pic:spPr bwMode="auto">
                          <a:xfrm>
                            <a:off x="0" y="0"/>
                            <a:ext cx="3406777" cy="2449935"/>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4.12 –</w:t>
            </w:r>
            <w:r w:rsidR="00EF63EE" w:rsidRPr="00716D07">
              <w:t xml:space="preserve"> </w:t>
            </w:r>
            <w:r w:rsidRPr="00716D07">
              <w:t>Функции стоимости трубопровода для деривационной ГЭС мощностью 10 кВт (сплошная кривая</w:t>
            </w:r>
            <w:r w:rsidRPr="00716D07">
              <w:softHyphen/>
              <w:t xml:space="preserve"> – полиэтиленовая труба, пунктирная кривая – стальная труба)</w:t>
            </w:r>
          </w:p>
        </w:tc>
      </w:tr>
    </w:tbl>
    <w:p w:rsidR="006D3C8C" w:rsidRPr="00716D07" w:rsidRDefault="006D3C8C" w:rsidP="006D3C8C">
      <w:pPr>
        <w:ind w:firstLine="708"/>
        <w:rPr>
          <w:lang w:val="en-US"/>
        </w:rPr>
      </w:pPr>
    </w:p>
    <w:p w:rsidR="006D3C8C" w:rsidRPr="00716D07" w:rsidRDefault="006D3C8C" w:rsidP="006D3C8C">
      <w:pPr>
        <w:ind w:firstLine="708"/>
      </w:pPr>
      <w:r w:rsidRPr="00716D07">
        <w:t xml:space="preserve">В свою очередь, длина трубопровода </w:t>
      </w:r>
      <w:r w:rsidRPr="00716D07">
        <w:rPr>
          <w:lang w:val="en-US"/>
        </w:rPr>
        <w:t>q</w:t>
      </w:r>
      <w:r w:rsidRPr="00716D07">
        <w:rPr>
          <w:vertAlign w:val="subscript"/>
        </w:rPr>
        <w:t>2</w:t>
      </w:r>
      <w:r w:rsidR="00EF63EE" w:rsidRPr="00716D07">
        <w:t xml:space="preserve"> </w:t>
      </w:r>
      <w:r w:rsidRPr="00716D07">
        <w:t>зависит от полезного напора, среднего уклона местности и расхода (через потери напора).</w:t>
      </w:r>
    </w:p>
    <w:p w:rsidR="006D3C8C" w:rsidRPr="00716D07" w:rsidRDefault="006D3C8C" w:rsidP="006D3C8C">
      <w:pPr>
        <w:ind w:firstLine="708"/>
      </w:pPr>
      <w:r w:rsidRPr="00716D07">
        <w:rPr>
          <w:rFonts w:eastAsia="Times New Roman"/>
        </w:rPr>
        <w:t xml:space="preserve">В формуле мощности (4.6) фиксированными остаются </w:t>
      </w:r>
      <w:r w:rsidRPr="00716D07">
        <w:rPr>
          <w:rFonts w:eastAsia="Gulim" w:cs="Times New Roman"/>
        </w:rPr>
        <w:t>ρ</w:t>
      </w:r>
      <w:r w:rsidRPr="00716D07">
        <w:t xml:space="preserve">, </w:t>
      </w:r>
      <w:r w:rsidRPr="00716D07">
        <w:rPr>
          <w:lang w:val="en-US"/>
        </w:rPr>
        <w:t>g</w:t>
      </w:r>
      <w:r w:rsidRPr="00716D07">
        <w:t xml:space="preserve">, </w:t>
      </w:r>
      <w:r w:rsidRPr="00716D07">
        <w:rPr>
          <w:lang w:val="en-US"/>
        </w:rPr>
        <w:t>Q</w:t>
      </w:r>
      <w:r w:rsidRPr="00716D07">
        <w:rPr>
          <w:vertAlign w:val="subscript"/>
          <w:lang w:val="en-US"/>
        </w:rPr>
        <w:t>p</w:t>
      </w:r>
      <w:r w:rsidRPr="00716D07">
        <w:t xml:space="preserve">. Варьируемыми параметрами являются: количество энергоагрегатов </w:t>
      </w:r>
      <w:r w:rsidRPr="00716D07">
        <w:rPr>
          <w:lang w:val="en-US"/>
        </w:rPr>
        <w:t>n</w:t>
      </w:r>
      <w:r w:rsidRPr="00716D07">
        <w:rPr>
          <w:vertAlign w:val="subscript"/>
        </w:rPr>
        <w:t>эу</w:t>
      </w:r>
      <w:r w:rsidRPr="00716D07">
        <w:t xml:space="preserve">, коэффициент отбора расхода </w:t>
      </w:r>
      <w:r w:rsidRPr="00716D07">
        <w:rPr>
          <w:lang w:val="en-US"/>
        </w:rPr>
        <w:t>K</w:t>
      </w:r>
      <w:r w:rsidRPr="00716D07">
        <w:rPr>
          <w:vertAlign w:val="subscript"/>
          <w:lang w:val="en-US"/>
        </w:rPr>
        <w:t>Q</w:t>
      </w:r>
      <w:r w:rsidRPr="00716D07">
        <w:t xml:space="preserve">, КПД ГЭС </w:t>
      </w:r>
      <w:r w:rsidRPr="00716D07">
        <w:rPr>
          <w:rFonts w:hint="eastAsia"/>
        </w:rPr>
        <w:t>η</w:t>
      </w:r>
      <w:r w:rsidRPr="00716D07">
        <w:rPr>
          <w:vertAlign w:val="subscript"/>
        </w:rPr>
        <w:t>эу</w:t>
      </w:r>
      <w:r w:rsidRPr="00716D07">
        <w:t xml:space="preserve">, и напор </w:t>
      </w:r>
      <w:r w:rsidRPr="00716D07">
        <w:rPr>
          <w:i/>
          <w:lang w:val="en-US"/>
        </w:rPr>
        <w:t>H</w:t>
      </w:r>
      <w:r w:rsidRPr="00716D07">
        <w:t>, зависящий от выбранного энергоагрегата.</w:t>
      </w:r>
    </w:p>
    <w:p w:rsidR="006D3C8C" w:rsidRPr="00716D07" w:rsidRDefault="006D3C8C" w:rsidP="006D3C8C">
      <w:pPr>
        <w:ind w:firstLine="708"/>
        <w:rPr>
          <w:rFonts w:eastAsia="Times New Roman"/>
        </w:rPr>
      </w:pPr>
      <w:r w:rsidRPr="00716D07">
        <w:rPr>
          <w:rFonts w:eastAsia="Times New Roman"/>
        </w:rPr>
        <w:t xml:space="preserve">При небольшой установленной мощности ГЭС машинное оборудование можно выбрать из серийно выпускаемого промышленностью. Для установленной мощности ГЭС до 100 кВт в России изготавливаются </w:t>
      </w:r>
      <w:r w:rsidRPr="00716D07">
        <w:rPr>
          <w:rFonts w:eastAsia="Times New Roman"/>
          <w:bCs/>
        </w:rPr>
        <w:t>МикроГЭС</w:t>
      </w:r>
      <w:r w:rsidRPr="00716D07">
        <w:rPr>
          <w:rFonts w:eastAsia="Times New Roman"/>
          <w:bCs/>
          <w:iCs/>
        </w:rPr>
        <w:t xml:space="preserve"> с пропеллерными рабочими колесами</w:t>
      </w:r>
      <w:r w:rsidRPr="00716D07">
        <w:rPr>
          <w:rFonts w:eastAsia="Times New Roman"/>
          <w:color w:val="3333FF"/>
        </w:rPr>
        <w:t xml:space="preserve"> </w:t>
      </w:r>
      <w:r w:rsidRPr="00716D07">
        <w:rPr>
          <w:rFonts w:eastAsia="Times New Roman"/>
        </w:rPr>
        <w:t>на напор до 18 м и расход до 1,2 м</w:t>
      </w:r>
      <w:r w:rsidRPr="00716D07">
        <w:rPr>
          <w:rFonts w:eastAsia="Times New Roman"/>
          <w:vertAlign w:val="superscript"/>
        </w:rPr>
        <w:t>3</w:t>
      </w:r>
      <w:r w:rsidRPr="00716D07">
        <w:rPr>
          <w:rFonts w:eastAsia="Times New Roman"/>
        </w:rPr>
        <w:t xml:space="preserve">/с. Характеристики </w:t>
      </w:r>
      <w:r w:rsidRPr="00716D07">
        <w:rPr>
          <w:rFonts w:eastAsia="Times New Roman"/>
          <w:bCs/>
        </w:rPr>
        <w:t>МикроГЭС</w:t>
      </w:r>
      <w:r w:rsidRPr="00716D07">
        <w:rPr>
          <w:rFonts w:eastAsia="Times New Roman"/>
        </w:rPr>
        <w:t xml:space="preserve"> ЗАО "МНТО ИНСЭТ" приведены в таблице 4.2.</w:t>
      </w:r>
    </w:p>
    <w:p w:rsidR="006D3C8C" w:rsidRPr="00716D07" w:rsidRDefault="006D3C8C" w:rsidP="006D3C8C">
      <w:pPr>
        <w:rPr>
          <w:rFonts w:eastAsia="Times New Roman"/>
        </w:rPr>
      </w:pPr>
    </w:p>
    <w:p w:rsidR="006D3C8C" w:rsidRPr="00716D07" w:rsidRDefault="006D3C8C" w:rsidP="006D3C8C">
      <w:pPr>
        <w:pStyle w:val="aff3"/>
      </w:pPr>
      <w:r w:rsidRPr="00716D07">
        <w:t>Таблица 4.2 –</w:t>
      </w:r>
      <w:r w:rsidR="00EF63EE" w:rsidRPr="00716D07">
        <w:t xml:space="preserve"> </w:t>
      </w:r>
      <w:r w:rsidRPr="00716D07">
        <w:t xml:space="preserve">Характеристики </w:t>
      </w:r>
      <w:r w:rsidRPr="00716D07">
        <w:rPr>
          <w:bCs/>
        </w:rPr>
        <w:t>МикроГЭС</w:t>
      </w:r>
      <w:r w:rsidRPr="00716D07">
        <w:t xml:space="preserve"> ЗАО "МНТО ИНСЭТ"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78"/>
        <w:gridCol w:w="1002"/>
        <w:gridCol w:w="1002"/>
        <w:gridCol w:w="1777"/>
        <w:gridCol w:w="1002"/>
        <w:gridCol w:w="1002"/>
        <w:gridCol w:w="1858"/>
      </w:tblGrid>
      <w:tr w:rsidR="006D3C8C" w:rsidRPr="00716D07" w:rsidTr="006D3C8C">
        <w:tc>
          <w:tcPr>
            <w:tcW w:w="0" w:type="auto"/>
            <w:vMerge w:val="restart"/>
            <w:hideMark/>
          </w:tcPr>
          <w:p w:rsidR="006D3C8C" w:rsidRPr="00716D07" w:rsidRDefault="006D3C8C" w:rsidP="006D3C8C">
            <w:pPr>
              <w:pStyle w:val="aff3"/>
              <w:jc w:val="center"/>
              <w:rPr>
                <w:i/>
              </w:rPr>
            </w:pPr>
            <w:r w:rsidRPr="00716D07">
              <w:t>Параметры</w:t>
            </w:r>
          </w:p>
        </w:tc>
        <w:tc>
          <w:tcPr>
            <w:tcW w:w="0" w:type="auto"/>
            <w:gridSpan w:val="6"/>
            <w:hideMark/>
          </w:tcPr>
          <w:p w:rsidR="006D3C8C" w:rsidRPr="00716D07" w:rsidRDefault="006D3C8C" w:rsidP="006D3C8C">
            <w:pPr>
              <w:pStyle w:val="aff3"/>
              <w:jc w:val="center"/>
              <w:rPr>
                <w:i/>
              </w:rPr>
            </w:pPr>
            <w:r w:rsidRPr="00716D07">
              <w:t>Тип МикроГЭС</w:t>
            </w:r>
          </w:p>
        </w:tc>
      </w:tr>
      <w:tr w:rsidR="006D3C8C" w:rsidRPr="00716D07" w:rsidTr="006D3C8C">
        <w:tc>
          <w:tcPr>
            <w:tcW w:w="0" w:type="auto"/>
            <w:vMerge/>
            <w:hideMark/>
          </w:tcPr>
          <w:p w:rsidR="006D3C8C" w:rsidRPr="00716D07" w:rsidRDefault="006D3C8C" w:rsidP="006D3C8C">
            <w:pPr>
              <w:pStyle w:val="aff3"/>
              <w:jc w:val="center"/>
              <w:rPr>
                <w:i/>
              </w:rPr>
            </w:pPr>
          </w:p>
        </w:tc>
        <w:tc>
          <w:tcPr>
            <w:tcW w:w="0" w:type="auto"/>
            <w:gridSpan w:val="2"/>
            <w:hideMark/>
          </w:tcPr>
          <w:p w:rsidR="006D3C8C" w:rsidRPr="00716D07" w:rsidRDefault="006D3C8C" w:rsidP="006D3C8C">
            <w:pPr>
              <w:pStyle w:val="aff3"/>
              <w:jc w:val="center"/>
              <w:rPr>
                <w:i/>
              </w:rPr>
            </w:pPr>
            <w:r w:rsidRPr="00716D07">
              <w:t>МикроГЭС 10Пр</w:t>
            </w:r>
          </w:p>
        </w:tc>
        <w:tc>
          <w:tcPr>
            <w:tcW w:w="0" w:type="auto"/>
            <w:hideMark/>
          </w:tcPr>
          <w:p w:rsidR="006D3C8C" w:rsidRPr="00716D07" w:rsidRDefault="006D3C8C" w:rsidP="006D3C8C">
            <w:pPr>
              <w:pStyle w:val="aff3"/>
              <w:jc w:val="center"/>
              <w:rPr>
                <w:i/>
              </w:rPr>
            </w:pPr>
            <w:r w:rsidRPr="00716D07">
              <w:t>МикроГЭС 15Пр</w:t>
            </w:r>
          </w:p>
        </w:tc>
        <w:tc>
          <w:tcPr>
            <w:tcW w:w="0" w:type="auto"/>
            <w:gridSpan w:val="2"/>
            <w:hideMark/>
          </w:tcPr>
          <w:p w:rsidR="006D3C8C" w:rsidRPr="00716D07" w:rsidRDefault="006D3C8C" w:rsidP="006D3C8C">
            <w:pPr>
              <w:pStyle w:val="aff3"/>
              <w:jc w:val="center"/>
              <w:rPr>
                <w:i/>
              </w:rPr>
            </w:pPr>
            <w:r w:rsidRPr="00716D07">
              <w:t>МикроГЭС 50Пр</w:t>
            </w:r>
          </w:p>
        </w:tc>
        <w:tc>
          <w:tcPr>
            <w:tcW w:w="0" w:type="auto"/>
            <w:hideMark/>
          </w:tcPr>
          <w:p w:rsidR="006D3C8C" w:rsidRPr="00716D07" w:rsidRDefault="006D3C8C" w:rsidP="006D3C8C">
            <w:pPr>
              <w:pStyle w:val="aff3"/>
              <w:jc w:val="center"/>
              <w:rPr>
                <w:i/>
              </w:rPr>
            </w:pPr>
            <w:r w:rsidRPr="00716D07">
              <w:t>МикроГЭС 100Пр</w:t>
            </w:r>
          </w:p>
        </w:tc>
      </w:tr>
      <w:tr w:rsidR="006D3C8C" w:rsidRPr="00716D07" w:rsidTr="006D3C8C">
        <w:tc>
          <w:tcPr>
            <w:tcW w:w="0" w:type="auto"/>
            <w:hideMark/>
          </w:tcPr>
          <w:p w:rsidR="006D3C8C" w:rsidRPr="00716D07" w:rsidRDefault="006D3C8C" w:rsidP="006D3C8C">
            <w:pPr>
              <w:pStyle w:val="aff3"/>
              <w:rPr>
                <w:i/>
              </w:rPr>
            </w:pPr>
            <w:r w:rsidRPr="00716D07">
              <w:t>Мощность, кВт</w:t>
            </w:r>
          </w:p>
        </w:tc>
        <w:tc>
          <w:tcPr>
            <w:tcW w:w="0" w:type="auto"/>
            <w:hideMark/>
          </w:tcPr>
          <w:p w:rsidR="006D3C8C" w:rsidRPr="00716D07" w:rsidRDefault="006D3C8C" w:rsidP="006D3C8C">
            <w:pPr>
              <w:pStyle w:val="aff3"/>
              <w:rPr>
                <w:i/>
              </w:rPr>
            </w:pPr>
            <w:r w:rsidRPr="00716D07">
              <w:t>0,6-4,0</w:t>
            </w:r>
          </w:p>
        </w:tc>
        <w:tc>
          <w:tcPr>
            <w:tcW w:w="0" w:type="auto"/>
            <w:hideMark/>
          </w:tcPr>
          <w:p w:rsidR="006D3C8C" w:rsidRPr="00716D07" w:rsidRDefault="006D3C8C" w:rsidP="006D3C8C">
            <w:pPr>
              <w:pStyle w:val="aff3"/>
              <w:rPr>
                <w:i/>
              </w:rPr>
            </w:pPr>
            <w:r w:rsidRPr="00716D07">
              <w:t>2,2-10,0</w:t>
            </w:r>
          </w:p>
        </w:tc>
        <w:tc>
          <w:tcPr>
            <w:tcW w:w="0" w:type="auto"/>
            <w:hideMark/>
          </w:tcPr>
          <w:p w:rsidR="006D3C8C" w:rsidRPr="00716D07" w:rsidRDefault="006D3C8C" w:rsidP="006D3C8C">
            <w:pPr>
              <w:pStyle w:val="aff3"/>
              <w:rPr>
                <w:i/>
              </w:rPr>
            </w:pPr>
            <w:r w:rsidRPr="00716D07">
              <w:t>3,5-15,0</w:t>
            </w:r>
          </w:p>
        </w:tc>
        <w:tc>
          <w:tcPr>
            <w:tcW w:w="0" w:type="auto"/>
            <w:hideMark/>
          </w:tcPr>
          <w:p w:rsidR="006D3C8C" w:rsidRPr="00716D07" w:rsidRDefault="006D3C8C" w:rsidP="006D3C8C">
            <w:pPr>
              <w:pStyle w:val="aff3"/>
              <w:rPr>
                <w:i/>
              </w:rPr>
            </w:pPr>
            <w:r w:rsidRPr="00716D07">
              <w:t>10,0-30,0</w:t>
            </w:r>
          </w:p>
        </w:tc>
        <w:tc>
          <w:tcPr>
            <w:tcW w:w="0" w:type="auto"/>
            <w:hideMark/>
          </w:tcPr>
          <w:p w:rsidR="006D3C8C" w:rsidRPr="00716D07" w:rsidRDefault="006D3C8C" w:rsidP="006D3C8C">
            <w:pPr>
              <w:pStyle w:val="aff3"/>
              <w:rPr>
                <w:i/>
              </w:rPr>
            </w:pPr>
            <w:r w:rsidRPr="00716D07">
              <w:t>10,0-50,0</w:t>
            </w:r>
          </w:p>
        </w:tc>
        <w:tc>
          <w:tcPr>
            <w:tcW w:w="0" w:type="auto"/>
            <w:hideMark/>
          </w:tcPr>
          <w:p w:rsidR="006D3C8C" w:rsidRPr="00716D07" w:rsidRDefault="006D3C8C" w:rsidP="006D3C8C">
            <w:pPr>
              <w:pStyle w:val="aff3"/>
              <w:rPr>
                <w:i/>
              </w:rPr>
            </w:pPr>
            <w:r w:rsidRPr="00716D07">
              <w:t>40,0-100,0</w:t>
            </w:r>
          </w:p>
        </w:tc>
      </w:tr>
      <w:tr w:rsidR="006D3C8C" w:rsidRPr="00716D07" w:rsidTr="006D3C8C">
        <w:tc>
          <w:tcPr>
            <w:tcW w:w="0" w:type="auto"/>
            <w:hideMark/>
          </w:tcPr>
          <w:p w:rsidR="006D3C8C" w:rsidRPr="00716D07" w:rsidRDefault="006D3C8C" w:rsidP="006D3C8C">
            <w:pPr>
              <w:pStyle w:val="aff3"/>
              <w:rPr>
                <w:i/>
              </w:rPr>
            </w:pPr>
            <w:r w:rsidRPr="00716D07">
              <w:t>Напор, м</w:t>
            </w:r>
          </w:p>
        </w:tc>
        <w:tc>
          <w:tcPr>
            <w:tcW w:w="0" w:type="auto"/>
            <w:hideMark/>
          </w:tcPr>
          <w:p w:rsidR="006D3C8C" w:rsidRPr="00716D07" w:rsidRDefault="006D3C8C" w:rsidP="006D3C8C">
            <w:pPr>
              <w:pStyle w:val="aff3"/>
              <w:rPr>
                <w:i/>
              </w:rPr>
            </w:pPr>
            <w:r w:rsidRPr="00716D07">
              <w:t>2,0-4,5</w:t>
            </w:r>
          </w:p>
        </w:tc>
        <w:tc>
          <w:tcPr>
            <w:tcW w:w="0" w:type="auto"/>
            <w:hideMark/>
          </w:tcPr>
          <w:p w:rsidR="006D3C8C" w:rsidRPr="00716D07" w:rsidRDefault="006D3C8C" w:rsidP="006D3C8C">
            <w:pPr>
              <w:pStyle w:val="aff3"/>
              <w:rPr>
                <w:i/>
              </w:rPr>
            </w:pPr>
            <w:r w:rsidRPr="00716D07">
              <w:t>4,5-10,0</w:t>
            </w:r>
          </w:p>
        </w:tc>
        <w:tc>
          <w:tcPr>
            <w:tcW w:w="0" w:type="auto"/>
            <w:hideMark/>
          </w:tcPr>
          <w:p w:rsidR="006D3C8C" w:rsidRPr="00716D07" w:rsidRDefault="006D3C8C" w:rsidP="006D3C8C">
            <w:pPr>
              <w:pStyle w:val="aff3"/>
              <w:rPr>
                <w:i/>
              </w:rPr>
            </w:pPr>
            <w:r w:rsidRPr="00716D07">
              <w:t>4,5-12,0</w:t>
            </w:r>
          </w:p>
        </w:tc>
        <w:tc>
          <w:tcPr>
            <w:tcW w:w="0" w:type="auto"/>
            <w:hideMark/>
          </w:tcPr>
          <w:p w:rsidR="006D3C8C" w:rsidRPr="00716D07" w:rsidRDefault="006D3C8C" w:rsidP="006D3C8C">
            <w:pPr>
              <w:pStyle w:val="aff3"/>
              <w:rPr>
                <w:i/>
              </w:rPr>
            </w:pPr>
            <w:r w:rsidRPr="00716D07">
              <w:t>2,0-6,0</w:t>
            </w:r>
          </w:p>
        </w:tc>
        <w:tc>
          <w:tcPr>
            <w:tcW w:w="0" w:type="auto"/>
            <w:hideMark/>
          </w:tcPr>
          <w:p w:rsidR="006D3C8C" w:rsidRPr="00716D07" w:rsidRDefault="006D3C8C" w:rsidP="006D3C8C">
            <w:pPr>
              <w:pStyle w:val="aff3"/>
              <w:rPr>
                <w:i/>
              </w:rPr>
            </w:pPr>
            <w:r w:rsidRPr="00716D07">
              <w:t>4,0-10,0</w:t>
            </w:r>
          </w:p>
        </w:tc>
        <w:tc>
          <w:tcPr>
            <w:tcW w:w="0" w:type="auto"/>
            <w:hideMark/>
          </w:tcPr>
          <w:p w:rsidR="006D3C8C" w:rsidRPr="00716D07" w:rsidRDefault="006D3C8C" w:rsidP="006D3C8C">
            <w:pPr>
              <w:pStyle w:val="aff3"/>
              <w:rPr>
                <w:i/>
              </w:rPr>
            </w:pPr>
            <w:r w:rsidRPr="00716D07">
              <w:t>6,0-18,0</w:t>
            </w:r>
          </w:p>
        </w:tc>
      </w:tr>
      <w:tr w:rsidR="006D3C8C" w:rsidRPr="00716D07" w:rsidTr="006D3C8C">
        <w:tc>
          <w:tcPr>
            <w:tcW w:w="0" w:type="auto"/>
            <w:hideMark/>
          </w:tcPr>
          <w:p w:rsidR="006D3C8C" w:rsidRPr="00716D07" w:rsidRDefault="006D3C8C" w:rsidP="006D3C8C">
            <w:pPr>
              <w:pStyle w:val="aff3"/>
              <w:rPr>
                <w:i/>
              </w:rPr>
            </w:pPr>
            <w:r w:rsidRPr="00716D07">
              <w:t>Расход,м</w:t>
            </w:r>
            <w:r w:rsidRPr="00716D07">
              <w:rPr>
                <w:vertAlign w:val="superscript"/>
              </w:rPr>
              <w:t>3</w:t>
            </w:r>
            <w:r w:rsidRPr="00716D07">
              <w:t>/с</w:t>
            </w:r>
          </w:p>
        </w:tc>
        <w:tc>
          <w:tcPr>
            <w:tcW w:w="0" w:type="auto"/>
            <w:hideMark/>
          </w:tcPr>
          <w:p w:rsidR="006D3C8C" w:rsidRPr="00716D07" w:rsidRDefault="006D3C8C" w:rsidP="006D3C8C">
            <w:pPr>
              <w:pStyle w:val="aff3"/>
              <w:rPr>
                <w:i/>
              </w:rPr>
            </w:pPr>
            <w:r w:rsidRPr="00716D07">
              <w:t>0,07-0,14</w:t>
            </w:r>
          </w:p>
        </w:tc>
        <w:tc>
          <w:tcPr>
            <w:tcW w:w="0" w:type="auto"/>
            <w:hideMark/>
          </w:tcPr>
          <w:p w:rsidR="006D3C8C" w:rsidRPr="00716D07" w:rsidRDefault="006D3C8C" w:rsidP="006D3C8C">
            <w:pPr>
              <w:pStyle w:val="aff3"/>
              <w:rPr>
                <w:i/>
              </w:rPr>
            </w:pPr>
            <w:r w:rsidRPr="00716D07">
              <w:t>0,10-0,21</w:t>
            </w:r>
          </w:p>
        </w:tc>
        <w:tc>
          <w:tcPr>
            <w:tcW w:w="0" w:type="auto"/>
            <w:hideMark/>
          </w:tcPr>
          <w:p w:rsidR="006D3C8C" w:rsidRPr="00716D07" w:rsidRDefault="006D3C8C" w:rsidP="006D3C8C">
            <w:pPr>
              <w:pStyle w:val="aff3"/>
              <w:rPr>
                <w:i/>
              </w:rPr>
            </w:pPr>
            <w:r w:rsidRPr="00716D07">
              <w:t>0,10-0,30</w:t>
            </w:r>
          </w:p>
        </w:tc>
        <w:tc>
          <w:tcPr>
            <w:tcW w:w="0" w:type="auto"/>
            <w:hideMark/>
          </w:tcPr>
          <w:p w:rsidR="006D3C8C" w:rsidRPr="00716D07" w:rsidRDefault="006D3C8C" w:rsidP="006D3C8C">
            <w:pPr>
              <w:pStyle w:val="aff3"/>
              <w:rPr>
                <w:i/>
              </w:rPr>
            </w:pPr>
            <w:r w:rsidRPr="00716D07">
              <w:t>0,3-0,8</w:t>
            </w:r>
          </w:p>
        </w:tc>
        <w:tc>
          <w:tcPr>
            <w:tcW w:w="0" w:type="auto"/>
            <w:hideMark/>
          </w:tcPr>
          <w:p w:rsidR="006D3C8C" w:rsidRPr="00716D07" w:rsidRDefault="006D3C8C" w:rsidP="006D3C8C">
            <w:pPr>
              <w:pStyle w:val="aff3"/>
              <w:rPr>
                <w:i/>
              </w:rPr>
            </w:pPr>
            <w:r w:rsidRPr="00716D07">
              <w:t>0,4-0,9</w:t>
            </w:r>
          </w:p>
        </w:tc>
        <w:tc>
          <w:tcPr>
            <w:tcW w:w="0" w:type="auto"/>
            <w:hideMark/>
          </w:tcPr>
          <w:p w:rsidR="006D3C8C" w:rsidRPr="00716D07" w:rsidRDefault="006D3C8C" w:rsidP="006D3C8C">
            <w:pPr>
              <w:pStyle w:val="aff3"/>
              <w:rPr>
                <w:i/>
              </w:rPr>
            </w:pPr>
            <w:r w:rsidRPr="00716D07">
              <w:t>0,5-1,2</w:t>
            </w:r>
          </w:p>
        </w:tc>
      </w:tr>
      <w:tr w:rsidR="006D3C8C" w:rsidRPr="00716D07" w:rsidTr="006D3C8C">
        <w:tc>
          <w:tcPr>
            <w:tcW w:w="0" w:type="auto"/>
            <w:hideMark/>
          </w:tcPr>
          <w:p w:rsidR="006D3C8C" w:rsidRPr="00716D07" w:rsidRDefault="006D3C8C" w:rsidP="006D3C8C">
            <w:pPr>
              <w:pStyle w:val="aff3"/>
              <w:rPr>
                <w:i/>
              </w:rPr>
            </w:pPr>
            <w:r w:rsidRPr="00716D07">
              <w:t>Частота вращения, мин</w:t>
            </w:r>
            <w:r w:rsidRPr="00716D07">
              <w:rPr>
                <w:vertAlign w:val="superscript"/>
              </w:rPr>
              <w:t>-1</w:t>
            </w:r>
          </w:p>
        </w:tc>
        <w:tc>
          <w:tcPr>
            <w:tcW w:w="0" w:type="auto"/>
            <w:hideMark/>
          </w:tcPr>
          <w:p w:rsidR="006D3C8C" w:rsidRPr="00716D07" w:rsidRDefault="006D3C8C" w:rsidP="006D3C8C">
            <w:pPr>
              <w:pStyle w:val="aff3"/>
              <w:rPr>
                <w:i/>
              </w:rPr>
            </w:pPr>
            <w:r w:rsidRPr="00716D07">
              <w:t>1000</w:t>
            </w:r>
          </w:p>
        </w:tc>
        <w:tc>
          <w:tcPr>
            <w:tcW w:w="0" w:type="auto"/>
            <w:hideMark/>
          </w:tcPr>
          <w:p w:rsidR="006D3C8C" w:rsidRPr="00716D07" w:rsidRDefault="006D3C8C" w:rsidP="006D3C8C">
            <w:pPr>
              <w:pStyle w:val="aff3"/>
              <w:rPr>
                <w:i/>
              </w:rPr>
            </w:pPr>
            <w:r w:rsidRPr="00716D07">
              <w:t>1500</w:t>
            </w:r>
          </w:p>
        </w:tc>
        <w:tc>
          <w:tcPr>
            <w:tcW w:w="0" w:type="auto"/>
            <w:hideMark/>
          </w:tcPr>
          <w:p w:rsidR="006D3C8C" w:rsidRPr="00716D07" w:rsidRDefault="006D3C8C" w:rsidP="006D3C8C">
            <w:pPr>
              <w:pStyle w:val="aff3"/>
              <w:rPr>
                <w:i/>
              </w:rPr>
            </w:pPr>
            <w:r w:rsidRPr="00716D07">
              <w:t>1500</w:t>
            </w:r>
          </w:p>
        </w:tc>
        <w:tc>
          <w:tcPr>
            <w:tcW w:w="0" w:type="auto"/>
            <w:hideMark/>
          </w:tcPr>
          <w:p w:rsidR="006D3C8C" w:rsidRPr="00716D07" w:rsidRDefault="006D3C8C" w:rsidP="006D3C8C">
            <w:pPr>
              <w:pStyle w:val="aff3"/>
              <w:rPr>
                <w:i/>
              </w:rPr>
            </w:pPr>
            <w:r w:rsidRPr="00716D07">
              <w:t>600</w:t>
            </w:r>
          </w:p>
        </w:tc>
        <w:tc>
          <w:tcPr>
            <w:tcW w:w="0" w:type="auto"/>
            <w:hideMark/>
          </w:tcPr>
          <w:p w:rsidR="006D3C8C" w:rsidRPr="00716D07" w:rsidRDefault="006D3C8C" w:rsidP="006D3C8C">
            <w:pPr>
              <w:pStyle w:val="aff3"/>
              <w:rPr>
                <w:i/>
              </w:rPr>
            </w:pPr>
            <w:r w:rsidRPr="00716D07">
              <w:t>750</w:t>
            </w:r>
          </w:p>
        </w:tc>
        <w:tc>
          <w:tcPr>
            <w:tcW w:w="0" w:type="auto"/>
            <w:hideMark/>
          </w:tcPr>
          <w:p w:rsidR="006D3C8C" w:rsidRPr="00716D07" w:rsidRDefault="006D3C8C" w:rsidP="006D3C8C">
            <w:pPr>
              <w:pStyle w:val="aff3"/>
              <w:rPr>
                <w:i/>
              </w:rPr>
            </w:pPr>
            <w:r w:rsidRPr="00716D07">
              <w:t>1000</w:t>
            </w:r>
          </w:p>
        </w:tc>
      </w:tr>
      <w:tr w:rsidR="006D3C8C" w:rsidRPr="00716D07" w:rsidTr="006D3C8C">
        <w:tc>
          <w:tcPr>
            <w:tcW w:w="0" w:type="auto"/>
            <w:hideMark/>
          </w:tcPr>
          <w:p w:rsidR="006D3C8C" w:rsidRPr="00716D07" w:rsidRDefault="006D3C8C" w:rsidP="006D3C8C">
            <w:pPr>
              <w:pStyle w:val="aff3"/>
              <w:rPr>
                <w:i/>
              </w:rPr>
            </w:pPr>
            <w:r w:rsidRPr="00716D07">
              <w:t>Номинальное напряжение, В</w:t>
            </w:r>
          </w:p>
        </w:tc>
        <w:tc>
          <w:tcPr>
            <w:tcW w:w="0" w:type="auto"/>
            <w:gridSpan w:val="2"/>
            <w:hideMark/>
          </w:tcPr>
          <w:p w:rsidR="006D3C8C" w:rsidRPr="00716D07" w:rsidRDefault="006D3C8C" w:rsidP="006D3C8C">
            <w:pPr>
              <w:pStyle w:val="aff3"/>
              <w:rPr>
                <w:i/>
              </w:rPr>
            </w:pPr>
            <w:r w:rsidRPr="00716D07">
              <w:t>230</w:t>
            </w:r>
          </w:p>
        </w:tc>
        <w:tc>
          <w:tcPr>
            <w:tcW w:w="0" w:type="auto"/>
            <w:hideMark/>
          </w:tcPr>
          <w:p w:rsidR="006D3C8C" w:rsidRPr="00716D07" w:rsidRDefault="006D3C8C" w:rsidP="006D3C8C">
            <w:pPr>
              <w:pStyle w:val="aff3"/>
              <w:rPr>
                <w:i/>
              </w:rPr>
            </w:pPr>
            <w:r w:rsidRPr="00716D07">
              <w:t>400</w:t>
            </w:r>
          </w:p>
        </w:tc>
        <w:tc>
          <w:tcPr>
            <w:tcW w:w="0" w:type="auto"/>
            <w:gridSpan w:val="2"/>
            <w:hideMark/>
          </w:tcPr>
          <w:p w:rsidR="006D3C8C" w:rsidRPr="00716D07" w:rsidRDefault="006D3C8C" w:rsidP="006D3C8C">
            <w:pPr>
              <w:pStyle w:val="aff3"/>
              <w:rPr>
                <w:i/>
              </w:rPr>
            </w:pPr>
            <w:r w:rsidRPr="00716D07">
              <w:t>230, 400</w:t>
            </w:r>
          </w:p>
        </w:tc>
        <w:tc>
          <w:tcPr>
            <w:tcW w:w="0" w:type="auto"/>
            <w:hideMark/>
          </w:tcPr>
          <w:p w:rsidR="006D3C8C" w:rsidRPr="00716D07" w:rsidRDefault="006D3C8C" w:rsidP="006D3C8C">
            <w:pPr>
              <w:pStyle w:val="aff3"/>
              <w:rPr>
                <w:i/>
              </w:rPr>
            </w:pPr>
            <w:r w:rsidRPr="00716D07">
              <w:t>230, 400</w:t>
            </w:r>
          </w:p>
        </w:tc>
      </w:tr>
      <w:tr w:rsidR="006D3C8C" w:rsidRPr="00716D07" w:rsidTr="006D3C8C">
        <w:tc>
          <w:tcPr>
            <w:tcW w:w="0" w:type="auto"/>
            <w:hideMark/>
          </w:tcPr>
          <w:p w:rsidR="006D3C8C" w:rsidRPr="00716D07" w:rsidRDefault="006D3C8C" w:rsidP="006D3C8C">
            <w:pPr>
              <w:pStyle w:val="aff3"/>
              <w:rPr>
                <w:i/>
              </w:rPr>
            </w:pPr>
            <w:r w:rsidRPr="00716D07">
              <w:t>Номинальная частота тока, Гц</w:t>
            </w:r>
          </w:p>
        </w:tc>
        <w:tc>
          <w:tcPr>
            <w:tcW w:w="0" w:type="auto"/>
            <w:gridSpan w:val="2"/>
            <w:hideMark/>
          </w:tcPr>
          <w:p w:rsidR="006D3C8C" w:rsidRPr="00716D07" w:rsidRDefault="006D3C8C" w:rsidP="006D3C8C">
            <w:pPr>
              <w:pStyle w:val="aff3"/>
              <w:rPr>
                <w:i/>
              </w:rPr>
            </w:pPr>
            <w:r w:rsidRPr="00716D07">
              <w:t>50</w:t>
            </w:r>
          </w:p>
        </w:tc>
        <w:tc>
          <w:tcPr>
            <w:tcW w:w="0" w:type="auto"/>
            <w:hideMark/>
          </w:tcPr>
          <w:p w:rsidR="006D3C8C" w:rsidRPr="00716D07" w:rsidRDefault="006D3C8C" w:rsidP="006D3C8C">
            <w:pPr>
              <w:pStyle w:val="aff3"/>
              <w:rPr>
                <w:i/>
              </w:rPr>
            </w:pPr>
            <w:r w:rsidRPr="00716D07">
              <w:t>50</w:t>
            </w:r>
          </w:p>
        </w:tc>
        <w:tc>
          <w:tcPr>
            <w:tcW w:w="0" w:type="auto"/>
            <w:gridSpan w:val="2"/>
            <w:hideMark/>
          </w:tcPr>
          <w:p w:rsidR="006D3C8C" w:rsidRPr="00716D07" w:rsidRDefault="006D3C8C" w:rsidP="006D3C8C">
            <w:pPr>
              <w:pStyle w:val="aff3"/>
              <w:rPr>
                <w:i/>
              </w:rPr>
            </w:pPr>
            <w:r w:rsidRPr="00716D07">
              <w:t>50</w:t>
            </w:r>
          </w:p>
        </w:tc>
        <w:tc>
          <w:tcPr>
            <w:tcW w:w="0" w:type="auto"/>
            <w:hideMark/>
          </w:tcPr>
          <w:p w:rsidR="006D3C8C" w:rsidRPr="00716D07" w:rsidRDefault="006D3C8C" w:rsidP="006D3C8C">
            <w:pPr>
              <w:pStyle w:val="aff3"/>
              <w:rPr>
                <w:i/>
              </w:rPr>
            </w:pPr>
            <w:r w:rsidRPr="00716D07">
              <w:t>50</w:t>
            </w:r>
          </w:p>
        </w:tc>
      </w:tr>
    </w:tbl>
    <w:p w:rsidR="006D3C8C" w:rsidRPr="00716D07" w:rsidRDefault="006D3C8C" w:rsidP="006D3C8C">
      <w:pPr>
        <w:ind w:firstLine="708"/>
        <w:rPr>
          <w:rFonts w:eastAsia="Times New Roman"/>
        </w:rPr>
      </w:pPr>
    </w:p>
    <w:p w:rsidR="006D3C8C" w:rsidRPr="00716D07" w:rsidRDefault="006D3C8C" w:rsidP="006D3C8C">
      <w:pPr>
        <w:ind w:firstLine="708"/>
        <w:rPr>
          <w:rFonts w:eastAsia="Times New Roman"/>
        </w:rPr>
      </w:pPr>
      <w:r w:rsidRPr="00716D07">
        <w:rPr>
          <w:rFonts w:eastAsia="Times New Roman"/>
        </w:rPr>
        <w:t xml:space="preserve">Для работы </w:t>
      </w:r>
      <w:r w:rsidRPr="00716D07">
        <w:rPr>
          <w:rFonts w:eastAsia="Times New Roman"/>
          <w:bCs/>
        </w:rPr>
        <w:t>микроГЭС</w:t>
      </w:r>
      <w:r w:rsidRPr="00716D07">
        <w:rPr>
          <w:rFonts w:eastAsia="Times New Roman"/>
        </w:rPr>
        <w:t xml:space="preserve"> обязательным условием является наличие напора (разницы уровней) воды (рисунок 4.13). </w:t>
      </w:r>
    </w:p>
    <w:p w:rsidR="006D3C8C" w:rsidRPr="00716D07" w:rsidRDefault="006D3C8C" w:rsidP="006D3C8C">
      <w:pPr>
        <w:ind w:firstLine="708"/>
        <w:rPr>
          <w:rFonts w:eastAsia="Times New Roman"/>
        </w:rPr>
      </w:pPr>
      <w:r w:rsidRPr="00716D07">
        <w:rPr>
          <w:rFonts w:eastAsia="Times New Roman"/>
        </w:rPr>
        <w:t xml:space="preserve">Напор может быть получен за счет разницы отметок уровней воды между: </w:t>
      </w:r>
    </w:p>
    <w:p w:rsidR="006D3C8C" w:rsidRPr="00716D07" w:rsidRDefault="006D3C8C" w:rsidP="006017BA">
      <w:pPr>
        <w:pStyle w:val="a0"/>
        <w:numPr>
          <w:ilvl w:val="0"/>
          <w:numId w:val="83"/>
        </w:numPr>
        <w:rPr>
          <w:sz w:val="28"/>
          <w:szCs w:val="28"/>
          <w:lang w:eastAsia="ru-RU"/>
        </w:rPr>
      </w:pPr>
      <w:r w:rsidRPr="00716D07">
        <w:rPr>
          <w:sz w:val="28"/>
          <w:szCs w:val="28"/>
          <w:lang w:eastAsia="ru-RU"/>
        </w:rPr>
        <w:t xml:space="preserve">двумя реками; </w:t>
      </w:r>
    </w:p>
    <w:p w:rsidR="006D3C8C" w:rsidRPr="00716D07" w:rsidRDefault="006D3C8C" w:rsidP="006017BA">
      <w:pPr>
        <w:pStyle w:val="a0"/>
        <w:numPr>
          <w:ilvl w:val="0"/>
          <w:numId w:val="83"/>
        </w:numPr>
        <w:rPr>
          <w:sz w:val="28"/>
          <w:szCs w:val="28"/>
          <w:lang w:eastAsia="ru-RU"/>
        </w:rPr>
      </w:pPr>
      <w:r w:rsidRPr="00716D07">
        <w:rPr>
          <w:sz w:val="28"/>
          <w:szCs w:val="28"/>
          <w:lang w:eastAsia="ru-RU"/>
        </w:rPr>
        <w:lastRenderedPageBreak/>
        <w:t xml:space="preserve">озером и рекой; </w:t>
      </w:r>
    </w:p>
    <w:p w:rsidR="006D3C8C" w:rsidRPr="00716D07" w:rsidRDefault="006D3C8C" w:rsidP="006017BA">
      <w:pPr>
        <w:pStyle w:val="a0"/>
        <w:numPr>
          <w:ilvl w:val="0"/>
          <w:numId w:val="83"/>
        </w:numPr>
        <w:rPr>
          <w:sz w:val="28"/>
          <w:szCs w:val="28"/>
          <w:lang w:eastAsia="ru-RU"/>
        </w:rPr>
      </w:pPr>
      <w:r w:rsidRPr="00716D07">
        <w:rPr>
          <w:sz w:val="28"/>
          <w:szCs w:val="28"/>
          <w:lang w:eastAsia="ru-RU"/>
        </w:rPr>
        <w:t xml:space="preserve">на одной реке, за счет спрямления излучины. </w:t>
      </w:r>
    </w:p>
    <w:p w:rsidR="006D3C8C" w:rsidRPr="00716D07" w:rsidRDefault="006D3C8C" w:rsidP="006D3C8C">
      <w:pPr>
        <w:ind w:firstLine="708"/>
      </w:pPr>
      <w:r w:rsidRPr="00716D07">
        <w:t xml:space="preserve">Получение напора возможно также при сооружении плотины. </w:t>
      </w:r>
    </w:p>
    <w:p w:rsidR="006D3C8C" w:rsidRPr="00716D07" w:rsidRDefault="006D3C8C" w:rsidP="006D3C8C">
      <w:pPr>
        <w:ind w:firstLine="708"/>
      </w:pPr>
      <w:r w:rsidRPr="00716D07">
        <w:t xml:space="preserve">На рисунке 4.13 показана установка микроГЭС по плотинно-деривационной схеме. Для создания напора на турбине вдоль реки, имеющей большой уклон и пороги, прокладывается деривационный трубопровод. Для увеличения напора отсыпана небольшая каменно-набросная плотина. </w:t>
      </w:r>
    </w:p>
    <w:p w:rsidR="006D3C8C" w:rsidRPr="00716D07" w:rsidRDefault="006D3C8C" w:rsidP="006D3C8C">
      <w:pPr>
        <w:ind w:firstLine="708"/>
      </w:pPr>
      <w:r w:rsidRPr="00716D07">
        <w:t xml:space="preserve">Трубопровод должен обеспечивать подвод воды к энергоблоку с минимальными потерями напора. Длина трубопровода определяется местными условиями.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pPr>
            <w:r w:rsidRPr="00716D07">
              <w:rPr>
                <w:noProof/>
                <w:lang w:eastAsia="ru-RU"/>
              </w:rPr>
              <w:drawing>
                <wp:inline distT="0" distB="0" distL="0" distR="0">
                  <wp:extent cx="4273880" cy="2992582"/>
                  <wp:effectExtent l="1905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329" cstate="print"/>
                          <a:srcRect l="20864" t="16422" r="13193" b="9678"/>
                          <a:stretch>
                            <a:fillRect/>
                          </a:stretch>
                        </pic:blipFill>
                        <pic:spPr bwMode="auto">
                          <a:xfrm>
                            <a:off x="0" y="0"/>
                            <a:ext cx="4273880" cy="2992582"/>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4.13 –</w:t>
            </w:r>
            <w:r w:rsidR="00EF63EE" w:rsidRPr="00716D07">
              <w:t xml:space="preserve"> </w:t>
            </w:r>
            <w:r w:rsidRPr="00716D07">
              <w:t>Установка МикроГЭС по плотинно-деривационной схеме</w:t>
            </w:r>
          </w:p>
        </w:tc>
      </w:tr>
    </w:tbl>
    <w:p w:rsidR="006D3C8C" w:rsidRPr="00716D07" w:rsidRDefault="006D3C8C" w:rsidP="006D3C8C"/>
    <w:p w:rsidR="006D3C8C" w:rsidRPr="00716D07" w:rsidRDefault="006D3C8C" w:rsidP="006D3C8C">
      <w:pPr>
        <w:ind w:firstLine="708"/>
      </w:pPr>
      <w:r w:rsidRPr="00716D07">
        <w:t>В комплектность поставки микроГЭС фирмой "ИНСЭТ" деривационный трубопровод не входит, и, следовательно, его стоимость не входит в стоимость поставляемой МикроГЭС. Но стоимость трубопровода может быть сопоставима со стоимостью остального оборудования микроГЭС, а в некоторых случаях и существенно превосходить его стоимость.</w:t>
      </w:r>
    </w:p>
    <w:p w:rsidR="006D3C8C" w:rsidRPr="00716D07" w:rsidRDefault="006D3C8C" w:rsidP="006D3C8C">
      <w:pPr>
        <w:ind w:firstLine="708"/>
      </w:pPr>
      <w:r w:rsidRPr="00716D07">
        <w:t>Стоимость деривационного трубопровода зависит от длины, диаметра и материала трубопровода, а также, от затрат на доставку, монтаж, эксплуатацию и др. Поэтому</w:t>
      </w:r>
      <w:r w:rsidR="00EF63EE" w:rsidRPr="00716D07">
        <w:t xml:space="preserve"> </w:t>
      </w:r>
      <w:r w:rsidRPr="00716D07">
        <w:t xml:space="preserve">выбор параметров трубопровода является оптимизационной задачей. В качестве целевой функции можно использовать зависимость стоимости деривационного трубопровода от длины, диаметра и материала трубопровода, а также, от затрат на доставку, монтаж, эксплуатацию и др. </w:t>
      </w:r>
    </w:p>
    <w:p w:rsidR="006D3C8C" w:rsidRPr="00716D07" w:rsidRDefault="006D3C8C" w:rsidP="006D3C8C">
      <w:pPr>
        <w:ind w:firstLine="708"/>
      </w:pPr>
      <w:r w:rsidRPr="00716D07">
        <w:t xml:space="preserve">Задачу оптимизации можно сформулировать следующим образом: найти оптимальные значения диаметра и длины деривационного трубопровода при которых выполняется уравнение (4.9) и целевая функция достигает минимума: </w:t>
      </w:r>
    </w:p>
    <w:p w:rsidR="006D3C8C" w:rsidRPr="00716D07" w:rsidRDefault="006D3C8C" w:rsidP="006D3C8C">
      <w:pPr>
        <w:ind w:firstLine="708"/>
      </w:pPr>
    </w:p>
    <w:tbl>
      <w:tblPr>
        <w:tblW w:w="0" w:type="auto"/>
        <w:jc w:val="right"/>
        <w:tblInd w:w="-850" w:type="dxa"/>
        <w:tblLook w:val="04A0"/>
      </w:tblPr>
      <w:tblGrid>
        <w:gridCol w:w="9180"/>
        <w:gridCol w:w="1134"/>
      </w:tblGrid>
      <w:tr w:rsidR="006D3C8C" w:rsidRPr="00716D07" w:rsidTr="006D3C8C">
        <w:trPr>
          <w:jc w:val="right"/>
        </w:trPr>
        <w:tc>
          <w:tcPr>
            <w:tcW w:w="9180" w:type="dxa"/>
            <w:vAlign w:val="center"/>
          </w:tcPr>
          <w:p w:rsidR="006D3C8C" w:rsidRPr="00716D07" w:rsidRDefault="00145A51" w:rsidP="006D3C8C">
            <w:pPr>
              <w:pStyle w:val="affff6"/>
              <w:rPr>
                <w:lang w:val="en-US" w:eastAsia="ru-RU"/>
              </w:rPr>
            </w:pPr>
            <m:oMath>
              <m:sSub>
                <m:sSubPr>
                  <m:ctrlPr>
                    <w:rPr>
                      <w:rFonts w:ascii="Cambria Math" w:hAnsi="Cambria Math"/>
                      <w:lang w:eastAsia="ru-RU"/>
                    </w:rPr>
                  </m:ctrlPr>
                </m:sSubPr>
                <m:e>
                  <m:r>
                    <w:rPr>
                      <w:rFonts w:ascii="Cambria Math" w:hAnsi="Cambria Math"/>
                      <w:lang w:eastAsia="ru-RU"/>
                    </w:rPr>
                    <m:t>C</m:t>
                  </m:r>
                </m:e>
                <m:sub>
                  <m:r>
                    <m:rPr>
                      <m:sty m:val="p"/>
                    </m:rPr>
                    <w:rPr>
                      <w:rFonts w:ascii="Cambria Math" w:hAnsi="Cambria Math"/>
                      <w:lang w:eastAsia="ru-RU"/>
                    </w:rPr>
                    <m:t>тр</m:t>
                  </m:r>
                </m:sub>
              </m:sSub>
              <m:r>
                <m:rPr>
                  <m:sty m:val="p"/>
                </m:rPr>
                <w:rPr>
                  <w:rFonts w:ascii="Cambria Math" w:hAnsi="Cambria Math"/>
                  <w:lang w:val="en-US" w:eastAsia="ru-RU"/>
                </w:rPr>
                <m:t>=</m:t>
              </m:r>
              <m:r>
                <w:rPr>
                  <w:rFonts w:ascii="Cambria Math" w:hAnsi="Cambria Math"/>
                  <w:lang w:eastAsia="ru-RU"/>
                </w:rPr>
                <m:t>f</m:t>
              </m:r>
              <m:r>
                <m:rPr>
                  <m:sty m:val="p"/>
                </m:rPr>
                <w:rPr>
                  <w:rFonts w:ascii="Cambria Math" w:hAnsi="Cambria Math"/>
                  <w:lang w:val="en-US" w:eastAsia="ru-RU"/>
                </w:rPr>
                <m:t>(</m:t>
              </m:r>
              <m:r>
                <w:rPr>
                  <w:rFonts w:ascii="Cambria Math" w:hAnsi="Cambria Math"/>
                  <w:lang w:eastAsia="ru-RU"/>
                </w:rPr>
                <m:t>d</m:t>
              </m:r>
              <m:r>
                <m:rPr>
                  <m:sty m:val="p"/>
                </m:rPr>
                <w:rPr>
                  <w:rFonts w:ascii="Cambria Math" w:hAnsi="Cambria Math"/>
                  <w:lang w:val="en-US" w:eastAsia="ru-RU"/>
                </w:rPr>
                <m:t>,</m:t>
              </m:r>
              <m:r>
                <w:rPr>
                  <w:rFonts w:ascii="Cambria Math" w:hAnsi="Cambria Math"/>
                  <w:lang w:eastAsia="ru-RU"/>
                </w:rPr>
                <m:t>L</m:t>
              </m:r>
              <m:r>
                <m:rPr>
                  <m:sty m:val="p"/>
                </m:rPr>
                <w:rPr>
                  <w:rFonts w:ascii="Cambria Math" w:hAnsi="Cambria Math"/>
                  <w:lang w:val="en-US" w:eastAsia="ru-RU"/>
                </w:rPr>
                <m:t>,</m:t>
              </m:r>
              <m:r>
                <m:rPr>
                  <m:sty m:val="p"/>
                </m:rPr>
                <w:rPr>
                  <w:rFonts w:ascii="Cambria Math" w:hAnsi="Cambria Math"/>
                  <w:lang w:eastAsia="ru-RU"/>
                </w:rPr>
                <m:t>материал</m:t>
              </m:r>
              <m:r>
                <m:rPr>
                  <m:sty m:val="p"/>
                </m:rPr>
                <w:rPr>
                  <w:rFonts w:ascii="Cambria Math" w:hAnsi="Cambria Math"/>
                  <w:lang w:val="en-US" w:eastAsia="ru-RU"/>
                </w:rPr>
                <m:t>)→</m:t>
              </m:r>
              <m:r>
                <m:rPr>
                  <m:nor/>
                </m:rPr>
                <w:rPr>
                  <w:lang w:val="en-US" w:eastAsia="ru-RU"/>
                </w:rPr>
                <m:t>min</m:t>
              </m:r>
            </m:oMath>
            <w:r w:rsidR="006D3C8C" w:rsidRPr="00716D07">
              <w:rPr>
                <w:lang w:val="en-US" w:eastAsia="ru-RU"/>
              </w:rPr>
              <w:t>,</w:t>
            </w:r>
          </w:p>
        </w:tc>
        <w:tc>
          <w:tcPr>
            <w:tcW w:w="1134" w:type="dxa"/>
            <w:vAlign w:val="center"/>
          </w:tcPr>
          <w:p w:rsidR="006D3C8C" w:rsidRPr="00716D07" w:rsidRDefault="006D3C8C" w:rsidP="006D3C8C">
            <w:pPr>
              <w:pStyle w:val="affff6"/>
              <w:rPr>
                <w:sz w:val="28"/>
                <w:lang w:eastAsia="ru-RU"/>
              </w:rPr>
            </w:pPr>
            <w:r w:rsidRPr="00716D07">
              <w:rPr>
                <w:sz w:val="28"/>
                <w:lang w:eastAsia="ru-RU"/>
              </w:rPr>
              <w:t>(4.13)</w:t>
            </w:r>
          </w:p>
        </w:tc>
      </w:tr>
    </w:tbl>
    <w:p w:rsidR="006D3C8C" w:rsidRPr="00716D07" w:rsidRDefault="006D3C8C" w:rsidP="006D3C8C"/>
    <w:p w:rsidR="006D3C8C" w:rsidRPr="00716D07" w:rsidRDefault="006D3C8C" w:rsidP="006D3C8C">
      <w:r w:rsidRPr="00716D07">
        <w:lastRenderedPageBreak/>
        <w:t xml:space="preserve">где </w:t>
      </w:r>
      <w:r w:rsidRPr="00716D07">
        <w:rPr>
          <w:i/>
          <w:lang w:val="en-US"/>
        </w:rPr>
        <w:t>d</w:t>
      </w:r>
      <w:r w:rsidRPr="00716D07">
        <w:t xml:space="preserve"> – диаметр трубопровода; </w:t>
      </w:r>
      <w:r w:rsidRPr="00716D07">
        <w:rPr>
          <w:i/>
          <w:lang w:val="en-US"/>
        </w:rPr>
        <w:t>L</w:t>
      </w:r>
      <w:r w:rsidRPr="00716D07">
        <w:t xml:space="preserve"> – длина трубопровода; </w:t>
      </w:r>
      <w:r w:rsidRPr="00716D07">
        <w:rPr>
          <w:i/>
          <w:lang w:val="en-US"/>
        </w:rPr>
        <w:t>C</w:t>
      </w:r>
      <w:r w:rsidRPr="00716D07">
        <w:rPr>
          <w:vertAlign w:val="subscript"/>
        </w:rPr>
        <w:t>тр</w:t>
      </w:r>
      <w:r w:rsidRPr="00716D07">
        <w:t xml:space="preserve"> – стоимость трубопровода длиной </w:t>
      </w:r>
      <w:r w:rsidRPr="00716D07">
        <w:rPr>
          <w:i/>
          <w:lang w:val="en-US"/>
        </w:rPr>
        <w:t>L</w:t>
      </w:r>
      <w:r w:rsidRPr="00716D07">
        <w:t xml:space="preserve"> и диаметром </w:t>
      </w:r>
      <w:r w:rsidRPr="00716D07">
        <w:rPr>
          <w:i/>
          <w:lang w:val="en-US"/>
        </w:rPr>
        <w:t>d</w:t>
      </w:r>
      <w:r w:rsidRPr="00716D07">
        <w:t>, изготовленного из данного материала с учетом доставки, монтажа и эксплуатации.</w:t>
      </w:r>
    </w:p>
    <w:p w:rsidR="006D3C8C" w:rsidRPr="00716D07" w:rsidRDefault="006D3C8C" w:rsidP="006D3C8C">
      <w:pPr>
        <w:ind w:firstLine="708"/>
      </w:pPr>
      <w:r w:rsidRPr="00716D07">
        <w:t xml:space="preserve">Связь между длиной, диаметром трубопровода и полезным напором можно найти из формулы для полезного напора </w:t>
      </w:r>
      <w:r w:rsidRPr="00716D07">
        <w:rPr>
          <w:i/>
        </w:rPr>
        <w:t>Н</w:t>
      </w:r>
      <w:r w:rsidRPr="00716D07">
        <w:t xml:space="preserve"> и уравнения Бернулли [</w:t>
      </w:r>
      <w:fldSimple w:instr=" REF _Ref351104548 \r \h  \* MERGEFORMAT ">
        <w:r w:rsidR="00031A42" w:rsidRPr="00716D07">
          <w:t>121</w:t>
        </w:r>
      </w:fldSimple>
      <w:r w:rsidRPr="00716D07">
        <w:t>] записанного для сечений 0-0 и 1-1 и сечений 2-2 и 3-3 (рисунок 4.13)</w:t>
      </w:r>
    </w:p>
    <w:p w:rsidR="006D3C8C" w:rsidRPr="00716D07" w:rsidRDefault="006D3C8C" w:rsidP="006D3C8C">
      <w:pPr>
        <w:ind w:firstLine="708"/>
      </w:pPr>
    </w:p>
    <w:tbl>
      <w:tblPr>
        <w:tblW w:w="0" w:type="auto"/>
        <w:jc w:val="right"/>
        <w:tblInd w:w="-850" w:type="dxa"/>
        <w:tblLook w:val="04A0"/>
      </w:tblPr>
      <w:tblGrid>
        <w:gridCol w:w="9180"/>
        <w:gridCol w:w="1134"/>
      </w:tblGrid>
      <w:tr w:rsidR="006D3C8C" w:rsidRPr="00716D07" w:rsidTr="006D3C8C">
        <w:trPr>
          <w:jc w:val="right"/>
        </w:trPr>
        <w:tc>
          <w:tcPr>
            <w:tcW w:w="9180" w:type="dxa"/>
            <w:vAlign w:val="center"/>
          </w:tcPr>
          <w:p w:rsidR="006D3C8C" w:rsidRPr="00716D07" w:rsidRDefault="006D3C8C" w:rsidP="006D3C8C">
            <w:pPr>
              <w:pStyle w:val="affff6"/>
              <w:rPr>
                <w:lang w:eastAsia="ru-RU"/>
              </w:rPr>
            </w:pPr>
            <m:oMath>
              <m:r>
                <w:rPr>
                  <w:rFonts w:ascii="Cambria Math" w:hAnsi="Cambria Math"/>
                  <w:lang w:eastAsia="ru-RU"/>
                </w:rPr>
                <m:t>H</m:t>
              </m:r>
              <m:r>
                <m:rPr>
                  <m:sty m:val="p"/>
                </m:rPr>
                <w:rPr>
                  <w:rFonts w:ascii="Cambria Math" w:hAnsi="Cambria Math"/>
                  <w:lang w:eastAsia="ru-RU"/>
                </w:rPr>
                <m:t>=</m:t>
              </m:r>
              <m:d>
                <m:dPr>
                  <m:ctrlPr>
                    <w:rPr>
                      <w:rFonts w:ascii="Cambria Math" w:hAnsi="Cambria Math"/>
                      <w:lang w:eastAsia="ru-RU"/>
                    </w:rPr>
                  </m:ctrlPr>
                </m:dPr>
                <m:e>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2</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p</m:t>
                          </m:r>
                        </m:e>
                        <m:sub>
                          <m:r>
                            <m:rPr>
                              <m:sty m:val="p"/>
                            </m:rPr>
                            <w:rPr>
                              <w:rFonts w:ascii="Cambria Math" w:hAnsi="Cambria Math"/>
                              <w:lang w:eastAsia="ru-RU"/>
                            </w:rPr>
                            <m:t>2</m:t>
                          </m:r>
                        </m:sub>
                      </m:sSub>
                    </m:num>
                    <m:den>
                      <m:r>
                        <w:rPr>
                          <w:rFonts w:ascii="Cambria Math" w:hAnsi="Cambria Math"/>
                          <w:lang w:eastAsia="ru-RU"/>
                        </w:rPr>
                        <m:t>ρg</m:t>
                      </m:r>
                    </m:den>
                  </m:f>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α</m:t>
                          </m:r>
                        </m:e>
                        <m:sub>
                          <m:r>
                            <m:rPr>
                              <m:sty m:val="p"/>
                            </m:rPr>
                            <w:rPr>
                              <w:rFonts w:ascii="Cambria Math" w:hAnsi="Cambria Math"/>
                              <w:lang w:eastAsia="ru-RU"/>
                            </w:rPr>
                            <m:t>2</m:t>
                          </m:r>
                        </m:sub>
                      </m:sSub>
                      <m:sSubSup>
                        <m:sSubSupPr>
                          <m:ctrlPr>
                            <w:rPr>
                              <w:rFonts w:ascii="Cambria Math" w:hAnsi="Cambria Math"/>
                              <w:lang w:eastAsia="ru-RU"/>
                            </w:rPr>
                          </m:ctrlPr>
                        </m:sSubSupPr>
                        <m:e>
                          <m:r>
                            <w:rPr>
                              <w:rFonts w:ascii="Cambria Math" w:hAnsi="Cambria Math"/>
                              <w:lang w:eastAsia="ru-RU"/>
                            </w:rPr>
                            <m:t>υ</m:t>
                          </m:r>
                        </m:e>
                        <m:sub>
                          <m:r>
                            <m:rPr>
                              <m:sty m:val="p"/>
                            </m:rPr>
                            <w:rPr>
                              <w:rFonts w:ascii="Cambria Math" w:hAnsi="Cambria Math"/>
                              <w:lang w:eastAsia="ru-RU"/>
                            </w:rPr>
                            <m:t>2</m:t>
                          </m:r>
                        </m:sub>
                        <m:sup>
                          <m:r>
                            <m:rPr>
                              <m:sty m:val="p"/>
                            </m:rPr>
                            <w:rPr>
                              <w:rFonts w:ascii="Cambria Math" w:hAnsi="Cambria Math"/>
                              <w:lang w:eastAsia="ru-RU"/>
                            </w:rPr>
                            <m:t>2</m:t>
                          </m:r>
                        </m:sup>
                      </m:sSubSup>
                    </m:num>
                    <m:den>
                      <m:r>
                        <m:rPr>
                          <m:sty m:val="p"/>
                        </m:rPr>
                        <w:rPr>
                          <w:rFonts w:ascii="Cambria Math" w:hAnsi="Cambria Math"/>
                          <w:lang w:eastAsia="ru-RU"/>
                        </w:rPr>
                        <m:t>2</m:t>
                      </m:r>
                      <m:r>
                        <w:rPr>
                          <w:rFonts w:ascii="Cambria Math" w:hAnsi="Cambria Math"/>
                          <w:lang w:eastAsia="ru-RU"/>
                        </w:rPr>
                        <m:t>g</m:t>
                      </m:r>
                    </m:den>
                  </m:f>
                </m:e>
              </m:d>
              <m:r>
                <m:rPr>
                  <m:sty m:val="p"/>
                </m:rPr>
                <w:rPr>
                  <w:rFonts w:ascii="Cambria Math" w:hAnsi="Cambria Math"/>
                  <w:lang w:eastAsia="ru-RU"/>
                </w:rPr>
                <m:t>-</m:t>
              </m:r>
              <m:d>
                <m:dPr>
                  <m:ctrlPr>
                    <w:rPr>
                      <w:rFonts w:ascii="Cambria Math" w:hAnsi="Cambria Math"/>
                      <w:lang w:eastAsia="ru-RU"/>
                    </w:rPr>
                  </m:ctrlPr>
                </m:dPr>
                <m:e>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3</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p</m:t>
                          </m:r>
                        </m:e>
                        <m:sub>
                          <m:r>
                            <m:rPr>
                              <m:sty m:val="p"/>
                            </m:rPr>
                            <w:rPr>
                              <w:rFonts w:ascii="Cambria Math" w:hAnsi="Cambria Math"/>
                              <w:lang w:eastAsia="ru-RU"/>
                            </w:rPr>
                            <m:t>3</m:t>
                          </m:r>
                        </m:sub>
                      </m:sSub>
                    </m:num>
                    <m:den>
                      <m:r>
                        <w:rPr>
                          <w:rFonts w:ascii="Cambria Math" w:hAnsi="Cambria Math"/>
                          <w:lang w:eastAsia="ru-RU"/>
                        </w:rPr>
                        <m:t>ρg</m:t>
                      </m:r>
                    </m:den>
                  </m:f>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α</m:t>
                          </m:r>
                        </m:e>
                        <m:sub>
                          <m:r>
                            <m:rPr>
                              <m:sty m:val="p"/>
                            </m:rPr>
                            <w:rPr>
                              <w:rFonts w:ascii="Cambria Math" w:hAnsi="Cambria Math"/>
                              <w:lang w:eastAsia="ru-RU"/>
                            </w:rPr>
                            <m:t>3</m:t>
                          </m:r>
                        </m:sub>
                      </m:sSub>
                      <m:sSubSup>
                        <m:sSubSupPr>
                          <m:ctrlPr>
                            <w:rPr>
                              <w:rFonts w:ascii="Cambria Math" w:hAnsi="Cambria Math"/>
                              <w:lang w:eastAsia="ru-RU"/>
                            </w:rPr>
                          </m:ctrlPr>
                        </m:sSubSupPr>
                        <m:e>
                          <m:r>
                            <w:rPr>
                              <w:rFonts w:ascii="Cambria Math" w:hAnsi="Cambria Math"/>
                              <w:lang w:eastAsia="ru-RU"/>
                            </w:rPr>
                            <m:t>υ</m:t>
                          </m:r>
                        </m:e>
                        <m:sub>
                          <m:r>
                            <m:rPr>
                              <m:sty m:val="p"/>
                            </m:rPr>
                            <w:rPr>
                              <w:rFonts w:ascii="Cambria Math" w:hAnsi="Cambria Math"/>
                              <w:lang w:eastAsia="ru-RU"/>
                            </w:rPr>
                            <m:t>3</m:t>
                          </m:r>
                        </m:sub>
                        <m:sup>
                          <m:r>
                            <m:rPr>
                              <m:sty m:val="p"/>
                            </m:rPr>
                            <w:rPr>
                              <w:rFonts w:ascii="Cambria Math" w:hAnsi="Cambria Math"/>
                              <w:lang w:eastAsia="ru-RU"/>
                            </w:rPr>
                            <m:t>2</m:t>
                          </m:r>
                        </m:sup>
                      </m:sSubSup>
                    </m:num>
                    <m:den>
                      <m:r>
                        <m:rPr>
                          <m:sty m:val="p"/>
                        </m:rPr>
                        <w:rPr>
                          <w:rFonts w:ascii="Cambria Math" w:hAnsi="Cambria Math"/>
                          <w:lang w:eastAsia="ru-RU"/>
                        </w:rPr>
                        <m:t>2</m:t>
                      </m:r>
                      <m:r>
                        <w:rPr>
                          <w:rFonts w:ascii="Cambria Math" w:hAnsi="Cambria Math"/>
                          <w:lang w:eastAsia="ru-RU"/>
                        </w:rPr>
                        <m:t>g</m:t>
                      </m:r>
                    </m:den>
                  </m:f>
                </m:e>
              </m:d>
            </m:oMath>
            <w:r w:rsidRPr="00716D07">
              <w:rPr>
                <w:lang w:eastAsia="ru-RU"/>
              </w:rPr>
              <w:t>,</w:t>
            </w:r>
          </w:p>
        </w:tc>
        <w:tc>
          <w:tcPr>
            <w:tcW w:w="1134" w:type="dxa"/>
            <w:vAlign w:val="center"/>
          </w:tcPr>
          <w:p w:rsidR="006D3C8C" w:rsidRPr="00716D07" w:rsidRDefault="006D3C8C" w:rsidP="006D3C8C">
            <w:pPr>
              <w:pStyle w:val="affff6"/>
              <w:rPr>
                <w:lang w:eastAsia="ru-RU"/>
              </w:rPr>
            </w:pPr>
            <w:r w:rsidRPr="00716D07">
              <w:rPr>
                <w:sz w:val="28"/>
                <w:lang w:eastAsia="ru-RU"/>
              </w:rPr>
              <w:t>(4.14)</w:t>
            </w:r>
          </w:p>
        </w:tc>
      </w:tr>
      <w:tr w:rsidR="006D3C8C" w:rsidRPr="00716D07" w:rsidTr="006D3C8C">
        <w:trPr>
          <w:jc w:val="right"/>
        </w:trPr>
        <w:tc>
          <w:tcPr>
            <w:tcW w:w="9180" w:type="dxa"/>
            <w:vAlign w:val="center"/>
          </w:tcPr>
          <w:p w:rsidR="006D3C8C" w:rsidRPr="00716D07" w:rsidRDefault="00145A51" w:rsidP="006D3C8C">
            <w:pPr>
              <w:pStyle w:val="affff6"/>
              <w:rPr>
                <w:lang w:eastAsia="ru-RU"/>
              </w:rPr>
            </w:pPr>
            <m:oMath>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0</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p</m:t>
                      </m:r>
                    </m:e>
                    <m:sub>
                      <m:r>
                        <m:rPr>
                          <m:sty m:val="p"/>
                        </m:rPr>
                        <w:rPr>
                          <w:rFonts w:ascii="Cambria Math" w:hAnsi="Cambria Math"/>
                          <w:lang w:eastAsia="ru-RU"/>
                        </w:rPr>
                        <m:t>0</m:t>
                      </m:r>
                    </m:sub>
                  </m:sSub>
                </m:num>
                <m:den>
                  <m:r>
                    <w:rPr>
                      <w:rFonts w:ascii="Cambria Math" w:hAnsi="Cambria Math"/>
                      <w:lang w:eastAsia="ru-RU"/>
                    </w:rPr>
                    <m:t>ρg</m:t>
                  </m:r>
                </m:den>
              </m:f>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α</m:t>
                      </m:r>
                    </m:e>
                    <m:sub>
                      <m:r>
                        <m:rPr>
                          <m:sty m:val="p"/>
                        </m:rPr>
                        <w:rPr>
                          <w:rFonts w:ascii="Cambria Math" w:hAnsi="Cambria Math"/>
                          <w:lang w:eastAsia="ru-RU"/>
                        </w:rPr>
                        <m:t>0</m:t>
                      </m:r>
                    </m:sub>
                  </m:sSub>
                  <m:sSubSup>
                    <m:sSubSupPr>
                      <m:ctrlPr>
                        <w:rPr>
                          <w:rFonts w:ascii="Cambria Math" w:hAnsi="Cambria Math"/>
                          <w:lang w:eastAsia="ru-RU"/>
                        </w:rPr>
                      </m:ctrlPr>
                    </m:sSubSupPr>
                    <m:e>
                      <m:r>
                        <w:rPr>
                          <w:rFonts w:ascii="Cambria Math" w:hAnsi="Cambria Math"/>
                          <w:lang w:eastAsia="ru-RU"/>
                        </w:rPr>
                        <m:t>υ</m:t>
                      </m:r>
                    </m:e>
                    <m:sub>
                      <m:r>
                        <m:rPr>
                          <m:sty m:val="p"/>
                        </m:rPr>
                        <w:rPr>
                          <w:rFonts w:ascii="Cambria Math" w:hAnsi="Cambria Math"/>
                          <w:lang w:eastAsia="ru-RU"/>
                        </w:rPr>
                        <m:t>0</m:t>
                      </m:r>
                    </m:sub>
                    <m:sup>
                      <m:r>
                        <m:rPr>
                          <m:sty m:val="p"/>
                        </m:rPr>
                        <w:rPr>
                          <w:rFonts w:ascii="Cambria Math" w:hAnsi="Cambria Math"/>
                          <w:lang w:eastAsia="ru-RU"/>
                        </w:rPr>
                        <m:t>2</m:t>
                      </m:r>
                    </m:sup>
                  </m:sSubSup>
                </m:num>
                <m:den>
                  <m:r>
                    <m:rPr>
                      <m:sty m:val="p"/>
                    </m:rPr>
                    <w:rPr>
                      <w:rFonts w:ascii="Cambria Math" w:hAnsi="Cambria Math"/>
                      <w:lang w:eastAsia="ru-RU"/>
                    </w:rPr>
                    <m:t>2</m:t>
                  </m:r>
                  <m:r>
                    <w:rPr>
                      <w:rFonts w:ascii="Cambria Math" w:hAnsi="Cambria Math"/>
                      <w:lang w:eastAsia="ru-RU"/>
                    </w:rPr>
                    <m:t>g</m:t>
                  </m:r>
                </m:den>
              </m:f>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2</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p</m:t>
                      </m:r>
                    </m:e>
                    <m:sub>
                      <m:r>
                        <m:rPr>
                          <m:sty m:val="p"/>
                        </m:rPr>
                        <w:rPr>
                          <w:rFonts w:ascii="Cambria Math" w:hAnsi="Cambria Math"/>
                          <w:lang w:eastAsia="ru-RU"/>
                        </w:rPr>
                        <m:t>2</m:t>
                      </m:r>
                    </m:sub>
                  </m:sSub>
                </m:num>
                <m:den>
                  <m:r>
                    <w:rPr>
                      <w:rFonts w:ascii="Cambria Math" w:hAnsi="Cambria Math"/>
                      <w:lang w:eastAsia="ru-RU"/>
                    </w:rPr>
                    <m:t>ρg</m:t>
                  </m:r>
                </m:den>
              </m:f>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α</m:t>
                      </m:r>
                    </m:e>
                    <m:sub>
                      <m:r>
                        <m:rPr>
                          <m:sty m:val="p"/>
                        </m:rPr>
                        <w:rPr>
                          <w:rFonts w:ascii="Cambria Math" w:hAnsi="Cambria Math"/>
                          <w:lang w:eastAsia="ru-RU"/>
                        </w:rPr>
                        <m:t>2</m:t>
                      </m:r>
                    </m:sub>
                  </m:sSub>
                  <m:sSubSup>
                    <m:sSubSupPr>
                      <m:ctrlPr>
                        <w:rPr>
                          <w:rFonts w:ascii="Cambria Math" w:hAnsi="Cambria Math"/>
                          <w:lang w:eastAsia="ru-RU"/>
                        </w:rPr>
                      </m:ctrlPr>
                    </m:sSubSupPr>
                    <m:e>
                      <m:r>
                        <w:rPr>
                          <w:rFonts w:ascii="Cambria Math" w:hAnsi="Cambria Math"/>
                          <w:lang w:eastAsia="ru-RU"/>
                        </w:rPr>
                        <m:t>υ</m:t>
                      </m:r>
                    </m:e>
                    <m:sub>
                      <m:r>
                        <m:rPr>
                          <m:sty m:val="p"/>
                        </m:rPr>
                        <w:rPr>
                          <w:rFonts w:ascii="Cambria Math" w:hAnsi="Cambria Math"/>
                          <w:lang w:eastAsia="ru-RU"/>
                        </w:rPr>
                        <m:t>2</m:t>
                      </m:r>
                    </m:sub>
                    <m:sup>
                      <m:r>
                        <m:rPr>
                          <m:sty m:val="p"/>
                        </m:rPr>
                        <w:rPr>
                          <w:rFonts w:ascii="Cambria Math" w:hAnsi="Cambria Math"/>
                          <w:lang w:eastAsia="ru-RU"/>
                        </w:rPr>
                        <m:t>2</m:t>
                      </m:r>
                    </m:sup>
                  </m:sSubSup>
                </m:num>
                <m:den>
                  <m:r>
                    <m:rPr>
                      <m:sty m:val="p"/>
                    </m:rPr>
                    <w:rPr>
                      <w:rFonts w:ascii="Cambria Math" w:hAnsi="Cambria Math"/>
                      <w:lang w:eastAsia="ru-RU"/>
                    </w:rPr>
                    <m:t>2</m:t>
                  </m:r>
                  <m:r>
                    <w:rPr>
                      <w:rFonts w:ascii="Cambria Math" w:hAnsi="Cambria Math"/>
                      <w:lang w:eastAsia="ru-RU"/>
                    </w:rPr>
                    <m:t>g</m:t>
                  </m:r>
                </m:den>
              </m:f>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eastAsia="ru-RU"/>
                    </w:rPr>
                    <m:t>h</m:t>
                  </m:r>
                </m:e>
                <m:sub>
                  <m:r>
                    <w:rPr>
                      <w:rFonts w:ascii="Cambria Math" w:hAnsi="Cambria Math"/>
                      <w:lang w:val="en-US" w:eastAsia="ru-RU"/>
                    </w:rPr>
                    <m:t>w</m:t>
                  </m:r>
                  <m:r>
                    <m:rPr>
                      <m:sty m:val="p"/>
                    </m:rPr>
                    <w:rPr>
                      <w:rFonts w:ascii="Cambria Math" w:hAnsi="Cambria Math"/>
                      <w:lang w:eastAsia="ru-RU"/>
                    </w:rPr>
                    <m:t>.0-2</m:t>
                  </m:r>
                </m:sub>
              </m:sSub>
            </m:oMath>
            <w:r w:rsidR="006D3C8C" w:rsidRPr="00716D07">
              <w:rPr>
                <w:lang w:eastAsia="ru-RU"/>
              </w:rPr>
              <w:t>,</w:t>
            </w:r>
          </w:p>
        </w:tc>
        <w:tc>
          <w:tcPr>
            <w:tcW w:w="1134" w:type="dxa"/>
            <w:vAlign w:val="center"/>
          </w:tcPr>
          <w:p w:rsidR="006D3C8C" w:rsidRPr="00716D07" w:rsidRDefault="006D3C8C" w:rsidP="006D3C8C">
            <w:pPr>
              <w:pStyle w:val="affff6"/>
              <w:rPr>
                <w:lang w:eastAsia="ru-RU"/>
              </w:rPr>
            </w:pPr>
            <w:r w:rsidRPr="00716D07">
              <w:rPr>
                <w:sz w:val="28"/>
                <w:lang w:eastAsia="ru-RU"/>
              </w:rPr>
              <w:t>(4.15)</w:t>
            </w:r>
          </w:p>
        </w:tc>
      </w:tr>
      <w:tr w:rsidR="006D3C8C" w:rsidRPr="00716D07" w:rsidTr="006D3C8C">
        <w:trPr>
          <w:jc w:val="right"/>
        </w:trPr>
        <w:tc>
          <w:tcPr>
            <w:tcW w:w="9180" w:type="dxa"/>
            <w:vAlign w:val="center"/>
          </w:tcPr>
          <w:p w:rsidR="006D3C8C" w:rsidRPr="00716D07" w:rsidRDefault="00145A51" w:rsidP="006D3C8C">
            <w:pPr>
              <w:pStyle w:val="affff6"/>
              <w:rPr>
                <w:lang w:eastAsia="ru-RU"/>
              </w:rPr>
            </w:pPr>
            <m:oMath>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3</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p</m:t>
                      </m:r>
                    </m:e>
                    <m:sub>
                      <m:r>
                        <m:rPr>
                          <m:sty m:val="p"/>
                        </m:rPr>
                        <w:rPr>
                          <w:rFonts w:ascii="Cambria Math" w:hAnsi="Cambria Math"/>
                          <w:lang w:eastAsia="ru-RU"/>
                        </w:rPr>
                        <m:t>3</m:t>
                      </m:r>
                    </m:sub>
                  </m:sSub>
                </m:num>
                <m:den>
                  <m:r>
                    <w:rPr>
                      <w:rFonts w:ascii="Cambria Math" w:hAnsi="Cambria Math"/>
                      <w:lang w:eastAsia="ru-RU"/>
                    </w:rPr>
                    <m:t>ρg</m:t>
                  </m:r>
                </m:den>
              </m:f>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α</m:t>
                      </m:r>
                    </m:e>
                    <m:sub>
                      <m:r>
                        <m:rPr>
                          <m:sty m:val="p"/>
                        </m:rPr>
                        <w:rPr>
                          <w:rFonts w:ascii="Cambria Math" w:hAnsi="Cambria Math"/>
                          <w:lang w:eastAsia="ru-RU"/>
                        </w:rPr>
                        <m:t>3</m:t>
                      </m:r>
                    </m:sub>
                  </m:sSub>
                  <m:sSubSup>
                    <m:sSubSupPr>
                      <m:ctrlPr>
                        <w:rPr>
                          <w:rFonts w:ascii="Cambria Math" w:hAnsi="Cambria Math"/>
                          <w:lang w:eastAsia="ru-RU"/>
                        </w:rPr>
                      </m:ctrlPr>
                    </m:sSubSupPr>
                    <m:e>
                      <m:r>
                        <w:rPr>
                          <w:rFonts w:ascii="Cambria Math" w:hAnsi="Cambria Math"/>
                          <w:lang w:eastAsia="ru-RU"/>
                        </w:rPr>
                        <m:t>υ</m:t>
                      </m:r>
                    </m:e>
                    <m:sub>
                      <m:r>
                        <m:rPr>
                          <m:sty m:val="p"/>
                        </m:rPr>
                        <w:rPr>
                          <w:rFonts w:ascii="Cambria Math" w:hAnsi="Cambria Math"/>
                          <w:lang w:eastAsia="ru-RU"/>
                        </w:rPr>
                        <m:t>3</m:t>
                      </m:r>
                    </m:sub>
                    <m:sup>
                      <m:r>
                        <m:rPr>
                          <m:sty m:val="p"/>
                        </m:rPr>
                        <w:rPr>
                          <w:rFonts w:ascii="Cambria Math" w:hAnsi="Cambria Math"/>
                          <w:lang w:eastAsia="ru-RU"/>
                        </w:rPr>
                        <m:t>2</m:t>
                      </m:r>
                    </m:sup>
                  </m:sSubSup>
                </m:num>
                <m:den>
                  <m:r>
                    <m:rPr>
                      <m:sty m:val="p"/>
                    </m:rPr>
                    <w:rPr>
                      <w:rFonts w:ascii="Cambria Math" w:hAnsi="Cambria Math"/>
                      <w:lang w:eastAsia="ru-RU"/>
                    </w:rPr>
                    <m:t>2</m:t>
                  </m:r>
                  <m:r>
                    <w:rPr>
                      <w:rFonts w:ascii="Cambria Math" w:hAnsi="Cambria Math"/>
                      <w:lang w:eastAsia="ru-RU"/>
                    </w:rPr>
                    <m:t>g</m:t>
                  </m:r>
                </m:den>
              </m:f>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4</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p</m:t>
                      </m:r>
                    </m:e>
                    <m:sub>
                      <m:r>
                        <m:rPr>
                          <m:sty m:val="p"/>
                        </m:rPr>
                        <w:rPr>
                          <w:rFonts w:ascii="Cambria Math" w:hAnsi="Cambria Math"/>
                          <w:lang w:eastAsia="ru-RU"/>
                        </w:rPr>
                        <m:t>4</m:t>
                      </m:r>
                    </m:sub>
                  </m:sSub>
                </m:num>
                <m:den>
                  <m:r>
                    <w:rPr>
                      <w:rFonts w:ascii="Cambria Math" w:hAnsi="Cambria Math"/>
                      <w:lang w:eastAsia="ru-RU"/>
                    </w:rPr>
                    <m:t>ρg</m:t>
                  </m:r>
                </m:den>
              </m:f>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α</m:t>
                      </m:r>
                    </m:e>
                    <m:sub>
                      <m:r>
                        <m:rPr>
                          <m:sty m:val="p"/>
                        </m:rPr>
                        <w:rPr>
                          <w:rFonts w:ascii="Cambria Math" w:hAnsi="Cambria Math"/>
                          <w:lang w:eastAsia="ru-RU"/>
                        </w:rPr>
                        <m:t>4</m:t>
                      </m:r>
                    </m:sub>
                  </m:sSub>
                  <m:sSubSup>
                    <m:sSubSupPr>
                      <m:ctrlPr>
                        <w:rPr>
                          <w:rFonts w:ascii="Cambria Math" w:hAnsi="Cambria Math"/>
                          <w:lang w:eastAsia="ru-RU"/>
                        </w:rPr>
                      </m:ctrlPr>
                    </m:sSubSupPr>
                    <m:e>
                      <m:r>
                        <w:rPr>
                          <w:rFonts w:ascii="Cambria Math" w:hAnsi="Cambria Math"/>
                          <w:lang w:eastAsia="ru-RU"/>
                        </w:rPr>
                        <m:t>υ</m:t>
                      </m:r>
                    </m:e>
                    <m:sub>
                      <m:r>
                        <m:rPr>
                          <m:sty m:val="p"/>
                        </m:rPr>
                        <w:rPr>
                          <w:rFonts w:ascii="Cambria Math" w:hAnsi="Cambria Math"/>
                          <w:lang w:eastAsia="ru-RU"/>
                        </w:rPr>
                        <m:t>4</m:t>
                      </m:r>
                    </m:sub>
                    <m:sup>
                      <m:r>
                        <m:rPr>
                          <m:sty m:val="p"/>
                        </m:rPr>
                        <w:rPr>
                          <w:rFonts w:ascii="Cambria Math" w:hAnsi="Cambria Math"/>
                          <w:lang w:eastAsia="ru-RU"/>
                        </w:rPr>
                        <m:t>2</m:t>
                      </m:r>
                    </m:sup>
                  </m:sSubSup>
                </m:num>
                <m:den>
                  <m:r>
                    <m:rPr>
                      <m:sty m:val="p"/>
                    </m:rPr>
                    <w:rPr>
                      <w:rFonts w:ascii="Cambria Math" w:hAnsi="Cambria Math"/>
                      <w:lang w:eastAsia="ru-RU"/>
                    </w:rPr>
                    <m:t>2</m:t>
                  </m:r>
                  <m:r>
                    <w:rPr>
                      <w:rFonts w:ascii="Cambria Math" w:hAnsi="Cambria Math"/>
                      <w:lang w:eastAsia="ru-RU"/>
                    </w:rPr>
                    <m:t>g</m:t>
                  </m:r>
                </m:den>
              </m:f>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eastAsia="ru-RU"/>
                    </w:rPr>
                    <m:t>h</m:t>
                  </m:r>
                </m:e>
                <m:sub>
                  <m:r>
                    <w:rPr>
                      <w:rFonts w:ascii="Cambria Math" w:hAnsi="Cambria Math"/>
                      <w:lang w:val="en-US" w:eastAsia="ru-RU"/>
                    </w:rPr>
                    <m:t>w</m:t>
                  </m:r>
                  <m:r>
                    <m:rPr>
                      <m:sty m:val="p"/>
                    </m:rPr>
                    <w:rPr>
                      <w:rFonts w:ascii="Cambria Math" w:hAnsi="Cambria Math"/>
                      <w:lang w:eastAsia="ru-RU"/>
                    </w:rPr>
                    <m:t>.3-4</m:t>
                  </m:r>
                </m:sub>
              </m:sSub>
            </m:oMath>
            <w:r w:rsidR="006D3C8C" w:rsidRPr="00716D07">
              <w:rPr>
                <w:lang w:eastAsia="ru-RU"/>
              </w:rPr>
              <w:t>,</w:t>
            </w:r>
          </w:p>
        </w:tc>
        <w:tc>
          <w:tcPr>
            <w:tcW w:w="1134" w:type="dxa"/>
            <w:vAlign w:val="center"/>
          </w:tcPr>
          <w:p w:rsidR="006D3C8C" w:rsidRPr="00716D07" w:rsidRDefault="006D3C8C" w:rsidP="006D3C8C">
            <w:pPr>
              <w:pStyle w:val="affff6"/>
              <w:rPr>
                <w:lang w:eastAsia="ru-RU"/>
              </w:rPr>
            </w:pPr>
            <w:r w:rsidRPr="00716D07">
              <w:rPr>
                <w:sz w:val="28"/>
                <w:lang w:eastAsia="ru-RU"/>
              </w:rPr>
              <w:t>(4.15)</w:t>
            </w:r>
          </w:p>
        </w:tc>
      </w:tr>
    </w:tbl>
    <w:p w:rsidR="006D3C8C" w:rsidRPr="00716D07" w:rsidRDefault="006D3C8C" w:rsidP="006D3C8C"/>
    <w:p w:rsidR="006D3C8C" w:rsidRPr="00716D07" w:rsidRDefault="006D3C8C" w:rsidP="006D3C8C">
      <w:r w:rsidRPr="00716D07">
        <w:t xml:space="preserve">Где </w:t>
      </w:r>
      <w:r w:rsidRPr="00716D07">
        <w:rPr>
          <w:lang w:val="en-US"/>
        </w:rPr>
        <w:t>z</w:t>
      </w:r>
      <w:r w:rsidRPr="00716D07">
        <w:rPr>
          <w:vertAlign w:val="subscript"/>
        </w:rPr>
        <w:t>2</w:t>
      </w:r>
      <w:r w:rsidRPr="00716D07">
        <w:t xml:space="preserve"> – высота центра сечения 2-2 (входной патрубок энергоблока); </w:t>
      </w:r>
      <w:r w:rsidRPr="00716D07">
        <w:rPr>
          <w:lang w:val="en-US"/>
        </w:rPr>
        <w:t>p</w:t>
      </w:r>
      <w:r w:rsidRPr="00716D07">
        <w:rPr>
          <w:vertAlign w:val="subscript"/>
        </w:rPr>
        <w:t>2</w:t>
      </w:r>
      <w:r w:rsidRPr="00716D07">
        <w:t xml:space="preserve"> – давление в центре сечения 2-2; </w:t>
      </w:r>
      <w:r w:rsidRPr="00716D07">
        <w:rPr>
          <w:rFonts w:cs="Times New Roman"/>
        </w:rPr>
        <w:t>α</w:t>
      </w:r>
      <w:r w:rsidRPr="00716D07">
        <w:rPr>
          <w:rFonts w:cs="Times New Roman"/>
          <w:vertAlign w:val="subscript"/>
        </w:rPr>
        <w:t>2</w:t>
      </w:r>
      <w:r w:rsidRPr="00716D07">
        <w:t xml:space="preserve"> – коэффициент Кориолиса, учитывающий неравномерность распределения скоростей по сечению 2-2; </w:t>
      </w:r>
      <w:r w:rsidRPr="00716D07">
        <w:rPr>
          <w:i/>
          <w:lang w:val="en-US"/>
        </w:rPr>
        <w:t>v</w:t>
      </w:r>
      <w:r w:rsidRPr="00716D07">
        <w:rPr>
          <w:i/>
          <w:vertAlign w:val="subscript"/>
        </w:rPr>
        <w:t>2</w:t>
      </w:r>
      <w:r w:rsidRPr="00716D07">
        <w:t xml:space="preserve"> – средняя скорость потока в сечении 2-2; </w:t>
      </w:r>
      <w:r w:rsidRPr="00716D07">
        <w:rPr>
          <w:lang w:val="en-US"/>
        </w:rPr>
        <w:t>z</w:t>
      </w:r>
      <w:r w:rsidRPr="00716D07">
        <w:rPr>
          <w:vertAlign w:val="subscript"/>
        </w:rPr>
        <w:t>3</w:t>
      </w:r>
      <w:r w:rsidRPr="00716D07">
        <w:t xml:space="preserve"> – высота центра сечения 3-3 (выходной патрубок энергоблока); </w:t>
      </w:r>
      <m:oMath>
        <m:sSub>
          <m:sSubPr>
            <m:ctrlPr>
              <w:rPr>
                <w:rFonts w:ascii="Cambria Math" w:hAnsi="Cambria Math"/>
                <w:i/>
              </w:rPr>
            </m:ctrlPr>
          </m:sSubPr>
          <m:e>
            <m:r>
              <w:rPr>
                <w:rFonts w:ascii="Cambria Math" w:hAnsi="Cambria Math"/>
              </w:rPr>
              <m:t>p</m:t>
            </m:r>
          </m:e>
          <m:sub>
            <m:r>
              <w:rPr>
                <w:rFonts w:ascii="Cambria Math" w:hAnsi="Cambria Math"/>
              </w:rPr>
              <m:t>3</m:t>
            </m:r>
          </m:sub>
        </m:sSub>
      </m:oMath>
      <w:r w:rsidRPr="00716D07">
        <w:t xml:space="preserve"> – давление в центре сечения 3-3; </w:t>
      </w:r>
      <w:r w:rsidRPr="00716D07">
        <w:rPr>
          <w:rFonts w:cs="Times New Roman"/>
        </w:rPr>
        <w:t>α</w:t>
      </w:r>
      <w:r w:rsidRPr="00716D07">
        <w:rPr>
          <w:rFonts w:cs="Times New Roman"/>
          <w:vertAlign w:val="subscript"/>
        </w:rPr>
        <w:t xml:space="preserve">3 </w:t>
      </w:r>
      <w:r w:rsidRPr="00716D07">
        <w:t xml:space="preserve">– коэффициент Кориолиса, учитывающий неравномерность распределения скоростей по сечению 3-3; </w:t>
      </w:r>
      <w:r w:rsidRPr="00716D07">
        <w:rPr>
          <w:lang w:val="en-US"/>
        </w:rPr>
        <w:t>v</w:t>
      </w:r>
      <w:r w:rsidRPr="00716D07">
        <w:rPr>
          <w:vertAlign w:val="subscript"/>
        </w:rPr>
        <w:t>3</w:t>
      </w:r>
      <w:r w:rsidRPr="00716D07">
        <w:t xml:space="preserve"> – средняя скорость потока в сечении 3-3; </w:t>
      </w:r>
      <w:r w:rsidRPr="00716D07">
        <w:rPr>
          <w:lang w:val="en-US"/>
        </w:rPr>
        <w:t>z</w:t>
      </w:r>
      <w:r w:rsidRPr="00716D07">
        <w:rPr>
          <w:vertAlign w:val="subscript"/>
        </w:rPr>
        <w:t>0</w:t>
      </w:r>
      <w:r w:rsidRPr="00716D07">
        <w:t xml:space="preserve"> – высота центра сечения 0-0; </w:t>
      </w:r>
      <w:r w:rsidRPr="00716D07">
        <w:rPr>
          <w:lang w:val="en-US"/>
        </w:rPr>
        <w:t>p</w:t>
      </w:r>
      <w:r w:rsidRPr="00716D07">
        <w:rPr>
          <w:vertAlign w:val="subscript"/>
        </w:rPr>
        <w:t>0</w:t>
      </w:r>
      <w:r w:rsidRPr="00716D07">
        <w:t xml:space="preserve"> – давление в центре сечения 0-0; </w:t>
      </w:r>
      <w:r w:rsidRPr="00716D07">
        <w:rPr>
          <w:rFonts w:cs="Times New Roman"/>
        </w:rPr>
        <w:t>α</w:t>
      </w:r>
      <w:r w:rsidRPr="00716D07">
        <w:rPr>
          <w:rFonts w:cs="Times New Roman"/>
          <w:vertAlign w:val="subscript"/>
        </w:rPr>
        <w:t>0</w:t>
      </w:r>
      <w:r w:rsidRPr="00716D07">
        <w:t xml:space="preserve"> – коэффициент Кориолиса, учитывающий неравномерность распределения скоростей по сечению 0-0; </w:t>
      </w:r>
      <w:r w:rsidRPr="00716D07">
        <w:rPr>
          <w:lang w:val="en-US"/>
        </w:rPr>
        <w:t>v</w:t>
      </w:r>
      <w:r w:rsidRPr="00716D07">
        <w:rPr>
          <w:vertAlign w:val="subscript"/>
        </w:rPr>
        <w:t>0</w:t>
      </w:r>
      <w:r w:rsidRPr="00716D07">
        <w:t xml:space="preserve"> – средняя скорость потока в сечении 0-0; </w:t>
      </w:r>
      <w:r w:rsidRPr="00716D07">
        <w:rPr>
          <w:lang w:val="en-US"/>
        </w:rPr>
        <w:t>h</w:t>
      </w:r>
      <w:r w:rsidRPr="00716D07">
        <w:rPr>
          <w:vertAlign w:val="subscript"/>
          <w:lang w:val="en-US"/>
        </w:rPr>
        <w:t>w</w:t>
      </w:r>
      <w:r w:rsidRPr="00716D07">
        <w:rPr>
          <w:vertAlign w:val="subscript"/>
        </w:rPr>
        <w:t>.0-2</w:t>
      </w:r>
      <w:r w:rsidRPr="00716D07">
        <w:t xml:space="preserve"> – потери напора при движении воды на участке 0-2 (между сечениями 0-0 и 2-2) ; </w:t>
      </w:r>
      <w:r w:rsidRPr="00716D07">
        <w:rPr>
          <w:lang w:val="en-US"/>
        </w:rPr>
        <w:t>z</w:t>
      </w:r>
      <w:r w:rsidRPr="00716D07">
        <w:rPr>
          <w:vertAlign w:val="subscript"/>
        </w:rPr>
        <w:t>4</w:t>
      </w:r>
      <w:r w:rsidRPr="00716D07">
        <w:t xml:space="preserve"> – высота центра сечения 4-4; </w:t>
      </w:r>
      <w:r w:rsidRPr="00716D07">
        <w:rPr>
          <w:lang w:val="en-US"/>
        </w:rPr>
        <w:t>p</w:t>
      </w:r>
      <w:r w:rsidRPr="00716D07">
        <w:rPr>
          <w:vertAlign w:val="subscript"/>
        </w:rPr>
        <w:t>4</w:t>
      </w:r>
      <w:r w:rsidRPr="00716D07">
        <w:t xml:space="preserve"> – давление в центре сечения 4-4; </w:t>
      </w:r>
      <w:r w:rsidRPr="00716D07">
        <w:rPr>
          <w:rFonts w:cs="Times New Roman"/>
        </w:rPr>
        <w:t>α</w:t>
      </w:r>
      <w:r w:rsidRPr="00716D07">
        <w:rPr>
          <w:rFonts w:cs="Times New Roman"/>
          <w:vertAlign w:val="subscript"/>
        </w:rPr>
        <w:t>4</w:t>
      </w:r>
      <w:r w:rsidRPr="00716D07">
        <w:t xml:space="preserve"> – коэффициент Кориолиса, учитывающий неравномерность распределения скоростей по сечению 4-4; </w:t>
      </w:r>
      <w:r w:rsidRPr="00716D07">
        <w:rPr>
          <w:lang w:val="en-US"/>
        </w:rPr>
        <w:t>v</w:t>
      </w:r>
      <w:r w:rsidRPr="00716D07">
        <w:rPr>
          <w:vertAlign w:val="subscript"/>
        </w:rPr>
        <w:t>4</w:t>
      </w:r>
      <w:r w:rsidRPr="00716D07">
        <w:t xml:space="preserve"> – средняя скорость потока в сечении 4-4; </w:t>
      </w:r>
      <w:r w:rsidRPr="00716D07">
        <w:rPr>
          <w:lang w:val="en-US"/>
        </w:rPr>
        <w:t>h</w:t>
      </w:r>
      <w:r w:rsidRPr="00716D07">
        <w:rPr>
          <w:vertAlign w:val="subscript"/>
          <w:lang w:val="en-US"/>
        </w:rPr>
        <w:t>w</w:t>
      </w:r>
      <w:r w:rsidRPr="00716D07">
        <w:rPr>
          <w:vertAlign w:val="subscript"/>
        </w:rPr>
        <w:t>.3-4</w:t>
      </w:r>
      <w:r w:rsidRPr="00716D07">
        <w:t xml:space="preserve"> – потери напора при движении воды на участке 3-4 (в отводящей трубе).</w:t>
      </w:r>
    </w:p>
    <w:p w:rsidR="006D3C8C" w:rsidRPr="00716D07" w:rsidRDefault="006D3C8C" w:rsidP="006D3C8C">
      <w:pPr>
        <w:ind w:firstLine="708"/>
      </w:pPr>
      <w:r w:rsidRPr="00716D07">
        <w:t>Заменим в формуле (1.11) полный напор в сечении 2-2 через полный напор в сечении 0-0, а полный напор в сечении 3-3 через полный напор в сечении 4-4, используя уравнения соответственно (4.15) и (4.16), в результате получим:</w:t>
      </w:r>
    </w:p>
    <w:p w:rsidR="006D3C8C" w:rsidRPr="00716D07" w:rsidRDefault="006D3C8C" w:rsidP="006D3C8C">
      <w:pPr>
        <w:ind w:firstLine="708"/>
      </w:pPr>
    </w:p>
    <w:tbl>
      <w:tblPr>
        <w:tblW w:w="0" w:type="auto"/>
        <w:jc w:val="right"/>
        <w:tblInd w:w="-850" w:type="dxa"/>
        <w:tblLook w:val="04A0"/>
      </w:tblPr>
      <w:tblGrid>
        <w:gridCol w:w="9180"/>
        <w:gridCol w:w="1134"/>
      </w:tblGrid>
      <w:tr w:rsidR="006D3C8C" w:rsidRPr="00716D07" w:rsidTr="006D3C8C">
        <w:trPr>
          <w:jc w:val="right"/>
        </w:trPr>
        <w:tc>
          <w:tcPr>
            <w:tcW w:w="9180" w:type="dxa"/>
            <w:vAlign w:val="center"/>
          </w:tcPr>
          <w:p w:rsidR="006D3C8C" w:rsidRPr="00716D07" w:rsidRDefault="006D3C8C" w:rsidP="006D3C8C">
            <w:pPr>
              <w:pStyle w:val="affff6"/>
              <w:rPr>
                <w:lang w:eastAsia="ru-RU"/>
              </w:rPr>
            </w:pPr>
            <m:oMath>
              <m:r>
                <w:rPr>
                  <w:rFonts w:ascii="Cambria Math" w:hAnsi="Cambria Math"/>
                  <w:lang w:eastAsia="ru-RU"/>
                </w:rPr>
                <m:t>H</m:t>
              </m:r>
              <m:r>
                <m:rPr>
                  <m:sty m:val="p"/>
                </m:rPr>
                <w:rPr>
                  <w:rFonts w:ascii="Cambria Math" w:hAnsi="Cambria Math"/>
                  <w:lang w:eastAsia="ru-RU"/>
                </w:rPr>
                <m:t>=</m:t>
              </m:r>
              <m:d>
                <m:dPr>
                  <m:ctrlPr>
                    <w:rPr>
                      <w:rFonts w:ascii="Cambria Math" w:hAnsi="Cambria Math"/>
                      <w:lang w:eastAsia="ru-RU"/>
                    </w:rPr>
                  </m:ctrlPr>
                </m:dPr>
                <m:e>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0</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p</m:t>
                          </m:r>
                        </m:e>
                        <m:sub>
                          <m:r>
                            <m:rPr>
                              <m:sty m:val="p"/>
                            </m:rPr>
                            <w:rPr>
                              <w:rFonts w:ascii="Cambria Math" w:hAnsi="Cambria Math"/>
                              <w:lang w:eastAsia="ru-RU"/>
                            </w:rPr>
                            <m:t>0</m:t>
                          </m:r>
                        </m:sub>
                      </m:sSub>
                    </m:num>
                    <m:den>
                      <m:r>
                        <w:rPr>
                          <w:rFonts w:ascii="Cambria Math" w:hAnsi="Cambria Math"/>
                          <w:lang w:eastAsia="ru-RU"/>
                        </w:rPr>
                        <m:t>ρg</m:t>
                      </m:r>
                    </m:den>
                  </m:f>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α</m:t>
                          </m:r>
                        </m:e>
                        <m:sub>
                          <m:r>
                            <m:rPr>
                              <m:sty m:val="p"/>
                            </m:rPr>
                            <w:rPr>
                              <w:rFonts w:ascii="Cambria Math" w:hAnsi="Cambria Math"/>
                              <w:lang w:eastAsia="ru-RU"/>
                            </w:rPr>
                            <m:t>0</m:t>
                          </m:r>
                        </m:sub>
                      </m:sSub>
                      <m:sSubSup>
                        <m:sSubSupPr>
                          <m:ctrlPr>
                            <w:rPr>
                              <w:rFonts w:ascii="Cambria Math" w:hAnsi="Cambria Math"/>
                              <w:lang w:eastAsia="ru-RU"/>
                            </w:rPr>
                          </m:ctrlPr>
                        </m:sSubSupPr>
                        <m:e>
                          <m:r>
                            <w:rPr>
                              <w:rFonts w:ascii="Cambria Math" w:hAnsi="Cambria Math"/>
                              <w:lang w:eastAsia="ru-RU"/>
                            </w:rPr>
                            <m:t>υ</m:t>
                          </m:r>
                        </m:e>
                        <m:sub>
                          <m:r>
                            <m:rPr>
                              <m:sty m:val="p"/>
                            </m:rPr>
                            <w:rPr>
                              <w:rFonts w:ascii="Cambria Math" w:hAnsi="Cambria Math"/>
                              <w:lang w:eastAsia="ru-RU"/>
                            </w:rPr>
                            <m:t>0</m:t>
                          </m:r>
                        </m:sub>
                        <m:sup>
                          <m:r>
                            <m:rPr>
                              <m:sty m:val="p"/>
                            </m:rPr>
                            <w:rPr>
                              <w:rFonts w:ascii="Cambria Math" w:hAnsi="Cambria Math"/>
                              <w:lang w:eastAsia="ru-RU"/>
                            </w:rPr>
                            <m:t>2</m:t>
                          </m:r>
                        </m:sup>
                      </m:sSubSup>
                    </m:num>
                    <m:den>
                      <m:r>
                        <m:rPr>
                          <m:sty m:val="p"/>
                        </m:rPr>
                        <w:rPr>
                          <w:rFonts w:ascii="Cambria Math" w:hAnsi="Cambria Math"/>
                          <w:lang w:eastAsia="ru-RU"/>
                        </w:rPr>
                        <m:t>2</m:t>
                      </m:r>
                      <m:r>
                        <w:rPr>
                          <w:rFonts w:ascii="Cambria Math" w:hAnsi="Cambria Math"/>
                          <w:lang w:eastAsia="ru-RU"/>
                        </w:rPr>
                        <m:t>g</m:t>
                      </m:r>
                    </m:den>
                  </m:f>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eastAsia="ru-RU"/>
                        </w:rPr>
                        <m:t>h</m:t>
                      </m:r>
                    </m:e>
                    <m:sub>
                      <m:r>
                        <w:rPr>
                          <w:rFonts w:ascii="Cambria Math" w:hAnsi="Cambria Math"/>
                          <w:lang w:val="en-US" w:eastAsia="ru-RU"/>
                        </w:rPr>
                        <m:t>w</m:t>
                      </m:r>
                      <m:r>
                        <m:rPr>
                          <m:sty m:val="p"/>
                        </m:rPr>
                        <w:rPr>
                          <w:rFonts w:ascii="Cambria Math" w:hAnsi="Cambria Math"/>
                          <w:lang w:eastAsia="ru-RU"/>
                        </w:rPr>
                        <m:t>.0-2</m:t>
                      </m:r>
                    </m:sub>
                  </m:sSub>
                </m:e>
              </m:d>
              <m:r>
                <m:rPr>
                  <m:sty m:val="p"/>
                </m:rPr>
                <w:rPr>
                  <w:rFonts w:ascii="Cambria Math" w:hAnsi="Cambria Math"/>
                  <w:lang w:eastAsia="ru-RU"/>
                </w:rPr>
                <m:t>-</m:t>
              </m:r>
              <m:d>
                <m:dPr>
                  <m:ctrlPr>
                    <w:rPr>
                      <w:rFonts w:ascii="Cambria Math" w:hAnsi="Cambria Math"/>
                      <w:lang w:eastAsia="ru-RU"/>
                    </w:rPr>
                  </m:ctrlPr>
                </m:dPr>
                <m:e>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4</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p</m:t>
                          </m:r>
                        </m:e>
                        <m:sub>
                          <m:r>
                            <m:rPr>
                              <m:sty m:val="p"/>
                            </m:rPr>
                            <w:rPr>
                              <w:rFonts w:ascii="Cambria Math" w:hAnsi="Cambria Math"/>
                              <w:lang w:eastAsia="ru-RU"/>
                            </w:rPr>
                            <m:t>4</m:t>
                          </m:r>
                        </m:sub>
                      </m:sSub>
                    </m:num>
                    <m:den>
                      <m:r>
                        <w:rPr>
                          <w:rFonts w:ascii="Cambria Math" w:hAnsi="Cambria Math"/>
                          <w:lang w:eastAsia="ru-RU"/>
                        </w:rPr>
                        <m:t>ρg</m:t>
                      </m:r>
                    </m:den>
                  </m:f>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α</m:t>
                          </m:r>
                        </m:e>
                        <m:sub>
                          <m:r>
                            <m:rPr>
                              <m:sty m:val="p"/>
                            </m:rPr>
                            <w:rPr>
                              <w:rFonts w:ascii="Cambria Math" w:hAnsi="Cambria Math"/>
                              <w:lang w:eastAsia="ru-RU"/>
                            </w:rPr>
                            <m:t>4</m:t>
                          </m:r>
                        </m:sub>
                      </m:sSub>
                      <m:sSubSup>
                        <m:sSubSupPr>
                          <m:ctrlPr>
                            <w:rPr>
                              <w:rFonts w:ascii="Cambria Math" w:hAnsi="Cambria Math"/>
                              <w:lang w:eastAsia="ru-RU"/>
                            </w:rPr>
                          </m:ctrlPr>
                        </m:sSubSupPr>
                        <m:e>
                          <m:r>
                            <w:rPr>
                              <w:rFonts w:ascii="Cambria Math" w:hAnsi="Cambria Math"/>
                              <w:lang w:eastAsia="ru-RU"/>
                            </w:rPr>
                            <m:t>υ</m:t>
                          </m:r>
                        </m:e>
                        <m:sub>
                          <m:r>
                            <m:rPr>
                              <m:sty m:val="p"/>
                            </m:rPr>
                            <w:rPr>
                              <w:rFonts w:ascii="Cambria Math" w:hAnsi="Cambria Math"/>
                              <w:lang w:eastAsia="ru-RU"/>
                            </w:rPr>
                            <m:t>4</m:t>
                          </m:r>
                        </m:sub>
                        <m:sup>
                          <m:r>
                            <m:rPr>
                              <m:sty m:val="p"/>
                            </m:rPr>
                            <w:rPr>
                              <w:rFonts w:ascii="Cambria Math" w:hAnsi="Cambria Math"/>
                              <w:lang w:eastAsia="ru-RU"/>
                            </w:rPr>
                            <m:t>2</m:t>
                          </m:r>
                        </m:sup>
                      </m:sSubSup>
                    </m:num>
                    <m:den>
                      <m:r>
                        <m:rPr>
                          <m:sty m:val="p"/>
                        </m:rPr>
                        <w:rPr>
                          <w:rFonts w:ascii="Cambria Math" w:hAnsi="Cambria Math"/>
                          <w:lang w:eastAsia="ru-RU"/>
                        </w:rPr>
                        <m:t>2</m:t>
                      </m:r>
                      <m:r>
                        <w:rPr>
                          <w:rFonts w:ascii="Cambria Math" w:hAnsi="Cambria Math"/>
                          <w:lang w:eastAsia="ru-RU"/>
                        </w:rPr>
                        <m:t>g</m:t>
                      </m:r>
                    </m:den>
                  </m:f>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eastAsia="ru-RU"/>
                        </w:rPr>
                        <m:t>h</m:t>
                      </m:r>
                    </m:e>
                    <m:sub>
                      <m:r>
                        <w:rPr>
                          <w:rFonts w:ascii="Cambria Math" w:hAnsi="Cambria Math"/>
                          <w:lang w:val="en-US" w:eastAsia="ru-RU"/>
                        </w:rPr>
                        <m:t>w</m:t>
                      </m:r>
                      <m:r>
                        <m:rPr>
                          <m:sty m:val="p"/>
                        </m:rPr>
                        <w:rPr>
                          <w:rFonts w:ascii="Cambria Math" w:hAnsi="Cambria Math"/>
                          <w:lang w:eastAsia="ru-RU"/>
                        </w:rPr>
                        <m:t>.3-4</m:t>
                      </m:r>
                    </m:sub>
                  </m:sSub>
                </m:e>
              </m:d>
            </m:oMath>
            <w:r w:rsidRPr="00716D07">
              <w:rPr>
                <w:lang w:eastAsia="ru-RU"/>
              </w:rPr>
              <w:t>,</w:t>
            </w:r>
          </w:p>
        </w:tc>
        <w:tc>
          <w:tcPr>
            <w:tcW w:w="1134" w:type="dxa"/>
            <w:vAlign w:val="center"/>
          </w:tcPr>
          <w:p w:rsidR="006D3C8C" w:rsidRPr="00716D07" w:rsidRDefault="006D3C8C" w:rsidP="006D3C8C">
            <w:pPr>
              <w:pStyle w:val="affff6"/>
              <w:rPr>
                <w:sz w:val="28"/>
                <w:lang w:eastAsia="ru-RU"/>
              </w:rPr>
            </w:pPr>
            <w:r w:rsidRPr="00716D07">
              <w:rPr>
                <w:sz w:val="28"/>
                <w:lang w:eastAsia="ru-RU"/>
              </w:rPr>
              <w:t>(4.17)</w:t>
            </w:r>
          </w:p>
        </w:tc>
      </w:tr>
    </w:tbl>
    <w:p w:rsidR="006D3C8C" w:rsidRPr="00716D07" w:rsidRDefault="006D3C8C" w:rsidP="006D3C8C">
      <w:pPr>
        <w:ind w:firstLine="708"/>
      </w:pPr>
    </w:p>
    <w:p w:rsidR="006D3C8C" w:rsidRPr="00716D07" w:rsidRDefault="006D3C8C" w:rsidP="006D3C8C">
      <w:pPr>
        <w:ind w:firstLine="708"/>
      </w:pPr>
      <w:r w:rsidRPr="00716D07">
        <w:t>При выбросе воды из отводящего канала (сечение 3-3) выше свободной поверхности реки давления в сечении 0-0 и 4-4 будут равны:</w:t>
      </w:r>
    </w:p>
    <w:p w:rsidR="006D3C8C" w:rsidRPr="00716D07" w:rsidRDefault="006D3C8C" w:rsidP="006D3C8C">
      <w:pPr>
        <w:ind w:firstLine="708"/>
      </w:pPr>
    </w:p>
    <w:tbl>
      <w:tblPr>
        <w:tblW w:w="0" w:type="auto"/>
        <w:jc w:val="right"/>
        <w:tblInd w:w="-850" w:type="dxa"/>
        <w:tblLook w:val="04A0"/>
      </w:tblPr>
      <w:tblGrid>
        <w:gridCol w:w="9180"/>
        <w:gridCol w:w="1134"/>
      </w:tblGrid>
      <w:tr w:rsidR="006D3C8C" w:rsidRPr="00716D07" w:rsidTr="006D3C8C">
        <w:trPr>
          <w:jc w:val="right"/>
        </w:trPr>
        <w:tc>
          <w:tcPr>
            <w:tcW w:w="9180" w:type="dxa"/>
            <w:vAlign w:val="center"/>
          </w:tcPr>
          <w:p w:rsidR="006D3C8C" w:rsidRPr="00716D07" w:rsidRDefault="00145A51" w:rsidP="006D3C8C">
            <w:pPr>
              <w:pStyle w:val="affff6"/>
              <w:rPr>
                <w:lang w:val="en-US" w:eastAsia="ru-RU"/>
              </w:rPr>
            </w:pPr>
            <m:oMath>
              <m:sSub>
                <m:sSubPr>
                  <m:ctrlPr>
                    <w:rPr>
                      <w:rFonts w:ascii="Cambria Math" w:hAnsi="Cambria Math"/>
                      <w:lang w:eastAsia="ru-RU"/>
                    </w:rPr>
                  </m:ctrlPr>
                </m:sSubPr>
                <m:e>
                  <m:r>
                    <w:rPr>
                      <w:rFonts w:ascii="Cambria Math" w:hAnsi="Cambria Math"/>
                      <w:lang w:eastAsia="ru-RU"/>
                    </w:rPr>
                    <m:t>p</m:t>
                  </m:r>
                </m:e>
                <m:sub>
                  <m:r>
                    <m:rPr>
                      <m:sty m:val="p"/>
                    </m:rPr>
                    <w:rPr>
                      <w:rFonts w:ascii="Cambria Math" w:hAnsi="Cambria Math"/>
                      <w:lang w:eastAsia="ru-RU"/>
                    </w:rPr>
                    <m:t>0</m:t>
                  </m:r>
                </m:sub>
              </m:sSub>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p</m:t>
                  </m:r>
                </m:e>
                <m:sub>
                  <m:r>
                    <m:rPr>
                      <m:sty m:val="p"/>
                    </m:rPr>
                    <w:rPr>
                      <w:rFonts w:ascii="Cambria Math" w:hAnsi="Cambria Math"/>
                      <w:lang w:eastAsia="ru-RU"/>
                    </w:rPr>
                    <m:t>4</m:t>
                  </m:r>
                </m:sub>
              </m:sSub>
            </m:oMath>
            <w:r w:rsidR="006D3C8C" w:rsidRPr="00716D07">
              <w:rPr>
                <w:lang w:val="en-US" w:eastAsia="ru-RU"/>
              </w:rPr>
              <w:t>.</w:t>
            </w:r>
          </w:p>
        </w:tc>
        <w:tc>
          <w:tcPr>
            <w:tcW w:w="1134" w:type="dxa"/>
            <w:vAlign w:val="center"/>
          </w:tcPr>
          <w:p w:rsidR="006D3C8C" w:rsidRPr="00716D07" w:rsidRDefault="006D3C8C" w:rsidP="006D3C8C">
            <w:pPr>
              <w:pStyle w:val="affff6"/>
              <w:rPr>
                <w:sz w:val="28"/>
                <w:lang w:eastAsia="ru-RU"/>
              </w:rPr>
            </w:pPr>
            <w:r w:rsidRPr="00716D07">
              <w:rPr>
                <w:sz w:val="28"/>
                <w:lang w:eastAsia="ru-RU"/>
              </w:rPr>
              <w:t>(4.18)</w:t>
            </w:r>
          </w:p>
        </w:tc>
      </w:tr>
    </w:tbl>
    <w:p w:rsidR="006D3C8C" w:rsidRPr="00716D07" w:rsidRDefault="006D3C8C" w:rsidP="006D3C8C">
      <w:pPr>
        <w:ind w:firstLine="708"/>
      </w:pPr>
    </w:p>
    <w:p w:rsidR="006D3C8C" w:rsidRPr="00716D07" w:rsidRDefault="006D3C8C" w:rsidP="006D3C8C">
      <w:pPr>
        <w:ind w:firstLine="708"/>
      </w:pPr>
      <w:r w:rsidRPr="00716D07">
        <w:t>Пренебрегая скоростными напорами в сечениях 0-0 и 4-4 и принимая во внимание соотношение (4.18), приведем уравнение (4.17) к виду:</w:t>
      </w:r>
    </w:p>
    <w:p w:rsidR="006D3C8C" w:rsidRPr="00716D07" w:rsidRDefault="006D3C8C" w:rsidP="006D3C8C">
      <w:pPr>
        <w:ind w:firstLine="708"/>
      </w:pPr>
    </w:p>
    <w:tbl>
      <w:tblPr>
        <w:tblW w:w="0" w:type="auto"/>
        <w:jc w:val="right"/>
        <w:tblInd w:w="-850" w:type="dxa"/>
        <w:tblLook w:val="04A0"/>
      </w:tblPr>
      <w:tblGrid>
        <w:gridCol w:w="9180"/>
        <w:gridCol w:w="1134"/>
      </w:tblGrid>
      <w:tr w:rsidR="006D3C8C" w:rsidRPr="00716D07" w:rsidTr="006D3C8C">
        <w:trPr>
          <w:jc w:val="right"/>
        </w:trPr>
        <w:tc>
          <w:tcPr>
            <w:tcW w:w="9180" w:type="dxa"/>
            <w:vAlign w:val="center"/>
          </w:tcPr>
          <w:p w:rsidR="006D3C8C" w:rsidRPr="00716D07" w:rsidRDefault="006D3C8C" w:rsidP="006D3C8C">
            <w:pPr>
              <w:pStyle w:val="affff6"/>
              <w:rPr>
                <w:lang w:eastAsia="ru-RU"/>
              </w:rPr>
            </w:pPr>
            <m:oMath>
              <m:r>
                <w:rPr>
                  <w:rFonts w:ascii="Cambria Math" w:hAnsi="Cambria Math"/>
                  <w:lang w:eastAsia="ru-RU"/>
                </w:rPr>
                <m:t>H</m:t>
              </m:r>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0</m:t>
                  </m:r>
                </m:sub>
              </m:sSub>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4</m:t>
                  </m:r>
                </m:sub>
              </m:sSub>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eastAsia="ru-RU"/>
                    </w:rPr>
                    <m:t>h</m:t>
                  </m:r>
                </m:e>
                <m:sub>
                  <m:r>
                    <w:rPr>
                      <w:rFonts w:ascii="Cambria Math" w:hAnsi="Cambria Math"/>
                      <w:lang w:val="en-US" w:eastAsia="ru-RU"/>
                    </w:rPr>
                    <m:t>w</m:t>
                  </m:r>
                  <m:r>
                    <m:rPr>
                      <m:sty m:val="p"/>
                    </m:rPr>
                    <w:rPr>
                      <w:rFonts w:ascii="Cambria Math" w:hAnsi="Cambria Math"/>
                      <w:lang w:eastAsia="ru-RU"/>
                    </w:rPr>
                    <m:t>.0-2</m:t>
                  </m:r>
                </m:sub>
              </m:sSub>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eastAsia="ru-RU"/>
                    </w:rPr>
                    <m:t>h</m:t>
                  </m:r>
                </m:e>
                <m:sub>
                  <m:r>
                    <w:rPr>
                      <w:rFonts w:ascii="Cambria Math" w:hAnsi="Cambria Math"/>
                      <w:lang w:val="en-US" w:eastAsia="ru-RU"/>
                    </w:rPr>
                    <m:t>w</m:t>
                  </m:r>
                  <m:r>
                    <m:rPr>
                      <m:sty m:val="p"/>
                    </m:rPr>
                    <w:rPr>
                      <w:rFonts w:ascii="Cambria Math" w:hAnsi="Cambria Math"/>
                      <w:lang w:eastAsia="ru-RU"/>
                    </w:rPr>
                    <m:t>.3-4</m:t>
                  </m:r>
                </m:sub>
              </m:sSub>
            </m:oMath>
            <w:r w:rsidRPr="00716D07">
              <w:rPr>
                <w:lang w:eastAsia="ru-RU"/>
              </w:rPr>
              <w:t>.</w:t>
            </w:r>
          </w:p>
        </w:tc>
        <w:tc>
          <w:tcPr>
            <w:tcW w:w="1134" w:type="dxa"/>
            <w:vAlign w:val="center"/>
          </w:tcPr>
          <w:p w:rsidR="006D3C8C" w:rsidRPr="00716D07" w:rsidRDefault="006D3C8C" w:rsidP="006D3C8C">
            <w:pPr>
              <w:pStyle w:val="affff6"/>
              <w:rPr>
                <w:sz w:val="28"/>
                <w:lang w:eastAsia="ru-RU"/>
              </w:rPr>
            </w:pPr>
            <w:r w:rsidRPr="00716D07">
              <w:rPr>
                <w:sz w:val="28"/>
                <w:lang w:eastAsia="ru-RU"/>
              </w:rPr>
              <w:t>(4.19)</w:t>
            </w:r>
          </w:p>
        </w:tc>
      </w:tr>
    </w:tbl>
    <w:p w:rsidR="006D3C8C" w:rsidRPr="00716D07" w:rsidRDefault="006D3C8C" w:rsidP="006D3C8C">
      <w:pPr>
        <w:ind w:firstLine="708"/>
      </w:pPr>
    </w:p>
    <w:p w:rsidR="006D3C8C" w:rsidRPr="00716D07" w:rsidRDefault="006D3C8C" w:rsidP="006D3C8C">
      <w:pPr>
        <w:ind w:firstLine="708"/>
      </w:pPr>
      <w:r w:rsidRPr="00716D07">
        <w:lastRenderedPageBreak/>
        <w:t xml:space="preserve">Высоту </w:t>
      </w:r>
      <w:r w:rsidRPr="00716D07">
        <w:rPr>
          <w:lang w:val="en-US"/>
        </w:rPr>
        <w:t>z</w:t>
      </w:r>
      <w:r w:rsidRPr="00716D07">
        <w:rPr>
          <w:vertAlign w:val="subscript"/>
        </w:rPr>
        <w:t>0</w:t>
      </w:r>
      <w:r w:rsidRPr="00716D07">
        <w:t xml:space="preserve"> можно выразить через высоту </w:t>
      </w:r>
      <w:r w:rsidRPr="00716D07">
        <w:rPr>
          <w:lang w:val="en-US"/>
        </w:rPr>
        <w:t>z</w:t>
      </w:r>
      <w:r w:rsidRPr="00716D07">
        <w:rPr>
          <w:vertAlign w:val="subscript"/>
        </w:rPr>
        <w:t>1</w:t>
      </w:r>
      <w:r w:rsidRPr="00716D07">
        <w:t xml:space="preserve"> ,а высоту </w:t>
      </w:r>
      <w:r w:rsidRPr="00716D07">
        <w:rPr>
          <w:lang w:val="en-US"/>
        </w:rPr>
        <w:t>z</w:t>
      </w:r>
      <w:r w:rsidRPr="00716D07">
        <w:rPr>
          <w:vertAlign w:val="subscript"/>
        </w:rPr>
        <w:t>4</w:t>
      </w:r>
      <w:r w:rsidRPr="00716D07">
        <w:t xml:space="preserve"> можно выразить через высоту </w:t>
      </w:r>
      <w:r w:rsidRPr="00716D07">
        <w:rPr>
          <w:lang w:val="en-US"/>
        </w:rPr>
        <w:t>z</w:t>
      </w:r>
      <w:r w:rsidRPr="00716D07">
        <w:rPr>
          <w:vertAlign w:val="subscript"/>
        </w:rPr>
        <w:t>2</w:t>
      </w:r>
      <w:r w:rsidRPr="00716D07">
        <w:t>:</w:t>
      </w:r>
    </w:p>
    <w:p w:rsidR="006D3C8C" w:rsidRPr="00716D07" w:rsidRDefault="006D3C8C" w:rsidP="006D3C8C">
      <w:pPr>
        <w:ind w:firstLine="708"/>
      </w:pPr>
    </w:p>
    <w:tbl>
      <w:tblPr>
        <w:tblW w:w="0" w:type="auto"/>
        <w:jc w:val="right"/>
        <w:tblInd w:w="-850" w:type="dxa"/>
        <w:tblLook w:val="04A0"/>
      </w:tblPr>
      <w:tblGrid>
        <w:gridCol w:w="9180"/>
        <w:gridCol w:w="1134"/>
      </w:tblGrid>
      <w:tr w:rsidR="006D3C8C" w:rsidRPr="00716D07" w:rsidTr="006D3C8C">
        <w:trPr>
          <w:jc w:val="right"/>
        </w:trPr>
        <w:tc>
          <w:tcPr>
            <w:tcW w:w="9180" w:type="dxa"/>
          </w:tcPr>
          <w:p w:rsidR="006D3C8C" w:rsidRPr="00716D07" w:rsidRDefault="00145A51" w:rsidP="006D3C8C">
            <w:pPr>
              <w:pStyle w:val="affff6"/>
              <w:rPr>
                <w:lang w:eastAsia="ru-RU"/>
              </w:rPr>
            </w:pPr>
            <m:oMath>
              <m:sSub>
                <m:sSubPr>
                  <m:ctrlPr>
                    <w:rPr>
                      <w:rFonts w:ascii="Cambria Math" w:hAnsi="Cambria Math"/>
                      <w:lang w:val="en-US" w:eastAsia="ru-RU"/>
                    </w:rPr>
                  </m:ctrlPr>
                </m:sSubPr>
                <m:e>
                  <m:r>
                    <w:rPr>
                      <w:rFonts w:ascii="Cambria Math" w:hAnsi="Cambria Math"/>
                      <w:lang w:val="en-US" w:eastAsia="ru-RU"/>
                    </w:rPr>
                    <m:t>z</m:t>
                  </m:r>
                </m:e>
                <m:sub>
                  <m:r>
                    <m:rPr>
                      <m:sty m:val="p"/>
                    </m:rPr>
                    <w:rPr>
                      <w:rFonts w:ascii="Cambria Math" w:hAnsi="Cambria Math"/>
                      <w:lang w:val="en-US" w:eastAsia="ru-RU"/>
                    </w:rPr>
                    <m:t>0</m:t>
                  </m:r>
                </m:sub>
              </m:sSub>
              <m:r>
                <m:rPr>
                  <m:sty m:val="p"/>
                </m:rPr>
                <w:rPr>
                  <w:rFonts w:ascii="Cambria Math" w:hAnsi="Cambria Math"/>
                  <w:lang w:eastAsia="ru-RU"/>
                </w:rPr>
                <m:t>=</m:t>
              </m:r>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z</m:t>
                  </m:r>
                </m:e>
                <m:sub>
                  <m:r>
                    <m:rPr>
                      <m:sty m:val="p"/>
                    </m:rPr>
                    <w:rPr>
                      <w:rFonts w:ascii="Cambria Math" w:hAnsi="Cambria Math"/>
                      <w:lang w:val="en-US" w:eastAsia="ru-RU"/>
                    </w:rPr>
                    <m:t>1-2</m:t>
                  </m:r>
                </m:sub>
              </m:sSub>
              <m:r>
                <m:rPr>
                  <m:sty m:val="p"/>
                </m:rPr>
                <w:rPr>
                  <w:rFonts w:ascii="Cambria Math" w:hAnsi="Cambria Math"/>
                  <w:lang w:val="en-US" w:eastAsia="ru-RU"/>
                </w:rPr>
                <m:t>+</m:t>
              </m:r>
              <m:sSub>
                <m:sSubPr>
                  <m:ctrlPr>
                    <w:rPr>
                      <w:rFonts w:ascii="Cambria Math" w:hAnsi="Cambria Math"/>
                      <w:lang w:val="en-US" w:eastAsia="ru-RU"/>
                    </w:rPr>
                  </m:ctrlPr>
                </m:sSubPr>
                <m:e>
                  <m:r>
                    <w:rPr>
                      <w:rFonts w:ascii="Cambria Math" w:hAnsi="Cambria Math"/>
                      <w:lang w:val="en-US" w:eastAsia="ru-RU"/>
                    </w:rPr>
                    <m:t>z</m:t>
                  </m:r>
                </m:e>
                <m:sub>
                  <m:r>
                    <m:rPr>
                      <m:sty m:val="p"/>
                    </m:rPr>
                    <w:rPr>
                      <w:rFonts w:ascii="Cambria Math" w:hAnsi="Cambria Math"/>
                      <w:lang w:val="en-US" w:eastAsia="ru-RU"/>
                    </w:rPr>
                    <m:t>1</m:t>
                  </m:r>
                </m:sub>
              </m:sSub>
            </m:oMath>
            <w:r w:rsidR="006D3C8C" w:rsidRPr="00716D07">
              <w:rPr>
                <w:lang w:eastAsia="ru-RU"/>
              </w:rPr>
              <w:t>,</w:t>
            </w:r>
          </w:p>
        </w:tc>
        <w:tc>
          <w:tcPr>
            <w:tcW w:w="1134" w:type="dxa"/>
          </w:tcPr>
          <w:p w:rsidR="006D3C8C" w:rsidRPr="00716D07" w:rsidRDefault="006D3C8C" w:rsidP="006D3C8C">
            <w:pPr>
              <w:pStyle w:val="affff6"/>
              <w:rPr>
                <w:sz w:val="28"/>
                <w:lang w:eastAsia="ru-RU"/>
              </w:rPr>
            </w:pPr>
            <w:r w:rsidRPr="00716D07">
              <w:rPr>
                <w:sz w:val="28"/>
                <w:lang w:eastAsia="ru-RU"/>
              </w:rPr>
              <w:t>(4.20)</w:t>
            </w:r>
          </w:p>
        </w:tc>
      </w:tr>
      <w:tr w:rsidR="006D3C8C" w:rsidRPr="00716D07" w:rsidTr="006D3C8C">
        <w:trPr>
          <w:jc w:val="right"/>
        </w:trPr>
        <w:tc>
          <w:tcPr>
            <w:tcW w:w="9180" w:type="dxa"/>
          </w:tcPr>
          <w:p w:rsidR="006D3C8C" w:rsidRPr="00716D07" w:rsidRDefault="00145A51" w:rsidP="006D3C8C">
            <w:pPr>
              <w:pStyle w:val="affff6"/>
              <w:rPr>
                <w:lang w:val="en-US" w:eastAsia="ru-RU"/>
              </w:rPr>
            </w:pPr>
            <m:oMath>
              <m:sSub>
                <m:sSubPr>
                  <m:ctrlPr>
                    <w:rPr>
                      <w:rFonts w:ascii="Cambria Math" w:hAnsi="Cambria Math"/>
                      <w:lang w:val="en-US" w:eastAsia="ru-RU"/>
                    </w:rPr>
                  </m:ctrlPr>
                </m:sSubPr>
                <m:e>
                  <m:r>
                    <w:rPr>
                      <w:rFonts w:ascii="Cambria Math" w:hAnsi="Cambria Math"/>
                      <w:lang w:val="en-US" w:eastAsia="ru-RU"/>
                    </w:rPr>
                    <m:t>z</m:t>
                  </m:r>
                </m:e>
                <m:sub>
                  <m:r>
                    <m:rPr>
                      <m:sty m:val="p"/>
                    </m:rPr>
                    <w:rPr>
                      <w:rFonts w:ascii="Cambria Math" w:hAnsi="Cambria Math"/>
                      <w:lang w:eastAsia="ru-RU"/>
                    </w:rPr>
                    <m:t>4</m:t>
                  </m:r>
                </m:sub>
              </m:sSub>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val="en-US" w:eastAsia="ru-RU"/>
                    </w:rPr>
                    <m:t>z</m:t>
                  </m:r>
                </m:e>
                <m:sub>
                  <m:r>
                    <m:rPr>
                      <m:sty m:val="p"/>
                    </m:rPr>
                    <w:rPr>
                      <w:rFonts w:ascii="Cambria Math" w:hAnsi="Cambria Math"/>
                      <w:lang w:eastAsia="ru-RU"/>
                    </w:rPr>
                    <m:t>2</m:t>
                  </m:r>
                </m:sub>
              </m:sSub>
              <m:r>
                <m:rPr>
                  <m:sty m:val="p"/>
                </m:rPr>
                <w:rPr>
                  <w:rFonts w:ascii="Cambria Math" w:hAnsi="Cambria Math"/>
                  <w:lang w:val="en-US" w:eastAsia="ru-RU"/>
                </w:rPr>
                <m:t>-</m:t>
              </m:r>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z</m:t>
                  </m:r>
                </m:e>
                <m:sub>
                  <m:r>
                    <m:rPr>
                      <m:sty m:val="p"/>
                    </m:rPr>
                    <w:rPr>
                      <w:rFonts w:ascii="Cambria Math" w:hAnsi="Cambria Math"/>
                      <w:lang w:eastAsia="ru-RU"/>
                    </w:rPr>
                    <m:t>2-4</m:t>
                  </m:r>
                </m:sub>
              </m:sSub>
            </m:oMath>
            <w:r w:rsidR="006D3C8C" w:rsidRPr="00716D07">
              <w:rPr>
                <w:lang w:eastAsia="ru-RU"/>
              </w:rPr>
              <w:t>,</w:t>
            </w:r>
          </w:p>
        </w:tc>
        <w:tc>
          <w:tcPr>
            <w:tcW w:w="1134" w:type="dxa"/>
          </w:tcPr>
          <w:p w:rsidR="006D3C8C" w:rsidRPr="00716D07" w:rsidRDefault="006D3C8C" w:rsidP="006D3C8C">
            <w:pPr>
              <w:pStyle w:val="affff6"/>
              <w:rPr>
                <w:sz w:val="28"/>
                <w:lang w:eastAsia="ru-RU"/>
              </w:rPr>
            </w:pPr>
            <w:r w:rsidRPr="00716D07">
              <w:rPr>
                <w:sz w:val="28"/>
                <w:lang w:eastAsia="ru-RU"/>
              </w:rPr>
              <w:t>(4.21)</w:t>
            </w:r>
          </w:p>
        </w:tc>
      </w:tr>
    </w:tbl>
    <w:p w:rsidR="006D3C8C" w:rsidRPr="00716D07" w:rsidRDefault="006D3C8C" w:rsidP="006D3C8C">
      <w:pPr>
        <w:rPr>
          <w:rFonts w:eastAsia="Times New Roman"/>
        </w:rPr>
      </w:pPr>
    </w:p>
    <w:p w:rsidR="006D3C8C" w:rsidRPr="00716D07" w:rsidRDefault="006D3C8C" w:rsidP="006D3C8C">
      <w:r w:rsidRPr="00716D07">
        <w:t>где ∆</w:t>
      </w:r>
      <w:r w:rsidRPr="00716D07">
        <w:rPr>
          <w:lang w:val="en-US"/>
        </w:rPr>
        <w:t>z</w:t>
      </w:r>
      <w:r w:rsidRPr="00716D07">
        <w:rPr>
          <w:vertAlign w:val="subscript"/>
        </w:rPr>
        <w:t>0-1</w:t>
      </w:r>
      <w:r w:rsidRPr="00716D07">
        <w:t xml:space="preserve"> – заглубление водозаборного устройства; ∆</w:t>
      </w:r>
      <w:r w:rsidRPr="00716D07">
        <w:rPr>
          <w:lang w:val="en-US"/>
        </w:rPr>
        <w:t>z</w:t>
      </w:r>
      <w:r w:rsidRPr="00716D07">
        <w:rPr>
          <w:vertAlign w:val="subscript"/>
        </w:rPr>
        <w:t>2-4</w:t>
      </w:r>
      <w:r w:rsidRPr="00716D07">
        <w:t xml:space="preserve"> – разность высот центров сечений 2-2 и 4-4;</w:t>
      </w:r>
    </w:p>
    <w:p w:rsidR="006D3C8C" w:rsidRPr="00716D07" w:rsidRDefault="006D3C8C" w:rsidP="006D3C8C"/>
    <w:tbl>
      <w:tblPr>
        <w:tblW w:w="0" w:type="auto"/>
        <w:jc w:val="right"/>
        <w:tblInd w:w="-850" w:type="dxa"/>
        <w:tblLook w:val="04A0"/>
      </w:tblPr>
      <w:tblGrid>
        <w:gridCol w:w="9180"/>
        <w:gridCol w:w="1134"/>
      </w:tblGrid>
      <w:tr w:rsidR="006D3C8C" w:rsidRPr="00716D07" w:rsidTr="006D3C8C">
        <w:trPr>
          <w:jc w:val="right"/>
        </w:trPr>
        <w:tc>
          <w:tcPr>
            <w:tcW w:w="9180" w:type="dxa"/>
            <w:vAlign w:val="center"/>
          </w:tcPr>
          <w:p w:rsidR="006D3C8C" w:rsidRPr="00716D07" w:rsidRDefault="00145A51" w:rsidP="006D3C8C">
            <w:pPr>
              <w:pStyle w:val="affff6"/>
              <w:rPr>
                <w:lang w:eastAsia="ru-RU"/>
              </w:rPr>
            </w:pPr>
            <m:oMath>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z</m:t>
                  </m:r>
                </m:e>
                <m:sub>
                  <m:r>
                    <m:rPr>
                      <m:sty m:val="p"/>
                    </m:rPr>
                    <w:rPr>
                      <w:rFonts w:ascii="Cambria Math" w:hAnsi="Cambria Math"/>
                      <w:lang w:val="en-US" w:eastAsia="ru-RU"/>
                    </w:rPr>
                    <m:t>0-1</m:t>
                  </m:r>
                </m:sub>
              </m:sSub>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val="en-US" w:eastAsia="ru-RU"/>
                    </w:rPr>
                    <m:t>z</m:t>
                  </m:r>
                </m:e>
                <m:sub>
                  <m:r>
                    <m:rPr>
                      <m:sty m:val="p"/>
                    </m:rPr>
                    <w:rPr>
                      <w:rFonts w:ascii="Cambria Math" w:hAnsi="Cambria Math"/>
                      <w:lang w:val="en-US" w:eastAsia="ru-RU"/>
                    </w:rPr>
                    <m:t>0</m:t>
                  </m:r>
                </m:sub>
              </m:sSub>
              <m:r>
                <m:rPr>
                  <m:sty m:val="p"/>
                </m:rPr>
                <w:rPr>
                  <w:rFonts w:ascii="Cambria Math" w:hAnsi="Cambria Math"/>
                  <w:lang w:val="en-US" w:eastAsia="ru-RU"/>
                </w:rPr>
                <m:t>-</m:t>
              </m:r>
              <m:sSub>
                <m:sSubPr>
                  <m:ctrlPr>
                    <w:rPr>
                      <w:rFonts w:ascii="Cambria Math" w:hAnsi="Cambria Math"/>
                      <w:lang w:val="en-US" w:eastAsia="ru-RU"/>
                    </w:rPr>
                  </m:ctrlPr>
                </m:sSubPr>
                <m:e>
                  <m:r>
                    <w:rPr>
                      <w:rFonts w:ascii="Cambria Math" w:hAnsi="Cambria Math"/>
                      <w:lang w:val="en-US" w:eastAsia="ru-RU"/>
                    </w:rPr>
                    <m:t>z</m:t>
                  </m:r>
                </m:e>
                <m:sub>
                  <m:r>
                    <m:rPr>
                      <m:sty m:val="p"/>
                    </m:rPr>
                    <w:rPr>
                      <w:rFonts w:ascii="Cambria Math" w:hAnsi="Cambria Math"/>
                      <w:lang w:val="en-US" w:eastAsia="ru-RU"/>
                    </w:rPr>
                    <m:t>1</m:t>
                  </m:r>
                </m:sub>
              </m:sSub>
            </m:oMath>
            <w:r w:rsidR="006D3C8C" w:rsidRPr="00716D07">
              <w:rPr>
                <w:lang w:eastAsia="ru-RU"/>
              </w:rPr>
              <w:t>,</w:t>
            </w:r>
          </w:p>
        </w:tc>
        <w:tc>
          <w:tcPr>
            <w:tcW w:w="1134" w:type="dxa"/>
            <w:vAlign w:val="center"/>
          </w:tcPr>
          <w:p w:rsidR="006D3C8C" w:rsidRPr="00716D07" w:rsidRDefault="006D3C8C" w:rsidP="006D3C8C">
            <w:pPr>
              <w:pStyle w:val="affff6"/>
              <w:rPr>
                <w:sz w:val="28"/>
                <w:lang w:eastAsia="ru-RU"/>
              </w:rPr>
            </w:pPr>
            <w:r w:rsidRPr="00716D07">
              <w:rPr>
                <w:sz w:val="28"/>
                <w:lang w:eastAsia="ru-RU"/>
              </w:rPr>
              <w:t>(4.22)</w:t>
            </w:r>
          </w:p>
        </w:tc>
      </w:tr>
      <w:tr w:rsidR="006D3C8C" w:rsidRPr="00716D07" w:rsidTr="006D3C8C">
        <w:trPr>
          <w:jc w:val="right"/>
        </w:trPr>
        <w:tc>
          <w:tcPr>
            <w:tcW w:w="9180" w:type="dxa"/>
            <w:vAlign w:val="center"/>
          </w:tcPr>
          <w:p w:rsidR="006D3C8C" w:rsidRPr="00716D07" w:rsidRDefault="00145A51" w:rsidP="006D3C8C">
            <w:pPr>
              <w:pStyle w:val="affff6"/>
              <w:rPr>
                <w:lang w:val="en-US" w:eastAsia="ru-RU"/>
              </w:rPr>
            </w:pPr>
            <m:oMath>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z</m:t>
                  </m:r>
                </m:e>
                <m:sub>
                  <m:r>
                    <m:rPr>
                      <m:sty m:val="p"/>
                    </m:rPr>
                    <w:rPr>
                      <w:rFonts w:ascii="Cambria Math" w:hAnsi="Cambria Math"/>
                      <w:lang w:eastAsia="ru-RU"/>
                    </w:rPr>
                    <m:t>2-4</m:t>
                  </m:r>
                </m:sub>
              </m:sSub>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val="en-US" w:eastAsia="ru-RU"/>
                    </w:rPr>
                    <m:t>z</m:t>
                  </m:r>
                </m:e>
                <m:sub>
                  <m:r>
                    <m:rPr>
                      <m:sty m:val="p"/>
                    </m:rPr>
                    <w:rPr>
                      <w:rFonts w:ascii="Cambria Math" w:hAnsi="Cambria Math"/>
                      <w:lang w:eastAsia="ru-RU"/>
                    </w:rPr>
                    <m:t>2</m:t>
                  </m:r>
                </m:sub>
              </m:sSub>
              <m:r>
                <m:rPr>
                  <m:sty m:val="p"/>
                </m:rPr>
                <w:rPr>
                  <w:rFonts w:ascii="Cambria Math" w:hAnsi="Cambria Math"/>
                  <w:lang w:val="en-US" w:eastAsia="ru-RU"/>
                </w:rPr>
                <m:t>-</m:t>
              </m:r>
              <m:sSub>
                <m:sSubPr>
                  <m:ctrlPr>
                    <w:rPr>
                      <w:rFonts w:ascii="Cambria Math" w:hAnsi="Cambria Math"/>
                      <w:lang w:val="en-US" w:eastAsia="ru-RU"/>
                    </w:rPr>
                  </m:ctrlPr>
                </m:sSubPr>
                <m:e>
                  <m:r>
                    <w:rPr>
                      <w:rFonts w:ascii="Cambria Math" w:hAnsi="Cambria Math"/>
                      <w:lang w:val="en-US" w:eastAsia="ru-RU"/>
                    </w:rPr>
                    <m:t>z</m:t>
                  </m:r>
                </m:e>
                <m:sub>
                  <m:r>
                    <m:rPr>
                      <m:sty m:val="p"/>
                    </m:rPr>
                    <w:rPr>
                      <w:rFonts w:ascii="Cambria Math" w:hAnsi="Cambria Math"/>
                      <w:lang w:eastAsia="ru-RU"/>
                    </w:rPr>
                    <m:t>4</m:t>
                  </m:r>
                </m:sub>
              </m:sSub>
            </m:oMath>
            <w:r w:rsidR="006D3C8C" w:rsidRPr="00716D07">
              <w:rPr>
                <w:lang w:val="en-US" w:eastAsia="ru-RU"/>
              </w:rPr>
              <w:t>.</w:t>
            </w:r>
          </w:p>
        </w:tc>
        <w:tc>
          <w:tcPr>
            <w:tcW w:w="1134" w:type="dxa"/>
            <w:vAlign w:val="center"/>
          </w:tcPr>
          <w:p w:rsidR="006D3C8C" w:rsidRPr="00716D07" w:rsidRDefault="006D3C8C" w:rsidP="006D3C8C">
            <w:pPr>
              <w:pStyle w:val="affff6"/>
              <w:rPr>
                <w:sz w:val="28"/>
                <w:lang w:eastAsia="ru-RU"/>
              </w:rPr>
            </w:pPr>
            <w:r w:rsidRPr="00716D07">
              <w:rPr>
                <w:sz w:val="28"/>
                <w:lang w:eastAsia="ru-RU"/>
              </w:rPr>
              <w:t>(4.23)</w:t>
            </w:r>
          </w:p>
        </w:tc>
      </w:tr>
    </w:tbl>
    <w:p w:rsidR="006D3C8C" w:rsidRPr="00716D07" w:rsidRDefault="006D3C8C" w:rsidP="006D3C8C">
      <w:pPr>
        <w:ind w:firstLine="708"/>
        <w:rPr>
          <w:rFonts w:eastAsia="Times New Roman"/>
        </w:rPr>
      </w:pPr>
    </w:p>
    <w:p w:rsidR="006D3C8C" w:rsidRPr="00716D07" w:rsidRDefault="006D3C8C" w:rsidP="006D3C8C">
      <w:pPr>
        <w:ind w:firstLine="708"/>
        <w:rPr>
          <w:rFonts w:eastAsia="Times New Roman"/>
        </w:rPr>
      </w:pPr>
      <w:r w:rsidRPr="00716D07">
        <w:rPr>
          <w:rFonts w:eastAsia="Times New Roman"/>
        </w:rPr>
        <w:t>С учетом соотношений (4.20)-(4.21) уравнение (4.19) примет вид:</w:t>
      </w:r>
    </w:p>
    <w:p w:rsidR="006D3C8C" w:rsidRPr="00716D07" w:rsidRDefault="006D3C8C" w:rsidP="006D3C8C">
      <w:pPr>
        <w:ind w:firstLine="708"/>
        <w:rPr>
          <w:rFonts w:eastAsia="Times New Roman"/>
        </w:rPr>
      </w:pPr>
    </w:p>
    <w:tbl>
      <w:tblPr>
        <w:tblW w:w="0" w:type="auto"/>
        <w:jc w:val="right"/>
        <w:tblInd w:w="-850" w:type="dxa"/>
        <w:tblLook w:val="04A0"/>
      </w:tblPr>
      <w:tblGrid>
        <w:gridCol w:w="9180"/>
        <w:gridCol w:w="1134"/>
      </w:tblGrid>
      <w:tr w:rsidR="006D3C8C" w:rsidRPr="00716D07" w:rsidTr="006D3C8C">
        <w:trPr>
          <w:jc w:val="right"/>
        </w:trPr>
        <w:tc>
          <w:tcPr>
            <w:tcW w:w="9180" w:type="dxa"/>
          </w:tcPr>
          <w:p w:rsidR="006D3C8C" w:rsidRPr="00716D07" w:rsidRDefault="006D3C8C" w:rsidP="006D3C8C">
            <w:pPr>
              <w:pStyle w:val="affff6"/>
              <w:rPr>
                <w:lang w:eastAsia="ru-RU"/>
              </w:rPr>
            </w:pPr>
            <m:oMath>
              <m:r>
                <w:rPr>
                  <w:rFonts w:ascii="Cambria Math" w:hAnsi="Cambria Math"/>
                  <w:lang w:eastAsia="ru-RU"/>
                </w:rPr>
                <m:t>H</m:t>
              </m:r>
              <m:r>
                <m:rPr>
                  <m:sty m:val="p"/>
                </m:rPr>
                <w:rPr>
                  <w:rFonts w:ascii="Cambria Math" w:hAnsi="Cambria Math"/>
                  <w:lang w:eastAsia="ru-RU"/>
                </w:rPr>
                <m:t>=</m:t>
              </m:r>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z</m:t>
                  </m:r>
                </m:e>
                <m:sub>
                  <m:r>
                    <m:rPr>
                      <m:sty m:val="p"/>
                    </m:rPr>
                    <w:rPr>
                      <w:rFonts w:ascii="Cambria Math" w:hAnsi="Cambria Math"/>
                      <w:lang w:eastAsia="ru-RU"/>
                    </w:rPr>
                    <m:t>1-2</m:t>
                  </m:r>
                </m:sub>
              </m:sSub>
              <m:r>
                <m:rPr>
                  <m:sty m:val="p"/>
                </m:rPr>
                <w:rPr>
                  <w:rFonts w:ascii="Cambria Math" w:hAnsi="Cambria Math"/>
                  <w:lang w:eastAsia="ru-RU"/>
                </w:rPr>
                <m:t>+</m:t>
              </m:r>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z</m:t>
                  </m:r>
                </m:e>
                <m:sub>
                  <m:r>
                    <m:rPr>
                      <m:sty m:val="p"/>
                    </m:rPr>
                    <w:rPr>
                      <w:rFonts w:ascii="Cambria Math" w:hAnsi="Cambria Math"/>
                      <w:lang w:eastAsia="ru-RU"/>
                    </w:rPr>
                    <m:t>0-1</m:t>
                  </m:r>
                </m:sub>
              </m:sSub>
              <m:r>
                <m:rPr>
                  <m:sty m:val="p"/>
                </m:rPr>
                <w:rPr>
                  <w:rFonts w:ascii="Cambria Math" w:hAnsi="Cambria Math"/>
                  <w:lang w:eastAsia="ru-RU"/>
                </w:rPr>
                <m:t>+</m:t>
              </m:r>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z</m:t>
                  </m:r>
                </m:e>
                <m:sub>
                  <m:r>
                    <m:rPr>
                      <m:sty m:val="p"/>
                    </m:rPr>
                    <w:rPr>
                      <w:rFonts w:ascii="Cambria Math" w:hAnsi="Cambria Math"/>
                      <w:lang w:eastAsia="ru-RU"/>
                    </w:rPr>
                    <m:t>2-4</m:t>
                  </m:r>
                </m:sub>
              </m:sSub>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eastAsia="ru-RU"/>
                    </w:rPr>
                    <m:t>h</m:t>
                  </m:r>
                </m:e>
                <m:sub>
                  <m:r>
                    <w:rPr>
                      <w:rFonts w:ascii="Cambria Math" w:hAnsi="Cambria Math"/>
                      <w:lang w:val="en-US" w:eastAsia="ru-RU"/>
                    </w:rPr>
                    <m:t>w</m:t>
                  </m:r>
                  <m:r>
                    <m:rPr>
                      <m:sty m:val="p"/>
                    </m:rPr>
                    <w:rPr>
                      <w:rFonts w:ascii="Cambria Math" w:hAnsi="Cambria Math"/>
                      <w:lang w:eastAsia="ru-RU"/>
                    </w:rPr>
                    <m:t>.0-2</m:t>
                  </m:r>
                </m:sub>
              </m:sSub>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eastAsia="ru-RU"/>
                    </w:rPr>
                    <m:t>h</m:t>
                  </m:r>
                </m:e>
                <m:sub>
                  <m:r>
                    <w:rPr>
                      <w:rFonts w:ascii="Cambria Math" w:hAnsi="Cambria Math"/>
                      <w:lang w:val="en-US" w:eastAsia="ru-RU"/>
                    </w:rPr>
                    <m:t>w</m:t>
                  </m:r>
                  <m:r>
                    <m:rPr>
                      <m:sty m:val="p"/>
                    </m:rPr>
                    <w:rPr>
                      <w:rFonts w:ascii="Cambria Math" w:hAnsi="Cambria Math"/>
                      <w:lang w:eastAsia="ru-RU"/>
                    </w:rPr>
                    <m:t>.3-4</m:t>
                  </m:r>
                </m:sub>
              </m:sSub>
            </m:oMath>
            <w:r w:rsidRPr="00716D07">
              <w:rPr>
                <w:lang w:eastAsia="ru-RU"/>
              </w:rPr>
              <w:t>,</w:t>
            </w:r>
          </w:p>
        </w:tc>
        <w:tc>
          <w:tcPr>
            <w:tcW w:w="1134" w:type="dxa"/>
          </w:tcPr>
          <w:p w:rsidR="006D3C8C" w:rsidRPr="00716D07" w:rsidRDefault="006D3C8C" w:rsidP="006D3C8C">
            <w:pPr>
              <w:pStyle w:val="affff6"/>
              <w:rPr>
                <w:sz w:val="28"/>
                <w:lang w:eastAsia="ru-RU"/>
              </w:rPr>
            </w:pPr>
            <w:r w:rsidRPr="00716D07">
              <w:rPr>
                <w:sz w:val="28"/>
                <w:lang w:eastAsia="ru-RU"/>
              </w:rPr>
              <w:t>(4.24)</w:t>
            </w:r>
          </w:p>
        </w:tc>
      </w:tr>
    </w:tbl>
    <w:p w:rsidR="006D3C8C" w:rsidRPr="00716D07" w:rsidRDefault="006D3C8C" w:rsidP="006D3C8C">
      <w:pPr>
        <w:rPr>
          <w:rFonts w:eastAsia="Times New Roman"/>
        </w:rPr>
      </w:pPr>
    </w:p>
    <w:p w:rsidR="006D3C8C" w:rsidRPr="00716D07" w:rsidRDefault="006D3C8C" w:rsidP="006D3C8C">
      <w:pPr>
        <w:rPr>
          <w:rFonts w:eastAsia="Times New Roman"/>
        </w:rPr>
      </w:pPr>
      <w:r w:rsidRPr="00716D07">
        <w:rPr>
          <w:rFonts w:eastAsia="Times New Roman"/>
        </w:rPr>
        <w:t>где ∆</w:t>
      </w:r>
      <w:r w:rsidRPr="00716D07">
        <w:rPr>
          <w:rFonts w:eastAsia="Times New Roman"/>
          <w:lang w:val="en-US"/>
        </w:rPr>
        <w:t>z</w:t>
      </w:r>
      <w:r w:rsidRPr="00716D07">
        <w:rPr>
          <w:rFonts w:eastAsia="Times New Roman"/>
          <w:vertAlign w:val="subscript"/>
        </w:rPr>
        <w:t>1-2</w:t>
      </w:r>
      <w:r w:rsidRPr="00716D07">
        <w:rPr>
          <w:rFonts w:eastAsia="Times New Roman"/>
        </w:rPr>
        <w:t xml:space="preserve"> – разность высот центров сечений 1-1 и 2-2, практически равна разности высот начального и конечного сечения трубопровода:</w:t>
      </w:r>
    </w:p>
    <w:p w:rsidR="006D3C8C" w:rsidRPr="00716D07" w:rsidRDefault="006D3C8C" w:rsidP="006D3C8C">
      <w:pPr>
        <w:rPr>
          <w:rFonts w:eastAsia="Times New Roman"/>
        </w:rPr>
      </w:pPr>
    </w:p>
    <w:tbl>
      <w:tblPr>
        <w:tblW w:w="0" w:type="auto"/>
        <w:jc w:val="right"/>
        <w:tblInd w:w="-958" w:type="dxa"/>
        <w:tblLook w:val="04A0"/>
      </w:tblPr>
      <w:tblGrid>
        <w:gridCol w:w="9180"/>
        <w:gridCol w:w="1134"/>
      </w:tblGrid>
      <w:tr w:rsidR="006D3C8C" w:rsidRPr="00716D07" w:rsidTr="006D3C8C">
        <w:trPr>
          <w:jc w:val="right"/>
        </w:trPr>
        <w:tc>
          <w:tcPr>
            <w:tcW w:w="9180" w:type="dxa"/>
          </w:tcPr>
          <w:p w:rsidR="006D3C8C" w:rsidRPr="00716D07" w:rsidRDefault="00145A51" w:rsidP="006D3C8C">
            <w:pPr>
              <w:pStyle w:val="affff6"/>
              <w:rPr>
                <w:lang w:val="en-US" w:eastAsia="ru-RU"/>
              </w:rPr>
            </w:pPr>
            <m:oMath>
              <m:sSub>
                <m:sSubPr>
                  <m:ctrlPr>
                    <w:rPr>
                      <w:rFonts w:ascii="Cambria Math" w:hAnsi="Cambria Math"/>
                      <w:lang w:val="en-US" w:eastAsia="ru-RU"/>
                    </w:rPr>
                  </m:ctrlPr>
                </m:sSubPr>
                <m:e>
                  <m:r>
                    <m:rPr>
                      <m:sty m:val="p"/>
                    </m:rPr>
                    <w:rPr>
                      <w:rFonts w:ascii="Cambria Math" w:hAnsi="Cambria Math"/>
                      <w:lang w:val="en-US" w:eastAsia="ru-RU"/>
                    </w:rPr>
                    <m:t>∆</m:t>
                  </m:r>
                  <m:r>
                    <w:rPr>
                      <w:rFonts w:ascii="Cambria Math" w:hAnsi="Cambria Math"/>
                      <w:lang w:val="en-US" w:eastAsia="ru-RU"/>
                    </w:rPr>
                    <m:t>z</m:t>
                  </m:r>
                </m:e>
                <m:sub>
                  <m:r>
                    <m:rPr>
                      <m:sty m:val="p"/>
                    </m:rPr>
                    <w:rPr>
                      <w:rFonts w:ascii="Cambria Math" w:hAnsi="Cambria Math"/>
                      <w:lang w:val="en-US" w:eastAsia="ru-RU"/>
                    </w:rPr>
                    <m:t>1-2</m:t>
                  </m:r>
                </m:sub>
              </m:sSub>
              <m:r>
                <m:rPr>
                  <m:sty m:val="p"/>
                </m:rPr>
                <w:rPr>
                  <w:rFonts w:ascii="Cambria Math" w:hAnsi="Cambria Math"/>
                  <w:lang w:val="en-US" w:eastAsia="ru-RU"/>
                </w:rPr>
                <m:t>=</m:t>
              </m:r>
              <m:sSub>
                <m:sSubPr>
                  <m:ctrlPr>
                    <w:rPr>
                      <w:rFonts w:ascii="Cambria Math" w:hAnsi="Cambria Math"/>
                      <w:lang w:val="en-US" w:eastAsia="ru-RU"/>
                    </w:rPr>
                  </m:ctrlPr>
                </m:sSubPr>
                <m:e>
                  <m:r>
                    <w:rPr>
                      <w:rFonts w:ascii="Cambria Math" w:hAnsi="Cambria Math"/>
                      <w:lang w:val="en-US" w:eastAsia="ru-RU"/>
                    </w:rPr>
                    <m:t>z</m:t>
                  </m:r>
                </m:e>
                <m:sub>
                  <m:r>
                    <m:rPr>
                      <m:sty m:val="p"/>
                    </m:rPr>
                    <w:rPr>
                      <w:rFonts w:ascii="Cambria Math" w:hAnsi="Cambria Math"/>
                      <w:lang w:val="en-US" w:eastAsia="ru-RU"/>
                    </w:rPr>
                    <m:t>1</m:t>
                  </m:r>
                </m:sub>
              </m:sSub>
              <m:r>
                <m:rPr>
                  <m:sty m:val="p"/>
                </m:rPr>
                <w:rPr>
                  <w:rFonts w:ascii="Cambria Math" w:hAnsi="Cambria Math"/>
                  <w:lang w:val="en-US" w:eastAsia="ru-RU"/>
                </w:rPr>
                <m:t>-</m:t>
              </m:r>
              <m:sSub>
                <m:sSubPr>
                  <m:ctrlPr>
                    <w:rPr>
                      <w:rFonts w:ascii="Cambria Math" w:hAnsi="Cambria Math"/>
                      <w:lang w:val="en-US" w:eastAsia="ru-RU"/>
                    </w:rPr>
                  </m:ctrlPr>
                </m:sSubPr>
                <m:e>
                  <m:r>
                    <w:rPr>
                      <w:rFonts w:ascii="Cambria Math" w:hAnsi="Cambria Math"/>
                      <w:lang w:val="en-US" w:eastAsia="ru-RU"/>
                    </w:rPr>
                    <m:t>z</m:t>
                  </m:r>
                </m:e>
                <m:sub>
                  <m:r>
                    <m:rPr>
                      <m:sty m:val="p"/>
                    </m:rPr>
                    <w:rPr>
                      <w:rFonts w:ascii="Cambria Math" w:hAnsi="Cambria Math"/>
                      <w:lang w:eastAsia="ru-RU"/>
                    </w:rPr>
                    <m:t>2</m:t>
                  </m:r>
                </m:sub>
              </m:sSub>
            </m:oMath>
            <w:r w:rsidR="006D3C8C" w:rsidRPr="00716D07">
              <w:rPr>
                <w:lang w:val="en-US" w:eastAsia="ru-RU"/>
              </w:rPr>
              <w:t>.</w:t>
            </w:r>
          </w:p>
        </w:tc>
        <w:tc>
          <w:tcPr>
            <w:tcW w:w="1134" w:type="dxa"/>
          </w:tcPr>
          <w:p w:rsidR="006D3C8C" w:rsidRPr="00716D07" w:rsidRDefault="006D3C8C" w:rsidP="006D3C8C">
            <w:pPr>
              <w:pStyle w:val="affff6"/>
              <w:rPr>
                <w:sz w:val="28"/>
                <w:lang w:eastAsia="ru-RU"/>
              </w:rPr>
            </w:pPr>
            <w:r w:rsidRPr="00716D07">
              <w:rPr>
                <w:sz w:val="28"/>
                <w:lang w:eastAsia="ru-RU"/>
              </w:rPr>
              <w:t>(4.25)</w:t>
            </w:r>
          </w:p>
        </w:tc>
      </w:tr>
    </w:tbl>
    <w:p w:rsidR="006D3C8C" w:rsidRPr="00716D07" w:rsidRDefault="006D3C8C" w:rsidP="006D3C8C">
      <w:pPr>
        <w:ind w:firstLine="708"/>
        <w:rPr>
          <w:rFonts w:eastAsia="Times New Roman"/>
        </w:rPr>
      </w:pPr>
    </w:p>
    <w:p w:rsidR="006D3C8C" w:rsidRPr="00716D07" w:rsidRDefault="006D3C8C" w:rsidP="006D3C8C">
      <w:pPr>
        <w:ind w:firstLine="708"/>
        <w:rPr>
          <w:rFonts w:eastAsia="Times New Roman"/>
        </w:rPr>
      </w:pPr>
      <w:r w:rsidRPr="00716D07">
        <w:rPr>
          <w:rFonts w:eastAsia="Times New Roman"/>
        </w:rPr>
        <w:t>Разность высот трубопровода ∆</w:t>
      </w:r>
      <w:r w:rsidRPr="00716D07">
        <w:rPr>
          <w:rFonts w:eastAsia="Times New Roman"/>
          <w:lang w:val="en-US"/>
        </w:rPr>
        <w:t>z</w:t>
      </w:r>
      <w:r w:rsidRPr="00716D07">
        <w:rPr>
          <w:rFonts w:eastAsia="Times New Roman"/>
          <w:vertAlign w:val="subscript"/>
        </w:rPr>
        <w:t>1-2</w:t>
      </w:r>
      <w:r w:rsidRPr="00716D07">
        <w:rPr>
          <w:rFonts w:eastAsia="Times New Roman"/>
        </w:rPr>
        <w:t xml:space="preserve"> можно выразить через длину </w:t>
      </w:r>
      <w:r w:rsidRPr="00716D07">
        <w:rPr>
          <w:rFonts w:eastAsia="Times New Roman"/>
          <w:i/>
          <w:lang w:val="en-US"/>
        </w:rPr>
        <w:t>L</w:t>
      </w:r>
      <w:r w:rsidRPr="00716D07">
        <w:rPr>
          <w:rFonts w:eastAsia="Times New Roman"/>
        </w:rPr>
        <w:t xml:space="preserve"> и средний уклон </w:t>
      </w:r>
      <w:r w:rsidRPr="00716D07">
        <w:rPr>
          <w:rFonts w:eastAsia="Times New Roman"/>
          <w:i/>
          <w:lang w:val="en-US"/>
        </w:rPr>
        <w:t>i</w:t>
      </w:r>
      <w:r w:rsidRPr="00716D07">
        <w:rPr>
          <w:rFonts w:eastAsia="Times New Roman"/>
        </w:rPr>
        <w:t xml:space="preserve"> трубопровода: </w:t>
      </w:r>
    </w:p>
    <w:p w:rsidR="006D3C8C" w:rsidRPr="00716D07" w:rsidRDefault="006D3C8C" w:rsidP="006D3C8C">
      <w:pPr>
        <w:ind w:firstLine="708"/>
        <w:rPr>
          <w:rFonts w:eastAsia="Times New Roman"/>
        </w:rPr>
      </w:pPr>
    </w:p>
    <w:tbl>
      <w:tblPr>
        <w:tblW w:w="0" w:type="auto"/>
        <w:jc w:val="right"/>
        <w:tblInd w:w="-850" w:type="dxa"/>
        <w:tblLook w:val="04A0"/>
      </w:tblPr>
      <w:tblGrid>
        <w:gridCol w:w="9180"/>
        <w:gridCol w:w="1134"/>
      </w:tblGrid>
      <w:tr w:rsidR="006D3C8C" w:rsidRPr="00716D07" w:rsidTr="006D3C8C">
        <w:trPr>
          <w:jc w:val="right"/>
        </w:trPr>
        <w:tc>
          <w:tcPr>
            <w:tcW w:w="9180" w:type="dxa"/>
          </w:tcPr>
          <w:p w:rsidR="006D3C8C" w:rsidRPr="00716D07" w:rsidRDefault="00145A51" w:rsidP="006D3C8C">
            <w:pPr>
              <w:pStyle w:val="affff6"/>
              <w:rPr>
                <w:lang w:eastAsia="ru-RU"/>
              </w:rPr>
            </w:pPr>
            <m:oMath>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z</m:t>
                  </m:r>
                </m:e>
                <m:sub>
                  <m:r>
                    <m:rPr>
                      <m:sty m:val="p"/>
                    </m:rPr>
                    <w:rPr>
                      <w:rFonts w:ascii="Cambria Math" w:hAnsi="Cambria Math"/>
                      <w:lang w:eastAsia="ru-RU"/>
                    </w:rPr>
                    <m:t>1-2</m:t>
                  </m:r>
                </m:sub>
              </m:sSub>
              <m:r>
                <m:rPr>
                  <m:sty m:val="p"/>
                </m:rPr>
                <w:rPr>
                  <w:rFonts w:ascii="Cambria Math" w:hAnsi="Cambria Math"/>
                  <w:lang w:eastAsia="ru-RU"/>
                </w:rPr>
                <m:t>=</m:t>
              </m:r>
              <m:r>
                <w:rPr>
                  <w:rFonts w:ascii="Cambria Math" w:hAnsi="Cambria Math"/>
                  <w:lang w:val="en-US" w:eastAsia="ru-RU"/>
                </w:rPr>
                <m:t>Li</m:t>
              </m:r>
            </m:oMath>
            <w:r w:rsidR="006D3C8C" w:rsidRPr="00716D07">
              <w:rPr>
                <w:lang w:eastAsia="ru-RU"/>
              </w:rPr>
              <w:t>.</w:t>
            </w:r>
          </w:p>
        </w:tc>
        <w:tc>
          <w:tcPr>
            <w:tcW w:w="1134" w:type="dxa"/>
          </w:tcPr>
          <w:p w:rsidR="006D3C8C" w:rsidRPr="00716D07" w:rsidRDefault="006D3C8C" w:rsidP="006D3C8C">
            <w:pPr>
              <w:pStyle w:val="affff6"/>
              <w:rPr>
                <w:sz w:val="28"/>
                <w:lang w:eastAsia="ru-RU"/>
              </w:rPr>
            </w:pPr>
            <w:r w:rsidRPr="00716D07">
              <w:rPr>
                <w:sz w:val="28"/>
                <w:lang w:eastAsia="ru-RU"/>
              </w:rPr>
              <w:t>(4.26)</w:t>
            </w:r>
          </w:p>
        </w:tc>
      </w:tr>
    </w:tbl>
    <w:p w:rsidR="006D3C8C" w:rsidRPr="00716D07" w:rsidRDefault="006D3C8C" w:rsidP="006D3C8C">
      <w:pPr>
        <w:ind w:firstLine="708"/>
        <w:rPr>
          <w:rFonts w:eastAsia="Times New Roman"/>
        </w:rPr>
      </w:pPr>
    </w:p>
    <w:p w:rsidR="006D3C8C" w:rsidRPr="00716D07" w:rsidRDefault="006D3C8C" w:rsidP="006D3C8C">
      <w:pPr>
        <w:ind w:firstLine="708"/>
        <w:rPr>
          <w:rFonts w:eastAsia="Times New Roman"/>
        </w:rPr>
      </w:pPr>
      <w:r w:rsidRPr="00716D07">
        <w:rPr>
          <w:rFonts w:eastAsia="Times New Roman"/>
        </w:rPr>
        <w:t>Потери напора при движении воды на участке 0-2 (между сечениями 0-0 и 2-2) можно определить по формуле:</w:t>
      </w:r>
    </w:p>
    <w:p w:rsidR="006D3C8C" w:rsidRPr="00716D07" w:rsidRDefault="006D3C8C" w:rsidP="006D3C8C">
      <w:pPr>
        <w:ind w:firstLine="708"/>
        <w:rPr>
          <w:rFonts w:eastAsia="Times New Roman"/>
        </w:rPr>
      </w:pPr>
    </w:p>
    <w:tbl>
      <w:tblPr>
        <w:tblW w:w="0" w:type="auto"/>
        <w:jc w:val="right"/>
        <w:tblInd w:w="-850" w:type="dxa"/>
        <w:tblLook w:val="04A0"/>
      </w:tblPr>
      <w:tblGrid>
        <w:gridCol w:w="9180"/>
        <w:gridCol w:w="1134"/>
      </w:tblGrid>
      <w:tr w:rsidR="006D3C8C" w:rsidRPr="00716D07" w:rsidTr="006D3C8C">
        <w:trPr>
          <w:jc w:val="right"/>
        </w:trPr>
        <w:tc>
          <w:tcPr>
            <w:tcW w:w="9180" w:type="dxa"/>
            <w:vAlign w:val="center"/>
          </w:tcPr>
          <w:p w:rsidR="006D3C8C" w:rsidRPr="00716D07" w:rsidRDefault="00145A51" w:rsidP="006D3C8C">
            <w:pPr>
              <w:pStyle w:val="affff6"/>
              <w:rPr>
                <w:lang w:eastAsia="ru-RU"/>
              </w:rPr>
            </w:pPr>
            <m:oMath>
              <m:sSub>
                <m:sSubPr>
                  <m:ctrlPr>
                    <w:rPr>
                      <w:rFonts w:ascii="Cambria Math" w:hAnsi="Cambria Math"/>
                      <w:lang w:val="en-US" w:eastAsia="ru-RU"/>
                    </w:rPr>
                  </m:ctrlPr>
                </m:sSubPr>
                <m:e>
                  <m:r>
                    <w:rPr>
                      <w:rFonts w:ascii="Cambria Math" w:hAnsi="Cambria Math"/>
                      <w:lang w:eastAsia="ru-RU"/>
                    </w:rPr>
                    <m:t>h</m:t>
                  </m:r>
                </m:e>
                <m:sub>
                  <m:r>
                    <w:rPr>
                      <w:rFonts w:ascii="Cambria Math" w:hAnsi="Cambria Math"/>
                      <w:lang w:val="en-US" w:eastAsia="ru-RU"/>
                    </w:rPr>
                    <m:t>w</m:t>
                  </m:r>
                  <m:r>
                    <m:rPr>
                      <m:sty m:val="p"/>
                    </m:rPr>
                    <w:rPr>
                      <w:rFonts w:ascii="Cambria Math" w:hAnsi="Cambria Math"/>
                      <w:lang w:eastAsia="ru-RU"/>
                    </w:rPr>
                    <m:t>.0-2</m:t>
                  </m:r>
                </m:sub>
              </m:sSub>
              <m:r>
                <m:rPr>
                  <m:sty m:val="p"/>
                </m:rPr>
                <w:rPr>
                  <w:rFonts w:ascii="Cambria Math" w:hAnsi="Cambria Math"/>
                  <w:lang w:eastAsia="ru-RU"/>
                </w:rPr>
                <m:t>=</m:t>
              </m:r>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ξ</m:t>
                  </m:r>
                </m:e>
                <m:sub>
                  <m:r>
                    <m:rPr>
                      <m:sty m:val="p"/>
                    </m:rPr>
                    <w:rPr>
                      <w:rFonts w:ascii="Cambria Math" w:hAnsi="Cambria Math"/>
                      <w:lang w:eastAsia="ru-RU"/>
                    </w:rPr>
                    <m:t>вз</m:t>
                  </m:r>
                </m:sub>
              </m:sSub>
              <m:r>
                <m:rPr>
                  <m:sty m:val="p"/>
                </m:rPr>
                <w:rPr>
                  <w:rFonts w:ascii="Cambria Math" w:hAnsi="Cambria Math"/>
                  <w:lang w:eastAsia="ru-RU"/>
                </w:rPr>
                <m:t>+</m:t>
              </m:r>
              <m:r>
                <w:rPr>
                  <w:rFonts w:ascii="Cambria Math" w:hAnsi="Cambria Math"/>
                  <w:lang w:val="en-US" w:eastAsia="ru-RU"/>
                </w:rPr>
                <m:t>λ</m:t>
              </m:r>
              <m:f>
                <m:fPr>
                  <m:ctrlPr>
                    <w:rPr>
                      <w:rFonts w:ascii="Cambria Math" w:hAnsi="Cambria Math"/>
                      <w:lang w:val="en-US" w:eastAsia="ru-RU"/>
                    </w:rPr>
                  </m:ctrlPr>
                </m:fPr>
                <m:num>
                  <m:r>
                    <w:rPr>
                      <w:rFonts w:ascii="Cambria Math" w:hAnsi="Cambria Math"/>
                      <w:lang w:val="en-US" w:eastAsia="ru-RU"/>
                    </w:rPr>
                    <m:t>L</m:t>
                  </m:r>
                </m:num>
                <m:den>
                  <m:r>
                    <w:rPr>
                      <w:rFonts w:ascii="Cambria Math" w:hAnsi="Cambria Math"/>
                      <w:lang w:val="en-US" w:eastAsia="ru-RU"/>
                    </w:rPr>
                    <m:t>d</m:t>
                  </m:r>
                </m:den>
              </m:f>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val="en-US" w:eastAsia="ru-RU"/>
                    </w:rPr>
                    <m:t>ξ</m:t>
                  </m:r>
                </m:e>
                <m:sub>
                  <m:r>
                    <m:rPr>
                      <m:sty m:val="p"/>
                    </m:rPr>
                    <w:rPr>
                      <w:rFonts w:ascii="Cambria Math" w:hAnsi="Cambria Math"/>
                      <w:lang w:eastAsia="ru-RU"/>
                    </w:rPr>
                    <m:t>з</m:t>
                  </m:r>
                </m:sub>
              </m:sSub>
              <m:r>
                <m:rPr>
                  <m:sty m:val="p"/>
                </m:rPr>
                <w:rPr>
                  <w:rFonts w:ascii="Cambria Math" w:hAnsi="Cambria Math"/>
                  <w:lang w:eastAsia="ru-RU"/>
                </w:rPr>
                <m:t>)</m:t>
              </m:r>
              <m:f>
                <m:fPr>
                  <m:ctrlPr>
                    <w:rPr>
                      <w:rFonts w:ascii="Cambria Math" w:hAnsi="Cambria Math"/>
                      <w:lang w:val="en-US" w:eastAsia="ru-RU"/>
                    </w:rPr>
                  </m:ctrlPr>
                </m:fPr>
                <m:num>
                  <m:r>
                    <m:rPr>
                      <m:sty m:val="p"/>
                    </m:rPr>
                    <w:rPr>
                      <w:rFonts w:ascii="Cambria Math" w:hAnsi="Cambria Math"/>
                      <w:lang w:eastAsia="ru-RU"/>
                    </w:rPr>
                    <m:t>8</m:t>
                  </m:r>
                  <m:sSup>
                    <m:sSupPr>
                      <m:ctrlPr>
                        <w:rPr>
                          <w:rFonts w:ascii="Cambria Math" w:hAnsi="Cambria Math"/>
                          <w:lang w:val="en-US" w:eastAsia="ru-RU"/>
                        </w:rPr>
                      </m:ctrlPr>
                    </m:sSupPr>
                    <m:e>
                      <m:r>
                        <w:rPr>
                          <w:rFonts w:ascii="Cambria Math" w:hAnsi="Cambria Math"/>
                          <w:lang w:val="en-US" w:eastAsia="ru-RU"/>
                        </w:rPr>
                        <m:t>Q</m:t>
                      </m:r>
                    </m:e>
                    <m:sup>
                      <m:r>
                        <m:rPr>
                          <m:sty m:val="p"/>
                        </m:rPr>
                        <w:rPr>
                          <w:rFonts w:ascii="Cambria Math" w:hAnsi="Cambria Math"/>
                          <w:lang w:eastAsia="ru-RU"/>
                        </w:rPr>
                        <m:t>2</m:t>
                      </m:r>
                    </m:sup>
                  </m:sSup>
                </m:num>
                <m:den>
                  <m:r>
                    <w:rPr>
                      <w:rFonts w:ascii="Cambria Math" w:hAnsi="Cambria Math"/>
                      <w:lang w:val="en-US" w:eastAsia="ru-RU"/>
                    </w:rPr>
                    <m:t>g</m:t>
                  </m:r>
                  <m:sSup>
                    <m:sSupPr>
                      <m:ctrlPr>
                        <w:rPr>
                          <w:rFonts w:ascii="Cambria Math" w:hAnsi="Cambria Math"/>
                          <w:lang w:val="en-US" w:eastAsia="ru-RU"/>
                        </w:rPr>
                      </m:ctrlPr>
                    </m:sSupPr>
                    <m:e>
                      <m:sSup>
                        <m:sSupPr>
                          <m:ctrlPr>
                            <w:rPr>
                              <w:rFonts w:ascii="Cambria Math" w:hAnsi="Cambria Math"/>
                              <w:lang w:val="en-US" w:eastAsia="ru-RU"/>
                            </w:rPr>
                          </m:ctrlPr>
                        </m:sSupPr>
                        <m:e>
                          <m:r>
                            <w:rPr>
                              <w:rFonts w:ascii="Cambria Math" w:hAnsi="Cambria Math"/>
                              <w:lang w:val="en-US" w:eastAsia="ru-RU"/>
                            </w:rPr>
                            <m:t>π</m:t>
                          </m:r>
                        </m:e>
                        <m:sup>
                          <m:r>
                            <m:rPr>
                              <m:sty m:val="p"/>
                            </m:rPr>
                            <w:rPr>
                              <w:rFonts w:ascii="Cambria Math" w:hAnsi="Cambria Math"/>
                              <w:lang w:eastAsia="ru-RU"/>
                            </w:rPr>
                            <m:t>2</m:t>
                          </m:r>
                        </m:sup>
                      </m:sSup>
                      <m:r>
                        <w:rPr>
                          <w:rFonts w:ascii="Cambria Math" w:hAnsi="Cambria Math"/>
                          <w:lang w:val="en-US" w:eastAsia="ru-RU"/>
                        </w:rPr>
                        <m:t>d</m:t>
                      </m:r>
                    </m:e>
                    <m:sup>
                      <m:r>
                        <m:rPr>
                          <m:sty m:val="p"/>
                        </m:rPr>
                        <w:rPr>
                          <w:rFonts w:ascii="Cambria Math" w:hAnsi="Cambria Math"/>
                          <w:lang w:eastAsia="ru-RU"/>
                        </w:rPr>
                        <m:t>4</m:t>
                      </m:r>
                    </m:sup>
                  </m:sSup>
                </m:den>
              </m:f>
            </m:oMath>
            <w:r w:rsidR="006D3C8C" w:rsidRPr="00716D07">
              <w:rPr>
                <w:lang w:eastAsia="ru-RU"/>
              </w:rPr>
              <w:t xml:space="preserve"> ,</w:t>
            </w:r>
          </w:p>
        </w:tc>
        <w:tc>
          <w:tcPr>
            <w:tcW w:w="1134" w:type="dxa"/>
            <w:vAlign w:val="center"/>
          </w:tcPr>
          <w:p w:rsidR="006D3C8C" w:rsidRPr="00716D07" w:rsidRDefault="006D3C8C" w:rsidP="006D3C8C">
            <w:pPr>
              <w:pStyle w:val="affff6"/>
              <w:rPr>
                <w:sz w:val="28"/>
                <w:lang w:eastAsia="ru-RU"/>
              </w:rPr>
            </w:pPr>
            <w:r w:rsidRPr="00716D07">
              <w:rPr>
                <w:sz w:val="28"/>
                <w:lang w:eastAsia="ru-RU"/>
              </w:rPr>
              <w:t>(4.27)</w:t>
            </w:r>
          </w:p>
        </w:tc>
      </w:tr>
    </w:tbl>
    <w:p w:rsidR="006D3C8C" w:rsidRPr="00716D07" w:rsidRDefault="006D3C8C" w:rsidP="006D3C8C"/>
    <w:p w:rsidR="006D3C8C" w:rsidRPr="00716D07" w:rsidRDefault="006D3C8C" w:rsidP="006D3C8C">
      <w:r w:rsidRPr="00716D07">
        <w:t xml:space="preserve">Где </w:t>
      </w:r>
      <w:r w:rsidRPr="00716D07">
        <w:rPr>
          <w:lang w:val="en-US"/>
        </w:rPr>
        <w:t>h</w:t>
      </w:r>
      <w:r w:rsidRPr="00716D07">
        <w:rPr>
          <w:vertAlign w:val="subscript"/>
          <w:lang w:val="en-US"/>
        </w:rPr>
        <w:t>w</w:t>
      </w:r>
      <w:r w:rsidRPr="00716D07">
        <w:rPr>
          <w:vertAlign w:val="subscript"/>
        </w:rPr>
        <w:t>.0-2</w:t>
      </w:r>
      <w:r w:rsidRPr="00716D07">
        <w:t xml:space="preserve"> – потери напора на участке 0-2; ξ</w:t>
      </w:r>
      <w:r w:rsidRPr="00716D07">
        <w:rPr>
          <w:vertAlign w:val="subscript"/>
        </w:rPr>
        <w:t>вз</w:t>
      </w:r>
      <w:r w:rsidRPr="00716D07">
        <w:t xml:space="preserve"> – коэффициент сопротивления водозаборного устройства; </w:t>
      </w:r>
      <w:r w:rsidRPr="00716D07">
        <w:rPr>
          <w:rFonts w:cs="Times New Roman"/>
        </w:rPr>
        <w:t xml:space="preserve">λ </w:t>
      </w:r>
      <w:r w:rsidRPr="00716D07">
        <w:t xml:space="preserve">– гидравлический коэффициент трения трубопровода; </w:t>
      </w:r>
      <w:r w:rsidRPr="00716D07">
        <w:rPr>
          <w:i/>
          <w:lang w:val="en-US"/>
        </w:rPr>
        <w:t>L</w:t>
      </w:r>
      <w:r w:rsidRPr="00716D07">
        <w:t xml:space="preserve"> – длина трубопровода; </w:t>
      </w:r>
      <w:r w:rsidRPr="00716D07">
        <w:rPr>
          <w:i/>
          <w:lang w:val="en-US"/>
        </w:rPr>
        <w:t>d</w:t>
      </w:r>
      <w:r w:rsidRPr="00716D07">
        <w:t xml:space="preserve"> – диаметр трубопровода; ξ</w:t>
      </w:r>
      <w:r w:rsidRPr="00716D07">
        <w:rPr>
          <w:vertAlign w:val="subscript"/>
        </w:rPr>
        <w:t>вз</w:t>
      </w:r>
      <w:r w:rsidRPr="00716D07">
        <w:t xml:space="preserve"> – коэффициент сопротивления задвижки; </w:t>
      </w:r>
      <w:r w:rsidRPr="00716D07">
        <w:rPr>
          <w:i/>
          <w:lang w:val="en-US"/>
        </w:rPr>
        <w:t>Q</w:t>
      </w:r>
      <w:r w:rsidRPr="00716D07">
        <w:t xml:space="preserve"> –расход воды, проходящей через трубопровод.</w:t>
      </w:r>
    </w:p>
    <w:p w:rsidR="006D3C8C" w:rsidRPr="00716D07" w:rsidRDefault="006D3C8C" w:rsidP="006D3C8C">
      <w:pPr>
        <w:ind w:firstLine="708"/>
        <w:rPr>
          <w:rFonts w:eastAsia="Times New Roman"/>
        </w:rPr>
      </w:pPr>
      <w:r w:rsidRPr="00716D07">
        <w:rPr>
          <w:rFonts w:eastAsia="Times New Roman"/>
        </w:rPr>
        <w:t>Режим течения воды в трубопроводе обычно турбулентный, и, следовательно, гидравлический коэффициент трения можно найти по формуле А. Д. Альтшуля:</w:t>
      </w:r>
    </w:p>
    <w:p w:rsidR="006D3C8C" w:rsidRPr="00716D07" w:rsidRDefault="006D3C8C" w:rsidP="006D3C8C">
      <w:pPr>
        <w:ind w:firstLine="708"/>
        <w:rPr>
          <w:rFonts w:eastAsia="Times New Roman"/>
        </w:rPr>
      </w:pPr>
    </w:p>
    <w:tbl>
      <w:tblPr>
        <w:tblW w:w="0" w:type="auto"/>
        <w:jc w:val="right"/>
        <w:tblInd w:w="-850" w:type="dxa"/>
        <w:tblLook w:val="04A0"/>
      </w:tblPr>
      <w:tblGrid>
        <w:gridCol w:w="9180"/>
        <w:gridCol w:w="1134"/>
      </w:tblGrid>
      <w:tr w:rsidR="006D3C8C" w:rsidRPr="00716D07" w:rsidTr="006D3C8C">
        <w:trPr>
          <w:jc w:val="right"/>
        </w:trPr>
        <w:tc>
          <w:tcPr>
            <w:tcW w:w="9180" w:type="dxa"/>
            <w:vAlign w:val="center"/>
          </w:tcPr>
          <w:p w:rsidR="006D3C8C" w:rsidRPr="00716D07" w:rsidRDefault="006D3C8C" w:rsidP="006D3C8C">
            <w:pPr>
              <w:pStyle w:val="affff6"/>
              <w:rPr>
                <w:lang w:eastAsia="ru-RU"/>
              </w:rPr>
            </w:pPr>
            <m:oMath>
              <m:r>
                <w:rPr>
                  <w:rFonts w:ascii="Cambria Math" w:hAnsi="Cambria Math"/>
                  <w:lang w:val="en-US" w:eastAsia="ru-RU"/>
                </w:rPr>
                <m:t>λ</m:t>
              </m:r>
              <m:r>
                <m:rPr>
                  <m:sty m:val="p"/>
                </m:rPr>
                <w:rPr>
                  <w:rFonts w:ascii="Cambria Math" w:hAnsi="Cambria Math"/>
                  <w:lang w:eastAsia="ru-RU"/>
                </w:rPr>
                <m:t>=</m:t>
              </m:r>
              <m:r>
                <m:rPr>
                  <m:sty m:val="p"/>
                </m:rPr>
                <w:rPr>
                  <w:rFonts w:ascii="Cambria Math" w:hAnsi="Cambria Math"/>
                  <w:lang w:val="en-US" w:eastAsia="ru-RU"/>
                </w:rPr>
                <m:t>0,11</m:t>
              </m:r>
              <m:sSup>
                <m:sSupPr>
                  <m:ctrlPr>
                    <w:rPr>
                      <w:rFonts w:ascii="Cambria Math" w:hAnsi="Cambria Math"/>
                      <w:lang w:val="en-US" w:eastAsia="ru-RU"/>
                    </w:rPr>
                  </m:ctrlPr>
                </m:sSupPr>
                <m:e>
                  <m:d>
                    <m:dPr>
                      <m:ctrlPr>
                        <w:rPr>
                          <w:rFonts w:ascii="Cambria Math" w:hAnsi="Cambria Math"/>
                          <w:lang w:val="en-US" w:eastAsia="ru-RU"/>
                        </w:rPr>
                      </m:ctrlPr>
                    </m:dPr>
                    <m:e>
                      <m:f>
                        <m:fPr>
                          <m:ctrlPr>
                            <w:rPr>
                              <w:rFonts w:ascii="Cambria Math" w:hAnsi="Cambria Math"/>
                              <w:lang w:val="en-US" w:eastAsia="ru-RU"/>
                            </w:rPr>
                          </m:ctrlPr>
                        </m:fPr>
                        <m:num>
                          <m:sSub>
                            <m:sSubPr>
                              <m:ctrlPr>
                                <w:rPr>
                                  <w:rFonts w:ascii="Cambria Math" w:hAnsi="Cambria Math"/>
                                  <w:lang w:val="en-US" w:eastAsia="ru-RU"/>
                                </w:rPr>
                              </m:ctrlPr>
                            </m:sSubPr>
                            <m:e>
                              <m:r>
                                <w:rPr>
                                  <w:rFonts w:ascii="Cambria Math" w:hAnsi="Cambria Math"/>
                                  <w:lang w:val="en-US" w:eastAsia="ru-RU"/>
                                </w:rPr>
                                <m:t>k</m:t>
                              </m:r>
                            </m:e>
                            <m:sub>
                              <m:r>
                                <m:rPr>
                                  <m:sty m:val="p"/>
                                </m:rPr>
                                <w:rPr>
                                  <w:rFonts w:ascii="Cambria Math" w:hAnsi="Cambria Math"/>
                                  <w:lang w:eastAsia="ru-RU"/>
                                </w:rPr>
                                <m:t>э</m:t>
                              </m:r>
                            </m:sub>
                          </m:sSub>
                        </m:num>
                        <m:den>
                          <m:r>
                            <w:rPr>
                              <w:rFonts w:ascii="Cambria Math" w:hAnsi="Cambria Math"/>
                              <w:lang w:val="en-US" w:eastAsia="ru-RU"/>
                            </w:rPr>
                            <m:t>d</m:t>
                          </m:r>
                        </m:den>
                      </m:f>
                      <m:r>
                        <m:rPr>
                          <m:sty m:val="p"/>
                        </m:rPr>
                        <w:rPr>
                          <w:rFonts w:ascii="Cambria Math" w:hAnsi="Cambria Math"/>
                          <w:lang w:val="en-US" w:eastAsia="ru-RU"/>
                        </w:rPr>
                        <m:t>+</m:t>
                      </m:r>
                      <m:f>
                        <m:fPr>
                          <m:ctrlPr>
                            <w:rPr>
                              <w:rFonts w:ascii="Cambria Math" w:hAnsi="Cambria Math"/>
                              <w:lang w:val="en-US" w:eastAsia="ru-RU"/>
                            </w:rPr>
                          </m:ctrlPr>
                        </m:fPr>
                        <m:num>
                          <m:r>
                            <m:rPr>
                              <m:sty m:val="p"/>
                            </m:rPr>
                            <w:rPr>
                              <w:rFonts w:ascii="Cambria Math" w:hAnsi="Cambria Math"/>
                              <w:lang w:val="en-US" w:eastAsia="ru-RU"/>
                            </w:rPr>
                            <m:t>68</m:t>
                          </m:r>
                        </m:num>
                        <m:den>
                          <m:r>
                            <w:rPr>
                              <w:rFonts w:ascii="Cambria Math" w:hAnsi="Cambria Math"/>
                              <w:lang w:val="en-US" w:eastAsia="ru-RU"/>
                            </w:rPr>
                            <m:t>Re</m:t>
                          </m:r>
                        </m:den>
                      </m:f>
                    </m:e>
                  </m:d>
                </m:e>
                <m:sup>
                  <m:r>
                    <m:rPr>
                      <m:sty m:val="p"/>
                    </m:rPr>
                    <w:rPr>
                      <w:rFonts w:ascii="Cambria Math" w:hAnsi="Cambria Math"/>
                      <w:lang w:val="en-US" w:eastAsia="ru-RU"/>
                    </w:rPr>
                    <m:t>0,25</m:t>
                  </m:r>
                </m:sup>
              </m:sSup>
            </m:oMath>
            <w:r w:rsidRPr="00716D07">
              <w:rPr>
                <w:lang w:eastAsia="ru-RU"/>
              </w:rPr>
              <w:t xml:space="preserve"> ,</w:t>
            </w:r>
          </w:p>
        </w:tc>
        <w:tc>
          <w:tcPr>
            <w:tcW w:w="1134" w:type="dxa"/>
            <w:vAlign w:val="center"/>
          </w:tcPr>
          <w:p w:rsidR="006D3C8C" w:rsidRPr="00716D07" w:rsidRDefault="006D3C8C" w:rsidP="006D3C8C">
            <w:pPr>
              <w:pStyle w:val="affff6"/>
              <w:rPr>
                <w:sz w:val="28"/>
                <w:lang w:eastAsia="ru-RU"/>
              </w:rPr>
            </w:pPr>
            <w:r w:rsidRPr="00716D07">
              <w:rPr>
                <w:sz w:val="28"/>
                <w:lang w:eastAsia="ru-RU"/>
              </w:rPr>
              <w:t>(4.28)</w:t>
            </w:r>
          </w:p>
        </w:tc>
      </w:tr>
    </w:tbl>
    <w:p w:rsidR="006D3C8C" w:rsidRPr="00716D07" w:rsidRDefault="006D3C8C" w:rsidP="006D3C8C"/>
    <w:p w:rsidR="006D3C8C" w:rsidRPr="00716D07" w:rsidRDefault="006D3C8C" w:rsidP="006D3C8C">
      <w:r w:rsidRPr="00716D07">
        <w:t xml:space="preserve">Где </w:t>
      </w:r>
      <w:r w:rsidRPr="00716D07">
        <w:rPr>
          <w:i/>
          <w:lang w:val="en-US"/>
        </w:rPr>
        <w:t>k</w:t>
      </w:r>
      <w:r w:rsidRPr="00716D07">
        <w:rPr>
          <w:vertAlign w:val="subscript"/>
        </w:rPr>
        <w:t>э</w:t>
      </w:r>
      <w:r w:rsidRPr="00716D07">
        <w:t xml:space="preserve"> – абсолютная шероховатость внутренней поверхности трубопровода; </w:t>
      </w:r>
      <m:oMath>
        <m:r>
          <w:rPr>
            <w:rFonts w:ascii="Cambria Math" w:hAnsi="Cambria Math"/>
            <w:lang w:val="en-US"/>
          </w:rPr>
          <m:t>Re</m:t>
        </m:r>
      </m:oMath>
      <w:r w:rsidRPr="00716D07">
        <w:t xml:space="preserve"> – число Рейнольдса.</w:t>
      </w:r>
    </w:p>
    <w:p w:rsidR="006D3C8C" w:rsidRPr="00716D07" w:rsidRDefault="006D3C8C" w:rsidP="006D3C8C">
      <w:pPr>
        <w:ind w:firstLine="708"/>
        <w:rPr>
          <w:rFonts w:eastAsia="Times New Roman"/>
        </w:rPr>
      </w:pPr>
      <w:r w:rsidRPr="00716D07">
        <w:rPr>
          <w:rFonts w:eastAsia="Times New Roman"/>
        </w:rPr>
        <w:t>Число Рейнольдса можно определить через расход:</w:t>
      </w:r>
    </w:p>
    <w:p w:rsidR="006D3C8C" w:rsidRPr="00716D07" w:rsidRDefault="006D3C8C" w:rsidP="006D3C8C">
      <w:pPr>
        <w:ind w:firstLine="708"/>
        <w:rPr>
          <w:rFonts w:eastAsia="Times New Roman"/>
        </w:rPr>
      </w:pPr>
    </w:p>
    <w:tbl>
      <w:tblPr>
        <w:tblW w:w="0" w:type="auto"/>
        <w:jc w:val="right"/>
        <w:tblInd w:w="-850" w:type="dxa"/>
        <w:tblLook w:val="04A0"/>
      </w:tblPr>
      <w:tblGrid>
        <w:gridCol w:w="9180"/>
        <w:gridCol w:w="1134"/>
      </w:tblGrid>
      <w:tr w:rsidR="006D3C8C" w:rsidRPr="00716D07" w:rsidTr="006D3C8C">
        <w:trPr>
          <w:jc w:val="right"/>
        </w:trPr>
        <w:tc>
          <w:tcPr>
            <w:tcW w:w="9180" w:type="dxa"/>
          </w:tcPr>
          <w:p w:rsidR="006D3C8C" w:rsidRPr="00716D07" w:rsidRDefault="006D3C8C" w:rsidP="006D3C8C">
            <w:pPr>
              <w:pStyle w:val="affff6"/>
              <w:rPr>
                <w:lang w:eastAsia="ru-RU"/>
              </w:rPr>
            </w:pPr>
            <m:oMath>
              <m:r>
                <w:rPr>
                  <w:rFonts w:ascii="Cambria Math" w:hAnsi="Cambria Math"/>
                  <w:lang w:val="en-US" w:eastAsia="ru-RU"/>
                </w:rPr>
                <m:t>Re</m:t>
              </m:r>
              <m:r>
                <m:rPr>
                  <m:sty m:val="p"/>
                </m:rPr>
                <w:rPr>
                  <w:rFonts w:ascii="Cambria Math" w:hAnsi="Cambria Math"/>
                  <w:lang w:eastAsia="ru-RU"/>
                </w:rPr>
                <m:t>=</m:t>
              </m:r>
              <m:f>
                <m:fPr>
                  <m:ctrlPr>
                    <w:rPr>
                      <w:rFonts w:ascii="Cambria Math" w:hAnsi="Cambria Math"/>
                      <w:lang w:eastAsia="ru-RU"/>
                    </w:rPr>
                  </m:ctrlPr>
                </m:fPr>
                <m:num>
                  <m:r>
                    <m:rPr>
                      <m:sty m:val="p"/>
                    </m:rPr>
                    <w:rPr>
                      <w:rFonts w:ascii="Cambria Math" w:hAnsi="Cambria Math"/>
                      <w:lang w:eastAsia="ru-RU"/>
                    </w:rPr>
                    <m:t>4</m:t>
                  </m:r>
                  <m:r>
                    <w:rPr>
                      <w:rFonts w:ascii="Cambria Math" w:hAnsi="Cambria Math"/>
                      <w:lang w:val="en-US" w:eastAsia="ru-RU"/>
                    </w:rPr>
                    <m:t>Q</m:t>
                  </m:r>
                </m:num>
                <m:den>
                  <m:r>
                    <w:rPr>
                      <w:rFonts w:ascii="Cambria Math" w:hAnsi="Cambria Math"/>
                      <w:lang w:eastAsia="ru-RU"/>
                    </w:rPr>
                    <m:t>πdν</m:t>
                  </m:r>
                </m:den>
              </m:f>
            </m:oMath>
            <w:r w:rsidRPr="00716D07">
              <w:rPr>
                <w:lang w:eastAsia="ru-RU"/>
              </w:rPr>
              <w:t xml:space="preserve"> ,</w:t>
            </w:r>
          </w:p>
        </w:tc>
        <w:tc>
          <w:tcPr>
            <w:tcW w:w="1134" w:type="dxa"/>
          </w:tcPr>
          <w:p w:rsidR="006D3C8C" w:rsidRPr="00716D07" w:rsidRDefault="006D3C8C" w:rsidP="006D3C8C">
            <w:pPr>
              <w:pStyle w:val="affff6"/>
              <w:rPr>
                <w:sz w:val="28"/>
                <w:lang w:eastAsia="ru-RU"/>
              </w:rPr>
            </w:pPr>
            <w:r w:rsidRPr="00716D07">
              <w:rPr>
                <w:sz w:val="28"/>
                <w:lang w:eastAsia="ru-RU"/>
              </w:rPr>
              <w:t>(4.29)</w:t>
            </w:r>
          </w:p>
        </w:tc>
      </w:tr>
    </w:tbl>
    <w:p w:rsidR="006D3C8C" w:rsidRPr="00716D07" w:rsidRDefault="006D3C8C" w:rsidP="006D3C8C"/>
    <w:p w:rsidR="006D3C8C" w:rsidRPr="00716D07" w:rsidRDefault="006D3C8C" w:rsidP="006D3C8C">
      <w:r w:rsidRPr="00716D07">
        <w:t>Где ν – кинематический коэффициент вязкости воды.</w:t>
      </w:r>
    </w:p>
    <w:p w:rsidR="006D3C8C" w:rsidRPr="00716D07" w:rsidRDefault="006D3C8C" w:rsidP="006D3C8C">
      <w:pPr>
        <w:ind w:firstLine="708"/>
        <w:rPr>
          <w:rFonts w:eastAsia="Times New Roman"/>
        </w:rPr>
      </w:pPr>
      <w:r w:rsidRPr="00716D07">
        <w:rPr>
          <w:rFonts w:eastAsia="Times New Roman"/>
        </w:rPr>
        <w:t>Потери напора при движении воды на участке 3-4 (в отводящей трубе) можно определить по формуле для местных сопротивлений:</w:t>
      </w:r>
    </w:p>
    <w:p w:rsidR="006D3C8C" w:rsidRPr="00716D07" w:rsidRDefault="006D3C8C" w:rsidP="006D3C8C">
      <w:pPr>
        <w:ind w:firstLine="708"/>
        <w:rPr>
          <w:rFonts w:eastAsia="Times New Roman"/>
        </w:rPr>
      </w:pPr>
    </w:p>
    <w:tbl>
      <w:tblPr>
        <w:tblW w:w="0" w:type="auto"/>
        <w:jc w:val="right"/>
        <w:tblInd w:w="-850" w:type="dxa"/>
        <w:tblLook w:val="04A0"/>
      </w:tblPr>
      <w:tblGrid>
        <w:gridCol w:w="9180"/>
        <w:gridCol w:w="1134"/>
      </w:tblGrid>
      <w:tr w:rsidR="006D3C8C" w:rsidRPr="00716D07" w:rsidTr="006D3C8C">
        <w:trPr>
          <w:jc w:val="right"/>
        </w:trPr>
        <w:tc>
          <w:tcPr>
            <w:tcW w:w="9180" w:type="dxa"/>
            <w:vAlign w:val="center"/>
          </w:tcPr>
          <w:p w:rsidR="006D3C8C" w:rsidRPr="00716D07" w:rsidRDefault="00145A51" w:rsidP="006D3C8C">
            <w:pPr>
              <w:pStyle w:val="affff6"/>
              <w:rPr>
                <w:lang w:eastAsia="ru-RU"/>
              </w:rPr>
            </w:pPr>
            <m:oMath>
              <m:sSub>
                <m:sSubPr>
                  <m:ctrlPr>
                    <w:rPr>
                      <w:rFonts w:ascii="Cambria Math" w:hAnsi="Cambria Math"/>
                      <w:lang w:val="en-US" w:eastAsia="ru-RU"/>
                    </w:rPr>
                  </m:ctrlPr>
                </m:sSubPr>
                <m:e>
                  <m:r>
                    <w:rPr>
                      <w:rFonts w:ascii="Cambria Math" w:hAnsi="Cambria Math"/>
                      <w:lang w:eastAsia="ru-RU"/>
                    </w:rPr>
                    <m:t>h</m:t>
                  </m:r>
                </m:e>
                <m:sub>
                  <m:r>
                    <w:rPr>
                      <w:rFonts w:ascii="Cambria Math" w:hAnsi="Cambria Math"/>
                      <w:lang w:val="en-US" w:eastAsia="ru-RU"/>
                    </w:rPr>
                    <m:t>w</m:t>
                  </m:r>
                  <m:r>
                    <m:rPr>
                      <m:sty m:val="p"/>
                    </m:rPr>
                    <w:rPr>
                      <w:rFonts w:ascii="Cambria Math" w:hAnsi="Cambria Math"/>
                      <w:lang w:eastAsia="ru-RU"/>
                    </w:rPr>
                    <m:t>.3-4</m:t>
                  </m:r>
                </m:sub>
              </m:sSub>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val="en-US" w:eastAsia="ru-RU"/>
                    </w:rPr>
                    <m:t>ξ</m:t>
                  </m:r>
                </m:e>
                <m:sub>
                  <m:r>
                    <m:rPr>
                      <m:sty m:val="p"/>
                    </m:rPr>
                    <w:rPr>
                      <w:rFonts w:ascii="Cambria Math" w:hAnsi="Cambria Math"/>
                      <w:lang w:eastAsia="ru-RU"/>
                    </w:rPr>
                    <m:t>отв</m:t>
                  </m:r>
                </m:sub>
              </m:sSub>
              <m:f>
                <m:fPr>
                  <m:ctrlPr>
                    <w:rPr>
                      <w:rFonts w:ascii="Cambria Math" w:hAnsi="Cambria Math"/>
                      <w:lang w:val="en-US" w:eastAsia="ru-RU"/>
                    </w:rPr>
                  </m:ctrlPr>
                </m:fPr>
                <m:num>
                  <m:r>
                    <m:rPr>
                      <m:sty m:val="p"/>
                    </m:rPr>
                    <w:rPr>
                      <w:rFonts w:ascii="Cambria Math" w:hAnsi="Cambria Math"/>
                      <w:lang w:eastAsia="ru-RU"/>
                    </w:rPr>
                    <m:t>8</m:t>
                  </m:r>
                  <m:sSup>
                    <m:sSupPr>
                      <m:ctrlPr>
                        <w:rPr>
                          <w:rFonts w:ascii="Cambria Math" w:hAnsi="Cambria Math"/>
                          <w:lang w:val="en-US" w:eastAsia="ru-RU"/>
                        </w:rPr>
                      </m:ctrlPr>
                    </m:sSupPr>
                    <m:e>
                      <m:r>
                        <w:rPr>
                          <w:rFonts w:ascii="Cambria Math" w:hAnsi="Cambria Math"/>
                          <w:lang w:val="en-US" w:eastAsia="ru-RU"/>
                        </w:rPr>
                        <m:t>Q</m:t>
                      </m:r>
                    </m:e>
                    <m:sup>
                      <m:r>
                        <m:rPr>
                          <m:sty m:val="p"/>
                        </m:rPr>
                        <w:rPr>
                          <w:rFonts w:ascii="Cambria Math" w:hAnsi="Cambria Math"/>
                          <w:lang w:eastAsia="ru-RU"/>
                        </w:rPr>
                        <m:t>2</m:t>
                      </m:r>
                    </m:sup>
                  </m:sSup>
                </m:num>
                <m:den>
                  <m:r>
                    <w:rPr>
                      <w:rFonts w:ascii="Cambria Math" w:hAnsi="Cambria Math"/>
                      <w:lang w:val="en-US" w:eastAsia="ru-RU"/>
                    </w:rPr>
                    <m:t>g</m:t>
                  </m:r>
                  <m:sSup>
                    <m:sSupPr>
                      <m:ctrlPr>
                        <w:rPr>
                          <w:rFonts w:ascii="Cambria Math" w:hAnsi="Cambria Math"/>
                          <w:lang w:val="en-US" w:eastAsia="ru-RU"/>
                        </w:rPr>
                      </m:ctrlPr>
                    </m:sSupPr>
                    <m:e>
                      <m:sSup>
                        <m:sSupPr>
                          <m:ctrlPr>
                            <w:rPr>
                              <w:rFonts w:ascii="Cambria Math" w:hAnsi="Cambria Math"/>
                              <w:lang w:val="en-US" w:eastAsia="ru-RU"/>
                            </w:rPr>
                          </m:ctrlPr>
                        </m:sSupPr>
                        <m:e>
                          <m:r>
                            <w:rPr>
                              <w:rFonts w:ascii="Cambria Math" w:hAnsi="Cambria Math"/>
                              <w:lang w:val="en-US" w:eastAsia="ru-RU"/>
                            </w:rPr>
                            <m:t>π</m:t>
                          </m:r>
                        </m:e>
                        <m:sup>
                          <m:r>
                            <m:rPr>
                              <m:sty m:val="p"/>
                            </m:rPr>
                            <w:rPr>
                              <w:rFonts w:ascii="Cambria Math" w:hAnsi="Cambria Math"/>
                              <w:lang w:eastAsia="ru-RU"/>
                            </w:rPr>
                            <m:t>2</m:t>
                          </m:r>
                        </m:sup>
                      </m:sSup>
                      <m:r>
                        <w:rPr>
                          <w:rFonts w:ascii="Cambria Math" w:hAnsi="Cambria Math"/>
                          <w:lang w:val="en-US" w:eastAsia="ru-RU"/>
                        </w:rPr>
                        <m:t>d</m:t>
                      </m:r>
                    </m:e>
                    <m:sup>
                      <m:r>
                        <m:rPr>
                          <m:sty m:val="p"/>
                        </m:rPr>
                        <w:rPr>
                          <w:rFonts w:ascii="Cambria Math" w:hAnsi="Cambria Math"/>
                          <w:lang w:eastAsia="ru-RU"/>
                        </w:rPr>
                        <m:t>4</m:t>
                      </m:r>
                    </m:sup>
                  </m:sSup>
                </m:den>
              </m:f>
            </m:oMath>
            <w:r w:rsidR="006D3C8C" w:rsidRPr="00716D07">
              <w:rPr>
                <w:lang w:eastAsia="ru-RU"/>
              </w:rPr>
              <w:t xml:space="preserve"> ,</w:t>
            </w:r>
          </w:p>
        </w:tc>
        <w:tc>
          <w:tcPr>
            <w:tcW w:w="1134" w:type="dxa"/>
            <w:vAlign w:val="center"/>
          </w:tcPr>
          <w:p w:rsidR="006D3C8C" w:rsidRPr="00716D07" w:rsidRDefault="006D3C8C" w:rsidP="006D3C8C">
            <w:pPr>
              <w:pStyle w:val="affff6"/>
              <w:rPr>
                <w:lang w:eastAsia="ru-RU"/>
              </w:rPr>
            </w:pPr>
            <w:r w:rsidRPr="00716D07">
              <w:rPr>
                <w:lang w:eastAsia="ru-RU"/>
              </w:rPr>
              <w:t>(4.30)</w:t>
            </w:r>
          </w:p>
        </w:tc>
      </w:tr>
    </w:tbl>
    <w:p w:rsidR="006D3C8C" w:rsidRPr="00716D07" w:rsidRDefault="006D3C8C" w:rsidP="006D3C8C"/>
    <w:p w:rsidR="006D3C8C" w:rsidRPr="00716D07" w:rsidRDefault="006D3C8C" w:rsidP="006D3C8C">
      <w:r w:rsidRPr="00716D07">
        <w:t xml:space="preserve">Где </w:t>
      </w:r>
      <w:r w:rsidRPr="00716D07">
        <w:rPr>
          <w:i/>
        </w:rPr>
        <w:t>h</w:t>
      </w:r>
      <w:r w:rsidRPr="00716D07">
        <w:rPr>
          <w:vertAlign w:val="subscript"/>
        </w:rPr>
        <w:t>(w.3-4)</w:t>
      </w:r>
      <w:r w:rsidRPr="00716D07">
        <w:t xml:space="preserve"> </w:t>
      </w:r>
      <m:oMath>
        <m:sSub>
          <m:sSubPr>
            <m:ctrlPr>
              <w:rPr>
                <w:rFonts w:ascii="Cambria Math" w:hAnsi="Cambria Math"/>
                <w:i/>
                <w:lang w:val="en-US"/>
              </w:rPr>
            </m:ctrlPr>
          </m:sSubPr>
          <m:e>
            <m:r>
              <w:rPr>
                <w:rFonts w:ascii="Cambria Math" w:hAnsi="Cambria Math"/>
              </w:rPr>
              <m:t>h</m:t>
            </m:r>
          </m:e>
          <m:sub>
            <m:r>
              <w:rPr>
                <w:rFonts w:ascii="Cambria Math" w:hAnsi="Cambria Math"/>
                <w:lang w:val="en-US"/>
              </w:rPr>
              <m:t>w</m:t>
            </m:r>
            <m:r>
              <w:rPr>
                <w:rFonts w:ascii="Cambria Math" w:hAnsi="Cambria Math"/>
              </w:rPr>
              <m:t>.3-4</m:t>
            </m:r>
          </m:sub>
        </m:sSub>
      </m:oMath>
      <w:r w:rsidRPr="00716D07">
        <w:t xml:space="preserve"> – потери напора в отводящей трубе; </w:t>
      </w:r>
      <m:oMath>
        <m:sSub>
          <m:sSubPr>
            <m:ctrlPr>
              <w:rPr>
                <w:rFonts w:ascii="Cambria Math" w:hAnsi="Cambria Math"/>
                <w:i/>
                <w:lang w:val="en-US"/>
              </w:rPr>
            </m:ctrlPr>
          </m:sSubPr>
          <m:e>
            <m:r>
              <w:rPr>
                <w:rFonts w:ascii="Cambria Math" w:hAnsi="Cambria Math"/>
                <w:lang w:val="en-US"/>
              </w:rPr>
              <m:t>ξ</m:t>
            </m:r>
          </m:e>
          <m:sub>
            <m:r>
              <w:rPr>
                <w:rFonts w:ascii="Cambria Math" w:hAnsi="Cambria Math"/>
              </w:rPr>
              <m:t>отв</m:t>
            </m:r>
          </m:sub>
        </m:sSub>
      </m:oMath>
      <w:r w:rsidRPr="00716D07">
        <w:t xml:space="preserve"> – коэффициент сопротивления отводящей трубы.</w:t>
      </w:r>
    </w:p>
    <w:p w:rsidR="006D3C8C" w:rsidRPr="00716D07" w:rsidRDefault="006D3C8C" w:rsidP="006D3C8C">
      <w:pPr>
        <w:ind w:firstLine="708"/>
        <w:rPr>
          <w:rFonts w:eastAsia="Times New Roman"/>
        </w:rPr>
      </w:pPr>
      <w:r w:rsidRPr="00716D07">
        <w:rPr>
          <w:rFonts w:eastAsia="Times New Roman"/>
        </w:rPr>
        <w:t>С учетом соотношений (4.26), (4.27) и (4.30) уравнение (4.24) примет вид:</w:t>
      </w:r>
    </w:p>
    <w:p w:rsidR="006D3C8C" w:rsidRPr="00716D07" w:rsidRDefault="006D3C8C" w:rsidP="006D3C8C">
      <w:pPr>
        <w:ind w:firstLine="708"/>
        <w:rPr>
          <w:rFonts w:eastAsia="Times New Roman"/>
        </w:rPr>
      </w:pPr>
    </w:p>
    <w:tbl>
      <w:tblPr>
        <w:tblW w:w="0" w:type="auto"/>
        <w:jc w:val="right"/>
        <w:tblInd w:w="-850" w:type="dxa"/>
        <w:tblLook w:val="04A0"/>
      </w:tblPr>
      <w:tblGrid>
        <w:gridCol w:w="9180"/>
        <w:gridCol w:w="1134"/>
      </w:tblGrid>
      <w:tr w:rsidR="006D3C8C" w:rsidRPr="00716D07" w:rsidTr="006D3C8C">
        <w:trPr>
          <w:jc w:val="right"/>
        </w:trPr>
        <w:tc>
          <w:tcPr>
            <w:tcW w:w="9180" w:type="dxa"/>
          </w:tcPr>
          <w:p w:rsidR="006D3C8C" w:rsidRPr="00716D07" w:rsidRDefault="006D3C8C" w:rsidP="006D3C8C">
            <w:pPr>
              <w:pStyle w:val="affff6"/>
              <w:rPr>
                <w:lang w:eastAsia="ru-RU"/>
              </w:rPr>
            </w:pPr>
            <m:oMath>
              <m:r>
                <w:rPr>
                  <w:rFonts w:ascii="Cambria Math" w:hAnsi="Cambria Math"/>
                  <w:lang w:eastAsia="ru-RU"/>
                </w:rPr>
                <m:t>H</m:t>
              </m:r>
              <m:r>
                <m:rPr>
                  <m:sty m:val="p"/>
                </m:rPr>
                <w:rPr>
                  <w:rFonts w:ascii="Cambria Math" w:hAnsi="Cambria Math"/>
                  <w:lang w:eastAsia="ru-RU"/>
                </w:rPr>
                <m:t>=</m:t>
              </m:r>
              <m:r>
                <w:rPr>
                  <w:rFonts w:ascii="Cambria Math" w:hAnsi="Cambria Math"/>
                  <w:lang w:val="en-US" w:eastAsia="ru-RU"/>
                </w:rPr>
                <m:t>Li</m:t>
              </m:r>
              <m:r>
                <m:rPr>
                  <m:sty m:val="p"/>
                </m:rPr>
                <w:rPr>
                  <w:rFonts w:ascii="Cambria Math" w:hAnsi="Cambria Math"/>
                  <w:lang w:eastAsia="ru-RU"/>
                </w:rPr>
                <m:t>+</m:t>
              </m:r>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z</m:t>
                  </m:r>
                </m:e>
                <m:sub>
                  <m:r>
                    <m:rPr>
                      <m:sty m:val="p"/>
                    </m:rPr>
                    <w:rPr>
                      <w:rFonts w:ascii="Cambria Math" w:hAnsi="Cambria Math"/>
                      <w:lang w:eastAsia="ru-RU"/>
                    </w:rPr>
                    <m:t>0-1</m:t>
                  </m:r>
                </m:sub>
              </m:sSub>
              <m:r>
                <m:rPr>
                  <m:sty m:val="p"/>
                </m:rPr>
                <w:rPr>
                  <w:rFonts w:ascii="Cambria Math" w:hAnsi="Cambria Math"/>
                  <w:lang w:eastAsia="ru-RU"/>
                </w:rPr>
                <m:t>+</m:t>
              </m:r>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z</m:t>
                  </m:r>
                </m:e>
                <m:sub>
                  <m:r>
                    <m:rPr>
                      <m:sty m:val="p"/>
                    </m:rPr>
                    <w:rPr>
                      <w:rFonts w:ascii="Cambria Math" w:hAnsi="Cambria Math"/>
                      <w:lang w:eastAsia="ru-RU"/>
                    </w:rPr>
                    <m:t>2-4</m:t>
                  </m:r>
                </m:sub>
              </m:sSub>
              <m:r>
                <m:rPr>
                  <m:sty m:val="p"/>
                </m:rPr>
                <w:rPr>
                  <w:rFonts w:ascii="Cambria Math" w:hAnsi="Cambria Math"/>
                  <w:lang w:eastAsia="ru-RU"/>
                </w:rPr>
                <m:t>-</m:t>
              </m:r>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ξ</m:t>
                  </m:r>
                </m:e>
                <m:sub>
                  <m:r>
                    <m:rPr>
                      <m:sty m:val="p"/>
                    </m:rPr>
                    <w:rPr>
                      <w:rFonts w:ascii="Cambria Math" w:hAnsi="Cambria Math"/>
                      <w:lang w:eastAsia="ru-RU"/>
                    </w:rPr>
                    <m:t>вз</m:t>
                  </m:r>
                </m:sub>
              </m:sSub>
              <m:r>
                <m:rPr>
                  <m:sty m:val="p"/>
                </m:rPr>
                <w:rPr>
                  <w:rFonts w:ascii="Cambria Math" w:hAnsi="Cambria Math"/>
                  <w:lang w:eastAsia="ru-RU"/>
                </w:rPr>
                <m:t>+</m:t>
              </m:r>
              <m:r>
                <w:rPr>
                  <w:rFonts w:ascii="Cambria Math" w:hAnsi="Cambria Math"/>
                  <w:lang w:val="en-US" w:eastAsia="ru-RU"/>
                </w:rPr>
                <m:t>λ</m:t>
              </m:r>
              <m:f>
                <m:fPr>
                  <m:ctrlPr>
                    <w:rPr>
                      <w:rFonts w:ascii="Cambria Math" w:hAnsi="Cambria Math"/>
                      <w:lang w:val="en-US" w:eastAsia="ru-RU"/>
                    </w:rPr>
                  </m:ctrlPr>
                </m:fPr>
                <m:num>
                  <m:r>
                    <w:rPr>
                      <w:rFonts w:ascii="Cambria Math" w:hAnsi="Cambria Math"/>
                      <w:lang w:val="en-US" w:eastAsia="ru-RU"/>
                    </w:rPr>
                    <m:t>L</m:t>
                  </m:r>
                </m:num>
                <m:den>
                  <m:r>
                    <w:rPr>
                      <w:rFonts w:ascii="Cambria Math" w:hAnsi="Cambria Math"/>
                      <w:lang w:val="en-US" w:eastAsia="ru-RU"/>
                    </w:rPr>
                    <m:t>d</m:t>
                  </m:r>
                </m:den>
              </m:f>
              <m:r>
                <m:rPr>
                  <m:sty m:val="p"/>
                </m:rPr>
                <w:rPr>
                  <w:rFonts w:ascii="Cambria Math" w:hAnsi="Cambria Math"/>
                  <w:lang w:eastAsia="ru-RU"/>
                </w:rPr>
                <m:t>+</m:t>
              </m:r>
              <m:sSub>
                <m:sSubPr>
                  <m:ctrlPr>
                    <w:rPr>
                      <w:rFonts w:ascii="Cambria Math" w:hAnsi="Cambria Math"/>
                      <w:lang w:val="en-US" w:eastAsia="ru-RU"/>
                    </w:rPr>
                  </m:ctrlPr>
                </m:sSubPr>
                <m:e>
                  <m:r>
                    <w:rPr>
                      <w:rFonts w:ascii="Cambria Math" w:hAnsi="Cambria Math"/>
                      <w:lang w:val="en-US" w:eastAsia="ru-RU"/>
                    </w:rPr>
                    <m:t>ξ</m:t>
                  </m:r>
                </m:e>
                <m:sub>
                  <m:r>
                    <m:rPr>
                      <m:sty m:val="p"/>
                    </m:rPr>
                    <w:rPr>
                      <w:rFonts w:ascii="Cambria Math" w:hAnsi="Cambria Math"/>
                      <w:lang w:eastAsia="ru-RU"/>
                    </w:rPr>
                    <m:t>з</m:t>
                  </m:r>
                </m:sub>
              </m:sSub>
              <m:sSub>
                <m:sSubPr>
                  <m:ctrlPr>
                    <w:rPr>
                      <w:rFonts w:ascii="Cambria Math" w:hAnsi="Cambria Math"/>
                      <w:lang w:val="en-US" w:eastAsia="ru-RU"/>
                    </w:rPr>
                  </m:ctrlPr>
                </m:sSubPr>
                <m:e>
                  <m:r>
                    <m:rPr>
                      <m:sty m:val="p"/>
                    </m:rPr>
                    <w:rPr>
                      <w:rFonts w:ascii="Cambria Math" w:hAnsi="Cambria Math"/>
                      <w:lang w:eastAsia="ru-RU"/>
                    </w:rPr>
                    <m:t>+</m:t>
                  </m:r>
                  <m:r>
                    <w:rPr>
                      <w:rFonts w:ascii="Cambria Math" w:hAnsi="Cambria Math"/>
                      <w:lang w:val="en-US" w:eastAsia="ru-RU"/>
                    </w:rPr>
                    <m:t>ξ</m:t>
                  </m:r>
                </m:e>
                <m:sub>
                  <m:r>
                    <m:rPr>
                      <m:sty m:val="p"/>
                    </m:rPr>
                    <w:rPr>
                      <w:rFonts w:ascii="Cambria Math" w:hAnsi="Cambria Math"/>
                      <w:lang w:eastAsia="ru-RU"/>
                    </w:rPr>
                    <m:t>отв</m:t>
                  </m:r>
                </m:sub>
              </m:sSub>
              <m:r>
                <m:rPr>
                  <m:sty m:val="p"/>
                </m:rPr>
                <w:rPr>
                  <w:rFonts w:ascii="Cambria Math" w:hAnsi="Cambria Math"/>
                  <w:lang w:eastAsia="ru-RU"/>
                </w:rPr>
                <m:t>)</m:t>
              </m:r>
              <m:f>
                <m:fPr>
                  <m:ctrlPr>
                    <w:rPr>
                      <w:rFonts w:ascii="Cambria Math" w:hAnsi="Cambria Math"/>
                      <w:lang w:val="en-US" w:eastAsia="ru-RU"/>
                    </w:rPr>
                  </m:ctrlPr>
                </m:fPr>
                <m:num>
                  <m:r>
                    <m:rPr>
                      <m:sty m:val="p"/>
                    </m:rPr>
                    <w:rPr>
                      <w:rFonts w:ascii="Cambria Math" w:hAnsi="Cambria Math"/>
                      <w:lang w:eastAsia="ru-RU"/>
                    </w:rPr>
                    <m:t>8</m:t>
                  </m:r>
                  <m:sSup>
                    <m:sSupPr>
                      <m:ctrlPr>
                        <w:rPr>
                          <w:rFonts w:ascii="Cambria Math" w:hAnsi="Cambria Math"/>
                          <w:lang w:val="en-US" w:eastAsia="ru-RU"/>
                        </w:rPr>
                      </m:ctrlPr>
                    </m:sSupPr>
                    <m:e>
                      <m:r>
                        <w:rPr>
                          <w:rFonts w:ascii="Cambria Math" w:hAnsi="Cambria Math"/>
                          <w:lang w:val="en-US" w:eastAsia="ru-RU"/>
                        </w:rPr>
                        <m:t>Q</m:t>
                      </m:r>
                    </m:e>
                    <m:sup>
                      <m:r>
                        <m:rPr>
                          <m:sty m:val="p"/>
                        </m:rPr>
                        <w:rPr>
                          <w:rFonts w:ascii="Cambria Math" w:hAnsi="Cambria Math"/>
                          <w:lang w:eastAsia="ru-RU"/>
                        </w:rPr>
                        <m:t>2</m:t>
                      </m:r>
                    </m:sup>
                  </m:sSup>
                </m:num>
                <m:den>
                  <m:r>
                    <w:rPr>
                      <w:rFonts w:ascii="Cambria Math" w:hAnsi="Cambria Math"/>
                      <w:lang w:val="en-US" w:eastAsia="ru-RU"/>
                    </w:rPr>
                    <m:t>g</m:t>
                  </m:r>
                  <m:sSup>
                    <m:sSupPr>
                      <m:ctrlPr>
                        <w:rPr>
                          <w:rFonts w:ascii="Cambria Math" w:hAnsi="Cambria Math"/>
                          <w:lang w:val="en-US" w:eastAsia="ru-RU"/>
                        </w:rPr>
                      </m:ctrlPr>
                    </m:sSupPr>
                    <m:e>
                      <m:sSup>
                        <m:sSupPr>
                          <m:ctrlPr>
                            <w:rPr>
                              <w:rFonts w:ascii="Cambria Math" w:hAnsi="Cambria Math"/>
                              <w:lang w:val="en-US" w:eastAsia="ru-RU"/>
                            </w:rPr>
                          </m:ctrlPr>
                        </m:sSupPr>
                        <m:e>
                          <m:r>
                            <w:rPr>
                              <w:rFonts w:ascii="Cambria Math" w:hAnsi="Cambria Math"/>
                              <w:lang w:val="en-US" w:eastAsia="ru-RU"/>
                            </w:rPr>
                            <m:t>π</m:t>
                          </m:r>
                        </m:e>
                        <m:sup>
                          <m:r>
                            <m:rPr>
                              <m:sty m:val="p"/>
                            </m:rPr>
                            <w:rPr>
                              <w:rFonts w:ascii="Cambria Math" w:hAnsi="Cambria Math"/>
                              <w:lang w:eastAsia="ru-RU"/>
                            </w:rPr>
                            <m:t>2</m:t>
                          </m:r>
                        </m:sup>
                      </m:sSup>
                      <m:r>
                        <w:rPr>
                          <w:rFonts w:ascii="Cambria Math" w:hAnsi="Cambria Math"/>
                          <w:lang w:val="en-US" w:eastAsia="ru-RU"/>
                        </w:rPr>
                        <m:t>d</m:t>
                      </m:r>
                    </m:e>
                    <m:sup>
                      <m:r>
                        <m:rPr>
                          <m:sty m:val="p"/>
                        </m:rPr>
                        <w:rPr>
                          <w:rFonts w:ascii="Cambria Math" w:hAnsi="Cambria Math"/>
                          <w:lang w:eastAsia="ru-RU"/>
                        </w:rPr>
                        <m:t>4</m:t>
                      </m:r>
                    </m:sup>
                  </m:sSup>
                </m:den>
              </m:f>
              <m:r>
                <m:rPr>
                  <m:sty m:val="p"/>
                </m:rPr>
                <w:rPr>
                  <w:rFonts w:ascii="Cambria Math" w:hAnsi="Cambria Math"/>
                  <w:lang w:eastAsia="ru-RU"/>
                </w:rPr>
                <m:t xml:space="preserve"> </m:t>
              </m:r>
            </m:oMath>
            <w:r w:rsidRPr="00716D07">
              <w:rPr>
                <w:lang w:eastAsia="ru-RU"/>
              </w:rPr>
              <w:t>.</w:t>
            </w:r>
          </w:p>
        </w:tc>
        <w:tc>
          <w:tcPr>
            <w:tcW w:w="1134" w:type="dxa"/>
          </w:tcPr>
          <w:p w:rsidR="006D3C8C" w:rsidRPr="00716D07" w:rsidRDefault="006D3C8C" w:rsidP="006D3C8C">
            <w:pPr>
              <w:pStyle w:val="affff6"/>
              <w:rPr>
                <w:sz w:val="28"/>
                <w:lang w:eastAsia="ru-RU"/>
              </w:rPr>
            </w:pPr>
            <w:r w:rsidRPr="00716D07">
              <w:rPr>
                <w:sz w:val="28"/>
                <w:lang w:eastAsia="ru-RU"/>
              </w:rPr>
              <w:t>(4.31)</w:t>
            </w:r>
          </w:p>
        </w:tc>
      </w:tr>
    </w:tbl>
    <w:p w:rsidR="006D3C8C" w:rsidRPr="00716D07" w:rsidRDefault="006D3C8C" w:rsidP="006D3C8C">
      <w:pPr>
        <w:ind w:firstLine="708"/>
      </w:pPr>
    </w:p>
    <w:p w:rsidR="006D3C8C" w:rsidRPr="00716D07" w:rsidRDefault="006D3C8C" w:rsidP="006D3C8C">
      <w:pPr>
        <w:ind w:firstLine="708"/>
      </w:pPr>
      <w:r w:rsidRPr="00716D07">
        <w:t>Второе и третье слагаемые в правой части уравнения (4.31) являются постоянными величинами, а напор и расход определяются мощностью энергоагрегата. При выбранной мощности энергоагрегата напор и расход будут постоянными величинами, в этом случае уравнение (4.31) будет иметь бесконечное множество решений (</w:t>
      </w:r>
      <w:r w:rsidRPr="00716D07">
        <w:rPr>
          <w:i/>
          <w:lang w:val="en-US"/>
        </w:rPr>
        <w:t>d</w:t>
      </w:r>
      <w:r w:rsidRPr="00716D07">
        <w:rPr>
          <w:i/>
          <w:vertAlign w:val="subscript"/>
          <w:lang w:val="en-US"/>
        </w:rPr>
        <w:t>i</w:t>
      </w:r>
      <w:r w:rsidRPr="00716D07">
        <w:t xml:space="preserve"> и </w:t>
      </w:r>
      <w:r w:rsidRPr="00716D07">
        <w:rPr>
          <w:i/>
          <w:lang w:val="en-US"/>
        </w:rPr>
        <w:t>L</w:t>
      </w:r>
      <w:r w:rsidRPr="00716D07">
        <w:rPr>
          <w:i/>
          <w:vertAlign w:val="subscript"/>
          <w:lang w:val="en-US"/>
        </w:rPr>
        <w:t>i</w:t>
      </w:r>
      <w:r w:rsidRPr="00716D07">
        <w:t>). Из этого множества можно найти оптимальные значения диаметра и длины деривационного трубопровода, обеспечивающие минимум целевой функции (4.13).</w:t>
      </w:r>
    </w:p>
    <w:p w:rsidR="006D3C8C" w:rsidRPr="00716D07" w:rsidRDefault="006D3C8C" w:rsidP="006D3C8C">
      <w:pPr>
        <w:ind w:firstLine="708"/>
      </w:pPr>
      <w:r w:rsidRPr="00716D07">
        <w:t>Выполнив задачу оптимизации по целевой функции (4.13) при разных значениях напора, расхода и коэффициента расхода, и выбрав среди полученных результатов вариант с наименьшей стоимостью, получим решение задачи оптимизации для всей микроГЭС, а варьируя значение среднего уклона можно выбрать участок реки для расположения микроГЭС.</w:t>
      </w:r>
    </w:p>
    <w:p w:rsidR="006D3C8C" w:rsidRPr="00716D07" w:rsidRDefault="006D3C8C" w:rsidP="006D3C8C">
      <w:pPr>
        <w:ind w:firstLine="708"/>
      </w:pPr>
      <w:r w:rsidRPr="00716D07">
        <w:t>Задачу оптимизации для всей деривационной микроГЭС можно записать в следующем виде:</w:t>
      </w:r>
    </w:p>
    <w:p w:rsidR="006D3C8C" w:rsidRPr="00716D07" w:rsidRDefault="006D3C8C" w:rsidP="006D3C8C">
      <w:pPr>
        <w:ind w:firstLine="708"/>
      </w:pPr>
    </w:p>
    <w:tbl>
      <w:tblPr>
        <w:tblW w:w="0" w:type="auto"/>
        <w:jc w:val="center"/>
        <w:tblInd w:w="-317" w:type="dxa"/>
        <w:tblLook w:val="04A0"/>
      </w:tblPr>
      <w:tblGrid>
        <w:gridCol w:w="8647"/>
        <w:gridCol w:w="1134"/>
      </w:tblGrid>
      <w:tr w:rsidR="006D3C8C" w:rsidRPr="00716D07" w:rsidTr="006D3C8C">
        <w:trPr>
          <w:jc w:val="center"/>
        </w:trPr>
        <w:tc>
          <w:tcPr>
            <w:tcW w:w="8647" w:type="dxa"/>
            <w:vAlign w:val="center"/>
          </w:tcPr>
          <w:p w:rsidR="006D3C8C" w:rsidRPr="00716D07" w:rsidRDefault="00145A51" w:rsidP="006D3C8C">
            <w:pPr>
              <w:pStyle w:val="affff6"/>
              <w:jc w:val="both"/>
              <w:rPr>
                <w:lang w:val="en-US" w:eastAsia="ru-RU"/>
              </w:rPr>
            </w:pPr>
            <m:oMathPara>
              <m:oMathParaPr>
                <m:jc m:val="center"/>
              </m:oMathParaPr>
              <m:oMath>
                <m:d>
                  <m:dPr>
                    <m:begChr m:val="{"/>
                    <m:endChr m:val=""/>
                    <m:ctrlPr>
                      <w:rPr>
                        <w:rFonts w:ascii="Cambria Math" w:hAnsi="Cambria Math"/>
                        <w:lang w:eastAsia="ru-RU"/>
                      </w:rPr>
                    </m:ctrlPr>
                  </m:dPr>
                  <m:e>
                    <m:m>
                      <m:mPr>
                        <m:mcs>
                          <m:mc>
                            <m:mcPr>
                              <m:count m:val="1"/>
                              <m:mcJc m:val="center"/>
                            </m:mcPr>
                          </m:mc>
                        </m:mcs>
                        <m:ctrlPr>
                          <w:rPr>
                            <w:rFonts w:ascii="Cambria Math" w:hAnsi="Cambria Math"/>
                            <w:lang w:eastAsia="ru-RU"/>
                          </w:rPr>
                        </m:ctrlPr>
                      </m:mPr>
                      <m:mr>
                        <m:e>
                          <m:sSub>
                            <m:sSubPr>
                              <m:ctrlPr>
                                <w:rPr>
                                  <w:rFonts w:ascii="Cambria Math" w:hAnsi="Cambria Math"/>
                                  <w:lang w:eastAsia="ru-RU"/>
                                </w:rPr>
                              </m:ctrlPr>
                            </m:sSubPr>
                            <m:e>
                              <m:r>
                                <w:rPr>
                                  <w:rFonts w:ascii="Cambria Math" w:hAnsi="Cambria Math"/>
                                  <w:lang w:eastAsia="ru-RU"/>
                                </w:rPr>
                                <m:t>C</m:t>
                              </m:r>
                            </m:e>
                            <m:sub>
                              <m:r>
                                <m:rPr>
                                  <m:sty m:val="p"/>
                                </m:rPr>
                                <w:rPr>
                                  <w:rFonts w:ascii="Cambria Math" w:hAnsi="Cambria Math"/>
                                  <w:lang w:eastAsia="ru-RU"/>
                                </w:rPr>
                                <m:t>ГЭС</m:t>
                              </m:r>
                            </m:sub>
                          </m:sSub>
                          <m:r>
                            <m:rPr>
                              <m:sty m:val="p"/>
                            </m:rPr>
                            <w:rPr>
                              <w:rFonts w:ascii="Cambria Math" w:hAnsi="Cambria Math"/>
                              <w:lang w:val="en-US" w:eastAsia="ru-RU"/>
                            </w:rPr>
                            <m:t>=</m:t>
                          </m:r>
                          <m:r>
                            <w:rPr>
                              <w:rFonts w:ascii="Cambria Math" w:hAnsi="Cambria Math"/>
                              <w:lang w:eastAsia="ru-RU"/>
                            </w:rPr>
                            <m:t>f</m:t>
                          </m:r>
                          <m:r>
                            <m:rPr>
                              <m:sty m:val="p"/>
                            </m:rPr>
                            <w:rPr>
                              <w:rFonts w:ascii="Cambria Math" w:hAnsi="Cambria Math"/>
                              <w:lang w:val="en-US" w:eastAsia="ru-RU"/>
                            </w:rPr>
                            <m:t>(</m:t>
                          </m:r>
                          <m:r>
                            <w:rPr>
                              <w:rFonts w:ascii="Cambria Math" w:hAnsi="Cambria Math"/>
                              <w:lang w:eastAsia="ru-RU"/>
                            </w:rPr>
                            <m:t>d</m:t>
                          </m:r>
                          <m:r>
                            <m:rPr>
                              <m:sty m:val="p"/>
                            </m:rPr>
                            <w:rPr>
                              <w:rFonts w:ascii="Cambria Math" w:hAnsi="Cambria Math"/>
                              <w:lang w:val="en-US" w:eastAsia="ru-RU"/>
                            </w:rPr>
                            <m:t>,</m:t>
                          </m:r>
                          <m:r>
                            <w:rPr>
                              <w:rFonts w:ascii="Cambria Math" w:hAnsi="Cambria Math"/>
                              <w:lang w:eastAsia="ru-RU"/>
                            </w:rPr>
                            <m:t>L</m:t>
                          </m:r>
                          <m:r>
                            <m:rPr>
                              <m:sty m:val="p"/>
                            </m:rPr>
                            <w:rPr>
                              <w:rFonts w:ascii="Cambria Math" w:hAnsi="Cambria Math"/>
                              <w:lang w:val="en-US" w:eastAsia="ru-RU"/>
                            </w:rPr>
                            <m:t>,</m:t>
                          </m:r>
                          <m:sSubSup>
                            <m:sSubSupPr>
                              <m:ctrlPr>
                                <w:rPr>
                                  <w:rFonts w:ascii="Cambria Math" w:hAnsi="Cambria Math"/>
                                  <w:lang w:eastAsia="ru-RU"/>
                                </w:rPr>
                              </m:ctrlPr>
                            </m:sSubSupPr>
                            <m:e>
                              <m:r>
                                <w:rPr>
                                  <w:rFonts w:ascii="Cambria Math" w:hAnsi="Cambria Math"/>
                                  <w:lang w:eastAsia="ru-RU"/>
                                </w:rPr>
                                <m:t>C</m:t>
                              </m:r>
                            </m:e>
                            <m:sub>
                              <m:r>
                                <w:rPr>
                                  <w:rFonts w:ascii="Cambria Math" w:hAnsi="Cambria Math"/>
                                  <w:lang w:val="en-US" w:eastAsia="ru-RU"/>
                                </w:rPr>
                                <m:t>i</m:t>
                              </m:r>
                            </m:sub>
                            <m:sup>
                              <m:r>
                                <m:rPr>
                                  <m:sty m:val="p"/>
                                </m:rPr>
                                <w:rPr>
                                  <w:rFonts w:ascii="Cambria Math" w:hAnsi="Cambria Math"/>
                                  <w:lang w:eastAsia="ru-RU"/>
                                </w:rPr>
                                <m:t>т</m:t>
                              </m:r>
                            </m:sup>
                          </m:sSubSup>
                          <m:r>
                            <m:rPr>
                              <m:sty m:val="p"/>
                            </m:rPr>
                            <w:rPr>
                              <w:rFonts w:ascii="Cambria Math" w:hAnsi="Cambria Math"/>
                              <w:lang w:val="en-US" w:eastAsia="ru-RU"/>
                            </w:rPr>
                            <m:t>,</m:t>
                          </m:r>
                          <m:r>
                            <w:rPr>
                              <w:rFonts w:ascii="Cambria Math" w:hAnsi="Cambria Math"/>
                              <w:lang w:val="en-US" w:eastAsia="ru-RU"/>
                            </w:rPr>
                            <m:t>H</m:t>
                          </m:r>
                          <m:r>
                            <m:rPr>
                              <m:sty m:val="p"/>
                            </m:rPr>
                            <w:rPr>
                              <w:rFonts w:ascii="Cambria Math" w:hAnsi="Cambria Math"/>
                              <w:lang w:val="en-US" w:eastAsia="ru-RU"/>
                            </w:rPr>
                            <m:t>,</m:t>
                          </m:r>
                          <m:sSub>
                            <m:sSubPr>
                              <m:ctrlPr>
                                <w:rPr>
                                  <w:rFonts w:ascii="Cambria Math" w:hAnsi="Cambria Math"/>
                                  <w:lang w:val="en-US" w:eastAsia="ru-RU"/>
                                </w:rPr>
                              </m:ctrlPr>
                            </m:sSubPr>
                            <m:e>
                              <m:r>
                                <w:rPr>
                                  <w:rFonts w:ascii="Cambria Math" w:hAnsi="Cambria Math"/>
                                  <w:lang w:val="en-US" w:eastAsia="ru-RU"/>
                                </w:rPr>
                                <m:t>K</m:t>
                              </m:r>
                            </m:e>
                            <m:sub>
                              <m:r>
                                <w:rPr>
                                  <w:rFonts w:ascii="Cambria Math" w:hAnsi="Cambria Math"/>
                                  <w:lang w:val="en-US" w:eastAsia="ru-RU"/>
                                </w:rPr>
                                <m:t>Q</m:t>
                              </m:r>
                            </m:sub>
                          </m:sSub>
                          <m:r>
                            <m:rPr>
                              <m:sty m:val="p"/>
                            </m:rPr>
                            <w:rPr>
                              <w:rFonts w:ascii="Cambria Math" w:hAnsi="Cambria Math"/>
                              <w:lang w:val="en-US" w:eastAsia="ru-RU"/>
                            </w:rPr>
                            <m:t>,</m:t>
                          </m:r>
                          <m:r>
                            <w:rPr>
                              <w:rFonts w:ascii="Cambria Math" w:hAnsi="Cambria Math"/>
                              <w:lang w:val="en-US" w:eastAsia="ru-RU"/>
                            </w:rPr>
                            <m:t>i</m:t>
                          </m:r>
                          <m:r>
                            <m:rPr>
                              <m:sty m:val="p"/>
                            </m:rPr>
                            <w:rPr>
                              <w:rFonts w:ascii="Cambria Math" w:hAnsi="Cambria Math"/>
                              <w:lang w:val="en-US" w:eastAsia="ru-RU"/>
                            </w:rPr>
                            <m:t xml:space="preserve">, </m:t>
                          </m:r>
                          <m:sSub>
                            <m:sSubPr>
                              <m:ctrlPr>
                                <w:rPr>
                                  <w:rFonts w:ascii="Cambria Math" w:hAnsi="Cambria Math"/>
                                  <w:lang w:val="en-US" w:eastAsia="ru-RU"/>
                                </w:rPr>
                              </m:ctrlPr>
                            </m:sSubPr>
                            <m:e>
                              <m:r>
                                <w:rPr>
                                  <w:rFonts w:ascii="Cambria Math" w:hAnsi="Cambria Math"/>
                                  <w:lang w:val="en-US" w:eastAsia="ru-RU"/>
                                </w:rPr>
                                <m:t>n</m:t>
                              </m:r>
                            </m:e>
                            <m:sub>
                              <m:r>
                                <m:rPr>
                                  <m:sty m:val="p"/>
                                </m:rPr>
                                <w:rPr>
                                  <w:rFonts w:ascii="Cambria Math" w:hAnsi="Cambria Math"/>
                                  <w:lang w:val="en-US" w:eastAsia="ru-RU"/>
                                </w:rPr>
                                <m:t>эу</m:t>
                              </m:r>
                            </m:sub>
                          </m:sSub>
                          <m:r>
                            <m:rPr>
                              <m:sty m:val="p"/>
                            </m:rPr>
                            <w:rPr>
                              <w:rFonts w:ascii="Cambria Math" w:hAnsi="Cambria Math"/>
                              <w:lang w:val="en-US" w:eastAsia="ru-RU"/>
                            </w:rPr>
                            <m:t>)→</m:t>
                          </m:r>
                          <m:r>
                            <w:rPr>
                              <w:rFonts w:ascii="Cambria Math" w:hAnsi="Cambria Math"/>
                              <w:lang w:val="en-US" w:eastAsia="ru-RU"/>
                            </w:rPr>
                            <m:t>min</m:t>
                          </m:r>
                        </m:e>
                      </m:mr>
                      <m:mr>
                        <m:e>
                          <m:sSub>
                            <m:sSubPr>
                              <m:ctrlPr>
                                <w:rPr>
                                  <w:rFonts w:ascii="Cambria Math" w:hAnsi="Cambria Math"/>
                                  <w:lang w:eastAsia="ru-RU"/>
                                </w:rPr>
                              </m:ctrlPr>
                            </m:sSubPr>
                            <m:e>
                              <m:r>
                                <w:rPr>
                                  <w:rFonts w:ascii="Cambria Math" w:hAnsi="Cambria Math"/>
                                  <w:lang w:eastAsia="ru-RU"/>
                                </w:rPr>
                                <m:t>N</m:t>
                              </m:r>
                            </m:e>
                            <m:sub>
                              <m:r>
                                <m:rPr>
                                  <m:sty m:val="p"/>
                                </m:rPr>
                                <w:rPr>
                                  <w:rFonts w:ascii="Cambria Math" w:hAnsi="Cambria Math"/>
                                  <w:lang w:eastAsia="ru-RU"/>
                                </w:rPr>
                                <m:t>ГЭС</m:t>
                              </m:r>
                            </m:sub>
                          </m:sSub>
                          <m:r>
                            <m:rPr>
                              <m:sty m:val="p"/>
                            </m:rPr>
                            <w:rPr>
                              <w:rFonts w:ascii="Cambria Math" w:hAnsi="Cambria Math"/>
                              <w:lang w:val="en-US" w:eastAsia="ru-RU"/>
                            </w:rPr>
                            <m:t>=</m:t>
                          </m:r>
                          <m:sSub>
                            <m:sSubPr>
                              <m:ctrlPr>
                                <w:rPr>
                                  <w:rFonts w:ascii="Cambria Math" w:hAnsi="Cambria Math"/>
                                  <w:lang w:val="en-US" w:eastAsia="ru-RU"/>
                                </w:rPr>
                              </m:ctrlPr>
                            </m:sSubPr>
                            <m:e>
                              <m:r>
                                <w:rPr>
                                  <w:rFonts w:ascii="Cambria Math" w:hAnsi="Cambria Math"/>
                                  <w:lang w:val="en-US" w:eastAsia="ru-RU"/>
                                </w:rPr>
                                <m:t>n</m:t>
                              </m:r>
                            </m:e>
                            <m:sub>
                              <m:r>
                                <m:rPr>
                                  <m:sty m:val="p"/>
                                </m:rPr>
                                <w:rPr>
                                  <w:rFonts w:ascii="Cambria Math" w:hAnsi="Cambria Math"/>
                                  <w:lang w:eastAsia="ru-RU"/>
                                </w:rPr>
                                <m:t>эу</m:t>
                              </m:r>
                            </m:sub>
                          </m:sSub>
                          <m:r>
                            <w:rPr>
                              <w:rFonts w:ascii="Cambria Math" w:hAnsi="Cambria Math"/>
                              <w:lang w:val="en-US" w:eastAsia="ru-RU"/>
                            </w:rPr>
                            <m:t>ρg</m:t>
                          </m:r>
                          <m:sSub>
                            <m:sSubPr>
                              <m:ctrlPr>
                                <w:rPr>
                                  <w:rFonts w:ascii="Cambria Math" w:hAnsi="Cambria Math"/>
                                  <w:lang w:val="en-US" w:eastAsia="ru-RU"/>
                                </w:rPr>
                              </m:ctrlPr>
                            </m:sSubPr>
                            <m:e>
                              <m:r>
                                <w:rPr>
                                  <w:rFonts w:ascii="Cambria Math" w:hAnsi="Cambria Math"/>
                                  <w:lang w:val="en-US" w:eastAsia="ru-RU"/>
                                </w:rPr>
                                <m:t>Q</m:t>
                              </m:r>
                            </m:e>
                            <m:sub>
                              <m:r>
                                <m:rPr>
                                  <m:sty m:val="p"/>
                                </m:rPr>
                                <w:rPr>
                                  <w:rFonts w:ascii="Cambria Math" w:hAnsi="Cambria Math"/>
                                  <w:lang w:eastAsia="ru-RU"/>
                                </w:rPr>
                                <m:t>р</m:t>
                              </m:r>
                            </m:sub>
                          </m:sSub>
                          <m:sSub>
                            <m:sSubPr>
                              <m:ctrlPr>
                                <w:rPr>
                                  <w:rFonts w:ascii="Cambria Math" w:hAnsi="Cambria Math"/>
                                  <w:lang w:val="en-US" w:eastAsia="ru-RU"/>
                                </w:rPr>
                              </m:ctrlPr>
                            </m:sSubPr>
                            <m:e>
                              <m:r>
                                <w:rPr>
                                  <w:rFonts w:ascii="Cambria Math" w:hAnsi="Cambria Math"/>
                                  <w:lang w:val="en-US" w:eastAsia="ru-RU"/>
                                </w:rPr>
                                <m:t>K</m:t>
                              </m:r>
                            </m:e>
                            <m:sub>
                              <m:r>
                                <w:rPr>
                                  <w:rFonts w:ascii="Cambria Math" w:hAnsi="Cambria Math"/>
                                  <w:lang w:val="en-US" w:eastAsia="ru-RU"/>
                                </w:rPr>
                                <m:t>Q</m:t>
                              </m:r>
                            </m:sub>
                          </m:sSub>
                          <m:r>
                            <w:rPr>
                              <w:rFonts w:ascii="Cambria Math" w:hAnsi="Cambria Math"/>
                              <w:lang w:val="en-US" w:eastAsia="ru-RU"/>
                            </w:rPr>
                            <m:t>H</m:t>
                          </m:r>
                          <m:sSub>
                            <m:sSubPr>
                              <m:ctrlPr>
                                <w:rPr>
                                  <w:rFonts w:ascii="Cambria Math" w:hAnsi="Cambria Math"/>
                                  <w:lang w:val="en-US" w:eastAsia="ru-RU"/>
                                </w:rPr>
                              </m:ctrlPr>
                            </m:sSubPr>
                            <m:e>
                              <m:r>
                                <w:rPr>
                                  <w:rFonts w:ascii="Cambria Math" w:hAnsi="Cambria Math"/>
                                  <w:lang w:val="en-US" w:eastAsia="ru-RU"/>
                                </w:rPr>
                                <m:t>η</m:t>
                              </m:r>
                            </m:e>
                            <m:sub>
                              <m:r>
                                <m:rPr>
                                  <m:sty m:val="p"/>
                                </m:rPr>
                                <w:rPr>
                                  <w:rFonts w:ascii="Cambria Math" w:hAnsi="Cambria Math"/>
                                  <w:lang w:eastAsia="ru-RU"/>
                                </w:rPr>
                                <m:t>эу</m:t>
                              </m:r>
                            </m:sub>
                          </m:sSub>
                        </m:e>
                      </m:mr>
                      <m:mr>
                        <m:e>
                          <m:r>
                            <w:rPr>
                              <w:rFonts w:ascii="Cambria Math" w:hAnsi="Cambria Math"/>
                              <w:lang w:eastAsia="ru-RU"/>
                            </w:rPr>
                            <m:t>H</m:t>
                          </m:r>
                          <m:r>
                            <m:rPr>
                              <m:sty m:val="p"/>
                            </m:rPr>
                            <w:rPr>
                              <w:rFonts w:ascii="Cambria Math" w:hAnsi="Cambria Math"/>
                              <w:lang w:val="en-US" w:eastAsia="ru-RU"/>
                            </w:rPr>
                            <m:t>=</m:t>
                          </m:r>
                          <m:r>
                            <w:rPr>
                              <w:rFonts w:ascii="Cambria Math" w:hAnsi="Cambria Math"/>
                              <w:lang w:val="en-US" w:eastAsia="ru-RU"/>
                            </w:rPr>
                            <m:t>Li</m:t>
                          </m:r>
                          <m:r>
                            <m:rPr>
                              <m:sty m:val="p"/>
                            </m:rPr>
                            <w:rPr>
                              <w:rFonts w:ascii="Cambria Math" w:hAnsi="Cambria Math"/>
                              <w:lang w:val="en-US" w:eastAsia="ru-RU"/>
                            </w:rPr>
                            <m:t>+</m:t>
                          </m:r>
                          <m:sSub>
                            <m:sSubPr>
                              <m:ctrlPr>
                                <w:rPr>
                                  <w:rFonts w:ascii="Cambria Math" w:hAnsi="Cambria Math"/>
                                  <w:lang w:val="en-US" w:eastAsia="ru-RU"/>
                                </w:rPr>
                              </m:ctrlPr>
                            </m:sSubPr>
                            <m:e>
                              <m:r>
                                <m:rPr>
                                  <m:sty m:val="p"/>
                                </m:rPr>
                                <w:rPr>
                                  <w:rFonts w:ascii="Cambria Math" w:hAnsi="Cambria Math"/>
                                  <w:lang w:val="en-US" w:eastAsia="ru-RU"/>
                                </w:rPr>
                                <m:t>∆</m:t>
                              </m:r>
                              <m:r>
                                <w:rPr>
                                  <w:rFonts w:ascii="Cambria Math" w:hAnsi="Cambria Math"/>
                                  <w:lang w:val="en-US" w:eastAsia="ru-RU"/>
                                </w:rPr>
                                <m:t>z</m:t>
                              </m:r>
                            </m:e>
                            <m:sub>
                              <m:r>
                                <m:rPr>
                                  <m:sty m:val="p"/>
                                </m:rPr>
                                <w:rPr>
                                  <w:rFonts w:ascii="Cambria Math" w:hAnsi="Cambria Math"/>
                                  <w:lang w:val="en-US" w:eastAsia="ru-RU"/>
                                </w:rPr>
                                <m:t>0-1</m:t>
                              </m:r>
                            </m:sub>
                          </m:sSub>
                          <m:r>
                            <m:rPr>
                              <m:sty m:val="p"/>
                            </m:rPr>
                            <w:rPr>
                              <w:rFonts w:ascii="Cambria Math" w:hAnsi="Cambria Math"/>
                              <w:lang w:val="en-US" w:eastAsia="ru-RU"/>
                            </w:rPr>
                            <m:t>+</m:t>
                          </m:r>
                          <m:sSub>
                            <m:sSubPr>
                              <m:ctrlPr>
                                <w:rPr>
                                  <w:rFonts w:ascii="Cambria Math" w:hAnsi="Cambria Math"/>
                                  <w:lang w:val="en-US" w:eastAsia="ru-RU"/>
                                </w:rPr>
                              </m:ctrlPr>
                            </m:sSubPr>
                            <m:e>
                              <m:r>
                                <m:rPr>
                                  <m:sty m:val="p"/>
                                </m:rPr>
                                <w:rPr>
                                  <w:rFonts w:ascii="Cambria Math" w:hAnsi="Cambria Math"/>
                                  <w:lang w:val="en-US" w:eastAsia="ru-RU"/>
                                </w:rPr>
                                <m:t>∆</m:t>
                              </m:r>
                              <m:r>
                                <w:rPr>
                                  <w:rFonts w:ascii="Cambria Math" w:hAnsi="Cambria Math"/>
                                  <w:lang w:val="en-US" w:eastAsia="ru-RU"/>
                                </w:rPr>
                                <m:t>z</m:t>
                              </m:r>
                            </m:e>
                            <m:sub>
                              <m:r>
                                <m:rPr>
                                  <m:sty m:val="p"/>
                                </m:rPr>
                                <w:rPr>
                                  <w:rFonts w:ascii="Cambria Math" w:hAnsi="Cambria Math"/>
                                  <w:lang w:val="en-US" w:eastAsia="ru-RU"/>
                                </w:rPr>
                                <m:t>2-4</m:t>
                              </m:r>
                            </m:sub>
                          </m:sSub>
                          <m:r>
                            <m:rPr>
                              <m:sty m:val="p"/>
                            </m:rPr>
                            <w:rPr>
                              <w:rFonts w:ascii="Cambria Math" w:hAnsi="Cambria Math"/>
                              <w:lang w:val="en-US" w:eastAsia="ru-RU"/>
                            </w:rPr>
                            <m:t>-</m:t>
                          </m:r>
                          <m:sSub>
                            <m:sSubPr>
                              <m:ctrlPr>
                                <w:rPr>
                                  <w:rFonts w:ascii="Cambria Math" w:hAnsi="Cambria Math"/>
                                  <w:lang w:val="en-US" w:eastAsia="ru-RU"/>
                                </w:rPr>
                              </m:ctrlPr>
                            </m:sSubPr>
                            <m:e>
                              <m:r>
                                <m:rPr>
                                  <m:sty m:val="p"/>
                                </m:rPr>
                                <w:rPr>
                                  <w:rFonts w:ascii="Cambria Math" w:hAnsi="Cambria Math"/>
                                  <w:lang w:val="en-US" w:eastAsia="ru-RU"/>
                                </w:rPr>
                                <m:t>(</m:t>
                              </m:r>
                              <m:r>
                                <w:rPr>
                                  <w:rFonts w:ascii="Cambria Math" w:hAnsi="Cambria Math"/>
                                  <w:lang w:val="en-US" w:eastAsia="ru-RU"/>
                                </w:rPr>
                                <m:t>ξ</m:t>
                              </m:r>
                            </m:e>
                            <m:sub>
                              <m:r>
                                <m:rPr>
                                  <m:sty m:val="p"/>
                                </m:rPr>
                                <w:rPr>
                                  <w:rFonts w:ascii="Cambria Math" w:hAnsi="Cambria Math"/>
                                  <w:lang w:eastAsia="ru-RU"/>
                                </w:rPr>
                                <m:t>вз</m:t>
                              </m:r>
                            </m:sub>
                          </m:sSub>
                          <m:r>
                            <m:rPr>
                              <m:sty m:val="p"/>
                            </m:rPr>
                            <w:rPr>
                              <w:rFonts w:ascii="Cambria Math" w:hAnsi="Cambria Math"/>
                              <w:lang w:val="en-US" w:eastAsia="ru-RU"/>
                            </w:rPr>
                            <m:t>+</m:t>
                          </m:r>
                          <m:r>
                            <w:rPr>
                              <w:rFonts w:ascii="Cambria Math" w:hAnsi="Cambria Math"/>
                              <w:lang w:val="en-US" w:eastAsia="ru-RU"/>
                            </w:rPr>
                            <m:t>λ</m:t>
                          </m:r>
                          <m:f>
                            <m:fPr>
                              <m:ctrlPr>
                                <w:rPr>
                                  <w:rFonts w:ascii="Cambria Math" w:hAnsi="Cambria Math"/>
                                  <w:lang w:val="en-US" w:eastAsia="ru-RU"/>
                                </w:rPr>
                              </m:ctrlPr>
                            </m:fPr>
                            <m:num>
                              <m:r>
                                <w:rPr>
                                  <w:rFonts w:ascii="Cambria Math" w:hAnsi="Cambria Math"/>
                                  <w:lang w:val="en-US" w:eastAsia="ru-RU"/>
                                </w:rPr>
                                <m:t>L</m:t>
                              </m:r>
                            </m:num>
                            <m:den>
                              <m:r>
                                <w:rPr>
                                  <w:rFonts w:ascii="Cambria Math" w:hAnsi="Cambria Math"/>
                                  <w:lang w:val="en-US" w:eastAsia="ru-RU"/>
                                </w:rPr>
                                <m:t>d</m:t>
                              </m:r>
                            </m:den>
                          </m:f>
                          <m:r>
                            <m:rPr>
                              <m:sty m:val="p"/>
                            </m:rPr>
                            <w:rPr>
                              <w:rFonts w:ascii="Cambria Math" w:hAnsi="Cambria Math"/>
                              <w:lang w:val="en-US" w:eastAsia="ru-RU"/>
                            </w:rPr>
                            <m:t>+</m:t>
                          </m:r>
                          <m:sSub>
                            <m:sSubPr>
                              <m:ctrlPr>
                                <w:rPr>
                                  <w:rFonts w:ascii="Cambria Math" w:hAnsi="Cambria Math"/>
                                  <w:lang w:val="en-US" w:eastAsia="ru-RU"/>
                                </w:rPr>
                              </m:ctrlPr>
                            </m:sSubPr>
                            <m:e>
                              <m:r>
                                <w:rPr>
                                  <w:rFonts w:ascii="Cambria Math" w:hAnsi="Cambria Math"/>
                                  <w:lang w:val="en-US" w:eastAsia="ru-RU"/>
                                </w:rPr>
                                <m:t>ξ</m:t>
                              </m:r>
                            </m:e>
                            <m:sub>
                              <m:r>
                                <m:rPr>
                                  <m:sty m:val="p"/>
                                </m:rPr>
                                <w:rPr>
                                  <w:rFonts w:ascii="Cambria Math" w:hAnsi="Cambria Math"/>
                                  <w:lang w:eastAsia="ru-RU"/>
                                </w:rPr>
                                <m:t>з</m:t>
                              </m:r>
                            </m:sub>
                          </m:sSub>
                          <m:sSub>
                            <m:sSubPr>
                              <m:ctrlPr>
                                <w:rPr>
                                  <w:rFonts w:ascii="Cambria Math" w:hAnsi="Cambria Math"/>
                                  <w:lang w:val="en-US" w:eastAsia="ru-RU"/>
                                </w:rPr>
                              </m:ctrlPr>
                            </m:sSubPr>
                            <m:e>
                              <m:r>
                                <m:rPr>
                                  <m:sty m:val="p"/>
                                </m:rPr>
                                <w:rPr>
                                  <w:rFonts w:ascii="Cambria Math" w:hAnsi="Cambria Math"/>
                                  <w:lang w:val="en-US" w:eastAsia="ru-RU"/>
                                </w:rPr>
                                <m:t>+</m:t>
                              </m:r>
                              <m:r>
                                <w:rPr>
                                  <w:rFonts w:ascii="Cambria Math" w:hAnsi="Cambria Math"/>
                                  <w:lang w:val="en-US" w:eastAsia="ru-RU"/>
                                </w:rPr>
                                <m:t>ξ</m:t>
                              </m:r>
                            </m:e>
                            <m:sub>
                              <m:r>
                                <m:rPr>
                                  <m:sty m:val="p"/>
                                </m:rPr>
                                <w:rPr>
                                  <w:rFonts w:ascii="Cambria Math" w:hAnsi="Cambria Math"/>
                                  <w:lang w:eastAsia="ru-RU"/>
                                </w:rPr>
                                <m:t>отв</m:t>
                              </m:r>
                            </m:sub>
                          </m:sSub>
                          <m:r>
                            <m:rPr>
                              <m:sty m:val="p"/>
                            </m:rPr>
                            <w:rPr>
                              <w:rFonts w:ascii="Cambria Math" w:hAnsi="Cambria Math"/>
                              <w:lang w:val="en-US" w:eastAsia="ru-RU"/>
                            </w:rPr>
                            <m:t>)</m:t>
                          </m:r>
                          <m:f>
                            <m:fPr>
                              <m:ctrlPr>
                                <w:rPr>
                                  <w:rFonts w:ascii="Cambria Math" w:hAnsi="Cambria Math"/>
                                  <w:lang w:val="en-US" w:eastAsia="ru-RU"/>
                                </w:rPr>
                              </m:ctrlPr>
                            </m:fPr>
                            <m:num>
                              <m:r>
                                <m:rPr>
                                  <m:sty m:val="p"/>
                                </m:rPr>
                                <w:rPr>
                                  <w:rFonts w:ascii="Cambria Math" w:hAnsi="Cambria Math"/>
                                  <w:lang w:val="en-US" w:eastAsia="ru-RU"/>
                                </w:rPr>
                                <m:t>8</m:t>
                              </m:r>
                              <m:sSup>
                                <m:sSupPr>
                                  <m:ctrlPr>
                                    <w:rPr>
                                      <w:rFonts w:ascii="Cambria Math" w:hAnsi="Cambria Math"/>
                                      <w:lang w:val="en-US" w:eastAsia="ru-RU"/>
                                    </w:rPr>
                                  </m:ctrlPr>
                                </m:sSupPr>
                                <m:e>
                                  <m:r>
                                    <w:rPr>
                                      <w:rFonts w:ascii="Cambria Math" w:hAnsi="Cambria Math"/>
                                      <w:lang w:val="en-US" w:eastAsia="ru-RU"/>
                                    </w:rPr>
                                    <m:t>Q</m:t>
                                  </m:r>
                                </m:e>
                                <m:sup>
                                  <m:r>
                                    <m:rPr>
                                      <m:sty m:val="p"/>
                                    </m:rPr>
                                    <w:rPr>
                                      <w:rFonts w:ascii="Cambria Math" w:hAnsi="Cambria Math"/>
                                      <w:lang w:val="en-US" w:eastAsia="ru-RU"/>
                                    </w:rPr>
                                    <m:t>2</m:t>
                                  </m:r>
                                </m:sup>
                              </m:sSup>
                            </m:num>
                            <m:den>
                              <m:r>
                                <m:rPr>
                                  <m:nor/>
                                </m:rPr>
                                <w:rPr>
                                  <w:lang w:val="en-US" w:eastAsia="ru-RU"/>
                                </w:rPr>
                                <m:t>g</m:t>
                              </m:r>
                              <m:sSup>
                                <m:sSupPr>
                                  <m:ctrlPr>
                                    <w:rPr>
                                      <w:rFonts w:ascii="Cambria Math" w:hAnsi="Cambria Math"/>
                                      <w:lang w:val="en-US" w:eastAsia="ru-RU"/>
                                    </w:rPr>
                                  </m:ctrlPr>
                                </m:sSupPr>
                                <m:e>
                                  <m:sSup>
                                    <m:sSupPr>
                                      <m:ctrlPr>
                                        <w:rPr>
                                          <w:rFonts w:ascii="Cambria Math" w:hAnsi="Cambria Math"/>
                                          <w:lang w:val="en-US" w:eastAsia="ru-RU"/>
                                        </w:rPr>
                                      </m:ctrlPr>
                                    </m:sSupPr>
                                    <m:e>
                                      <m:r>
                                        <w:rPr>
                                          <w:rFonts w:ascii="Cambria Math" w:hAnsi="Cambria Math"/>
                                          <w:lang w:val="en-US" w:eastAsia="ru-RU"/>
                                        </w:rPr>
                                        <m:t>π</m:t>
                                      </m:r>
                                    </m:e>
                                    <m:sup>
                                      <m:r>
                                        <m:rPr>
                                          <m:sty m:val="p"/>
                                        </m:rPr>
                                        <w:rPr>
                                          <w:rFonts w:ascii="Cambria Math" w:hAnsi="Cambria Math"/>
                                          <w:lang w:val="en-US" w:eastAsia="ru-RU"/>
                                        </w:rPr>
                                        <m:t>2</m:t>
                                      </m:r>
                                    </m:sup>
                                  </m:sSup>
                                  <m:r>
                                    <w:rPr>
                                      <w:rFonts w:ascii="Cambria Math" w:hAnsi="Cambria Math"/>
                                      <w:lang w:val="en-US" w:eastAsia="ru-RU"/>
                                    </w:rPr>
                                    <m:t>d</m:t>
                                  </m:r>
                                </m:e>
                                <m:sup>
                                  <m:r>
                                    <m:rPr>
                                      <m:sty m:val="p"/>
                                    </m:rPr>
                                    <w:rPr>
                                      <w:rFonts w:ascii="Cambria Math" w:hAnsi="Cambria Math"/>
                                      <w:lang w:val="en-US" w:eastAsia="ru-RU"/>
                                    </w:rPr>
                                    <m:t>4</m:t>
                                  </m:r>
                                </m:sup>
                              </m:sSup>
                            </m:den>
                          </m:f>
                        </m:e>
                      </m:mr>
                    </m:m>
                  </m:e>
                </m:d>
              </m:oMath>
            </m:oMathPara>
          </w:p>
        </w:tc>
        <w:tc>
          <w:tcPr>
            <w:tcW w:w="1134" w:type="dxa"/>
            <w:vAlign w:val="center"/>
          </w:tcPr>
          <w:p w:rsidR="006D3C8C" w:rsidRPr="00716D07" w:rsidRDefault="006D3C8C" w:rsidP="006D3C8C">
            <w:pPr>
              <w:pStyle w:val="affff6"/>
              <w:rPr>
                <w:lang w:eastAsia="ru-RU"/>
              </w:rPr>
            </w:pPr>
            <w:r w:rsidRPr="00716D07">
              <w:rPr>
                <w:sz w:val="28"/>
                <w:lang w:eastAsia="ru-RU"/>
              </w:rPr>
              <w:t>(4.32)</w:t>
            </w:r>
          </w:p>
        </w:tc>
      </w:tr>
    </w:tbl>
    <w:p w:rsidR="006D3C8C" w:rsidRPr="00716D07" w:rsidRDefault="006D3C8C" w:rsidP="006D3C8C">
      <w:pPr>
        <w:ind w:firstLine="708"/>
        <w:rPr>
          <w:rFonts w:eastAsia="Times New Roman"/>
        </w:rPr>
      </w:pPr>
    </w:p>
    <w:p w:rsidR="006D3C8C" w:rsidRPr="00716D07" w:rsidRDefault="006D3C8C" w:rsidP="006D3C8C">
      <w:pPr>
        <w:ind w:firstLine="708"/>
        <w:rPr>
          <w:rFonts w:eastAsia="Times New Roman"/>
        </w:rPr>
      </w:pPr>
      <w:r w:rsidRPr="00716D07">
        <w:rPr>
          <w:rFonts w:eastAsia="Times New Roman"/>
        </w:rPr>
        <w:t>Для решения задачи, описанной системой уравнений (4.32) разработана методика, алгоритм вычислений по ней, реализованные в виде программного модуля. С использованием разработанного алгоритма, проведена оценка эффективности применения деривационных микроГЭС для рек, приведенных в разделе 1.2 данного отчета. Зависимость стоимости 1 кВт установленной мощности деривационной микроГЭС от суммарной мощности, приведена на рисунке 4.14.</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rPr>
                <w:rFonts w:eastAsia="Times New Roman"/>
              </w:rPr>
            </w:pPr>
            <w:r w:rsidRPr="00716D07">
              <w:rPr>
                <w:noProof/>
                <w:lang w:eastAsia="ru-RU"/>
              </w:rPr>
              <w:lastRenderedPageBreak/>
              <w:drawing>
                <wp:inline distT="0" distB="0" distL="0" distR="0">
                  <wp:extent cx="4996014" cy="1917865"/>
                  <wp:effectExtent l="1905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330" cstate="print"/>
                          <a:srcRect l="22696" t="29619" r="10719" b="29472"/>
                          <a:stretch>
                            <a:fillRect/>
                          </a:stretch>
                        </pic:blipFill>
                        <pic:spPr bwMode="auto">
                          <a:xfrm>
                            <a:off x="0" y="0"/>
                            <a:ext cx="4996014" cy="1917865"/>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rPr>
                <w:rFonts w:eastAsia="Times New Roman"/>
              </w:rPr>
            </w:pPr>
            <w:r w:rsidRPr="00716D07">
              <w:t xml:space="preserve">Рисунок 4.14 – Зависимость стоимости 1 кВт установленной мощности от мощности деривационной микроГЭС </w:t>
            </w:r>
            <w:r w:rsidRPr="00716D07">
              <w:rPr>
                <w:rFonts w:eastAsia="Times New Roman"/>
              </w:rPr>
              <w:t xml:space="preserve">( </w:t>
            </w:r>
            <w:r w:rsidRPr="00716D07">
              <w:rPr>
                <w:rFonts w:eastAsia="Times New Roman"/>
                <w:noProof/>
                <w:lang w:eastAsia="ru-RU"/>
              </w:rPr>
              <w:drawing>
                <wp:inline distT="0" distB="0" distL="0" distR="0">
                  <wp:extent cx="333440" cy="136886"/>
                  <wp:effectExtent l="19050" t="0" r="9460" b="0"/>
                  <wp:docPr id="7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1" cstate="print"/>
                          <a:srcRect t="13513" b="18919"/>
                          <a:stretch>
                            <a:fillRect/>
                          </a:stretch>
                        </pic:blipFill>
                        <pic:spPr bwMode="auto">
                          <a:xfrm>
                            <a:off x="0" y="0"/>
                            <a:ext cx="333440" cy="136886"/>
                          </a:xfrm>
                          <a:prstGeom prst="rect">
                            <a:avLst/>
                          </a:prstGeom>
                          <a:noFill/>
                          <a:ln w="9525">
                            <a:noFill/>
                            <a:miter lim="800000"/>
                            <a:headEnd/>
                            <a:tailEnd/>
                          </a:ln>
                        </pic:spPr>
                      </pic:pic>
                    </a:graphicData>
                  </a:graphic>
                </wp:inline>
              </w:drawing>
            </w:r>
            <w:r w:rsidRPr="00716D07">
              <w:rPr>
                <w:rFonts w:eastAsia="Times New Roman"/>
              </w:rPr>
              <w:t xml:space="preserve"> – для уклона 0,5%, </w:t>
            </w:r>
            <w:r w:rsidRPr="00716D07">
              <w:rPr>
                <w:rFonts w:eastAsia="Times New Roman"/>
                <w:noProof/>
                <w:lang w:eastAsia="ru-RU"/>
              </w:rPr>
              <w:drawing>
                <wp:inline distT="0" distB="0" distL="0" distR="0">
                  <wp:extent cx="361315" cy="169545"/>
                  <wp:effectExtent l="19050" t="0" r="635" b="0"/>
                  <wp:docPr id="7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2" cstate="print"/>
                          <a:srcRect/>
                          <a:stretch>
                            <a:fillRect/>
                          </a:stretch>
                        </pic:blipFill>
                        <pic:spPr bwMode="auto">
                          <a:xfrm>
                            <a:off x="0" y="0"/>
                            <a:ext cx="361315" cy="169545"/>
                          </a:xfrm>
                          <a:prstGeom prst="rect">
                            <a:avLst/>
                          </a:prstGeom>
                          <a:noFill/>
                          <a:ln w="9525">
                            <a:noFill/>
                            <a:miter lim="800000"/>
                            <a:headEnd/>
                            <a:tailEnd/>
                          </a:ln>
                        </pic:spPr>
                      </pic:pic>
                    </a:graphicData>
                  </a:graphic>
                </wp:inline>
              </w:drawing>
            </w:r>
            <w:r w:rsidRPr="00716D07">
              <w:rPr>
                <w:rFonts w:eastAsia="Times New Roman"/>
              </w:rPr>
              <w:t xml:space="preserve">– для уклона 0,4%, </w:t>
            </w:r>
            <w:r w:rsidRPr="00716D07">
              <w:rPr>
                <w:rFonts w:eastAsia="Times New Roman"/>
                <w:noProof/>
                <w:lang w:eastAsia="ru-RU"/>
              </w:rPr>
              <w:drawing>
                <wp:inline distT="0" distB="0" distL="0" distR="0">
                  <wp:extent cx="323215" cy="169545"/>
                  <wp:effectExtent l="19050" t="0" r="635" b="0"/>
                  <wp:docPr id="73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3" cstate="print"/>
                          <a:srcRect/>
                          <a:stretch>
                            <a:fillRect/>
                          </a:stretch>
                        </pic:blipFill>
                        <pic:spPr bwMode="auto">
                          <a:xfrm>
                            <a:off x="0" y="0"/>
                            <a:ext cx="323215" cy="169545"/>
                          </a:xfrm>
                          <a:prstGeom prst="rect">
                            <a:avLst/>
                          </a:prstGeom>
                          <a:noFill/>
                          <a:ln w="9525">
                            <a:noFill/>
                            <a:miter lim="800000"/>
                            <a:headEnd/>
                            <a:tailEnd/>
                          </a:ln>
                        </pic:spPr>
                      </pic:pic>
                    </a:graphicData>
                  </a:graphic>
                </wp:inline>
              </w:drawing>
            </w:r>
            <w:r w:rsidRPr="00716D07">
              <w:rPr>
                <w:rFonts w:eastAsia="Times New Roman"/>
              </w:rPr>
              <w:t>– для уклона 0,3%)</w:t>
            </w:r>
          </w:p>
        </w:tc>
      </w:tr>
    </w:tbl>
    <w:p w:rsidR="006D3C8C" w:rsidRPr="00716D07" w:rsidRDefault="006D3C8C" w:rsidP="006D3C8C">
      <w:pPr>
        <w:rPr>
          <w:rFonts w:eastAsia="Times New Roman"/>
        </w:rPr>
      </w:pPr>
    </w:p>
    <w:p w:rsidR="006D3C8C" w:rsidRPr="00716D07" w:rsidRDefault="006D3C8C" w:rsidP="006D3C8C">
      <w:pPr>
        <w:ind w:firstLine="708"/>
      </w:pPr>
      <w:r w:rsidRPr="00716D07">
        <w:t>Приведенные кривые стоимости 1 кВт установленной мощности соответствуют уклонам местности 0.5, 0.4, 0.3 соответственно. Анализ результатов расчетов, полученных с использованием разработанной модели, показывает, что, уклон местности существенно влияет на стоимость 1 кВт установленной мощности, существенно увеличивая ее с уменьшением уклона. На основании вышесказанного можно сделать вывод, что, деривационные ГЭС целесообразно применять при наличии высоких уклонов местности.</w:t>
      </w:r>
    </w:p>
    <w:p w:rsidR="006D3C8C" w:rsidRPr="00716D07" w:rsidRDefault="006D3C8C" w:rsidP="006D3C8C">
      <w:pPr>
        <w:pStyle w:val="3"/>
        <w:rPr>
          <w:rFonts w:eastAsia="Times New Roman"/>
          <w:i/>
        </w:rPr>
      </w:pPr>
      <w:bookmarkStart w:id="112" w:name="_Toc247443314"/>
      <w:bookmarkStart w:id="113" w:name="_Toc355774742"/>
      <w:r w:rsidRPr="00716D07">
        <w:rPr>
          <w:rFonts w:eastAsia="Times New Roman"/>
        </w:rPr>
        <w:t>4.3.3 Модель и методика эффективного применения плотинной ГЭС</w:t>
      </w:r>
      <w:bookmarkEnd w:id="112"/>
      <w:bookmarkEnd w:id="113"/>
    </w:p>
    <w:p w:rsidR="004F142F" w:rsidRPr="00716D07" w:rsidRDefault="004F142F" w:rsidP="006D3C8C">
      <w:pPr>
        <w:ind w:firstLine="708"/>
      </w:pPr>
    </w:p>
    <w:p w:rsidR="006D3C8C" w:rsidRPr="00716D07" w:rsidRDefault="006D3C8C" w:rsidP="006D3C8C">
      <w:pPr>
        <w:ind w:firstLine="708"/>
      </w:pPr>
      <w:r w:rsidRPr="00716D07">
        <w:t>Основная часть стоимости плотинной ГЭС состоит из стоимостей: гидроагрегатов, плотины, экологического ущерба от затопления земель. Тогда согласно формуле (4.10) , стоимость плотинной ГЭС можно описать следующим образом:</w:t>
      </w:r>
    </w:p>
    <w:p w:rsidR="006D3C8C" w:rsidRPr="00716D07" w:rsidRDefault="006D3C8C" w:rsidP="006D3C8C">
      <w:pPr>
        <w:ind w:firstLine="708"/>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145A51" w:rsidP="006D3C8C">
            <w:pPr>
              <w:pStyle w:val="affff6"/>
            </w:pPr>
            <m:oMath>
              <m:sSub>
                <m:sSubPr>
                  <m:ctrlPr>
                    <w:rPr>
                      <w:rFonts w:ascii="Cambria Math" w:hAnsi="Cambria Math"/>
                    </w:rPr>
                  </m:ctrlPr>
                </m:sSubPr>
                <m:e>
                  <m:r>
                    <w:rPr>
                      <w:rFonts w:ascii="Cambria Math" w:hAnsi="Cambria Math"/>
                    </w:rPr>
                    <m:t>C</m:t>
                  </m:r>
                </m:e>
                <m:sub>
                  <m:r>
                    <m:rPr>
                      <m:sty m:val="p"/>
                    </m:rPr>
                    <w:rPr>
                      <w:rFonts w:ascii="Cambria Math" w:hAnsi="Cambria Math"/>
                    </w:rPr>
                    <m:t>П_ГЭС</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3</m:t>
                  </m:r>
                </m:sub>
              </m:sSub>
            </m:oMath>
            <w:r w:rsidR="006D3C8C" w:rsidRPr="00716D07">
              <w:rPr>
                <w:rFonts w:eastAsia="Times New Roman"/>
              </w:rPr>
              <w:t>,</w:t>
            </w:r>
          </w:p>
        </w:tc>
        <w:tc>
          <w:tcPr>
            <w:tcW w:w="958" w:type="dxa"/>
          </w:tcPr>
          <w:p w:rsidR="006D3C8C" w:rsidRPr="00716D07" w:rsidRDefault="006D3C8C" w:rsidP="006D3C8C">
            <w:pPr>
              <w:pStyle w:val="affff6"/>
              <w:rPr>
                <w:sz w:val="28"/>
              </w:rPr>
            </w:pPr>
            <w:r w:rsidRPr="00716D07">
              <w:rPr>
                <w:sz w:val="28"/>
              </w:rPr>
              <w:t>(4.33)</w:t>
            </w:r>
          </w:p>
        </w:tc>
      </w:tr>
    </w:tbl>
    <w:p w:rsidR="006D3C8C" w:rsidRPr="00716D07" w:rsidRDefault="006D3C8C" w:rsidP="006D3C8C"/>
    <w:p w:rsidR="006D3C8C" w:rsidRPr="00716D07" w:rsidRDefault="006D3C8C" w:rsidP="006D3C8C">
      <w:r w:rsidRPr="00716D07">
        <w:t>Где c</w:t>
      </w:r>
      <w:r w:rsidRPr="00716D07">
        <w:rPr>
          <w:vertAlign w:val="subscript"/>
        </w:rPr>
        <w:t>1</w:t>
      </w:r>
      <w:r w:rsidRPr="00716D07">
        <w:t xml:space="preserve"> – стоимость 1 кВт мощности энергоблокам; </w:t>
      </w:r>
      <m:oMath>
        <m:sSub>
          <m:sSubPr>
            <m:ctrlPr>
              <w:rPr>
                <w:rFonts w:ascii="Cambria Math" w:hAnsi="Cambria Math"/>
                <w:i/>
              </w:rPr>
            </m:ctrlPr>
          </m:sSubPr>
          <m:e>
            <m:r>
              <w:rPr>
                <w:rFonts w:ascii="Cambria Math" w:hAnsi="Cambria Math"/>
              </w:rPr>
              <m:t>q</m:t>
            </m:r>
          </m:e>
          <m:sub>
            <m:r>
              <w:rPr>
                <w:rFonts w:ascii="Cambria Math" w:hAnsi="Cambria Math"/>
              </w:rPr>
              <m:t>1</m:t>
            </m:r>
          </m:sub>
        </m:sSub>
      </m:oMath>
      <w:r w:rsidRPr="00716D07">
        <w:t xml:space="preserve"> – количество киловатт устанавливаемой мощности; c</w:t>
      </w:r>
      <w:r w:rsidRPr="00716D07">
        <w:rPr>
          <w:vertAlign w:val="subscript"/>
        </w:rPr>
        <w:t>2</w:t>
      </w:r>
      <w:r w:rsidR="00EF63EE" w:rsidRPr="00716D07">
        <w:t xml:space="preserve"> </w:t>
      </w:r>
      <w:r w:rsidRPr="00716D07">
        <w:t>– стоимость строительства плотины, отнесенная на 1 кВт; c</w:t>
      </w:r>
      <w:r w:rsidRPr="00716D07">
        <w:rPr>
          <w:vertAlign w:val="subscript"/>
        </w:rPr>
        <w:t>2</w:t>
      </w:r>
      <w:r w:rsidRPr="00716D07">
        <w:t xml:space="preserve"> – стоимость одного квадратного метра затопленных земель; q</w:t>
      </w:r>
      <w:r w:rsidRPr="00716D07">
        <w:rPr>
          <w:vertAlign w:val="subscript"/>
        </w:rPr>
        <w:t>3</w:t>
      </w:r>
      <w:r w:rsidRPr="00716D07">
        <w:t xml:space="preserve"> – площадь затопления.</w:t>
      </w:r>
    </w:p>
    <w:p w:rsidR="006D3C8C" w:rsidRPr="00716D07" w:rsidRDefault="006D3C8C" w:rsidP="006D3C8C">
      <w:pPr>
        <w:ind w:firstLine="708"/>
        <w:rPr>
          <w:rFonts w:eastAsia="Times New Roman"/>
        </w:rPr>
      </w:pPr>
      <w:r w:rsidRPr="00716D07">
        <w:rPr>
          <w:rFonts w:eastAsia="Times New Roman"/>
        </w:rPr>
        <w:t xml:space="preserve">Стоимость 1 кВт мощности энергоблока </w:t>
      </w:r>
      <m:oMath>
        <m:sSub>
          <m:sSubPr>
            <m:ctrlPr>
              <w:rPr>
                <w:rFonts w:ascii="Cambria Math" w:hAnsi="Cambria Math"/>
              </w:rPr>
            </m:ctrlPr>
          </m:sSubPr>
          <m:e>
            <m:r>
              <w:rPr>
                <w:rFonts w:ascii="Cambria Math" w:hAnsi="Cambria Math"/>
              </w:rPr>
              <m:t>c</m:t>
            </m:r>
          </m:e>
          <m:sub>
            <m:r>
              <m:rPr>
                <m:sty m:val="p"/>
              </m:rPr>
              <w:rPr>
                <w:rFonts w:ascii="Cambria Math" w:hAnsi="Cambria Math"/>
              </w:rPr>
              <m:t>1</m:t>
            </m:r>
          </m:sub>
        </m:sSub>
      </m:oMath>
      <w:r w:rsidRPr="00716D07">
        <w:rPr>
          <w:rFonts w:eastAsia="Times New Roman"/>
        </w:rPr>
        <w:t xml:space="preserve"> описывается формулой (4.12). Стоимость плотины на один киловатт мощности также можно описать в виде функции:</w:t>
      </w:r>
    </w:p>
    <w:p w:rsidR="006D3C8C" w:rsidRPr="00716D07" w:rsidRDefault="006D3C8C" w:rsidP="006D3C8C">
      <w:pPr>
        <w:ind w:firstLine="708"/>
        <w:rPr>
          <w:rFonts w:eastAsia="Times New Roman"/>
        </w:rPr>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145A51" w:rsidP="006D3C8C">
            <w:pPr>
              <w:pStyle w:val="affff6"/>
            </w:pPr>
            <m:oMath>
              <m:sSub>
                <m:sSubPr>
                  <m:ctrlPr>
                    <w:rPr>
                      <w:rFonts w:ascii="Cambria Math" w:hAnsi="Cambria Math"/>
                    </w:rPr>
                  </m:ctrlPr>
                </m:sSubPr>
                <m:e>
                  <m:r>
                    <w:rPr>
                      <w:rFonts w:ascii="Cambria Math" w:hAnsi="Cambria Math"/>
                    </w:rPr>
                    <m:t>c</m:t>
                  </m:r>
                </m:e>
                <m:sub>
                  <m:r>
                    <m:rPr>
                      <m:sty m:val="p"/>
                    </m:rPr>
                    <w:rPr>
                      <w:rFonts w:ascii="Cambria Math" w:hAnsi="Cambria Math"/>
                    </w:rPr>
                    <m:t>2</m:t>
                  </m:r>
                </m:sub>
              </m:sSub>
              <m:r>
                <m:rPr>
                  <m:sty m:val="p"/>
                </m:rPr>
                <w:rPr>
                  <w:rFonts w:ascii="Cambria Math" w:hAnsi="Cambria Math"/>
                </w:rPr>
                <m:t>=</m:t>
              </m:r>
              <m:r>
                <w:rPr>
                  <w:rFonts w:ascii="Cambria Math" w:hAnsi="Cambria Math"/>
                </w:rPr>
                <m:t>f</m:t>
              </m:r>
              <m:d>
                <m:dPr>
                  <m:ctrlPr>
                    <w:rPr>
                      <w:rFonts w:ascii="Cambria Math" w:hAnsi="Cambria Math"/>
                    </w:rPr>
                  </m:ctrlPr>
                </m:dPr>
                <m:e>
                  <m:sSub>
                    <m:sSubPr>
                      <m:ctrlPr>
                        <w:rPr>
                          <w:rFonts w:ascii="Cambria Math" w:hAnsi="Cambria Math"/>
                        </w:rPr>
                      </m:ctrlPr>
                    </m:sSubPr>
                    <m:e>
                      <m:r>
                        <w:rPr>
                          <w:rFonts w:ascii="Cambria Math" w:hAnsi="Cambria Math"/>
                        </w:rPr>
                        <m:t>q</m:t>
                      </m:r>
                    </m:e>
                    <m:sub>
                      <m:r>
                        <m:rPr>
                          <m:sty m:val="p"/>
                        </m:rPr>
                        <w:rPr>
                          <w:rFonts w:ascii="Cambria Math" w:hAnsi="Cambria Math"/>
                        </w:rPr>
                        <m:t>1</m:t>
                      </m:r>
                    </m:sub>
                  </m:sSub>
                </m:e>
              </m:d>
              <m:r>
                <m:rPr>
                  <m:sty m:val="p"/>
                </m:rPr>
                <w:rPr>
                  <w:rFonts w:ascii="Cambria Math" w:hAnsi="Cambria Math"/>
                </w:rPr>
                <m:t>∙</m:t>
              </m:r>
              <m:sSub>
                <m:sSubPr>
                  <m:ctrlPr>
                    <w:rPr>
                      <w:rFonts w:ascii="Cambria Math" w:hAnsi="Cambria Math"/>
                      <w:lang w:val="en-US"/>
                    </w:rPr>
                  </m:ctrlPr>
                </m:sSubPr>
                <m:e>
                  <m:r>
                    <w:rPr>
                      <w:rFonts w:ascii="Cambria Math" w:hAnsi="Cambria Math"/>
                      <w:lang w:val="en-US"/>
                    </w:rPr>
                    <m:t>k</m:t>
                  </m:r>
                </m:e>
                <m:sub>
                  <m:r>
                    <m:rPr>
                      <m:sty m:val="p"/>
                    </m:rPr>
                    <w:rPr>
                      <w:rFonts w:ascii="Cambria Math" w:hAnsi="Cambria Math"/>
                    </w:rPr>
                    <m:t>рельефа</m:t>
                  </m:r>
                </m:sub>
              </m:sSub>
            </m:oMath>
            <w:r w:rsidR="006D3C8C" w:rsidRPr="00716D07">
              <w:rPr>
                <w:rFonts w:eastAsia="Times New Roman"/>
              </w:rPr>
              <w:t>,</w:t>
            </w:r>
          </w:p>
        </w:tc>
        <w:tc>
          <w:tcPr>
            <w:tcW w:w="958" w:type="dxa"/>
          </w:tcPr>
          <w:p w:rsidR="006D3C8C" w:rsidRPr="00716D07" w:rsidRDefault="006D3C8C" w:rsidP="006D3C8C">
            <w:pPr>
              <w:pStyle w:val="affff6"/>
              <w:rPr>
                <w:sz w:val="28"/>
              </w:rPr>
            </w:pPr>
            <w:r w:rsidRPr="00716D07">
              <w:rPr>
                <w:sz w:val="28"/>
              </w:rPr>
              <w:t>(4.34)</w:t>
            </w:r>
          </w:p>
        </w:tc>
      </w:tr>
    </w:tbl>
    <w:p w:rsidR="006D3C8C" w:rsidRPr="00716D07" w:rsidRDefault="006D3C8C" w:rsidP="006D3C8C"/>
    <w:p w:rsidR="006D3C8C" w:rsidRPr="00716D07" w:rsidRDefault="006D3C8C" w:rsidP="006D3C8C">
      <w:r w:rsidRPr="00716D07">
        <w:t xml:space="preserve">где, </w:t>
      </w:r>
      <w:r w:rsidRPr="00716D07">
        <w:rPr>
          <w:i/>
        </w:rPr>
        <w:t>k</w:t>
      </w:r>
      <w:r w:rsidRPr="00716D07">
        <w:rPr>
          <w:vertAlign w:val="subscript"/>
        </w:rPr>
        <w:t>рельефа</w:t>
      </w:r>
      <w:r w:rsidRPr="00716D07">
        <w:t xml:space="preserve"> – коэффициент учитывающий рельеф местности и ее геологические особенности. </w:t>
      </w:r>
    </w:p>
    <w:p w:rsidR="006D3C8C" w:rsidRPr="00716D07" w:rsidRDefault="006D3C8C" w:rsidP="006D3C8C">
      <w:pPr>
        <w:ind w:firstLine="708"/>
        <w:rPr>
          <w:rFonts w:eastAsia="Times New Roman"/>
        </w:rPr>
      </w:pPr>
      <w:r w:rsidRPr="00716D07">
        <w:rPr>
          <w:rFonts w:eastAsia="Times New Roman"/>
        </w:rPr>
        <w:t>Стоимость одного квадратного метра затопленных земель так же является функцией множества параметров:</w:t>
      </w:r>
    </w:p>
    <w:p w:rsidR="006D3C8C" w:rsidRPr="00716D07" w:rsidRDefault="006D3C8C" w:rsidP="006D3C8C">
      <w:pPr>
        <w:ind w:firstLine="708"/>
        <w:rPr>
          <w:rFonts w:eastAsia="Times New Roman"/>
        </w:rPr>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145A51" w:rsidP="006D3C8C">
            <w:pPr>
              <w:pStyle w:val="affff6"/>
            </w:pPr>
            <m:oMath>
              <m:sSub>
                <m:sSubPr>
                  <m:ctrlPr>
                    <w:rPr>
                      <w:rFonts w:ascii="Cambria Math" w:hAnsi="Cambria Math"/>
                    </w:rPr>
                  </m:ctrlPr>
                </m:sSubPr>
                <m:e>
                  <m:r>
                    <w:rPr>
                      <w:rFonts w:ascii="Cambria Math" w:hAnsi="Cambria Math"/>
                    </w:rPr>
                    <m:t>c</m:t>
                  </m:r>
                </m:e>
                <m:sub>
                  <m:r>
                    <m:rPr>
                      <m:sty m:val="p"/>
                    </m:rPr>
                    <w:rPr>
                      <w:rFonts w:ascii="Cambria Math" w:hAnsi="Cambria Math"/>
                    </w:rPr>
                    <m:t>3</m:t>
                  </m:r>
                </m:sub>
              </m:sSub>
              <m:r>
                <m:rPr>
                  <m:sty m:val="p"/>
                </m:rPr>
                <w:rPr>
                  <w:rFonts w:ascii="Cambria Math" w:hAnsi="Cambria Math"/>
                </w:rPr>
                <m:t>=</m:t>
              </m:r>
              <m:r>
                <w:rPr>
                  <w:rFonts w:ascii="Cambria Math" w:hAnsi="Cambria Math"/>
                </w:rPr>
                <m:t>f</m:t>
              </m:r>
              <m:d>
                <m:dPr>
                  <m:ctrlPr>
                    <w:rPr>
                      <w:rFonts w:ascii="Cambria Math" w:hAnsi="Cambria Math"/>
                    </w:rPr>
                  </m:ctrlPr>
                </m:dPr>
                <m:e>
                  <m:r>
                    <w:rPr>
                      <w:rFonts w:ascii="Cambria Math" w:hAnsi="Cambria Math"/>
                      <w:lang w:val="en-US"/>
                    </w:rPr>
                    <m:t>M</m:t>
                  </m:r>
                </m:e>
              </m:d>
            </m:oMath>
            <w:r w:rsidR="006D3C8C" w:rsidRPr="00716D07">
              <w:rPr>
                <w:rFonts w:eastAsia="Times New Roman"/>
              </w:rPr>
              <w:t>,</w:t>
            </w:r>
          </w:p>
        </w:tc>
        <w:tc>
          <w:tcPr>
            <w:tcW w:w="958" w:type="dxa"/>
          </w:tcPr>
          <w:p w:rsidR="006D3C8C" w:rsidRPr="00716D07" w:rsidRDefault="006D3C8C" w:rsidP="006D3C8C">
            <w:pPr>
              <w:pStyle w:val="affff6"/>
              <w:rPr>
                <w:sz w:val="28"/>
              </w:rPr>
            </w:pPr>
            <w:r w:rsidRPr="00716D07">
              <w:rPr>
                <w:sz w:val="28"/>
              </w:rPr>
              <w:t>(4.35)</w:t>
            </w:r>
          </w:p>
        </w:tc>
      </w:tr>
    </w:tbl>
    <w:p w:rsidR="006D3C8C" w:rsidRPr="00716D07" w:rsidRDefault="006D3C8C" w:rsidP="006D3C8C">
      <w:pPr>
        <w:rPr>
          <w:rFonts w:eastAsia="Times New Roman"/>
        </w:rPr>
      </w:pPr>
    </w:p>
    <w:p w:rsidR="006D3C8C" w:rsidRPr="00716D07" w:rsidRDefault="006D3C8C" w:rsidP="006D3C8C">
      <w:pPr>
        <w:rPr>
          <w:rFonts w:eastAsia="Times New Roman"/>
        </w:rPr>
      </w:pPr>
      <w:r w:rsidRPr="00716D07">
        <w:rPr>
          <w:rFonts w:eastAsia="Times New Roman"/>
        </w:rPr>
        <w:t>Где М, вектор множества параметров, зависящих от местности, на которой возводится плотина, суммарной мощности установленных агрегатов и т.п.</w:t>
      </w:r>
    </w:p>
    <w:p w:rsidR="006D3C8C" w:rsidRPr="00716D07" w:rsidRDefault="006D3C8C" w:rsidP="006D3C8C">
      <w:pPr>
        <w:ind w:firstLine="708"/>
        <w:rPr>
          <w:rFonts w:eastAsia="Times New Roman"/>
        </w:rPr>
      </w:pPr>
      <w:r w:rsidRPr="00716D07">
        <w:rPr>
          <w:rFonts w:eastAsia="Times New Roman"/>
        </w:rPr>
        <w:t xml:space="preserve">Площадь затопления </w:t>
      </w:r>
      <w:r w:rsidRPr="00716D07">
        <w:rPr>
          <w:rFonts w:eastAsia="Times New Roman"/>
          <w:lang w:val="en-US"/>
        </w:rPr>
        <w:t>q</w:t>
      </w:r>
      <w:r w:rsidRPr="00716D07">
        <w:rPr>
          <w:rFonts w:eastAsia="Times New Roman"/>
          <w:vertAlign w:val="subscript"/>
        </w:rPr>
        <w:t>3</w:t>
      </w:r>
      <w:r w:rsidRPr="00716D07">
        <w:rPr>
          <w:rFonts w:eastAsia="Times New Roman"/>
        </w:rPr>
        <w:t xml:space="preserve"> зависит от рельефа местности, напора, расхода реки и т.д.:</w:t>
      </w:r>
    </w:p>
    <w:p w:rsidR="006D3C8C" w:rsidRPr="00716D07" w:rsidRDefault="006D3C8C" w:rsidP="006D3C8C">
      <w:pPr>
        <w:ind w:firstLine="708"/>
        <w:rPr>
          <w:rFonts w:eastAsia="Times New Roman"/>
        </w:rPr>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145A51" w:rsidP="006D3C8C">
            <w:pPr>
              <w:pStyle w:val="affff6"/>
            </w:pPr>
            <m:oMath>
              <m:sSub>
                <m:sSubPr>
                  <m:ctrlPr>
                    <w:rPr>
                      <w:rFonts w:ascii="Cambria Math" w:hAnsi="Cambria Math"/>
                    </w:rPr>
                  </m:ctrlPr>
                </m:sSubPr>
                <m:e>
                  <m:r>
                    <w:rPr>
                      <w:rFonts w:ascii="Cambria Math" w:hAnsi="Cambria Math"/>
                      <w:lang w:val="en-US"/>
                    </w:rPr>
                    <m:t>q</m:t>
                  </m:r>
                </m:e>
                <m:sub>
                  <m:r>
                    <m:rPr>
                      <m:sty m:val="p"/>
                    </m:rPr>
                    <w:rPr>
                      <w:rFonts w:ascii="Cambria Math" w:hAnsi="Cambria Math"/>
                    </w:rPr>
                    <m:t>3</m:t>
                  </m:r>
                </m:sub>
              </m:sSub>
              <m:r>
                <m:rPr>
                  <m:sty m:val="p"/>
                </m:rPr>
                <w:rPr>
                  <w:rFonts w:ascii="Cambria Math" w:hAnsi="Cambria Math"/>
                </w:rPr>
                <m:t>=</m:t>
              </m:r>
              <m:r>
                <w:rPr>
                  <w:rFonts w:ascii="Cambria Math" w:hAnsi="Cambria Math"/>
                </w:rPr>
                <m:t>f</m:t>
              </m:r>
              <m:d>
                <m:dPr>
                  <m:ctrlPr>
                    <w:rPr>
                      <w:rFonts w:ascii="Cambria Math" w:hAnsi="Cambria Math"/>
                    </w:rPr>
                  </m:ctrlPr>
                </m:dPr>
                <m:e>
                  <m:r>
                    <w:rPr>
                      <w:rFonts w:ascii="Cambria Math" w:hAnsi="Cambria Math"/>
                      <w:lang w:val="en-US"/>
                    </w:rPr>
                    <m:t>M</m:t>
                  </m:r>
                </m:e>
              </m:d>
            </m:oMath>
            <w:r w:rsidR="006D3C8C" w:rsidRPr="00716D07">
              <w:rPr>
                <w:rFonts w:eastAsia="Times New Roman"/>
              </w:rPr>
              <w:t>,</w:t>
            </w:r>
          </w:p>
        </w:tc>
        <w:tc>
          <w:tcPr>
            <w:tcW w:w="958" w:type="dxa"/>
          </w:tcPr>
          <w:p w:rsidR="006D3C8C" w:rsidRPr="00716D07" w:rsidRDefault="006D3C8C" w:rsidP="006D3C8C">
            <w:pPr>
              <w:pStyle w:val="affff6"/>
              <w:rPr>
                <w:sz w:val="28"/>
              </w:rPr>
            </w:pPr>
            <w:r w:rsidRPr="00716D07">
              <w:rPr>
                <w:sz w:val="28"/>
              </w:rPr>
              <w:t>(4.36)</w:t>
            </w:r>
          </w:p>
        </w:tc>
      </w:tr>
    </w:tbl>
    <w:p w:rsidR="006D3C8C" w:rsidRPr="00716D07" w:rsidRDefault="006D3C8C" w:rsidP="006D3C8C">
      <w:pPr>
        <w:ind w:firstLine="708"/>
      </w:pPr>
    </w:p>
    <w:p w:rsidR="006D3C8C" w:rsidRPr="00716D07" w:rsidRDefault="006D3C8C" w:rsidP="006D3C8C">
      <w:pPr>
        <w:ind w:firstLine="708"/>
      </w:pPr>
      <w:r w:rsidRPr="00716D07">
        <w:t xml:space="preserve">Мы видим что величины, влияющие на стоимость плотиной ГЭС, описаны функционалами, зависящими от множества параметров </w:t>
      </w:r>
      <w:r w:rsidRPr="00716D07">
        <w:rPr>
          <w:i/>
        </w:rPr>
        <w:t xml:space="preserve">М, </w:t>
      </w:r>
      <w:r w:rsidRPr="00716D07">
        <w:t xml:space="preserve">для решения задачи оптимизации могут быть применены одни из методов вариационного исчисления, или динамического программирования. </w:t>
      </w:r>
    </w:p>
    <w:p w:rsidR="006D3C8C" w:rsidRPr="00716D07" w:rsidRDefault="006D3C8C" w:rsidP="006D3C8C">
      <w:pPr>
        <w:ind w:firstLine="708"/>
      </w:pPr>
      <w:r w:rsidRPr="00716D07">
        <w:t>Так плотинные ГЭС обычно применяют для больших мощностей, и стоимость каждой плотины сильно зависит от местных условий, то для эффективного применения данной методики, целый ряд сведений и материалов, характеризующих условия строительства. Эти данные получают в результате изысканий и сбора необходимых материалов и сведений, освещающие следующие вопросы:</w:t>
      </w:r>
    </w:p>
    <w:p w:rsidR="006D3C8C" w:rsidRPr="00716D07" w:rsidRDefault="006D3C8C" w:rsidP="006D3C8C">
      <w:pPr>
        <w:pStyle w:val="a"/>
        <w:rPr>
          <w:sz w:val="28"/>
          <w:szCs w:val="28"/>
        </w:rPr>
      </w:pPr>
      <w:r w:rsidRPr="00716D07">
        <w:rPr>
          <w:sz w:val="28"/>
          <w:szCs w:val="28"/>
        </w:rPr>
        <w:t>рельеф, растительность, существующие сооружения, населенные пункты и прочие объекты на водосборе и вблизи строительства будущей станции; эти сведения получают топографическими изысканиями;</w:t>
      </w:r>
    </w:p>
    <w:p w:rsidR="006D3C8C" w:rsidRPr="00716D07" w:rsidRDefault="006D3C8C" w:rsidP="006D3C8C">
      <w:pPr>
        <w:pStyle w:val="a"/>
        <w:rPr>
          <w:sz w:val="28"/>
          <w:szCs w:val="28"/>
        </w:rPr>
      </w:pPr>
      <w:r w:rsidRPr="00716D07">
        <w:rPr>
          <w:sz w:val="28"/>
          <w:szCs w:val="28"/>
        </w:rPr>
        <w:t>режим русла и водный режим реки; эти сведения получают гидрологическими изысканиями;</w:t>
      </w:r>
    </w:p>
    <w:p w:rsidR="006D3C8C" w:rsidRPr="00716D07" w:rsidRDefault="006D3C8C" w:rsidP="006D3C8C">
      <w:pPr>
        <w:pStyle w:val="a"/>
        <w:rPr>
          <w:sz w:val="28"/>
          <w:szCs w:val="28"/>
        </w:rPr>
      </w:pPr>
      <w:r w:rsidRPr="00716D07">
        <w:rPr>
          <w:sz w:val="28"/>
          <w:szCs w:val="28"/>
        </w:rPr>
        <w:t>характер грунтов и подземных вод в основании будущих сооружения, наличие местных строительных материалов; эти сведения дают геологические изыскания;</w:t>
      </w:r>
    </w:p>
    <w:p w:rsidR="006D3C8C" w:rsidRPr="00716D07" w:rsidRDefault="006D3C8C" w:rsidP="006D3C8C">
      <w:pPr>
        <w:pStyle w:val="a"/>
        <w:rPr>
          <w:sz w:val="28"/>
          <w:szCs w:val="28"/>
        </w:rPr>
      </w:pPr>
      <w:r w:rsidRPr="00716D07">
        <w:rPr>
          <w:sz w:val="28"/>
          <w:szCs w:val="28"/>
        </w:rPr>
        <w:t>экономику района (наличие рабочей силы, механизмов, энергии, возможность сбыта электроэнергии, дорожная сеть и т.д.); экономические сведения собирают при экономическом обследовании района строительства.</w:t>
      </w:r>
    </w:p>
    <w:p w:rsidR="006D3C8C" w:rsidRPr="00716D07" w:rsidRDefault="006D3C8C" w:rsidP="006D3C8C">
      <w:pPr>
        <w:pStyle w:val="a"/>
        <w:numPr>
          <w:ilvl w:val="0"/>
          <w:numId w:val="0"/>
        </w:numPr>
        <w:ind w:firstLine="709"/>
        <w:rPr>
          <w:sz w:val="28"/>
          <w:szCs w:val="28"/>
        </w:rPr>
      </w:pPr>
      <w:r w:rsidRPr="00716D07">
        <w:rPr>
          <w:sz w:val="28"/>
          <w:szCs w:val="28"/>
        </w:rPr>
        <w:t>Существенным недостатком плотинных ГЭС является затопление местности и существенное нарушение экологии региона, следовательно применение таких ГЭС целесообразно при отсутствии альтернативного способа обеспечения требуемой мощности.</w:t>
      </w:r>
    </w:p>
    <w:p w:rsidR="006D3C8C" w:rsidRPr="00716D07" w:rsidRDefault="006D3C8C" w:rsidP="006D3C8C">
      <w:pPr>
        <w:pStyle w:val="3"/>
        <w:rPr>
          <w:rFonts w:eastAsia="Times New Roman"/>
        </w:rPr>
      </w:pPr>
      <w:bookmarkStart w:id="114" w:name="_Toc247443315"/>
      <w:bookmarkStart w:id="115" w:name="_Toc355774743"/>
      <w:r w:rsidRPr="00716D07">
        <w:rPr>
          <w:rFonts w:eastAsia="Times New Roman"/>
        </w:rPr>
        <w:t xml:space="preserve">4.3.4 Модель и методика </w:t>
      </w:r>
      <w:r w:rsidRPr="00716D07">
        <w:t>эффективного</w:t>
      </w:r>
      <w:r w:rsidRPr="00716D07">
        <w:rPr>
          <w:rFonts w:eastAsia="Times New Roman"/>
        </w:rPr>
        <w:t xml:space="preserve"> применения единичных свободнопоточных и каскадных ГЭС</w:t>
      </w:r>
      <w:bookmarkEnd w:id="114"/>
      <w:bookmarkEnd w:id="115"/>
      <w:r w:rsidRPr="00716D07">
        <w:rPr>
          <w:rFonts w:eastAsia="Times New Roman"/>
        </w:rPr>
        <w:t xml:space="preserve"> </w:t>
      </w:r>
    </w:p>
    <w:p w:rsidR="004F142F" w:rsidRPr="00716D07" w:rsidRDefault="004F142F" w:rsidP="006D3C8C">
      <w:pPr>
        <w:ind w:firstLine="708"/>
      </w:pPr>
    </w:p>
    <w:p w:rsidR="006D3C8C" w:rsidRPr="00716D07" w:rsidRDefault="006D3C8C" w:rsidP="006D3C8C">
      <w:pPr>
        <w:ind w:firstLine="708"/>
      </w:pPr>
      <w:r w:rsidRPr="00716D07">
        <w:t>Свободнопоточные микроГЭС представляют собой энергоагрегат (или несколько энергоагрегатов), установленный в потоке реки. Основным отличаем свободнопоточных микроГЭС от напорных, – является использование кинетической энергии потока, а не потенциальной. Это дает возможность исключить необходимость проведения земляных работ и возведения дополнительных гидротехнических сооружений. Свободнопоточные МГЭС могут быть объединены в группу, образуя каскадную МГЭС.</w:t>
      </w:r>
    </w:p>
    <w:p w:rsidR="006D3C8C" w:rsidRPr="00716D07" w:rsidRDefault="006D3C8C" w:rsidP="006D3C8C">
      <w:pPr>
        <w:tabs>
          <w:tab w:val="left" w:pos="1096"/>
        </w:tabs>
      </w:pPr>
      <w:r w:rsidRPr="00716D07">
        <w:lastRenderedPageBreak/>
        <w:t>Основными компонентами свободнопоточной ГЭС являются: генератор, турбина, передаточный механизм, несущая конструкция, система автоматического регулирования, защитное устройство. Следовательно, стоимость свободнопоточной ГЭС можно записать в виде формулы:</w:t>
      </w:r>
    </w:p>
    <w:p w:rsidR="006D3C8C" w:rsidRPr="00716D07" w:rsidRDefault="006D3C8C" w:rsidP="006D3C8C">
      <w:pPr>
        <w:tabs>
          <w:tab w:val="left" w:pos="1096"/>
        </w:tabs>
      </w:pPr>
    </w:p>
    <w:tbl>
      <w:tblPr>
        <w:tblW w:w="0" w:type="auto"/>
        <w:jc w:val="right"/>
        <w:tblInd w:w="-743" w:type="dxa"/>
        <w:tblLook w:val="04A0"/>
      </w:tblPr>
      <w:tblGrid>
        <w:gridCol w:w="9356"/>
        <w:gridCol w:w="958"/>
      </w:tblGrid>
      <w:tr w:rsidR="006D3C8C" w:rsidRPr="00716D07" w:rsidTr="006D3C8C">
        <w:trPr>
          <w:jc w:val="right"/>
        </w:trPr>
        <w:tc>
          <w:tcPr>
            <w:tcW w:w="9356" w:type="dxa"/>
          </w:tcPr>
          <w:p w:rsidR="006D3C8C" w:rsidRPr="00716D07" w:rsidRDefault="00145A51" w:rsidP="006D3C8C">
            <w:pPr>
              <w:pStyle w:val="affff6"/>
            </w:pPr>
            <m:oMath>
              <m:sSub>
                <m:sSubPr>
                  <m:ctrlPr>
                    <w:rPr>
                      <w:rFonts w:ascii="Cambria Math" w:hAnsi="Cambria Math"/>
                    </w:rPr>
                  </m:ctrlPr>
                </m:sSubPr>
                <m:e>
                  <m:r>
                    <w:rPr>
                      <w:rFonts w:ascii="Cambria Math" w:hAnsi="Cambria Math"/>
                    </w:rPr>
                    <m:t>C</m:t>
                  </m:r>
                </m:e>
                <m:sub>
                  <m:r>
                    <m:rPr>
                      <m:sty m:val="p"/>
                    </m:rPr>
                    <w:rPr>
                      <w:rFonts w:ascii="Cambria Math" w:hAnsi="Cambria Math"/>
                    </w:rPr>
                    <m:t>С_ГЭС</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4</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m:rPr>
                      <m:sty m:val="p"/>
                    </m:rPr>
                    <w:rPr>
                      <w:rFonts w:ascii="Cambria Math" w:hAnsi="Cambria Math"/>
                    </w:rPr>
                    <m:t>2</m:t>
                  </m:r>
                </m:sub>
              </m:sSub>
            </m:oMath>
            <w:r w:rsidR="006D3C8C" w:rsidRPr="00716D07">
              <w:rPr>
                <w:rFonts w:eastAsia="Times New Roman"/>
              </w:rPr>
              <w:t>,</w:t>
            </w:r>
          </w:p>
        </w:tc>
        <w:tc>
          <w:tcPr>
            <w:tcW w:w="958" w:type="dxa"/>
          </w:tcPr>
          <w:p w:rsidR="006D3C8C" w:rsidRPr="00716D07" w:rsidRDefault="006D3C8C" w:rsidP="006D3C8C">
            <w:pPr>
              <w:pStyle w:val="affff6"/>
              <w:rPr>
                <w:sz w:val="28"/>
              </w:rPr>
            </w:pPr>
            <w:r w:rsidRPr="00716D07">
              <w:rPr>
                <w:sz w:val="28"/>
              </w:rPr>
              <w:t>(4.37)</w:t>
            </w:r>
          </w:p>
        </w:tc>
      </w:tr>
    </w:tbl>
    <w:p w:rsidR="006D3C8C" w:rsidRPr="00716D07" w:rsidRDefault="006D3C8C" w:rsidP="006D3C8C"/>
    <w:p w:rsidR="006D3C8C" w:rsidRPr="00716D07" w:rsidRDefault="006D3C8C" w:rsidP="006D3C8C">
      <w:r w:rsidRPr="00716D07">
        <w:t>где c</w:t>
      </w:r>
      <w:r w:rsidRPr="00716D07">
        <w:rPr>
          <w:vertAlign w:val="subscript"/>
        </w:rPr>
        <w:t>1</w:t>
      </w:r>
      <w:r w:rsidRPr="00716D07">
        <w:t xml:space="preserve"> – стоимость 1 кВт мощности генератора; – количество киловатт устанавливаемой мощности; c</w:t>
      </w:r>
      <w:r w:rsidRPr="00716D07">
        <w:rPr>
          <w:vertAlign w:val="subscript"/>
        </w:rPr>
        <w:t>2</w:t>
      </w:r>
      <w:r w:rsidRPr="00716D07">
        <w:t xml:space="preserve"> – стоимость 1 квадратного метра площади сечения турбины в плоскости нормальной к набегающему потоку (площадь сечения турбины); </w:t>
      </w:r>
      <w:r w:rsidRPr="00716D07">
        <w:rPr>
          <w:lang w:val="en-US"/>
        </w:rPr>
        <w:t>q</w:t>
      </w:r>
      <w:r w:rsidRPr="00716D07">
        <w:rPr>
          <w:vertAlign w:val="subscript"/>
        </w:rPr>
        <w:t>2</w:t>
      </w:r>
      <w:r w:rsidRPr="00716D07">
        <w:t xml:space="preserve"> – площадь сечения турбины; </w:t>
      </w:r>
      <w:r w:rsidRPr="00716D07">
        <w:rPr>
          <w:lang w:val="en-US"/>
        </w:rPr>
        <w:t>c</w:t>
      </w:r>
      <w:r w:rsidRPr="00716D07">
        <w:rPr>
          <w:vertAlign w:val="subscript"/>
        </w:rPr>
        <w:t>3</w:t>
      </w:r>
      <w:r w:rsidRPr="00716D07">
        <w:t xml:space="preserve"> – стоимость передаточного механизма в расчете на 1 кВт; </w:t>
      </w:r>
      <m:oMath>
        <m:sSub>
          <m:sSubPr>
            <m:ctrlPr>
              <w:rPr>
                <w:rFonts w:ascii="Cambria Math" w:hAnsi="Cambria Math"/>
              </w:rPr>
            </m:ctrlPr>
          </m:sSubPr>
          <m:e>
            <m:r>
              <w:rPr>
                <w:rFonts w:ascii="Cambria Math" w:hAnsi="Cambria Math"/>
              </w:rPr>
              <m:t>c</m:t>
            </m:r>
          </m:e>
          <m:sub>
            <m:r>
              <m:rPr>
                <m:sty m:val="p"/>
              </m:rPr>
              <w:rPr>
                <w:rFonts w:ascii="Cambria Math" w:hAnsi="Cambria Math"/>
              </w:rPr>
              <m:t>4</m:t>
            </m:r>
          </m:sub>
        </m:sSub>
      </m:oMath>
      <w:r w:rsidRPr="00716D07">
        <w:t xml:space="preserve"> – стоимость несущей конструкции в расчете на единицу площади сечения турбины; </w:t>
      </w:r>
    </w:p>
    <w:p w:rsidR="006D3C8C" w:rsidRPr="00716D07" w:rsidRDefault="006D3C8C" w:rsidP="006D3C8C">
      <w:pPr>
        <w:ind w:firstLine="708"/>
      </w:pPr>
      <w:r w:rsidRPr="00716D07">
        <w:t>Оптимизация решений, связанных с использованием свободнопоточной микроГЭС, является комплексной задачей, сочетающей в себе оптимизацию как отдельных компонентов микроГЭС, так и оптимизацию применения каскада таких установок.</w:t>
      </w:r>
    </w:p>
    <w:p w:rsidR="006D3C8C" w:rsidRPr="00716D07" w:rsidRDefault="006D3C8C" w:rsidP="006D3C8C">
      <w:pPr>
        <w:ind w:firstLine="708"/>
      </w:pPr>
      <w:r w:rsidRPr="00716D07">
        <w:t>С целью повышения надежности свободнопоточной микроГЭС, при проектировании стремятся использовать низкоскоростные генераторы, имеющие частоты вращения от 140 до 650 об/мин, что позволяет существенно упростить либо полностью исключить передаточный механизм. Для примера рассмотрим низкоскоростные генераторы научно-исследовательского центра «ВИНДЭК», параметры которых указаны в таблице 4.3:</w:t>
      </w:r>
    </w:p>
    <w:p w:rsidR="006D3C8C" w:rsidRPr="00716D07" w:rsidRDefault="006D3C8C" w:rsidP="006D3C8C"/>
    <w:p w:rsidR="006D3C8C" w:rsidRPr="00716D07" w:rsidRDefault="006D3C8C" w:rsidP="006D3C8C">
      <w:pPr>
        <w:pStyle w:val="aff3"/>
      </w:pPr>
      <w:r w:rsidRPr="00716D07">
        <w:t>Таблица 4.3 — Параметры генераторов научно-исследовательского центра «ВИНДЭК»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37"/>
        <w:gridCol w:w="1232"/>
        <w:gridCol w:w="1138"/>
        <w:gridCol w:w="896"/>
        <w:gridCol w:w="988"/>
        <w:gridCol w:w="938"/>
        <w:gridCol w:w="1086"/>
        <w:gridCol w:w="938"/>
        <w:gridCol w:w="1032"/>
        <w:gridCol w:w="936"/>
      </w:tblGrid>
      <w:tr w:rsidR="006D3C8C" w:rsidRPr="00716D07" w:rsidTr="006D3C8C">
        <w:tc>
          <w:tcPr>
            <w:tcW w:w="594" w:type="pct"/>
          </w:tcPr>
          <w:p w:rsidR="006D3C8C" w:rsidRPr="00716D07" w:rsidRDefault="006D3C8C" w:rsidP="006D3C8C">
            <w:pPr>
              <w:pStyle w:val="affff9"/>
              <w:rPr>
                <w:sz w:val="20"/>
                <w:szCs w:val="20"/>
              </w:rPr>
            </w:pPr>
          </w:p>
        </w:tc>
        <w:tc>
          <w:tcPr>
            <w:tcW w:w="591" w:type="pct"/>
          </w:tcPr>
          <w:p w:rsidR="006D3C8C" w:rsidRPr="00716D07" w:rsidRDefault="006D3C8C" w:rsidP="006D3C8C">
            <w:pPr>
              <w:pStyle w:val="affff9"/>
              <w:rPr>
                <w:sz w:val="20"/>
                <w:szCs w:val="20"/>
              </w:rPr>
            </w:pPr>
            <w:r w:rsidRPr="00716D07">
              <w:rPr>
                <w:rStyle w:val="aff2"/>
                <w:b w:val="0"/>
                <w:sz w:val="20"/>
                <w:szCs w:val="20"/>
              </w:rPr>
              <w:t>BГБЖ-0,15(36)/200-27,5</w:t>
            </w:r>
          </w:p>
        </w:tc>
        <w:tc>
          <w:tcPr>
            <w:tcW w:w="546" w:type="pct"/>
          </w:tcPr>
          <w:p w:rsidR="006D3C8C" w:rsidRPr="00716D07" w:rsidRDefault="006D3C8C" w:rsidP="006D3C8C">
            <w:pPr>
              <w:pStyle w:val="affff9"/>
              <w:rPr>
                <w:sz w:val="20"/>
                <w:szCs w:val="20"/>
              </w:rPr>
            </w:pPr>
            <w:r w:rsidRPr="00716D07">
              <w:rPr>
                <w:rStyle w:val="aff2"/>
                <w:b w:val="0"/>
                <w:sz w:val="20"/>
                <w:szCs w:val="20"/>
              </w:rPr>
              <w:t>ВГБЖ – 02(64)/28,5-200</w:t>
            </w:r>
          </w:p>
        </w:tc>
        <w:tc>
          <w:tcPr>
            <w:tcW w:w="430" w:type="pct"/>
          </w:tcPr>
          <w:p w:rsidR="006D3C8C" w:rsidRPr="00716D07" w:rsidRDefault="006D3C8C" w:rsidP="006D3C8C">
            <w:pPr>
              <w:pStyle w:val="affff9"/>
              <w:rPr>
                <w:sz w:val="20"/>
                <w:szCs w:val="20"/>
              </w:rPr>
            </w:pPr>
            <w:r w:rsidRPr="00716D07">
              <w:rPr>
                <w:rStyle w:val="aff2"/>
                <w:b w:val="0"/>
                <w:sz w:val="20"/>
                <w:szCs w:val="20"/>
              </w:rPr>
              <w:t>ВГ-05(12)-04</w:t>
            </w:r>
          </w:p>
        </w:tc>
        <w:tc>
          <w:tcPr>
            <w:tcW w:w="474" w:type="pct"/>
          </w:tcPr>
          <w:p w:rsidR="006D3C8C" w:rsidRPr="00716D07" w:rsidRDefault="006D3C8C" w:rsidP="006D3C8C">
            <w:pPr>
              <w:pStyle w:val="affff9"/>
              <w:rPr>
                <w:sz w:val="20"/>
                <w:szCs w:val="20"/>
              </w:rPr>
            </w:pPr>
            <w:r w:rsidRPr="00716D07">
              <w:rPr>
                <w:rStyle w:val="aff2"/>
                <w:b w:val="0"/>
                <w:sz w:val="20"/>
                <w:szCs w:val="20"/>
              </w:rPr>
              <w:t>ВГБЖ -0,8(36)600-03</w:t>
            </w:r>
          </w:p>
        </w:tc>
        <w:tc>
          <w:tcPr>
            <w:tcW w:w="450" w:type="pct"/>
          </w:tcPr>
          <w:p w:rsidR="006D3C8C" w:rsidRPr="00716D07" w:rsidRDefault="006D3C8C" w:rsidP="006D3C8C">
            <w:pPr>
              <w:pStyle w:val="affff9"/>
              <w:rPr>
                <w:sz w:val="20"/>
                <w:szCs w:val="20"/>
              </w:rPr>
            </w:pPr>
            <w:r w:rsidRPr="00716D07">
              <w:rPr>
                <w:rStyle w:val="aff2"/>
                <w:b w:val="0"/>
                <w:sz w:val="20"/>
                <w:szCs w:val="20"/>
              </w:rPr>
              <w:t>ВГ-1(12)/650</w:t>
            </w:r>
          </w:p>
        </w:tc>
        <w:tc>
          <w:tcPr>
            <w:tcW w:w="521" w:type="pct"/>
          </w:tcPr>
          <w:p w:rsidR="006D3C8C" w:rsidRPr="00716D07" w:rsidRDefault="006D3C8C" w:rsidP="006D3C8C">
            <w:pPr>
              <w:pStyle w:val="affff9"/>
              <w:rPr>
                <w:sz w:val="20"/>
                <w:szCs w:val="20"/>
              </w:rPr>
            </w:pPr>
            <w:r w:rsidRPr="00716D07">
              <w:rPr>
                <w:rStyle w:val="aff2"/>
                <w:b w:val="0"/>
                <w:sz w:val="20"/>
                <w:szCs w:val="20"/>
              </w:rPr>
              <w:t>ВГБЖ -1,5(36)600-03</w:t>
            </w:r>
          </w:p>
          <w:p w:rsidR="006D3C8C" w:rsidRPr="00716D07" w:rsidRDefault="006D3C8C" w:rsidP="006D3C8C">
            <w:pPr>
              <w:pStyle w:val="affff9"/>
              <w:rPr>
                <w:sz w:val="20"/>
                <w:szCs w:val="20"/>
              </w:rPr>
            </w:pPr>
          </w:p>
          <w:p w:rsidR="006D3C8C" w:rsidRPr="00716D07" w:rsidRDefault="006D3C8C" w:rsidP="006D3C8C">
            <w:pPr>
              <w:pStyle w:val="affff9"/>
              <w:rPr>
                <w:sz w:val="20"/>
                <w:szCs w:val="20"/>
              </w:rPr>
            </w:pPr>
          </w:p>
        </w:tc>
        <w:tc>
          <w:tcPr>
            <w:tcW w:w="450" w:type="pct"/>
          </w:tcPr>
          <w:p w:rsidR="006D3C8C" w:rsidRPr="00716D07" w:rsidRDefault="006D3C8C" w:rsidP="006D3C8C">
            <w:pPr>
              <w:pStyle w:val="affff9"/>
              <w:rPr>
                <w:sz w:val="20"/>
                <w:szCs w:val="20"/>
              </w:rPr>
            </w:pPr>
            <w:r w:rsidRPr="00716D07">
              <w:rPr>
                <w:rStyle w:val="aff2"/>
                <w:b w:val="0"/>
                <w:sz w:val="20"/>
                <w:szCs w:val="20"/>
              </w:rPr>
              <w:t>ВГ-5(28)/150</w:t>
            </w:r>
          </w:p>
        </w:tc>
        <w:tc>
          <w:tcPr>
            <w:tcW w:w="495" w:type="pct"/>
          </w:tcPr>
          <w:p w:rsidR="006D3C8C" w:rsidRPr="00716D07" w:rsidRDefault="006D3C8C" w:rsidP="006D3C8C">
            <w:pPr>
              <w:pStyle w:val="affff9"/>
              <w:rPr>
                <w:sz w:val="20"/>
                <w:szCs w:val="20"/>
              </w:rPr>
            </w:pPr>
            <w:r w:rsidRPr="00716D07">
              <w:rPr>
                <w:rStyle w:val="aff2"/>
                <w:b w:val="0"/>
                <w:sz w:val="20"/>
                <w:szCs w:val="20"/>
              </w:rPr>
              <w:t>ВГ-10(28)/300</w:t>
            </w:r>
          </w:p>
        </w:tc>
        <w:tc>
          <w:tcPr>
            <w:tcW w:w="449" w:type="pct"/>
          </w:tcPr>
          <w:p w:rsidR="006D3C8C" w:rsidRPr="00716D07" w:rsidRDefault="006D3C8C" w:rsidP="006D3C8C">
            <w:pPr>
              <w:pStyle w:val="affff9"/>
              <w:rPr>
                <w:rStyle w:val="aff2"/>
                <w:b w:val="0"/>
                <w:i/>
                <w:sz w:val="20"/>
                <w:szCs w:val="20"/>
              </w:rPr>
            </w:pPr>
            <w:r w:rsidRPr="00716D07">
              <w:rPr>
                <w:rStyle w:val="aff2"/>
                <w:b w:val="0"/>
                <w:sz w:val="20"/>
                <w:szCs w:val="20"/>
              </w:rPr>
              <w:t>ГП-15-100-140-1В</w:t>
            </w:r>
          </w:p>
        </w:tc>
      </w:tr>
      <w:tr w:rsidR="006D3C8C" w:rsidRPr="00716D07" w:rsidTr="006D3C8C">
        <w:tc>
          <w:tcPr>
            <w:tcW w:w="594" w:type="pct"/>
          </w:tcPr>
          <w:p w:rsidR="006D3C8C" w:rsidRPr="00716D07" w:rsidRDefault="006D3C8C" w:rsidP="006D3C8C">
            <w:pPr>
              <w:pStyle w:val="affff9"/>
              <w:jc w:val="left"/>
              <w:rPr>
                <w:sz w:val="20"/>
                <w:szCs w:val="20"/>
              </w:rPr>
            </w:pPr>
            <w:r w:rsidRPr="00716D07">
              <w:rPr>
                <w:sz w:val="20"/>
                <w:szCs w:val="20"/>
              </w:rPr>
              <w:t>Мощность, Вт</w:t>
            </w:r>
          </w:p>
        </w:tc>
        <w:tc>
          <w:tcPr>
            <w:tcW w:w="591" w:type="pct"/>
          </w:tcPr>
          <w:p w:rsidR="006D3C8C" w:rsidRPr="00716D07" w:rsidRDefault="006D3C8C" w:rsidP="006D3C8C">
            <w:pPr>
              <w:pStyle w:val="affff9"/>
              <w:ind w:right="284"/>
              <w:jc w:val="right"/>
              <w:rPr>
                <w:sz w:val="20"/>
                <w:szCs w:val="20"/>
              </w:rPr>
            </w:pPr>
            <w:r w:rsidRPr="00716D07">
              <w:rPr>
                <w:sz w:val="20"/>
                <w:szCs w:val="20"/>
              </w:rPr>
              <w:t>150</w:t>
            </w:r>
          </w:p>
        </w:tc>
        <w:tc>
          <w:tcPr>
            <w:tcW w:w="546" w:type="pct"/>
          </w:tcPr>
          <w:p w:rsidR="006D3C8C" w:rsidRPr="00716D07" w:rsidRDefault="006D3C8C" w:rsidP="006D3C8C">
            <w:pPr>
              <w:pStyle w:val="affff9"/>
              <w:ind w:right="284"/>
              <w:jc w:val="right"/>
              <w:rPr>
                <w:sz w:val="20"/>
                <w:szCs w:val="20"/>
              </w:rPr>
            </w:pPr>
            <w:r w:rsidRPr="00716D07">
              <w:rPr>
                <w:sz w:val="20"/>
                <w:szCs w:val="20"/>
              </w:rPr>
              <w:t>200</w:t>
            </w:r>
          </w:p>
        </w:tc>
        <w:tc>
          <w:tcPr>
            <w:tcW w:w="430" w:type="pct"/>
          </w:tcPr>
          <w:p w:rsidR="006D3C8C" w:rsidRPr="00716D07" w:rsidRDefault="006D3C8C" w:rsidP="006D3C8C">
            <w:pPr>
              <w:pStyle w:val="affff9"/>
              <w:ind w:right="284"/>
              <w:jc w:val="right"/>
              <w:rPr>
                <w:sz w:val="20"/>
                <w:szCs w:val="20"/>
              </w:rPr>
            </w:pPr>
            <w:r w:rsidRPr="00716D07">
              <w:rPr>
                <w:sz w:val="20"/>
                <w:szCs w:val="20"/>
              </w:rPr>
              <w:t>500</w:t>
            </w:r>
          </w:p>
        </w:tc>
        <w:tc>
          <w:tcPr>
            <w:tcW w:w="474" w:type="pct"/>
          </w:tcPr>
          <w:p w:rsidR="006D3C8C" w:rsidRPr="00716D07" w:rsidRDefault="006D3C8C" w:rsidP="006D3C8C">
            <w:pPr>
              <w:pStyle w:val="affff9"/>
              <w:ind w:right="284"/>
              <w:jc w:val="right"/>
              <w:rPr>
                <w:sz w:val="20"/>
                <w:szCs w:val="20"/>
              </w:rPr>
            </w:pPr>
            <w:r w:rsidRPr="00716D07">
              <w:rPr>
                <w:sz w:val="20"/>
                <w:szCs w:val="20"/>
              </w:rPr>
              <w:t>800</w:t>
            </w:r>
          </w:p>
        </w:tc>
        <w:tc>
          <w:tcPr>
            <w:tcW w:w="450" w:type="pct"/>
          </w:tcPr>
          <w:p w:rsidR="006D3C8C" w:rsidRPr="00716D07" w:rsidRDefault="006D3C8C" w:rsidP="006D3C8C">
            <w:pPr>
              <w:pStyle w:val="affff9"/>
              <w:ind w:right="284"/>
              <w:jc w:val="right"/>
              <w:rPr>
                <w:sz w:val="20"/>
                <w:szCs w:val="20"/>
              </w:rPr>
            </w:pPr>
            <w:r w:rsidRPr="00716D07">
              <w:rPr>
                <w:sz w:val="20"/>
                <w:szCs w:val="20"/>
              </w:rPr>
              <w:t>1000</w:t>
            </w:r>
          </w:p>
        </w:tc>
        <w:tc>
          <w:tcPr>
            <w:tcW w:w="521" w:type="pct"/>
          </w:tcPr>
          <w:p w:rsidR="006D3C8C" w:rsidRPr="00716D07" w:rsidRDefault="006D3C8C" w:rsidP="006D3C8C">
            <w:pPr>
              <w:pStyle w:val="affff9"/>
              <w:ind w:right="284"/>
              <w:jc w:val="right"/>
              <w:rPr>
                <w:sz w:val="20"/>
                <w:szCs w:val="20"/>
              </w:rPr>
            </w:pPr>
            <w:r w:rsidRPr="00716D07">
              <w:rPr>
                <w:sz w:val="20"/>
                <w:szCs w:val="20"/>
              </w:rPr>
              <w:t>1500</w:t>
            </w:r>
          </w:p>
        </w:tc>
        <w:tc>
          <w:tcPr>
            <w:tcW w:w="450" w:type="pct"/>
          </w:tcPr>
          <w:p w:rsidR="006D3C8C" w:rsidRPr="00716D07" w:rsidRDefault="006D3C8C" w:rsidP="006D3C8C">
            <w:pPr>
              <w:pStyle w:val="affff9"/>
              <w:ind w:right="284"/>
              <w:jc w:val="right"/>
              <w:rPr>
                <w:sz w:val="20"/>
                <w:szCs w:val="20"/>
              </w:rPr>
            </w:pPr>
            <w:r w:rsidRPr="00716D07">
              <w:rPr>
                <w:sz w:val="20"/>
                <w:szCs w:val="20"/>
              </w:rPr>
              <w:t>5000</w:t>
            </w:r>
          </w:p>
        </w:tc>
        <w:tc>
          <w:tcPr>
            <w:tcW w:w="495" w:type="pct"/>
          </w:tcPr>
          <w:p w:rsidR="006D3C8C" w:rsidRPr="00716D07" w:rsidRDefault="006D3C8C" w:rsidP="006D3C8C">
            <w:pPr>
              <w:pStyle w:val="affff9"/>
              <w:ind w:right="284"/>
              <w:jc w:val="right"/>
              <w:rPr>
                <w:sz w:val="20"/>
                <w:szCs w:val="20"/>
              </w:rPr>
            </w:pPr>
            <w:r w:rsidRPr="00716D07">
              <w:rPr>
                <w:sz w:val="20"/>
                <w:szCs w:val="20"/>
              </w:rPr>
              <w:t>10000</w:t>
            </w:r>
          </w:p>
        </w:tc>
        <w:tc>
          <w:tcPr>
            <w:tcW w:w="449" w:type="pct"/>
          </w:tcPr>
          <w:p w:rsidR="006D3C8C" w:rsidRPr="00716D07" w:rsidRDefault="006D3C8C" w:rsidP="006D3C8C">
            <w:pPr>
              <w:pStyle w:val="affff9"/>
              <w:ind w:right="284"/>
              <w:jc w:val="right"/>
              <w:rPr>
                <w:sz w:val="20"/>
                <w:szCs w:val="20"/>
              </w:rPr>
            </w:pPr>
            <w:r w:rsidRPr="00716D07">
              <w:rPr>
                <w:sz w:val="20"/>
                <w:szCs w:val="20"/>
              </w:rPr>
              <w:t>15000</w:t>
            </w:r>
          </w:p>
        </w:tc>
      </w:tr>
      <w:tr w:rsidR="006D3C8C" w:rsidRPr="00716D07" w:rsidTr="006D3C8C">
        <w:tc>
          <w:tcPr>
            <w:tcW w:w="594" w:type="pct"/>
          </w:tcPr>
          <w:p w:rsidR="006D3C8C" w:rsidRPr="00716D07" w:rsidRDefault="006D3C8C" w:rsidP="006D3C8C">
            <w:pPr>
              <w:pStyle w:val="affff9"/>
              <w:jc w:val="left"/>
              <w:rPr>
                <w:sz w:val="20"/>
                <w:szCs w:val="20"/>
              </w:rPr>
            </w:pPr>
            <w:r w:rsidRPr="00716D07">
              <w:rPr>
                <w:sz w:val="20"/>
                <w:szCs w:val="20"/>
              </w:rPr>
              <w:t>Напряжение, В</w:t>
            </w:r>
          </w:p>
        </w:tc>
        <w:tc>
          <w:tcPr>
            <w:tcW w:w="591" w:type="pct"/>
          </w:tcPr>
          <w:p w:rsidR="006D3C8C" w:rsidRPr="00716D07" w:rsidRDefault="006D3C8C" w:rsidP="006D3C8C">
            <w:pPr>
              <w:pStyle w:val="affff9"/>
              <w:ind w:right="284"/>
              <w:jc w:val="right"/>
              <w:rPr>
                <w:sz w:val="20"/>
                <w:szCs w:val="20"/>
              </w:rPr>
            </w:pPr>
            <w:r w:rsidRPr="00716D07">
              <w:rPr>
                <w:sz w:val="20"/>
                <w:szCs w:val="20"/>
              </w:rPr>
              <w:t>28,5</w:t>
            </w:r>
          </w:p>
        </w:tc>
        <w:tc>
          <w:tcPr>
            <w:tcW w:w="546" w:type="pct"/>
          </w:tcPr>
          <w:p w:rsidR="006D3C8C" w:rsidRPr="00716D07" w:rsidRDefault="006D3C8C" w:rsidP="006D3C8C">
            <w:pPr>
              <w:pStyle w:val="affff9"/>
              <w:ind w:right="284"/>
              <w:jc w:val="right"/>
              <w:rPr>
                <w:sz w:val="20"/>
                <w:szCs w:val="20"/>
              </w:rPr>
            </w:pPr>
            <w:r w:rsidRPr="00716D07">
              <w:rPr>
                <w:sz w:val="20"/>
                <w:szCs w:val="20"/>
              </w:rPr>
              <w:t>28,5</w:t>
            </w:r>
          </w:p>
        </w:tc>
        <w:tc>
          <w:tcPr>
            <w:tcW w:w="430" w:type="pct"/>
          </w:tcPr>
          <w:p w:rsidR="006D3C8C" w:rsidRPr="00716D07" w:rsidRDefault="006D3C8C" w:rsidP="006D3C8C">
            <w:pPr>
              <w:pStyle w:val="affff9"/>
              <w:ind w:right="284"/>
              <w:jc w:val="right"/>
              <w:rPr>
                <w:sz w:val="20"/>
                <w:szCs w:val="20"/>
              </w:rPr>
            </w:pPr>
            <w:r w:rsidRPr="00716D07">
              <w:rPr>
                <w:sz w:val="20"/>
                <w:szCs w:val="20"/>
              </w:rPr>
              <w:t>28,5</w:t>
            </w:r>
          </w:p>
        </w:tc>
        <w:tc>
          <w:tcPr>
            <w:tcW w:w="474" w:type="pct"/>
          </w:tcPr>
          <w:p w:rsidR="006D3C8C" w:rsidRPr="00716D07" w:rsidRDefault="006D3C8C" w:rsidP="006D3C8C">
            <w:pPr>
              <w:pStyle w:val="affff9"/>
              <w:ind w:right="284"/>
              <w:jc w:val="right"/>
              <w:rPr>
                <w:sz w:val="20"/>
                <w:szCs w:val="20"/>
              </w:rPr>
            </w:pPr>
            <w:r w:rsidRPr="00716D07">
              <w:rPr>
                <w:sz w:val="20"/>
                <w:szCs w:val="20"/>
              </w:rPr>
              <w:t>28,5</w:t>
            </w:r>
          </w:p>
        </w:tc>
        <w:tc>
          <w:tcPr>
            <w:tcW w:w="450" w:type="pct"/>
          </w:tcPr>
          <w:p w:rsidR="006D3C8C" w:rsidRPr="00716D07" w:rsidRDefault="006D3C8C" w:rsidP="006D3C8C">
            <w:pPr>
              <w:pStyle w:val="affff9"/>
              <w:ind w:right="284"/>
              <w:jc w:val="right"/>
              <w:rPr>
                <w:sz w:val="20"/>
                <w:szCs w:val="20"/>
              </w:rPr>
            </w:pPr>
            <w:r w:rsidRPr="00716D07">
              <w:rPr>
                <w:sz w:val="20"/>
                <w:szCs w:val="20"/>
              </w:rPr>
              <w:t>57</w:t>
            </w:r>
          </w:p>
        </w:tc>
        <w:tc>
          <w:tcPr>
            <w:tcW w:w="521" w:type="pct"/>
          </w:tcPr>
          <w:p w:rsidR="006D3C8C" w:rsidRPr="00716D07" w:rsidRDefault="006D3C8C" w:rsidP="006D3C8C">
            <w:pPr>
              <w:pStyle w:val="affff9"/>
              <w:ind w:right="284"/>
              <w:jc w:val="right"/>
              <w:rPr>
                <w:sz w:val="20"/>
                <w:szCs w:val="20"/>
              </w:rPr>
            </w:pPr>
            <w:r w:rsidRPr="00716D07">
              <w:rPr>
                <w:sz w:val="20"/>
                <w:szCs w:val="20"/>
              </w:rPr>
              <w:t>57</w:t>
            </w:r>
          </w:p>
        </w:tc>
        <w:tc>
          <w:tcPr>
            <w:tcW w:w="450" w:type="pct"/>
          </w:tcPr>
          <w:p w:rsidR="006D3C8C" w:rsidRPr="00716D07" w:rsidRDefault="006D3C8C" w:rsidP="006D3C8C">
            <w:pPr>
              <w:pStyle w:val="affff9"/>
              <w:ind w:right="284"/>
              <w:jc w:val="right"/>
              <w:rPr>
                <w:sz w:val="20"/>
                <w:szCs w:val="20"/>
              </w:rPr>
            </w:pPr>
            <w:r w:rsidRPr="00716D07">
              <w:rPr>
                <w:sz w:val="20"/>
                <w:szCs w:val="20"/>
              </w:rPr>
              <w:t>114</w:t>
            </w:r>
          </w:p>
        </w:tc>
        <w:tc>
          <w:tcPr>
            <w:tcW w:w="495" w:type="pct"/>
          </w:tcPr>
          <w:p w:rsidR="006D3C8C" w:rsidRPr="00716D07" w:rsidRDefault="006D3C8C" w:rsidP="006D3C8C">
            <w:pPr>
              <w:pStyle w:val="affff9"/>
              <w:ind w:right="284"/>
              <w:jc w:val="right"/>
              <w:rPr>
                <w:sz w:val="20"/>
                <w:szCs w:val="20"/>
              </w:rPr>
            </w:pPr>
            <w:r w:rsidRPr="00716D07">
              <w:rPr>
                <w:sz w:val="20"/>
                <w:szCs w:val="20"/>
              </w:rPr>
              <w:t>228</w:t>
            </w:r>
          </w:p>
        </w:tc>
        <w:tc>
          <w:tcPr>
            <w:tcW w:w="449" w:type="pct"/>
          </w:tcPr>
          <w:p w:rsidR="006D3C8C" w:rsidRPr="00716D07" w:rsidRDefault="006D3C8C" w:rsidP="006D3C8C">
            <w:pPr>
              <w:pStyle w:val="affff9"/>
              <w:ind w:right="284"/>
              <w:jc w:val="right"/>
              <w:rPr>
                <w:sz w:val="20"/>
                <w:szCs w:val="20"/>
              </w:rPr>
            </w:pPr>
            <w:r w:rsidRPr="00716D07">
              <w:rPr>
                <w:sz w:val="20"/>
                <w:szCs w:val="20"/>
              </w:rPr>
              <w:t>100</w:t>
            </w:r>
          </w:p>
        </w:tc>
      </w:tr>
      <w:tr w:rsidR="006D3C8C" w:rsidRPr="00716D07" w:rsidTr="006D3C8C">
        <w:tc>
          <w:tcPr>
            <w:tcW w:w="594" w:type="pct"/>
          </w:tcPr>
          <w:p w:rsidR="006D3C8C" w:rsidRPr="00716D07" w:rsidRDefault="006D3C8C" w:rsidP="006D3C8C">
            <w:pPr>
              <w:pStyle w:val="affff9"/>
              <w:jc w:val="left"/>
              <w:rPr>
                <w:sz w:val="20"/>
                <w:szCs w:val="20"/>
              </w:rPr>
            </w:pPr>
            <w:r w:rsidRPr="00716D07">
              <w:rPr>
                <w:sz w:val="20"/>
                <w:szCs w:val="20"/>
              </w:rPr>
              <w:t>Частота вращения, об/мин</w:t>
            </w:r>
          </w:p>
        </w:tc>
        <w:tc>
          <w:tcPr>
            <w:tcW w:w="591" w:type="pct"/>
          </w:tcPr>
          <w:p w:rsidR="006D3C8C" w:rsidRPr="00716D07" w:rsidRDefault="006D3C8C" w:rsidP="006D3C8C">
            <w:pPr>
              <w:pStyle w:val="affff9"/>
              <w:ind w:right="284"/>
              <w:jc w:val="right"/>
              <w:rPr>
                <w:sz w:val="20"/>
                <w:szCs w:val="20"/>
              </w:rPr>
            </w:pPr>
            <w:r w:rsidRPr="00716D07">
              <w:rPr>
                <w:sz w:val="20"/>
                <w:szCs w:val="20"/>
              </w:rPr>
              <w:t>200</w:t>
            </w:r>
          </w:p>
        </w:tc>
        <w:tc>
          <w:tcPr>
            <w:tcW w:w="546" w:type="pct"/>
          </w:tcPr>
          <w:p w:rsidR="006D3C8C" w:rsidRPr="00716D07" w:rsidRDefault="006D3C8C" w:rsidP="006D3C8C">
            <w:pPr>
              <w:pStyle w:val="affff9"/>
              <w:ind w:right="284"/>
              <w:jc w:val="right"/>
              <w:rPr>
                <w:sz w:val="20"/>
                <w:szCs w:val="20"/>
              </w:rPr>
            </w:pPr>
            <w:r w:rsidRPr="00716D07">
              <w:rPr>
                <w:sz w:val="20"/>
                <w:szCs w:val="20"/>
              </w:rPr>
              <w:t>200</w:t>
            </w:r>
          </w:p>
        </w:tc>
        <w:tc>
          <w:tcPr>
            <w:tcW w:w="430" w:type="pct"/>
          </w:tcPr>
          <w:p w:rsidR="006D3C8C" w:rsidRPr="00716D07" w:rsidRDefault="006D3C8C" w:rsidP="006D3C8C">
            <w:pPr>
              <w:pStyle w:val="affff9"/>
              <w:ind w:right="284"/>
              <w:jc w:val="right"/>
              <w:rPr>
                <w:sz w:val="20"/>
                <w:szCs w:val="20"/>
              </w:rPr>
            </w:pPr>
            <w:r w:rsidRPr="00716D07">
              <w:rPr>
                <w:sz w:val="20"/>
                <w:szCs w:val="20"/>
              </w:rPr>
              <w:t>650</w:t>
            </w:r>
          </w:p>
        </w:tc>
        <w:tc>
          <w:tcPr>
            <w:tcW w:w="474" w:type="pct"/>
          </w:tcPr>
          <w:p w:rsidR="006D3C8C" w:rsidRPr="00716D07" w:rsidRDefault="006D3C8C" w:rsidP="006D3C8C">
            <w:pPr>
              <w:pStyle w:val="affff9"/>
              <w:ind w:right="284"/>
              <w:jc w:val="right"/>
              <w:rPr>
                <w:sz w:val="20"/>
                <w:szCs w:val="20"/>
              </w:rPr>
            </w:pPr>
            <w:r w:rsidRPr="00716D07">
              <w:rPr>
                <w:sz w:val="20"/>
                <w:szCs w:val="20"/>
              </w:rPr>
              <w:t>600</w:t>
            </w:r>
          </w:p>
        </w:tc>
        <w:tc>
          <w:tcPr>
            <w:tcW w:w="450" w:type="pct"/>
          </w:tcPr>
          <w:p w:rsidR="006D3C8C" w:rsidRPr="00716D07" w:rsidRDefault="006D3C8C" w:rsidP="006D3C8C">
            <w:pPr>
              <w:pStyle w:val="affff9"/>
              <w:ind w:right="284"/>
              <w:jc w:val="right"/>
              <w:rPr>
                <w:sz w:val="20"/>
                <w:szCs w:val="20"/>
              </w:rPr>
            </w:pPr>
            <w:r w:rsidRPr="00716D07">
              <w:rPr>
                <w:sz w:val="20"/>
                <w:szCs w:val="20"/>
              </w:rPr>
              <w:t>450</w:t>
            </w:r>
          </w:p>
        </w:tc>
        <w:tc>
          <w:tcPr>
            <w:tcW w:w="521" w:type="pct"/>
          </w:tcPr>
          <w:p w:rsidR="006D3C8C" w:rsidRPr="00716D07" w:rsidRDefault="006D3C8C" w:rsidP="006D3C8C">
            <w:pPr>
              <w:pStyle w:val="affff9"/>
              <w:ind w:right="284"/>
              <w:jc w:val="right"/>
              <w:rPr>
                <w:sz w:val="20"/>
                <w:szCs w:val="20"/>
              </w:rPr>
            </w:pPr>
            <w:r w:rsidRPr="00716D07">
              <w:rPr>
                <w:sz w:val="20"/>
                <w:szCs w:val="20"/>
              </w:rPr>
              <w:t>600</w:t>
            </w:r>
          </w:p>
        </w:tc>
        <w:tc>
          <w:tcPr>
            <w:tcW w:w="450" w:type="pct"/>
          </w:tcPr>
          <w:p w:rsidR="006D3C8C" w:rsidRPr="00716D07" w:rsidRDefault="006D3C8C" w:rsidP="006D3C8C">
            <w:pPr>
              <w:pStyle w:val="affff9"/>
              <w:ind w:right="284"/>
              <w:jc w:val="right"/>
              <w:rPr>
                <w:sz w:val="20"/>
                <w:szCs w:val="20"/>
              </w:rPr>
            </w:pPr>
            <w:r w:rsidRPr="00716D07">
              <w:rPr>
                <w:sz w:val="20"/>
                <w:szCs w:val="20"/>
              </w:rPr>
              <w:t>150</w:t>
            </w:r>
          </w:p>
        </w:tc>
        <w:tc>
          <w:tcPr>
            <w:tcW w:w="495" w:type="pct"/>
          </w:tcPr>
          <w:p w:rsidR="006D3C8C" w:rsidRPr="00716D07" w:rsidRDefault="006D3C8C" w:rsidP="006D3C8C">
            <w:pPr>
              <w:pStyle w:val="affff9"/>
              <w:ind w:right="284"/>
              <w:jc w:val="right"/>
              <w:rPr>
                <w:sz w:val="20"/>
                <w:szCs w:val="20"/>
              </w:rPr>
            </w:pPr>
            <w:r w:rsidRPr="00716D07">
              <w:rPr>
                <w:sz w:val="20"/>
                <w:szCs w:val="20"/>
              </w:rPr>
              <w:t>300</w:t>
            </w:r>
          </w:p>
        </w:tc>
        <w:tc>
          <w:tcPr>
            <w:tcW w:w="449" w:type="pct"/>
          </w:tcPr>
          <w:p w:rsidR="006D3C8C" w:rsidRPr="00716D07" w:rsidRDefault="006D3C8C" w:rsidP="006D3C8C">
            <w:pPr>
              <w:pStyle w:val="affff9"/>
              <w:ind w:right="284"/>
              <w:jc w:val="right"/>
              <w:rPr>
                <w:sz w:val="20"/>
                <w:szCs w:val="20"/>
              </w:rPr>
            </w:pPr>
            <w:r w:rsidRPr="00716D07">
              <w:rPr>
                <w:sz w:val="20"/>
                <w:szCs w:val="20"/>
              </w:rPr>
              <w:t>140</w:t>
            </w:r>
          </w:p>
        </w:tc>
      </w:tr>
      <w:tr w:rsidR="006D3C8C" w:rsidRPr="00716D07" w:rsidTr="006D3C8C">
        <w:tc>
          <w:tcPr>
            <w:tcW w:w="594" w:type="pct"/>
          </w:tcPr>
          <w:p w:rsidR="006D3C8C" w:rsidRPr="00716D07" w:rsidRDefault="006D3C8C" w:rsidP="006D3C8C">
            <w:pPr>
              <w:pStyle w:val="affff9"/>
              <w:jc w:val="left"/>
              <w:rPr>
                <w:sz w:val="20"/>
                <w:szCs w:val="20"/>
              </w:rPr>
            </w:pPr>
            <w:r w:rsidRPr="00716D07">
              <w:rPr>
                <w:sz w:val="20"/>
                <w:szCs w:val="20"/>
              </w:rPr>
              <w:t>КПД</w:t>
            </w:r>
          </w:p>
        </w:tc>
        <w:tc>
          <w:tcPr>
            <w:tcW w:w="591" w:type="pct"/>
          </w:tcPr>
          <w:p w:rsidR="006D3C8C" w:rsidRPr="00716D07" w:rsidRDefault="006D3C8C" w:rsidP="006D3C8C">
            <w:pPr>
              <w:pStyle w:val="affff9"/>
              <w:ind w:right="284"/>
              <w:jc w:val="right"/>
              <w:rPr>
                <w:sz w:val="20"/>
                <w:szCs w:val="20"/>
              </w:rPr>
            </w:pPr>
            <w:r w:rsidRPr="00716D07">
              <w:rPr>
                <w:sz w:val="20"/>
                <w:szCs w:val="20"/>
              </w:rPr>
              <w:t>0,75</w:t>
            </w:r>
          </w:p>
        </w:tc>
        <w:tc>
          <w:tcPr>
            <w:tcW w:w="546" w:type="pct"/>
          </w:tcPr>
          <w:p w:rsidR="006D3C8C" w:rsidRPr="00716D07" w:rsidRDefault="006D3C8C" w:rsidP="006D3C8C">
            <w:pPr>
              <w:pStyle w:val="affff9"/>
              <w:ind w:right="284"/>
              <w:jc w:val="right"/>
              <w:rPr>
                <w:sz w:val="20"/>
                <w:szCs w:val="20"/>
              </w:rPr>
            </w:pPr>
            <w:r w:rsidRPr="00716D07">
              <w:rPr>
                <w:sz w:val="20"/>
                <w:szCs w:val="20"/>
              </w:rPr>
              <w:t>0,9</w:t>
            </w:r>
          </w:p>
        </w:tc>
        <w:tc>
          <w:tcPr>
            <w:tcW w:w="430" w:type="pct"/>
          </w:tcPr>
          <w:p w:rsidR="006D3C8C" w:rsidRPr="00716D07" w:rsidRDefault="006D3C8C" w:rsidP="006D3C8C">
            <w:pPr>
              <w:pStyle w:val="affff9"/>
              <w:ind w:right="284"/>
              <w:jc w:val="right"/>
              <w:rPr>
                <w:sz w:val="20"/>
                <w:szCs w:val="20"/>
              </w:rPr>
            </w:pPr>
            <w:r w:rsidRPr="00716D07">
              <w:rPr>
                <w:sz w:val="20"/>
                <w:szCs w:val="20"/>
              </w:rPr>
              <w:t>0,7</w:t>
            </w:r>
          </w:p>
        </w:tc>
        <w:tc>
          <w:tcPr>
            <w:tcW w:w="474" w:type="pct"/>
          </w:tcPr>
          <w:p w:rsidR="006D3C8C" w:rsidRPr="00716D07" w:rsidRDefault="006D3C8C" w:rsidP="006D3C8C">
            <w:pPr>
              <w:pStyle w:val="affff9"/>
              <w:ind w:right="284"/>
              <w:jc w:val="right"/>
              <w:rPr>
                <w:sz w:val="20"/>
                <w:szCs w:val="20"/>
              </w:rPr>
            </w:pPr>
            <w:r w:rsidRPr="00716D07">
              <w:rPr>
                <w:sz w:val="20"/>
                <w:szCs w:val="20"/>
              </w:rPr>
              <w:t>0,8</w:t>
            </w:r>
          </w:p>
        </w:tc>
        <w:tc>
          <w:tcPr>
            <w:tcW w:w="450" w:type="pct"/>
          </w:tcPr>
          <w:p w:rsidR="006D3C8C" w:rsidRPr="00716D07" w:rsidRDefault="006D3C8C" w:rsidP="006D3C8C">
            <w:pPr>
              <w:pStyle w:val="affff9"/>
              <w:ind w:right="284"/>
              <w:jc w:val="right"/>
              <w:rPr>
                <w:sz w:val="20"/>
                <w:szCs w:val="20"/>
              </w:rPr>
            </w:pPr>
            <w:r w:rsidRPr="00716D07">
              <w:rPr>
                <w:sz w:val="20"/>
                <w:szCs w:val="20"/>
              </w:rPr>
              <w:t>0,9</w:t>
            </w:r>
          </w:p>
        </w:tc>
        <w:tc>
          <w:tcPr>
            <w:tcW w:w="521" w:type="pct"/>
          </w:tcPr>
          <w:p w:rsidR="006D3C8C" w:rsidRPr="00716D07" w:rsidRDefault="006D3C8C" w:rsidP="006D3C8C">
            <w:pPr>
              <w:pStyle w:val="affff9"/>
              <w:ind w:right="284"/>
              <w:jc w:val="right"/>
              <w:rPr>
                <w:sz w:val="20"/>
                <w:szCs w:val="20"/>
              </w:rPr>
            </w:pPr>
            <w:r w:rsidRPr="00716D07">
              <w:rPr>
                <w:sz w:val="20"/>
                <w:szCs w:val="20"/>
              </w:rPr>
              <w:t>0,85</w:t>
            </w:r>
          </w:p>
        </w:tc>
        <w:tc>
          <w:tcPr>
            <w:tcW w:w="450" w:type="pct"/>
          </w:tcPr>
          <w:p w:rsidR="006D3C8C" w:rsidRPr="00716D07" w:rsidRDefault="006D3C8C" w:rsidP="006D3C8C">
            <w:pPr>
              <w:pStyle w:val="affff9"/>
              <w:ind w:right="284"/>
              <w:jc w:val="right"/>
              <w:rPr>
                <w:sz w:val="20"/>
                <w:szCs w:val="20"/>
              </w:rPr>
            </w:pPr>
            <w:r w:rsidRPr="00716D07">
              <w:rPr>
                <w:sz w:val="20"/>
                <w:szCs w:val="20"/>
              </w:rPr>
              <w:t>0,85</w:t>
            </w:r>
          </w:p>
        </w:tc>
        <w:tc>
          <w:tcPr>
            <w:tcW w:w="495" w:type="pct"/>
          </w:tcPr>
          <w:p w:rsidR="006D3C8C" w:rsidRPr="00716D07" w:rsidRDefault="006D3C8C" w:rsidP="006D3C8C">
            <w:pPr>
              <w:pStyle w:val="affff9"/>
              <w:ind w:right="284"/>
              <w:jc w:val="right"/>
              <w:rPr>
                <w:sz w:val="20"/>
                <w:szCs w:val="20"/>
              </w:rPr>
            </w:pPr>
            <w:r w:rsidRPr="00716D07">
              <w:rPr>
                <w:sz w:val="20"/>
                <w:szCs w:val="20"/>
              </w:rPr>
              <w:t>0,85</w:t>
            </w:r>
          </w:p>
        </w:tc>
        <w:tc>
          <w:tcPr>
            <w:tcW w:w="449" w:type="pct"/>
          </w:tcPr>
          <w:p w:rsidR="006D3C8C" w:rsidRPr="00716D07" w:rsidRDefault="006D3C8C" w:rsidP="006D3C8C">
            <w:pPr>
              <w:pStyle w:val="affff9"/>
              <w:ind w:right="284"/>
              <w:jc w:val="right"/>
              <w:rPr>
                <w:sz w:val="20"/>
                <w:szCs w:val="20"/>
              </w:rPr>
            </w:pPr>
            <w:r w:rsidRPr="00716D07">
              <w:rPr>
                <w:sz w:val="20"/>
                <w:szCs w:val="20"/>
              </w:rPr>
              <w:t>0,85</w:t>
            </w:r>
          </w:p>
        </w:tc>
      </w:tr>
      <w:tr w:rsidR="006D3C8C" w:rsidRPr="00716D07" w:rsidTr="006D3C8C">
        <w:tc>
          <w:tcPr>
            <w:tcW w:w="594" w:type="pct"/>
          </w:tcPr>
          <w:p w:rsidR="006D3C8C" w:rsidRPr="00716D07" w:rsidRDefault="006D3C8C" w:rsidP="006D3C8C">
            <w:pPr>
              <w:pStyle w:val="affff9"/>
              <w:jc w:val="left"/>
              <w:rPr>
                <w:sz w:val="20"/>
                <w:szCs w:val="20"/>
              </w:rPr>
            </w:pPr>
            <w:r w:rsidRPr="00716D07">
              <w:rPr>
                <w:sz w:val="20"/>
                <w:szCs w:val="20"/>
              </w:rPr>
              <w:t>Масса, кг</w:t>
            </w:r>
          </w:p>
        </w:tc>
        <w:tc>
          <w:tcPr>
            <w:tcW w:w="591" w:type="pct"/>
          </w:tcPr>
          <w:p w:rsidR="006D3C8C" w:rsidRPr="00716D07" w:rsidRDefault="006D3C8C" w:rsidP="006D3C8C">
            <w:pPr>
              <w:pStyle w:val="affff9"/>
              <w:ind w:right="284"/>
              <w:jc w:val="right"/>
              <w:rPr>
                <w:sz w:val="20"/>
                <w:szCs w:val="20"/>
              </w:rPr>
            </w:pPr>
            <w:r w:rsidRPr="00716D07">
              <w:rPr>
                <w:sz w:val="20"/>
                <w:szCs w:val="20"/>
              </w:rPr>
              <w:t>13</w:t>
            </w:r>
          </w:p>
        </w:tc>
        <w:tc>
          <w:tcPr>
            <w:tcW w:w="546" w:type="pct"/>
          </w:tcPr>
          <w:p w:rsidR="006D3C8C" w:rsidRPr="00716D07" w:rsidRDefault="006D3C8C" w:rsidP="006D3C8C">
            <w:pPr>
              <w:pStyle w:val="affff9"/>
              <w:ind w:right="284"/>
              <w:jc w:val="right"/>
              <w:rPr>
                <w:sz w:val="20"/>
                <w:szCs w:val="20"/>
              </w:rPr>
            </w:pPr>
            <w:r w:rsidRPr="00716D07">
              <w:rPr>
                <w:sz w:val="20"/>
                <w:szCs w:val="20"/>
              </w:rPr>
              <w:t>10</w:t>
            </w:r>
          </w:p>
        </w:tc>
        <w:tc>
          <w:tcPr>
            <w:tcW w:w="430" w:type="pct"/>
          </w:tcPr>
          <w:p w:rsidR="006D3C8C" w:rsidRPr="00716D07" w:rsidRDefault="006D3C8C" w:rsidP="006D3C8C">
            <w:pPr>
              <w:pStyle w:val="affff9"/>
              <w:ind w:right="284"/>
              <w:jc w:val="right"/>
              <w:rPr>
                <w:sz w:val="20"/>
                <w:szCs w:val="20"/>
              </w:rPr>
            </w:pPr>
            <w:r w:rsidRPr="00716D07">
              <w:rPr>
                <w:sz w:val="20"/>
                <w:szCs w:val="20"/>
              </w:rPr>
              <w:t>11</w:t>
            </w:r>
          </w:p>
        </w:tc>
        <w:tc>
          <w:tcPr>
            <w:tcW w:w="474" w:type="pct"/>
          </w:tcPr>
          <w:p w:rsidR="006D3C8C" w:rsidRPr="00716D07" w:rsidRDefault="006D3C8C" w:rsidP="006D3C8C">
            <w:pPr>
              <w:pStyle w:val="affff9"/>
              <w:ind w:right="284"/>
              <w:jc w:val="right"/>
              <w:rPr>
                <w:sz w:val="20"/>
                <w:szCs w:val="20"/>
              </w:rPr>
            </w:pPr>
            <w:r w:rsidRPr="00716D07">
              <w:rPr>
                <w:sz w:val="20"/>
                <w:szCs w:val="20"/>
              </w:rPr>
              <w:t>14</w:t>
            </w:r>
          </w:p>
        </w:tc>
        <w:tc>
          <w:tcPr>
            <w:tcW w:w="450" w:type="pct"/>
          </w:tcPr>
          <w:p w:rsidR="006D3C8C" w:rsidRPr="00716D07" w:rsidRDefault="006D3C8C" w:rsidP="006D3C8C">
            <w:pPr>
              <w:pStyle w:val="affff9"/>
              <w:ind w:right="284"/>
              <w:jc w:val="right"/>
              <w:rPr>
                <w:sz w:val="20"/>
                <w:szCs w:val="20"/>
              </w:rPr>
            </w:pPr>
            <w:r w:rsidRPr="00716D07">
              <w:rPr>
                <w:sz w:val="20"/>
                <w:szCs w:val="20"/>
              </w:rPr>
              <w:t>19</w:t>
            </w:r>
          </w:p>
        </w:tc>
        <w:tc>
          <w:tcPr>
            <w:tcW w:w="521" w:type="pct"/>
          </w:tcPr>
          <w:p w:rsidR="006D3C8C" w:rsidRPr="00716D07" w:rsidRDefault="006D3C8C" w:rsidP="006D3C8C">
            <w:pPr>
              <w:pStyle w:val="affff9"/>
              <w:ind w:right="284"/>
              <w:jc w:val="right"/>
              <w:rPr>
                <w:sz w:val="20"/>
                <w:szCs w:val="20"/>
              </w:rPr>
            </w:pPr>
            <w:r w:rsidRPr="00716D07">
              <w:rPr>
                <w:sz w:val="20"/>
                <w:szCs w:val="20"/>
              </w:rPr>
              <w:t>16</w:t>
            </w:r>
          </w:p>
        </w:tc>
        <w:tc>
          <w:tcPr>
            <w:tcW w:w="450" w:type="pct"/>
          </w:tcPr>
          <w:p w:rsidR="006D3C8C" w:rsidRPr="00716D07" w:rsidRDefault="006D3C8C" w:rsidP="006D3C8C">
            <w:pPr>
              <w:pStyle w:val="affff9"/>
              <w:ind w:right="284"/>
              <w:jc w:val="right"/>
              <w:rPr>
                <w:sz w:val="20"/>
                <w:szCs w:val="20"/>
              </w:rPr>
            </w:pPr>
            <w:r w:rsidRPr="00716D07">
              <w:rPr>
                <w:sz w:val="20"/>
                <w:szCs w:val="20"/>
              </w:rPr>
              <w:t>120</w:t>
            </w:r>
          </w:p>
        </w:tc>
        <w:tc>
          <w:tcPr>
            <w:tcW w:w="495" w:type="pct"/>
          </w:tcPr>
          <w:p w:rsidR="006D3C8C" w:rsidRPr="00716D07" w:rsidRDefault="006D3C8C" w:rsidP="006D3C8C">
            <w:pPr>
              <w:pStyle w:val="affff9"/>
              <w:ind w:right="284"/>
              <w:jc w:val="right"/>
              <w:rPr>
                <w:sz w:val="20"/>
                <w:szCs w:val="20"/>
              </w:rPr>
            </w:pPr>
            <w:r w:rsidRPr="00716D07">
              <w:rPr>
                <w:sz w:val="20"/>
                <w:szCs w:val="20"/>
              </w:rPr>
              <w:t>200</w:t>
            </w:r>
          </w:p>
        </w:tc>
        <w:tc>
          <w:tcPr>
            <w:tcW w:w="449" w:type="pct"/>
          </w:tcPr>
          <w:p w:rsidR="006D3C8C" w:rsidRPr="00716D07" w:rsidRDefault="006D3C8C" w:rsidP="006D3C8C">
            <w:pPr>
              <w:pStyle w:val="affff9"/>
              <w:ind w:right="284"/>
              <w:jc w:val="right"/>
              <w:rPr>
                <w:sz w:val="20"/>
                <w:szCs w:val="20"/>
              </w:rPr>
            </w:pPr>
            <w:r w:rsidRPr="00716D07">
              <w:rPr>
                <w:sz w:val="20"/>
                <w:szCs w:val="20"/>
              </w:rPr>
              <w:t>495</w:t>
            </w:r>
          </w:p>
        </w:tc>
      </w:tr>
      <w:tr w:rsidR="006D3C8C" w:rsidRPr="00716D07" w:rsidTr="006D3C8C">
        <w:tc>
          <w:tcPr>
            <w:tcW w:w="594" w:type="pct"/>
          </w:tcPr>
          <w:p w:rsidR="006D3C8C" w:rsidRPr="00716D07" w:rsidRDefault="006D3C8C" w:rsidP="006D3C8C">
            <w:pPr>
              <w:pStyle w:val="affff9"/>
              <w:jc w:val="left"/>
              <w:rPr>
                <w:sz w:val="20"/>
                <w:szCs w:val="20"/>
              </w:rPr>
            </w:pPr>
            <w:r w:rsidRPr="00716D07">
              <w:rPr>
                <w:sz w:val="20"/>
                <w:szCs w:val="20"/>
              </w:rPr>
              <w:t>Стоимость, тыс. руб.</w:t>
            </w:r>
          </w:p>
        </w:tc>
        <w:tc>
          <w:tcPr>
            <w:tcW w:w="591" w:type="pct"/>
          </w:tcPr>
          <w:p w:rsidR="006D3C8C" w:rsidRPr="00716D07" w:rsidRDefault="006D3C8C" w:rsidP="006D3C8C">
            <w:pPr>
              <w:pStyle w:val="affff9"/>
              <w:ind w:right="284"/>
              <w:jc w:val="right"/>
              <w:rPr>
                <w:sz w:val="20"/>
                <w:szCs w:val="20"/>
              </w:rPr>
            </w:pPr>
            <w:r w:rsidRPr="00716D07">
              <w:rPr>
                <w:sz w:val="20"/>
                <w:szCs w:val="20"/>
              </w:rPr>
              <w:t>25,2</w:t>
            </w:r>
          </w:p>
        </w:tc>
        <w:tc>
          <w:tcPr>
            <w:tcW w:w="546" w:type="pct"/>
          </w:tcPr>
          <w:p w:rsidR="006D3C8C" w:rsidRPr="00716D07" w:rsidRDefault="006D3C8C" w:rsidP="006D3C8C">
            <w:pPr>
              <w:pStyle w:val="affff9"/>
              <w:ind w:right="284"/>
              <w:jc w:val="right"/>
              <w:rPr>
                <w:sz w:val="20"/>
                <w:szCs w:val="20"/>
              </w:rPr>
            </w:pPr>
            <w:r w:rsidRPr="00716D07">
              <w:rPr>
                <w:sz w:val="20"/>
                <w:szCs w:val="20"/>
              </w:rPr>
              <w:t>25,2</w:t>
            </w:r>
          </w:p>
        </w:tc>
        <w:tc>
          <w:tcPr>
            <w:tcW w:w="430" w:type="pct"/>
          </w:tcPr>
          <w:p w:rsidR="006D3C8C" w:rsidRPr="00716D07" w:rsidRDefault="006D3C8C" w:rsidP="006D3C8C">
            <w:pPr>
              <w:pStyle w:val="affff9"/>
              <w:ind w:right="284"/>
              <w:jc w:val="right"/>
              <w:rPr>
                <w:sz w:val="20"/>
                <w:szCs w:val="20"/>
              </w:rPr>
            </w:pPr>
            <w:r w:rsidRPr="00716D07">
              <w:rPr>
                <w:sz w:val="20"/>
                <w:szCs w:val="20"/>
              </w:rPr>
              <w:t>12,6</w:t>
            </w:r>
          </w:p>
        </w:tc>
        <w:tc>
          <w:tcPr>
            <w:tcW w:w="474" w:type="pct"/>
          </w:tcPr>
          <w:p w:rsidR="006D3C8C" w:rsidRPr="00716D07" w:rsidRDefault="006D3C8C" w:rsidP="006D3C8C">
            <w:pPr>
              <w:pStyle w:val="affff9"/>
              <w:ind w:right="284"/>
              <w:jc w:val="right"/>
              <w:rPr>
                <w:sz w:val="20"/>
                <w:szCs w:val="20"/>
              </w:rPr>
            </w:pPr>
            <w:r w:rsidRPr="00716D07">
              <w:rPr>
                <w:sz w:val="20"/>
                <w:szCs w:val="20"/>
              </w:rPr>
              <w:t>30</w:t>
            </w:r>
          </w:p>
        </w:tc>
        <w:tc>
          <w:tcPr>
            <w:tcW w:w="450" w:type="pct"/>
          </w:tcPr>
          <w:p w:rsidR="006D3C8C" w:rsidRPr="00716D07" w:rsidRDefault="006D3C8C" w:rsidP="006D3C8C">
            <w:pPr>
              <w:pStyle w:val="affff9"/>
              <w:ind w:right="284"/>
              <w:jc w:val="right"/>
              <w:rPr>
                <w:sz w:val="20"/>
                <w:szCs w:val="20"/>
              </w:rPr>
            </w:pPr>
            <w:r w:rsidRPr="00716D07">
              <w:rPr>
                <w:sz w:val="20"/>
                <w:szCs w:val="20"/>
              </w:rPr>
              <w:t>14,4</w:t>
            </w:r>
          </w:p>
        </w:tc>
        <w:tc>
          <w:tcPr>
            <w:tcW w:w="521" w:type="pct"/>
          </w:tcPr>
          <w:p w:rsidR="006D3C8C" w:rsidRPr="00716D07" w:rsidRDefault="006D3C8C" w:rsidP="006D3C8C">
            <w:pPr>
              <w:pStyle w:val="affff9"/>
              <w:ind w:right="284"/>
              <w:jc w:val="right"/>
              <w:rPr>
                <w:sz w:val="20"/>
                <w:szCs w:val="20"/>
              </w:rPr>
            </w:pPr>
            <w:r w:rsidRPr="00716D07">
              <w:rPr>
                <w:sz w:val="20"/>
                <w:szCs w:val="20"/>
              </w:rPr>
              <w:t>36</w:t>
            </w:r>
          </w:p>
        </w:tc>
        <w:tc>
          <w:tcPr>
            <w:tcW w:w="450" w:type="pct"/>
          </w:tcPr>
          <w:p w:rsidR="006D3C8C" w:rsidRPr="00716D07" w:rsidRDefault="006D3C8C" w:rsidP="006D3C8C">
            <w:pPr>
              <w:pStyle w:val="affff9"/>
              <w:ind w:right="284"/>
              <w:jc w:val="right"/>
              <w:rPr>
                <w:sz w:val="20"/>
                <w:szCs w:val="20"/>
              </w:rPr>
            </w:pPr>
            <w:r w:rsidRPr="00716D07">
              <w:rPr>
                <w:sz w:val="20"/>
                <w:szCs w:val="20"/>
              </w:rPr>
              <w:t>156</w:t>
            </w:r>
          </w:p>
        </w:tc>
        <w:tc>
          <w:tcPr>
            <w:tcW w:w="495" w:type="pct"/>
          </w:tcPr>
          <w:p w:rsidR="006D3C8C" w:rsidRPr="00716D07" w:rsidRDefault="006D3C8C" w:rsidP="006D3C8C">
            <w:pPr>
              <w:pStyle w:val="affff9"/>
              <w:ind w:right="284"/>
              <w:jc w:val="right"/>
              <w:rPr>
                <w:sz w:val="20"/>
                <w:szCs w:val="20"/>
              </w:rPr>
            </w:pPr>
            <w:r w:rsidRPr="00716D07">
              <w:rPr>
                <w:sz w:val="20"/>
                <w:szCs w:val="20"/>
              </w:rPr>
              <w:t>168</w:t>
            </w:r>
          </w:p>
        </w:tc>
        <w:tc>
          <w:tcPr>
            <w:tcW w:w="449" w:type="pct"/>
          </w:tcPr>
          <w:p w:rsidR="006D3C8C" w:rsidRPr="00716D07" w:rsidRDefault="006D3C8C" w:rsidP="006D3C8C">
            <w:pPr>
              <w:pStyle w:val="affff9"/>
              <w:ind w:right="284"/>
              <w:jc w:val="right"/>
              <w:rPr>
                <w:sz w:val="20"/>
                <w:szCs w:val="20"/>
              </w:rPr>
            </w:pPr>
            <w:r w:rsidRPr="00716D07">
              <w:rPr>
                <w:sz w:val="20"/>
                <w:szCs w:val="20"/>
              </w:rPr>
              <w:t>360</w:t>
            </w:r>
          </w:p>
        </w:tc>
      </w:tr>
    </w:tbl>
    <w:p w:rsidR="006D3C8C" w:rsidRPr="00716D07" w:rsidRDefault="006D3C8C" w:rsidP="006D3C8C"/>
    <w:p w:rsidR="006D3C8C" w:rsidRPr="00716D07" w:rsidRDefault="006D3C8C" w:rsidP="006D3C8C">
      <w:pPr>
        <w:ind w:firstLine="708"/>
      </w:pPr>
      <w:r w:rsidRPr="00716D07">
        <w:t>Определим зависимость стоимости 1 кВт установленной мощности генератора в зависимости от суммарной мощности генератора и частоты его вращения. Для этого построим функции мощности генератора и его стоимости в зависимости от частоты вращения, воспользовавшись методом кусочно-линейной интерполяции данных, приведенных в таблице 4.3 (рисунки 4.15, 4.16).</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pPr>
            <w:r w:rsidRPr="00716D07">
              <w:rPr>
                <w:noProof/>
                <w:lang w:eastAsia="ru-RU"/>
              </w:rPr>
              <w:lastRenderedPageBreak/>
              <w:drawing>
                <wp:inline distT="0" distB="0" distL="0" distR="0">
                  <wp:extent cx="3654426" cy="1990725"/>
                  <wp:effectExtent l="0" t="0" r="3175"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rotWithShape="1">
                          <a:blip r:embed="rId334" cstate="print"/>
                          <a:srcRect l="29657" t="18993" r="18049" b="35415"/>
                          <a:stretch/>
                        </pic:blipFill>
                        <pic:spPr bwMode="auto">
                          <a:xfrm>
                            <a:off x="0" y="0"/>
                            <a:ext cx="3680211" cy="20047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4.15 – Функция мощности генератора в зависимости от частоты вращения ротора</w:t>
            </w:r>
          </w:p>
        </w:tc>
      </w:tr>
    </w:tbl>
    <w:p w:rsidR="006D3C8C" w:rsidRPr="00716D07" w:rsidRDefault="006D3C8C" w:rsidP="006D3C8C"/>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rPr>
                <w:lang w:val="en-US"/>
              </w:rPr>
            </w:pPr>
            <w:r w:rsidRPr="00716D07">
              <w:rPr>
                <w:noProof/>
                <w:lang w:eastAsia="ru-RU"/>
              </w:rPr>
              <w:drawing>
                <wp:inline distT="0" distB="0" distL="0" distR="0">
                  <wp:extent cx="3819525" cy="1918289"/>
                  <wp:effectExtent l="0" t="0" r="0" b="635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rotWithShape="1">
                          <a:blip r:embed="rId335" cstate="print"/>
                          <a:srcRect l="30023" t="31611" r="18140" b="26724"/>
                          <a:stretch/>
                        </pic:blipFill>
                        <pic:spPr bwMode="auto">
                          <a:xfrm>
                            <a:off x="0" y="0"/>
                            <a:ext cx="3848668" cy="1932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4.16 – Функция стоимости генератора в зависимости от частоты вращения ротора</w:t>
            </w:r>
          </w:p>
        </w:tc>
      </w:tr>
    </w:tbl>
    <w:p w:rsidR="006D3C8C" w:rsidRPr="00716D07" w:rsidRDefault="006D3C8C" w:rsidP="006D3C8C"/>
    <w:p w:rsidR="006D3C8C" w:rsidRPr="00716D07" w:rsidRDefault="006D3C8C" w:rsidP="006D3C8C">
      <w:pPr>
        <w:ind w:firstLine="708"/>
      </w:pPr>
      <w:r w:rsidRPr="00716D07">
        <w:t>Как видно из рисунков 4.15, 4.16, разреженность матрицы параметров генератора, приводит к наличию высоких градиентов в аппроксимирующей функции, что может привести к неадекватным решениям задачи [</w:t>
      </w:r>
      <w:fldSimple w:instr=" REF _Ref351104570 \r \h  \* MERGEFORMAT ">
        <w:r w:rsidR="00031A42" w:rsidRPr="00716D07">
          <w:t>120</w:t>
        </w:r>
      </w:fldSimple>
      <w:r w:rsidRPr="00716D07">
        <w:t xml:space="preserve">]. При расширении параметрического ряда генераторов, аппроксимирующая функция будет иметь более гладкий характер, что позволит применить градиентные методы решения задачи оптимизации. </w:t>
      </w:r>
    </w:p>
    <w:p w:rsidR="006D3C8C" w:rsidRPr="00716D07" w:rsidRDefault="006D3C8C" w:rsidP="006D3C8C">
      <w:pPr>
        <w:ind w:firstLine="708"/>
      </w:pPr>
      <w:r w:rsidRPr="00716D07">
        <w:t>В качестве альтернативы кусочно-линейной аппроксимации введем функцию, описывающую области применения того или иного генератора в виде спектра, и состоящую из последовательности ступенчатых</w:t>
      </w:r>
      <w:r w:rsidR="00EF63EE" w:rsidRPr="00716D07">
        <w:t xml:space="preserve"> </w:t>
      </w:r>
      <w:r w:rsidRPr="00716D07">
        <w:t>функций, зависящих от частоты вращения и мощности (рисунок 4.17). Физический смысл в таком случае будут иметь все значения функции отличные от нуля. Ширина спектральной линии соответствует диапазонам частот вращения генератора, близким к номинальной, а амплитуда соответствует номинальной мощности генератора.</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rPr>
                <w:lang w:val="en-US"/>
              </w:rPr>
            </w:pPr>
            <w:r w:rsidRPr="00716D07">
              <w:rPr>
                <w:noProof/>
                <w:lang w:eastAsia="ru-RU"/>
              </w:rPr>
              <w:lastRenderedPageBreak/>
              <w:drawing>
                <wp:inline distT="0" distB="0" distL="0" distR="0">
                  <wp:extent cx="5593472" cy="3171825"/>
                  <wp:effectExtent l="0" t="0" r="762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rotWithShape="1">
                          <a:blip r:embed="rId336" cstate="print"/>
                          <a:srcRect l="31136" t="20381" r="20763" b="35972"/>
                          <a:stretch/>
                        </pic:blipFill>
                        <pic:spPr bwMode="auto">
                          <a:xfrm>
                            <a:off x="0" y="0"/>
                            <a:ext cx="5642640" cy="31997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4.17 – Изображение функции областей применения генераторов (</w:t>
            </w:r>
            <w:r w:rsidRPr="00716D07">
              <w:rPr>
                <w:noProof/>
                <w:lang w:eastAsia="ru-RU"/>
              </w:rPr>
              <w:drawing>
                <wp:inline distT="0" distB="0" distL="0" distR="0">
                  <wp:extent cx="323215" cy="131445"/>
                  <wp:effectExtent l="19050" t="0" r="635" b="0"/>
                  <wp:docPr id="73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7" cstate="print"/>
                          <a:srcRect/>
                          <a:stretch>
                            <a:fillRect/>
                          </a:stretch>
                        </pic:blipFill>
                        <pic:spPr bwMode="auto">
                          <a:xfrm>
                            <a:off x="0" y="0"/>
                            <a:ext cx="323215" cy="131445"/>
                          </a:xfrm>
                          <a:prstGeom prst="rect">
                            <a:avLst/>
                          </a:prstGeom>
                          <a:noFill/>
                          <a:ln w="9525">
                            <a:noFill/>
                            <a:miter lim="800000"/>
                            <a:headEnd/>
                            <a:tailEnd/>
                          </a:ln>
                        </pic:spPr>
                      </pic:pic>
                    </a:graphicData>
                  </a:graphic>
                </wp:inline>
              </w:drawing>
            </w:r>
            <w:r w:rsidRPr="00716D07">
              <w:t>– кусочно-линейная аппроксимация мощности генератора)</w:t>
            </w:r>
          </w:p>
        </w:tc>
      </w:tr>
    </w:tbl>
    <w:p w:rsidR="006D3C8C" w:rsidRPr="00716D07" w:rsidRDefault="006D3C8C" w:rsidP="006D3C8C"/>
    <w:p w:rsidR="006D3C8C" w:rsidRPr="00716D07" w:rsidRDefault="006D3C8C" w:rsidP="006D3C8C">
      <w:pPr>
        <w:ind w:firstLine="708"/>
      </w:pPr>
      <w:r w:rsidRPr="00716D07">
        <w:t>На рисунок 4.17 иллюстрирует эффективность применения различных генераторов при помощи функций мощности генератора, полученных методом кусочно-линейной интерполяции, и спектральной функции. Кроме того описание областей применения генераторов и их стоимости в виде спектра, позволяет выполнить локализацию решений функции стоимости микроГЭС.</w:t>
      </w:r>
    </w:p>
    <w:p w:rsidR="006D3C8C" w:rsidRPr="00716D07" w:rsidRDefault="006D3C8C" w:rsidP="006D3C8C">
      <w:pPr>
        <w:ind w:firstLine="708"/>
      </w:pPr>
      <w:r w:rsidRPr="00716D07">
        <w:t>Аналитическое представление связи стоимости генератора с его мощностью и частотой вращения, позволяет построить и анализировать функцию зависимости стоимости генератора в расчете на 1 кВт мощности от его частоты вращения (рисунок 4.18).</w:t>
      </w:r>
    </w:p>
    <w:p w:rsidR="006D3C8C" w:rsidRPr="00716D07" w:rsidRDefault="006D3C8C" w:rsidP="006D3C8C">
      <w:pPr>
        <w:ind w:firstLine="708"/>
        <w:rPr>
          <w:rFonts w:eastAsia="Times New Roman"/>
        </w:rPr>
      </w:pPr>
      <w:r w:rsidRPr="00716D07">
        <w:t>Выполнив анализ на экстремумы функций, изображенных на рисунке 4.18, методом градиентного спуска для случая с кусочно-линейной интерполяцией данных, и методом поиска наименьшего значения амплитуды отличной от нуля для функции спектра, определили, что минимуму стоимости генератора, в расчете на 1 кВт, соответствует частота вращения ротора генератора n</w:t>
      </w:r>
      <w:r w:rsidRPr="00716D07">
        <w:rPr>
          <w:vertAlign w:val="subscript"/>
        </w:rPr>
        <w:t>ген</w:t>
      </w:r>
      <w:r w:rsidRPr="00716D07">
        <w:t>=300</w:t>
      </w:r>
      <w:r w:rsidRPr="00716D07">
        <w:rPr>
          <w:rFonts w:eastAsia="Times New Roman"/>
        </w:rPr>
        <w:t>.</w:t>
      </w:r>
    </w:p>
    <w:p w:rsidR="00716D07" w:rsidRPr="00716D07" w:rsidRDefault="00716D07" w:rsidP="006D3C8C">
      <w:pPr>
        <w:ind w:firstLine="708"/>
        <w:rPr>
          <w:rFonts w:eastAsia="Times New Roman"/>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rPr>
                <w:rFonts w:eastAsia="Times New Roman"/>
              </w:rPr>
            </w:pPr>
            <w:r w:rsidRPr="00716D07">
              <w:rPr>
                <w:noProof/>
                <w:lang w:eastAsia="ru-RU"/>
              </w:rPr>
              <w:lastRenderedPageBreak/>
              <w:drawing>
                <wp:inline distT="0" distB="0" distL="0" distR="0">
                  <wp:extent cx="6454201" cy="2657475"/>
                  <wp:effectExtent l="0" t="0" r="381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rotWithShape="1">
                          <a:blip r:embed="rId338" cstate="print"/>
                          <a:srcRect l="22604" t="30185" r="16399" b="29619"/>
                          <a:stretch/>
                        </pic:blipFill>
                        <pic:spPr bwMode="auto">
                          <a:xfrm>
                            <a:off x="0" y="0"/>
                            <a:ext cx="6491971" cy="26730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6D3C8C" w:rsidRPr="00716D07" w:rsidTr="006D3C8C">
        <w:tc>
          <w:tcPr>
            <w:tcW w:w="10422" w:type="dxa"/>
          </w:tcPr>
          <w:p w:rsidR="006D3C8C" w:rsidRPr="00716D07" w:rsidRDefault="006D3C8C" w:rsidP="006D3C8C">
            <w:pPr>
              <w:pStyle w:val="afe"/>
              <w:rPr>
                <w:rFonts w:eastAsia="Times New Roman"/>
              </w:rPr>
            </w:pPr>
            <w:r w:rsidRPr="00716D07">
              <w:t>Рисунок 4.18 – Зависимость стоимости 1 кВт мощности генератора от частоты вращения ротора (</w:t>
            </w:r>
            <w:r w:rsidRPr="00716D07">
              <w:rPr>
                <w:noProof/>
                <w:lang w:eastAsia="ru-RU"/>
              </w:rPr>
              <w:drawing>
                <wp:inline distT="0" distB="0" distL="0" distR="0">
                  <wp:extent cx="361315" cy="153035"/>
                  <wp:effectExtent l="19050" t="0" r="635" b="0"/>
                  <wp:docPr id="73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9" cstate="print"/>
                          <a:srcRect/>
                          <a:stretch>
                            <a:fillRect/>
                          </a:stretch>
                        </pic:blipFill>
                        <pic:spPr bwMode="auto">
                          <a:xfrm>
                            <a:off x="0" y="0"/>
                            <a:ext cx="361315" cy="153035"/>
                          </a:xfrm>
                          <a:prstGeom prst="rect">
                            <a:avLst/>
                          </a:prstGeom>
                          <a:noFill/>
                          <a:ln w="9525">
                            <a:noFill/>
                            <a:miter lim="800000"/>
                            <a:headEnd/>
                            <a:tailEnd/>
                          </a:ln>
                        </pic:spPr>
                      </pic:pic>
                    </a:graphicData>
                  </a:graphic>
                </wp:inline>
              </w:drawing>
            </w:r>
            <w:r w:rsidRPr="00716D07">
              <w:t xml:space="preserve"> </w:t>
            </w:r>
            <w:r w:rsidRPr="00716D07">
              <w:softHyphen/>
              <w:t xml:space="preserve">– решение, получаемое при кусочно-линейной аппроксимации данных, </w:t>
            </w:r>
            <w:r w:rsidRPr="00716D07">
              <w:rPr>
                <w:noProof/>
                <w:lang w:eastAsia="ru-RU"/>
              </w:rPr>
              <w:drawing>
                <wp:inline distT="0" distB="0" distL="0" distR="0">
                  <wp:extent cx="227345" cy="133560"/>
                  <wp:effectExtent l="19050" t="0" r="1255" b="0"/>
                  <wp:docPr id="73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0" cstate="print"/>
                          <a:srcRect/>
                          <a:stretch>
                            <a:fillRect/>
                          </a:stretch>
                        </pic:blipFill>
                        <pic:spPr bwMode="auto">
                          <a:xfrm>
                            <a:off x="0" y="0"/>
                            <a:ext cx="228989" cy="134526"/>
                          </a:xfrm>
                          <a:prstGeom prst="rect">
                            <a:avLst/>
                          </a:prstGeom>
                          <a:noFill/>
                          <a:ln w="9525">
                            <a:noFill/>
                            <a:miter lim="800000"/>
                            <a:headEnd/>
                            <a:tailEnd/>
                          </a:ln>
                        </pic:spPr>
                      </pic:pic>
                    </a:graphicData>
                  </a:graphic>
                </wp:inline>
              </w:drawing>
            </w:r>
            <w:r w:rsidRPr="00716D07">
              <w:t>– решение, получаемое при аппроксимации данных спектральной функцией)</w:t>
            </w:r>
          </w:p>
        </w:tc>
      </w:tr>
    </w:tbl>
    <w:p w:rsidR="006D3C8C" w:rsidRPr="00716D07" w:rsidRDefault="006D3C8C" w:rsidP="006D3C8C">
      <w:pPr>
        <w:pStyle w:val="afe"/>
        <w:rPr>
          <w:rFonts w:eastAsia="Times New Roman"/>
        </w:rPr>
      </w:pPr>
    </w:p>
    <w:p w:rsidR="006D3C8C" w:rsidRPr="00716D07" w:rsidRDefault="006D3C8C" w:rsidP="006D3C8C">
      <w:pPr>
        <w:ind w:firstLine="708"/>
      </w:pPr>
      <w:r w:rsidRPr="00716D07">
        <w:t>Варьируя частоты вращения генератора в диапазоне от 140 до 650 об/мин, построим зависимость стоимости генератора в расчете на 1 кВт от его мощности (рисунок 4.19).</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pPr>
            <w:r w:rsidRPr="00716D07">
              <w:rPr>
                <w:noProof/>
                <w:lang w:eastAsia="ru-RU"/>
              </w:rPr>
              <w:drawing>
                <wp:inline distT="0" distB="0" distL="0" distR="0">
                  <wp:extent cx="5343239" cy="2185060"/>
                  <wp:effectExtent l="1905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341" cstate="print"/>
                          <a:srcRect l="23887" t="33284" r="17865" b="28593"/>
                          <a:stretch>
                            <a:fillRect/>
                          </a:stretch>
                        </pic:blipFill>
                        <pic:spPr bwMode="auto">
                          <a:xfrm>
                            <a:off x="0" y="0"/>
                            <a:ext cx="5343239" cy="2185060"/>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4.19</w:t>
            </w:r>
            <w:r w:rsidR="00EF63EE" w:rsidRPr="00716D07">
              <w:t xml:space="preserve"> </w:t>
            </w:r>
            <w:r w:rsidRPr="00716D07">
              <w:t>– Зависимость стоимости 1 кВт генератора от его мощности (</w:t>
            </w:r>
            <w:r w:rsidRPr="00716D07">
              <w:rPr>
                <w:noProof/>
                <w:lang w:eastAsia="ru-RU"/>
              </w:rPr>
              <w:drawing>
                <wp:inline distT="0" distB="0" distL="0" distR="0">
                  <wp:extent cx="361315" cy="153035"/>
                  <wp:effectExtent l="19050" t="0" r="635" b="0"/>
                  <wp:docPr id="74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9" cstate="print"/>
                          <a:srcRect/>
                          <a:stretch>
                            <a:fillRect/>
                          </a:stretch>
                        </pic:blipFill>
                        <pic:spPr bwMode="auto">
                          <a:xfrm>
                            <a:off x="0" y="0"/>
                            <a:ext cx="361315" cy="153035"/>
                          </a:xfrm>
                          <a:prstGeom prst="rect">
                            <a:avLst/>
                          </a:prstGeom>
                          <a:noFill/>
                          <a:ln w="9525">
                            <a:noFill/>
                            <a:miter lim="800000"/>
                            <a:headEnd/>
                            <a:tailEnd/>
                          </a:ln>
                        </pic:spPr>
                      </pic:pic>
                    </a:graphicData>
                  </a:graphic>
                </wp:inline>
              </w:drawing>
            </w:r>
            <w:r w:rsidRPr="00716D07">
              <w:t xml:space="preserve"> </w:t>
            </w:r>
            <w:r w:rsidRPr="00716D07">
              <w:softHyphen/>
              <w:t xml:space="preserve">– решение, получаемое при кусочно-линейной аппроксимации данных, </w:t>
            </w:r>
            <w:r w:rsidRPr="00716D07">
              <w:rPr>
                <w:noProof/>
                <w:lang w:eastAsia="ru-RU"/>
              </w:rPr>
              <w:drawing>
                <wp:inline distT="0" distB="0" distL="0" distR="0">
                  <wp:extent cx="227345" cy="133560"/>
                  <wp:effectExtent l="19050" t="0" r="1255" b="0"/>
                  <wp:docPr id="74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0" cstate="print"/>
                          <a:srcRect/>
                          <a:stretch>
                            <a:fillRect/>
                          </a:stretch>
                        </pic:blipFill>
                        <pic:spPr bwMode="auto">
                          <a:xfrm>
                            <a:off x="0" y="0"/>
                            <a:ext cx="228989" cy="134526"/>
                          </a:xfrm>
                          <a:prstGeom prst="rect">
                            <a:avLst/>
                          </a:prstGeom>
                          <a:noFill/>
                          <a:ln w="9525">
                            <a:noFill/>
                            <a:miter lim="800000"/>
                            <a:headEnd/>
                            <a:tailEnd/>
                          </a:ln>
                        </pic:spPr>
                      </pic:pic>
                    </a:graphicData>
                  </a:graphic>
                </wp:inline>
              </w:drawing>
            </w:r>
            <w:r w:rsidRPr="00716D07">
              <w:t>– решение, получаемое при аппроксимации данных спектральной функцией)</w:t>
            </w:r>
          </w:p>
        </w:tc>
      </w:tr>
    </w:tbl>
    <w:p w:rsidR="006D3C8C" w:rsidRPr="00716D07" w:rsidRDefault="006D3C8C" w:rsidP="006D3C8C">
      <w:pPr>
        <w:ind w:firstLine="708"/>
      </w:pPr>
    </w:p>
    <w:p w:rsidR="006D3C8C" w:rsidRPr="00716D07" w:rsidRDefault="006D3C8C" w:rsidP="006D3C8C">
      <w:pPr>
        <w:ind w:firstLine="708"/>
      </w:pPr>
      <w:r w:rsidRPr="00716D07">
        <w:t>Из графика, изображенного на рисунке 4.18 видно, что оптимальным решением с позиций стоимости, является генератор мощностью 10 кВт, частота вращения ротора которого равна n</w:t>
      </w:r>
      <w:r w:rsidRPr="00716D07">
        <w:rPr>
          <w:vertAlign w:val="subscript"/>
        </w:rPr>
        <w:t>ген</w:t>
      </w:r>
      <w:r w:rsidRPr="00716D07">
        <w:t xml:space="preserve"> = 300 . Формируя различные таблицы параметров генератора, и используя выше приведенную модель можно выбрать оптимальный генератор в зависимости от требуемой частоты вращения и мощности.</w:t>
      </w:r>
    </w:p>
    <w:p w:rsidR="006D3C8C" w:rsidRPr="00716D07" w:rsidRDefault="006D3C8C" w:rsidP="006D3C8C">
      <w:pPr>
        <w:ind w:firstLine="708"/>
      </w:pPr>
      <w:r w:rsidRPr="00716D07">
        <w:t xml:space="preserve">Одним из наиболее важных узлов, влияющих как на надежность свободнопоточной микроГЭС, так и на стоимость ее компонентов, является передаточный механизм, предназначенный для преобразования и передачи крутящего момента от турбины к генератору. Передаточный механизм целесообразно вводить в конструкцию микроГЭС с целью снижения стоимости </w:t>
      </w:r>
      <w:r w:rsidRPr="00716D07">
        <w:lastRenderedPageBreak/>
        <w:t>генератора только в том случае, если снижение стоимости генератора существенно превышает затраты на передаточный механизм.</w:t>
      </w:r>
    </w:p>
    <w:p w:rsidR="006D3C8C" w:rsidRPr="00716D07" w:rsidRDefault="006D3C8C" w:rsidP="006D3C8C">
      <w:pPr>
        <w:ind w:firstLine="708"/>
      </w:pPr>
      <w:r w:rsidRPr="00716D07">
        <w:t>При проектировании свободнопоточной микроГЭС мощностью до 400 кВт, возможно применение редукторов серий 1ЦУ, и 1Ц2. Редукторы серии 1ЦУ позволяют реализовать передаточные числа в диапазоне от 2 до 6,3, с диапазоном крутящего момента на тихоходном валу от 250 до 4000 Н*м, а серии 1Ц2</w:t>
      </w:r>
      <w:r w:rsidR="00EF63EE" w:rsidRPr="00716D07">
        <w:t xml:space="preserve"> </w:t>
      </w:r>
      <w:r w:rsidRPr="00716D07">
        <w:t xml:space="preserve">передаточные числа от 8 до 50 с крутящими моментами от 825 до 54000 Н*м. </w:t>
      </w:r>
    </w:p>
    <w:p w:rsidR="006D3C8C" w:rsidRPr="00716D07" w:rsidRDefault="006D3C8C" w:rsidP="006D3C8C">
      <w:pPr>
        <w:ind w:firstLine="708"/>
      </w:pPr>
      <w:r w:rsidRPr="00716D07">
        <w:t>Для оценки влияния стоимости передаточного механизма на стоимость микроГЭС, необходимо получить зависимость стоимость редуктора от крутящего момента на тихоходном валу. Согласно рыночным ценам на цилиндрические редукторы, стоимость редуктора в зависимости от номинального крутящего момента на тихоходном валу, можно описать в виде функции, изображенной на рисунке 4.19.</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pPr>
            <w:r w:rsidRPr="00716D07">
              <w:rPr>
                <w:noProof/>
                <w:lang w:eastAsia="ru-RU"/>
              </w:rPr>
              <w:drawing>
                <wp:inline distT="0" distB="0" distL="0" distR="0">
                  <wp:extent cx="4411377" cy="2351314"/>
                  <wp:effectExtent l="19050" t="0" r="8223"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342" cstate="print"/>
                          <a:srcRect l="29016" t="27419" r="22722" b="31378"/>
                          <a:stretch>
                            <a:fillRect/>
                          </a:stretch>
                        </pic:blipFill>
                        <pic:spPr bwMode="auto">
                          <a:xfrm>
                            <a:off x="0" y="0"/>
                            <a:ext cx="4414741" cy="2353107"/>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4.19 – Стоимость цилиндрического редуктора в зависимости от крутящего момента на тихоходном валу</w:t>
            </w:r>
          </w:p>
        </w:tc>
      </w:tr>
    </w:tbl>
    <w:p w:rsidR="006D3C8C" w:rsidRPr="00716D07" w:rsidRDefault="006D3C8C" w:rsidP="006D3C8C"/>
    <w:p w:rsidR="006D3C8C" w:rsidRPr="00716D07" w:rsidRDefault="006D3C8C" w:rsidP="006D3C8C">
      <w:pPr>
        <w:ind w:firstLine="708"/>
      </w:pPr>
      <w:r w:rsidRPr="00716D07">
        <w:t>Проанализируем стоимость цилиндрического редуктора по отношению к стоимости генератора в зависимости от мощности, передаточного числа и частоты вращения турбины, для чего построим облако точек, соответствующее ряду вышеприведенных параметров (рисунок 4.20). В результате анализа точечной диаграммы, изображенной на рисунке 4.20, можно сделать вывод, что доля стоимости передаточного механизма при мощностях до 2,5 кВт может составлять до 80% от стоимости генератора.</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rPr>
                <w:lang w:val="en-US"/>
              </w:rPr>
            </w:pPr>
            <w:r w:rsidRPr="00716D07">
              <w:rPr>
                <w:noProof/>
                <w:lang w:eastAsia="ru-RU"/>
              </w:rPr>
              <w:lastRenderedPageBreak/>
              <w:drawing>
                <wp:inline distT="0" distB="0" distL="0" distR="0">
                  <wp:extent cx="5171415" cy="3059254"/>
                  <wp:effectExtent l="1905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343" cstate="print"/>
                          <a:srcRect l="23337" t="28592" r="16313" b="14223"/>
                          <a:stretch>
                            <a:fillRect/>
                          </a:stretch>
                        </pic:blipFill>
                        <pic:spPr bwMode="auto">
                          <a:xfrm>
                            <a:off x="0" y="0"/>
                            <a:ext cx="5169186" cy="3057936"/>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4.21 – Точечная диаграмма стоимости цилиндрического редуктора по отношению к стоимости генератора в зависимости от мощности, передаточного числа, и частоты вращения турбины</w:t>
            </w:r>
          </w:p>
        </w:tc>
      </w:tr>
    </w:tbl>
    <w:p w:rsidR="006D3C8C" w:rsidRPr="00716D07" w:rsidRDefault="006D3C8C" w:rsidP="006D3C8C">
      <w:pPr>
        <w:ind w:firstLine="708"/>
      </w:pPr>
    </w:p>
    <w:p w:rsidR="006D3C8C" w:rsidRPr="00716D07" w:rsidRDefault="006D3C8C" w:rsidP="006D3C8C">
      <w:pPr>
        <w:ind w:firstLine="708"/>
      </w:pPr>
      <w:r w:rsidRPr="00716D07">
        <w:t>Однако при мощностях свыше 10 кВт, доля стоимости передаточного механизма по отношению к стоимости генератора снижается до 10%.</w:t>
      </w:r>
    </w:p>
    <w:p w:rsidR="006D3C8C" w:rsidRPr="00716D07" w:rsidRDefault="006D3C8C" w:rsidP="006D3C8C">
      <w:r w:rsidRPr="00716D07">
        <w:t>Стоимость турбины микроГЭС можно описать на примере ортогональной турбины в зависимости от площади Мидаля, аппроксимировав зависимость стоимости 1 м</w:t>
      </w:r>
      <w:r w:rsidRPr="00716D07">
        <w:rPr>
          <w:vertAlign w:val="superscript"/>
        </w:rPr>
        <w:t>2</w:t>
      </w:r>
      <w:r w:rsidRPr="00716D07">
        <w:t xml:space="preserve"> от суммарной площади (рисунок 4.22).</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6D3C8C" w:rsidRPr="00716D07" w:rsidTr="006D3C8C">
        <w:tc>
          <w:tcPr>
            <w:tcW w:w="10348" w:type="dxa"/>
          </w:tcPr>
          <w:p w:rsidR="006D3C8C" w:rsidRPr="00716D07" w:rsidRDefault="006D3C8C" w:rsidP="006D3C8C">
            <w:pPr>
              <w:ind w:firstLine="0"/>
              <w:jc w:val="center"/>
            </w:pPr>
            <w:r w:rsidRPr="00716D07">
              <w:rPr>
                <w:noProof/>
                <w:lang w:eastAsia="ru-RU"/>
              </w:rPr>
              <w:drawing>
                <wp:inline distT="0" distB="0" distL="0" distR="0">
                  <wp:extent cx="4813336" cy="2428646"/>
                  <wp:effectExtent l="19050" t="0" r="6314"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344" cstate="print"/>
                          <a:srcRect l="26782" t="30505" r="23804" b="29603"/>
                          <a:stretch>
                            <a:fillRect/>
                          </a:stretch>
                        </pic:blipFill>
                        <pic:spPr bwMode="auto">
                          <a:xfrm>
                            <a:off x="0" y="0"/>
                            <a:ext cx="4815926" cy="2429953"/>
                          </a:xfrm>
                          <a:prstGeom prst="rect">
                            <a:avLst/>
                          </a:prstGeom>
                          <a:noFill/>
                          <a:ln w="9525">
                            <a:noFill/>
                            <a:miter lim="800000"/>
                            <a:headEnd/>
                            <a:tailEnd/>
                          </a:ln>
                        </pic:spPr>
                      </pic:pic>
                    </a:graphicData>
                  </a:graphic>
                </wp:inline>
              </w:drawing>
            </w:r>
          </w:p>
        </w:tc>
      </w:tr>
      <w:tr w:rsidR="006D3C8C" w:rsidRPr="00716D07" w:rsidTr="006D3C8C">
        <w:tc>
          <w:tcPr>
            <w:tcW w:w="10348" w:type="dxa"/>
          </w:tcPr>
          <w:p w:rsidR="006D3C8C" w:rsidRPr="00716D07" w:rsidRDefault="006D3C8C" w:rsidP="006D3C8C">
            <w:pPr>
              <w:pStyle w:val="afe"/>
            </w:pPr>
            <w:r w:rsidRPr="00716D07">
              <w:t>Рисунок 4.22 – Функция стоимости 1 м2 площади Мидаля в зависимости от суммарной площади для ортогональной турбины</w:t>
            </w:r>
          </w:p>
        </w:tc>
      </w:tr>
    </w:tbl>
    <w:p w:rsidR="006D3C8C" w:rsidRPr="00716D07" w:rsidRDefault="006D3C8C" w:rsidP="006D3C8C"/>
    <w:p w:rsidR="006D3C8C" w:rsidRPr="00716D07" w:rsidRDefault="006D3C8C" w:rsidP="006D3C8C">
      <w:pPr>
        <w:ind w:firstLine="708"/>
      </w:pPr>
      <w:r w:rsidRPr="00716D07">
        <w:t xml:space="preserve">Аппроксимация стоимости турбины при помощи полиномиальной функции, позволит использовать разработанную методику для анализа стоимости различных видов микроГЭС. Аналогичным способом опишем стоимость несущей конструкции (рисунок 4.23).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pPr>
            <w:r w:rsidRPr="00716D07">
              <w:rPr>
                <w:noProof/>
                <w:lang w:eastAsia="ru-RU"/>
              </w:rPr>
              <w:lastRenderedPageBreak/>
              <w:drawing>
                <wp:inline distT="0" distB="0" distL="0" distR="0">
                  <wp:extent cx="5899541" cy="2929090"/>
                  <wp:effectExtent l="19050" t="0" r="5959"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345" cstate="print"/>
                          <a:srcRect l="32548" t="30325" r="23353" b="34657"/>
                          <a:stretch>
                            <a:fillRect/>
                          </a:stretch>
                        </pic:blipFill>
                        <pic:spPr bwMode="auto">
                          <a:xfrm>
                            <a:off x="0" y="0"/>
                            <a:ext cx="5908263" cy="2933421"/>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4.23 – Функция стоимости несущей конструкции микроГЭС в зависимости от площади Мидаля</w:t>
            </w:r>
          </w:p>
        </w:tc>
      </w:tr>
    </w:tbl>
    <w:p w:rsidR="006D3C8C" w:rsidRPr="00716D07" w:rsidRDefault="006D3C8C" w:rsidP="006D3C8C"/>
    <w:p w:rsidR="006D3C8C" w:rsidRPr="00716D07" w:rsidRDefault="006D3C8C" w:rsidP="006D3C8C">
      <w:r w:rsidRPr="00716D07">
        <w:t>Стоимость свободнопоточной микроГЭС, с учетов выше приведенных моделей, можно описать формулой:</w:t>
      </w:r>
    </w:p>
    <w:p w:rsidR="006D3C8C" w:rsidRPr="00716D07" w:rsidRDefault="006D3C8C" w:rsidP="006D3C8C"/>
    <w:tbl>
      <w:tblPr>
        <w:tblW w:w="0" w:type="auto"/>
        <w:jc w:val="right"/>
        <w:tblInd w:w="-743" w:type="dxa"/>
        <w:tblLook w:val="04A0"/>
      </w:tblPr>
      <w:tblGrid>
        <w:gridCol w:w="9498"/>
        <w:gridCol w:w="893"/>
      </w:tblGrid>
      <w:tr w:rsidR="006D3C8C" w:rsidRPr="00716D07" w:rsidTr="006D3C8C">
        <w:trPr>
          <w:jc w:val="right"/>
        </w:trPr>
        <w:tc>
          <w:tcPr>
            <w:tcW w:w="9498" w:type="dxa"/>
            <w:vAlign w:val="center"/>
          </w:tcPr>
          <w:p w:rsidR="006D3C8C" w:rsidRPr="00716D07" w:rsidRDefault="00145A51" w:rsidP="006D3C8C">
            <w:pPr>
              <w:pStyle w:val="affff6"/>
            </w:pPr>
            <m:oMath>
              <m:sSub>
                <m:sSubPr>
                  <m:ctrlPr>
                    <w:rPr>
                      <w:rFonts w:ascii="Cambria Math" w:hAnsi="Cambria Math"/>
                    </w:rPr>
                  </m:ctrlPr>
                </m:sSubPr>
                <m:e>
                  <m:r>
                    <w:rPr>
                      <w:rFonts w:ascii="Cambria Math" w:hAnsi="Cambria Math"/>
                    </w:rPr>
                    <m:t>C</m:t>
                  </m:r>
                </m:e>
                <m:sub>
                  <m:sSub>
                    <m:sSubPr>
                      <m:ctrlPr>
                        <w:rPr>
                          <w:rFonts w:ascii="Cambria Math" w:hAnsi="Cambria Math"/>
                        </w:rPr>
                      </m:ctrlPr>
                    </m:sSubPr>
                    <m:e>
                      <m:r>
                        <m:rPr>
                          <m:sty m:val="p"/>
                        </m:rPr>
                        <w:rPr>
                          <w:rFonts w:ascii="Cambria Math" w:hAnsi="Cambria Math"/>
                        </w:rPr>
                        <m:t>С</m:t>
                      </m:r>
                    </m:e>
                    <m:sub>
                      <m:r>
                        <m:rPr>
                          <m:sty m:val="p"/>
                        </m:rPr>
                        <w:rPr>
                          <w:rFonts w:ascii="Cambria Math" w:hAnsi="Cambria Math"/>
                        </w:rPr>
                        <m:t>ГЭС</m:t>
                      </m:r>
                    </m:sub>
                  </m:sSub>
                </m:sub>
              </m:sSub>
              <m:d>
                <m:dPr>
                  <m:ctrlPr>
                    <w:rPr>
                      <w:rFonts w:ascii="Cambria Math" w:hAnsi="Cambria Math"/>
                    </w:rPr>
                  </m:ctrlPr>
                </m:dPr>
                <m:e>
                  <m:sSub>
                    <m:sSubPr>
                      <m:ctrlPr>
                        <w:rPr>
                          <w:rFonts w:ascii="Cambria Math" w:hAnsi="Cambria Math"/>
                        </w:rPr>
                      </m:ctrlPr>
                    </m:sSubPr>
                    <m:e>
                      <m:r>
                        <w:rPr>
                          <w:rFonts w:ascii="Cambria Math" w:hAnsi="Cambria Math"/>
                          <w:lang w:val="en-US"/>
                        </w:rPr>
                        <m:t>n</m:t>
                      </m:r>
                    </m:e>
                    <m:sub>
                      <m:r>
                        <m:rPr>
                          <m:sty m:val="p"/>
                        </m:rPr>
                        <w:rPr>
                          <w:rFonts w:ascii="Cambria Math" w:hAnsi="Cambria Math"/>
                        </w:rPr>
                        <m:t>турб</m:t>
                      </m:r>
                    </m:sub>
                  </m:sSub>
                  <m:r>
                    <m:rPr>
                      <m:sty m:val="p"/>
                    </m:rPr>
                    <w:rPr>
                      <w:rFonts w:ascii="Cambria Math" w:hAnsi="Cambria Math"/>
                    </w:rPr>
                    <m:t>,</m:t>
                  </m:r>
                  <m:r>
                    <w:rPr>
                      <w:rFonts w:ascii="Cambria Math" w:hAnsi="Cambria Math"/>
                    </w:rPr>
                    <m:t>U</m:t>
                  </m:r>
                  <m:r>
                    <m:rPr>
                      <m:sty m:val="p"/>
                    </m:rP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ГЭС</m:t>
                      </m:r>
                    </m:sub>
                  </m:sSub>
                  <m:r>
                    <m:rPr>
                      <m:sty m:val="p"/>
                    </m:rPr>
                    <w:rPr>
                      <w:rFonts w:ascii="Cambria Math" w:hAnsi="Cambria Math"/>
                    </w:rPr>
                    <m:t>,</m:t>
                  </m:r>
                  <m:r>
                    <w:rPr>
                      <w:rFonts w:ascii="Cambria Math" w:hAnsi="Cambria Math"/>
                    </w:rPr>
                    <m:t>ϑ</m:t>
                  </m:r>
                </m:e>
              </m:d>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m:rPr>
                          <m:sty m:val="p"/>
                        </m:rPr>
                        <w:rPr>
                          <w:rFonts w:ascii="Cambria Math" w:hAnsi="Cambria Math"/>
                        </w:rPr>
                        <m:t>С</m:t>
                      </m:r>
                    </m:e>
                    <m:sub>
                      <m:r>
                        <m:rPr>
                          <m:sty m:val="p"/>
                        </m:rPr>
                        <w:rPr>
                          <w:rFonts w:ascii="Cambria Math" w:hAnsi="Cambria Math"/>
                        </w:rPr>
                        <m:t>Генер</m:t>
                      </m:r>
                    </m:sub>
                    <m:sup>
                      <m:r>
                        <m:rPr>
                          <m:sty m:val="p"/>
                        </m:rPr>
                        <w:rPr>
                          <w:rFonts w:ascii="Cambria Math" w:hAnsi="Cambria Math"/>
                        </w:rPr>
                        <m:t>1кВт</m:t>
                      </m:r>
                    </m:sup>
                  </m:sSubSup>
                  <m:d>
                    <m:dPr>
                      <m:ctrlPr>
                        <w:rPr>
                          <w:rFonts w:ascii="Cambria Math" w:hAnsi="Cambria Math"/>
                        </w:rPr>
                      </m:ctrlPr>
                    </m:dPr>
                    <m:e>
                      <m:sSub>
                        <m:sSubPr>
                          <m:ctrlPr>
                            <w:rPr>
                              <w:rFonts w:ascii="Cambria Math" w:hAnsi="Cambria Math"/>
                            </w:rPr>
                          </m:ctrlPr>
                        </m:sSubPr>
                        <m:e>
                          <m:r>
                            <w:rPr>
                              <w:rFonts w:ascii="Cambria Math" w:hAnsi="Cambria Math"/>
                            </w:rPr>
                            <m:t>P</m:t>
                          </m:r>
                        </m:e>
                        <m:sub>
                          <m:r>
                            <m:rPr>
                              <m:sty m:val="p"/>
                            </m:rPr>
                            <w:rPr>
                              <w:rFonts w:ascii="Cambria Math" w:hAnsi="Cambria Math"/>
                            </w:rPr>
                            <m:t>ГЭС</m:t>
                          </m:r>
                        </m:sub>
                      </m:sSub>
                      <m:r>
                        <m:rPr>
                          <m:sty m:val="p"/>
                        </m:rPr>
                        <w:rPr>
                          <w:rFonts w:ascii="Cambria Math" w:hAnsi="Cambria Math"/>
                        </w:rPr>
                        <m:t>,</m:t>
                      </m:r>
                      <m:sSub>
                        <m:sSubPr>
                          <m:ctrlPr>
                            <w:rPr>
                              <w:rFonts w:ascii="Cambria Math" w:hAnsi="Cambria Math"/>
                            </w:rPr>
                          </m:ctrlPr>
                        </m:sSubPr>
                        <m:e>
                          <m:r>
                            <w:rPr>
                              <w:rFonts w:ascii="Cambria Math" w:hAnsi="Cambria Math"/>
                              <w:lang w:val="en-US"/>
                            </w:rPr>
                            <m:t>n</m:t>
                          </m:r>
                        </m:e>
                        <m:sub>
                          <m:r>
                            <m:rPr>
                              <m:sty m:val="p"/>
                            </m:rPr>
                            <w:rPr>
                              <w:rFonts w:ascii="Cambria Math" w:hAnsi="Cambria Math"/>
                            </w:rPr>
                            <m:t>турб</m:t>
                          </m:r>
                        </m:sub>
                      </m:sSub>
                      <m:r>
                        <w:rPr>
                          <w:rFonts w:ascii="Cambria Math" w:hAnsi="Cambria Math"/>
                        </w:rPr>
                        <m:t>U</m:t>
                      </m:r>
                    </m:e>
                  </m:d>
                  <m:r>
                    <m:rPr>
                      <m:sty m:val="p"/>
                    </m:rP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ГЭС</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С</m:t>
                      </m:r>
                    </m:e>
                    <m:sub>
                      <m:r>
                        <m:rPr>
                          <m:sty m:val="p"/>
                        </m:rPr>
                        <w:rPr>
                          <w:rFonts w:ascii="Cambria Math" w:hAnsi="Cambria Math"/>
                        </w:rPr>
                        <m:t>ПМ</m:t>
                      </m:r>
                    </m:sub>
                  </m:sSub>
                  <m:d>
                    <m:dPr>
                      <m:ctrlPr>
                        <w:rPr>
                          <w:rFonts w:ascii="Cambria Math" w:hAnsi="Cambria Math"/>
                        </w:rPr>
                      </m:ctrlPr>
                    </m:dPr>
                    <m:e>
                      <m:sSub>
                        <m:sSubPr>
                          <m:ctrlPr>
                            <w:rPr>
                              <w:rFonts w:ascii="Cambria Math" w:hAnsi="Cambria Math"/>
                            </w:rPr>
                          </m:ctrlPr>
                        </m:sSubPr>
                        <m:e>
                          <m:r>
                            <w:rPr>
                              <w:rFonts w:ascii="Cambria Math" w:hAnsi="Cambria Math"/>
                            </w:rPr>
                            <m:t>P</m:t>
                          </m:r>
                        </m:e>
                        <m:sub>
                          <m:r>
                            <m:rPr>
                              <m:sty m:val="p"/>
                            </m:rPr>
                            <w:rPr>
                              <w:rFonts w:ascii="Cambria Math" w:hAnsi="Cambria Math"/>
                            </w:rPr>
                            <m:t>ГЭС</m:t>
                          </m:r>
                        </m:sub>
                      </m:sSub>
                      <m:r>
                        <m:rPr>
                          <m:sty m:val="p"/>
                        </m:rPr>
                        <w:rPr>
                          <w:rFonts w:ascii="Cambria Math" w:hAnsi="Cambria Math"/>
                        </w:rPr>
                        <m:t>,</m:t>
                      </m:r>
                      <m:sSub>
                        <m:sSubPr>
                          <m:ctrlPr>
                            <w:rPr>
                              <w:rFonts w:ascii="Cambria Math" w:hAnsi="Cambria Math"/>
                            </w:rPr>
                          </m:ctrlPr>
                        </m:sSubPr>
                        <m:e>
                          <m:r>
                            <w:rPr>
                              <w:rFonts w:ascii="Cambria Math" w:hAnsi="Cambria Math"/>
                              <w:lang w:val="en-US"/>
                            </w:rPr>
                            <m:t>n</m:t>
                          </m:r>
                        </m:e>
                        <m:sub>
                          <m:r>
                            <m:rPr>
                              <m:sty m:val="p"/>
                            </m:rPr>
                            <w:rPr>
                              <w:rFonts w:ascii="Cambria Math" w:hAnsi="Cambria Math"/>
                            </w:rPr>
                            <m:t>турб</m:t>
                          </m:r>
                        </m:sub>
                      </m:sSub>
                    </m:e>
                  </m:d>
                  <m:r>
                    <m:rPr>
                      <m:sty m:val="p"/>
                    </m:rPr>
                    <w:rPr>
                      <w:rFonts w:ascii="Cambria Math" w:hAnsi="Cambria Math"/>
                    </w:rPr>
                    <m:t>+</m:t>
                  </m:r>
                  <m:sSub>
                    <m:sSubPr>
                      <m:ctrlPr>
                        <w:rPr>
                          <w:rFonts w:ascii="Cambria Math" w:hAnsi="Cambria Math"/>
                        </w:rPr>
                      </m:ctrlPr>
                    </m:sSubPr>
                    <m:e>
                      <m:r>
                        <m:rPr>
                          <m:sty m:val="p"/>
                        </m:rPr>
                        <w:rPr>
                          <w:rFonts w:ascii="Cambria Math" w:hAnsi="Cambria Math"/>
                        </w:rPr>
                        <m:t>С</m:t>
                      </m:r>
                    </m:e>
                    <m:sub>
                      <m:r>
                        <m:rPr>
                          <m:sty m:val="p"/>
                        </m:rPr>
                        <w:rPr>
                          <w:rFonts w:ascii="Cambria Math" w:hAnsi="Cambria Math"/>
                        </w:rPr>
                        <m:t>турб</m:t>
                      </m:r>
                    </m:sub>
                  </m:sSub>
                  <m:d>
                    <m:dPr>
                      <m:ctrlPr>
                        <w:rPr>
                          <w:rFonts w:ascii="Cambria Math" w:hAnsi="Cambria Math"/>
                        </w:rPr>
                      </m:ctrlPr>
                    </m:dPr>
                    <m:e>
                      <m:sSub>
                        <m:sSubPr>
                          <m:ctrlPr>
                            <w:rPr>
                              <w:rFonts w:ascii="Cambria Math" w:hAnsi="Cambria Math"/>
                            </w:rPr>
                          </m:ctrlPr>
                        </m:sSubPr>
                        <m:e>
                          <m:r>
                            <w:rPr>
                              <w:rFonts w:ascii="Cambria Math" w:hAnsi="Cambria Math"/>
                            </w:rPr>
                            <m:t>P</m:t>
                          </m:r>
                        </m:e>
                        <m:sub>
                          <m:r>
                            <m:rPr>
                              <m:sty m:val="p"/>
                            </m:rPr>
                            <w:rPr>
                              <w:rFonts w:ascii="Cambria Math" w:hAnsi="Cambria Math"/>
                            </w:rPr>
                            <m:t>ГЭС</m:t>
                          </m:r>
                        </m:sub>
                      </m:sSub>
                      <m:r>
                        <m:rPr>
                          <m:sty m:val="p"/>
                        </m:rPr>
                        <w:rPr>
                          <w:rFonts w:ascii="Cambria Math" w:hAnsi="Cambria Math"/>
                        </w:rPr>
                        <m:t>,</m:t>
                      </m:r>
                      <m:r>
                        <w:rPr>
                          <w:rFonts w:ascii="Cambria Math" w:hAnsi="Cambria Math"/>
                        </w:rPr>
                        <m:t>ϑ</m:t>
                      </m:r>
                    </m:e>
                  </m:d>
                  <m:r>
                    <m:rPr>
                      <m:sty m:val="p"/>
                    </m:rPr>
                    <w:rPr>
                      <w:rFonts w:ascii="Cambria Math" w:hAnsi="Cambria Math"/>
                    </w:rPr>
                    <m:t>+</m:t>
                  </m:r>
                  <m:sSub>
                    <m:sSubPr>
                      <m:ctrlPr>
                        <w:rPr>
                          <w:rFonts w:ascii="Cambria Math" w:hAnsi="Cambria Math"/>
                        </w:rPr>
                      </m:ctrlPr>
                    </m:sSubPr>
                    <m:e>
                      <m:r>
                        <m:rPr>
                          <m:sty m:val="p"/>
                        </m:rPr>
                        <w:rPr>
                          <w:rFonts w:ascii="Cambria Math" w:hAnsi="Cambria Math"/>
                        </w:rPr>
                        <m:t>С</m:t>
                      </m:r>
                    </m:e>
                    <m:sub>
                      <m:r>
                        <m:rPr>
                          <m:sty m:val="p"/>
                        </m:rPr>
                        <w:rPr>
                          <w:rFonts w:ascii="Cambria Math" w:hAnsi="Cambria Math"/>
                        </w:rPr>
                        <m:t>осн</m:t>
                      </m:r>
                    </m:sub>
                  </m:sSub>
                  <m:d>
                    <m:dPr>
                      <m:ctrlPr>
                        <w:rPr>
                          <w:rFonts w:ascii="Cambria Math" w:hAnsi="Cambria Math"/>
                        </w:rPr>
                      </m:ctrlPr>
                    </m:dPr>
                    <m:e>
                      <m:sSub>
                        <m:sSubPr>
                          <m:ctrlPr>
                            <w:rPr>
                              <w:rFonts w:ascii="Cambria Math" w:hAnsi="Cambria Math"/>
                            </w:rPr>
                          </m:ctrlPr>
                        </m:sSubPr>
                        <m:e>
                          <m:r>
                            <w:rPr>
                              <w:rFonts w:ascii="Cambria Math" w:hAnsi="Cambria Math"/>
                            </w:rPr>
                            <m:t>P</m:t>
                          </m:r>
                        </m:e>
                        <m:sub>
                          <m:r>
                            <m:rPr>
                              <m:sty m:val="p"/>
                            </m:rPr>
                            <w:rPr>
                              <w:rFonts w:ascii="Cambria Math" w:hAnsi="Cambria Math"/>
                            </w:rPr>
                            <m:t>ГЭС</m:t>
                          </m:r>
                        </m:sub>
                      </m:sSub>
                      <m:r>
                        <m:rPr>
                          <m:sty m:val="p"/>
                        </m:rPr>
                        <w:rPr>
                          <w:rFonts w:ascii="Cambria Math" w:hAnsi="Cambria Math"/>
                        </w:rPr>
                        <m:t>,</m:t>
                      </m:r>
                      <m:r>
                        <w:rPr>
                          <w:rFonts w:ascii="Cambria Math" w:hAnsi="Cambria Math"/>
                        </w:rPr>
                        <m:t>ϑ</m:t>
                      </m:r>
                    </m:e>
                  </m:d>
                </m:e>
              </m:d>
              <m:r>
                <m:rPr>
                  <m:sty m:val="p"/>
                </m:rPr>
                <w:rPr>
                  <w:rFonts w:ascii="Cambria Math" w:hAnsi="Cambria Math"/>
                </w:rPr>
                <m:t>∙</m:t>
              </m:r>
              <m:r>
                <w:rPr>
                  <w:rFonts w:ascii="Cambria Math" w:hAnsi="Cambria Math"/>
                </w:rPr>
                <m:t>k</m:t>
              </m:r>
            </m:oMath>
            <w:r w:rsidR="006D3C8C" w:rsidRPr="00716D07">
              <w:rPr>
                <w:rFonts w:eastAsia="Times New Roman"/>
              </w:rPr>
              <w:t>,</w:t>
            </w:r>
          </w:p>
        </w:tc>
        <w:tc>
          <w:tcPr>
            <w:tcW w:w="816" w:type="dxa"/>
            <w:vAlign w:val="center"/>
          </w:tcPr>
          <w:p w:rsidR="006D3C8C" w:rsidRPr="00716D07" w:rsidRDefault="006D3C8C" w:rsidP="006D3C8C">
            <w:pPr>
              <w:pStyle w:val="affff6"/>
            </w:pPr>
            <w:r w:rsidRPr="00716D07">
              <w:rPr>
                <w:sz w:val="28"/>
              </w:rPr>
              <w:t>(4.38)</w:t>
            </w:r>
          </w:p>
        </w:tc>
      </w:tr>
    </w:tbl>
    <w:p w:rsidR="006D3C8C" w:rsidRPr="00716D07" w:rsidRDefault="006D3C8C" w:rsidP="006D3C8C"/>
    <w:p w:rsidR="006D3C8C" w:rsidRPr="00716D07" w:rsidRDefault="006D3C8C" w:rsidP="006D3C8C">
      <w:pPr>
        <w:tabs>
          <w:tab w:val="left" w:pos="7797"/>
        </w:tabs>
      </w:pPr>
      <w:r w:rsidRPr="00716D07">
        <w:t xml:space="preserve">где </w:t>
      </w:r>
      <w:r w:rsidRPr="00716D07">
        <w:rPr>
          <w:lang w:val="en-US"/>
        </w:rPr>
        <w:t>v</w:t>
      </w:r>
      <w:r w:rsidRPr="00716D07">
        <w:t xml:space="preserve">– частота вращения ротора турбины; </w:t>
      </w:r>
      <w:r w:rsidRPr="00716D07">
        <w:rPr>
          <w:lang w:val="en-US"/>
        </w:rPr>
        <w:t>U</w:t>
      </w:r>
      <w:r w:rsidRPr="00716D07">
        <w:t xml:space="preserve"> – передаточное число редуктора; ϑ </w:t>
      </w:r>
      <w:r w:rsidR="00A62DEC" w:rsidRPr="00145A51">
        <w:rPr>
          <w:position w:val="-20"/>
        </w:rPr>
        <w:pict>
          <v:shape id="_x0000_i1043" type="#_x0000_t75" style="width:6.55pt;height:21.5pt" equationxml="&lt;">
            <v:imagedata r:id="rId346" o:title="" chromakey="white"/>
          </v:shape>
        </w:pict>
      </w:r>
      <w:r w:rsidRPr="00716D07">
        <w:t>– скорость реки; P</w:t>
      </w:r>
      <w:r w:rsidRPr="00716D07">
        <w:rPr>
          <w:vertAlign w:val="subscript"/>
        </w:rPr>
        <w:t>ГЭС</w:t>
      </w:r>
      <w:r w:rsidRPr="00716D07">
        <w:t>-суммарная мощность электростанции; С</w:t>
      </w:r>
      <w:r w:rsidRPr="00716D07">
        <w:rPr>
          <w:vertAlign w:val="subscript"/>
        </w:rPr>
        <w:t>Генер</w:t>
      </w:r>
      <w:r w:rsidRPr="00716D07">
        <w:rPr>
          <w:vertAlign w:val="superscript"/>
        </w:rPr>
        <w:t>1кВт</w:t>
      </w:r>
      <w:r w:rsidRPr="00716D07">
        <w:t xml:space="preserve"> – функция стоимости генератора в расчете на 1 кВт; С</w:t>
      </w:r>
      <w:r w:rsidRPr="00716D07">
        <w:rPr>
          <w:vertAlign w:val="subscript"/>
        </w:rPr>
        <w:t>ПМ</w:t>
      </w:r>
      <w:r w:rsidRPr="00716D07">
        <w:t>– функция стоимости редуктора; С</w:t>
      </w:r>
      <w:r w:rsidRPr="00716D07">
        <w:rPr>
          <w:vertAlign w:val="subscript"/>
        </w:rPr>
        <w:t>турб</w:t>
      </w:r>
      <w:r w:rsidRPr="00716D07">
        <w:t>– функция стоимости турбины; С</w:t>
      </w:r>
      <w:r w:rsidRPr="00716D07">
        <w:rPr>
          <w:vertAlign w:val="subscript"/>
        </w:rPr>
        <w:t>осн</w:t>
      </w:r>
      <w:r w:rsidRPr="00716D07">
        <w:t xml:space="preserve"> функция стоимости несущей конструкции; </w:t>
      </w:r>
      <w:r w:rsidRPr="00716D07">
        <w:rPr>
          <w:lang w:val="en-US"/>
        </w:rPr>
        <w:t>k</w:t>
      </w:r>
      <w:r w:rsidRPr="00716D07">
        <w:t xml:space="preserve"> – количество микроГЭС.</w:t>
      </w:r>
    </w:p>
    <w:p w:rsidR="006D3C8C" w:rsidRPr="00716D07" w:rsidRDefault="006D3C8C" w:rsidP="006D3C8C">
      <w:pPr>
        <w:ind w:firstLine="708"/>
      </w:pPr>
      <w:r w:rsidRPr="00716D07">
        <w:t xml:space="preserve">Результатом вычисления значений функции (4.38) будет облако точек, соответствующих решениям возможным для обеспечения заданной мощности различными вариантами микроГЭС. При поиске оптимального решения задачи обеспечения необходимой мощности несколькими установками с заданным рядом пригодных к использованию генераторов, возможны различные решения, зависящие от характеристик генераторов (к примеру, мощность 10 кВт можно обеспечить одним генератором соответствующей мощности, либо двумя, а также одним генератором мощностью 12 кВт, но работающего с 84% загрузкой). </w:t>
      </w:r>
    </w:p>
    <w:p w:rsidR="006D3C8C" w:rsidRPr="00716D07" w:rsidRDefault="006D3C8C" w:rsidP="006D3C8C">
      <w:pPr>
        <w:ind w:firstLine="708"/>
      </w:pPr>
      <w:r w:rsidRPr="00716D07">
        <w:t>Для решения такой задачи, функцию (4.38) необходимо дополнить функцией-фильтром [</w:t>
      </w:r>
      <w:fldSimple w:instr=" REF _Ref351104593 \r \h  \* MERGEFORMAT ">
        <w:r w:rsidR="00031A42" w:rsidRPr="00716D07">
          <w:t>122</w:t>
        </w:r>
      </w:fldSimple>
      <w:r w:rsidRPr="00716D07">
        <w:t>], зависящей от коэффициента загрузки генератора. Результат работы такой функции фильтра изображен на рисунке 4.24, для задачи в которой необходимо определить возможные решения при обеспечении требуемой мощности 10 кВт, используя генераторы, приведенные в таблице 4.3 , при условии, что каждый генератор должен работать с нагрузкой не ниже 80% от номинальной.</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rPr>
                <w:rFonts w:eastAsia="Times New Roman"/>
              </w:rPr>
            </w:pPr>
            <w:r w:rsidRPr="00716D07">
              <w:rPr>
                <w:noProof/>
                <w:lang w:eastAsia="ru-RU"/>
              </w:rPr>
              <w:lastRenderedPageBreak/>
              <w:drawing>
                <wp:inline distT="0" distB="0" distL="0" distR="0">
                  <wp:extent cx="6103772" cy="3092101"/>
                  <wp:effectExtent l="1905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347" cstate="print"/>
                          <a:srcRect l="29725" t="28881" r="23466" b="33190"/>
                          <a:stretch>
                            <a:fillRect/>
                          </a:stretch>
                        </pic:blipFill>
                        <pic:spPr bwMode="auto">
                          <a:xfrm>
                            <a:off x="0" y="0"/>
                            <a:ext cx="6108500" cy="3094496"/>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rPr>
                <w:rFonts w:eastAsiaTheme="minorEastAsia"/>
              </w:rPr>
            </w:pPr>
            <w:r w:rsidRPr="00716D07">
              <w:t>Рисунок 4.24 – Результат вычисления функции фильтра</w:t>
            </w:r>
          </w:p>
        </w:tc>
      </w:tr>
    </w:tbl>
    <w:p w:rsidR="006D3C8C" w:rsidRPr="00716D07" w:rsidRDefault="006D3C8C" w:rsidP="006D3C8C">
      <w:pPr>
        <w:rPr>
          <w:rFonts w:eastAsia="Times New Roman"/>
        </w:rPr>
      </w:pPr>
    </w:p>
    <w:p w:rsidR="006D3C8C" w:rsidRPr="00716D07" w:rsidRDefault="006D3C8C" w:rsidP="006D3C8C">
      <w:pPr>
        <w:ind w:firstLine="708"/>
      </w:pPr>
      <w:r w:rsidRPr="00716D07">
        <w:t>На рисунке 4.24 символом «крест» изображено некоторое количество возможных вариантов, а символом «круг» изображены решения, удовлетворяющие требованию по загрузке генераторов. Следовательно, 10 кВт можно обеспечить двумя генераторами, имеющими частоту вращения 150 об/мин (мощностью по 5 кВт каждый), либо одним генератором имеющим частоту вращения 300 об/мин, мощностью 10 кВт. Генератор имеющей частоту вращения 140 об/мин не удовлетворяет требованию по загруженности, ему соответствует генератор мощностью 15 кВт (загруженность 66 % при требуемой мощности 10 кВт).</w:t>
      </w:r>
    </w:p>
    <w:p w:rsidR="006D3C8C" w:rsidRPr="00716D07" w:rsidRDefault="006D3C8C" w:rsidP="006D3C8C">
      <w:pPr>
        <w:ind w:firstLine="708"/>
      </w:pPr>
      <w:r w:rsidRPr="00716D07">
        <w:t>Рассмотрим результаты решения уравнения (4.38), приведенные на рисунке 1.30, с точки зрения стоимости различных вариантов свободнопоточных микроГЭС мощностью 10 кВт, работающих при скорости реки 1,6 м/с, и не имеющих в своей конструкции редуктора.</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pPr>
            <w:r w:rsidRPr="00716D07">
              <w:rPr>
                <w:noProof/>
                <w:lang w:eastAsia="ru-RU"/>
              </w:rPr>
              <w:lastRenderedPageBreak/>
              <w:drawing>
                <wp:inline distT="0" distB="0" distL="0" distR="0">
                  <wp:extent cx="6562503" cy="3837187"/>
                  <wp:effectExtent l="1905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348" cstate="print"/>
                          <a:srcRect l="26105" t="19314" r="15409" b="25972"/>
                          <a:stretch>
                            <a:fillRect/>
                          </a:stretch>
                        </pic:blipFill>
                        <pic:spPr bwMode="auto">
                          <a:xfrm>
                            <a:off x="0" y="0"/>
                            <a:ext cx="6568922" cy="3840940"/>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4.25 – Стоимость различных вариантов микроГЭС (</w:t>
            </w:r>
            <w:r w:rsidRPr="00716D07">
              <w:rPr>
                <w:noProof/>
                <w:lang w:eastAsia="ru-RU"/>
              </w:rPr>
              <w:drawing>
                <wp:inline distT="0" distB="0" distL="0" distR="0">
                  <wp:extent cx="125574" cy="118544"/>
                  <wp:effectExtent l="19050" t="0" r="7776"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49" cstate="print"/>
                          <a:srcRect l="13976" t="11612" b="29038"/>
                          <a:stretch>
                            <a:fillRect/>
                          </a:stretch>
                        </pic:blipFill>
                        <pic:spPr bwMode="auto">
                          <a:xfrm>
                            <a:off x="0" y="0"/>
                            <a:ext cx="125789" cy="118747"/>
                          </a:xfrm>
                          <a:prstGeom prst="rect">
                            <a:avLst/>
                          </a:prstGeom>
                          <a:noFill/>
                          <a:ln w="9525">
                            <a:noFill/>
                            <a:miter lim="800000"/>
                            <a:headEnd/>
                            <a:tailEnd/>
                          </a:ln>
                        </pic:spPr>
                      </pic:pic>
                    </a:graphicData>
                  </a:graphic>
                </wp:inline>
              </w:drawing>
            </w:r>
            <w:r w:rsidRPr="00716D07">
              <w:t>– решения, удовлетворяющие условию по загрузке генератора;</w:t>
            </w:r>
            <w:r w:rsidRPr="00716D07">
              <w:rPr>
                <w:noProof/>
                <w:lang w:eastAsia="ru-RU"/>
              </w:rPr>
              <w:drawing>
                <wp:inline distT="0" distB="0" distL="0" distR="0">
                  <wp:extent cx="106914" cy="159128"/>
                  <wp:effectExtent l="19050" t="0" r="7386"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50" cstate="print"/>
                          <a:srcRect/>
                          <a:stretch>
                            <a:fillRect/>
                          </a:stretch>
                        </pic:blipFill>
                        <pic:spPr bwMode="auto">
                          <a:xfrm>
                            <a:off x="0" y="0"/>
                            <a:ext cx="107052" cy="159333"/>
                          </a:xfrm>
                          <a:prstGeom prst="rect">
                            <a:avLst/>
                          </a:prstGeom>
                          <a:noFill/>
                          <a:ln w="9525">
                            <a:noFill/>
                            <a:miter lim="800000"/>
                            <a:headEnd/>
                            <a:tailEnd/>
                          </a:ln>
                        </pic:spPr>
                      </pic:pic>
                    </a:graphicData>
                  </a:graphic>
                </wp:inline>
              </w:drawing>
            </w:r>
            <w:r w:rsidRPr="00716D07">
              <w:t>– решения, не удовлетворяющие условию по загрузке генератора)</w:t>
            </w:r>
          </w:p>
        </w:tc>
      </w:tr>
    </w:tbl>
    <w:p w:rsidR="006D3C8C" w:rsidRPr="00716D07" w:rsidRDefault="006D3C8C" w:rsidP="006D3C8C"/>
    <w:p w:rsidR="006D3C8C" w:rsidRPr="00716D07" w:rsidRDefault="006D3C8C" w:rsidP="006D3C8C">
      <w:pPr>
        <w:ind w:firstLine="708"/>
      </w:pPr>
      <w:r w:rsidRPr="00716D07">
        <w:t xml:space="preserve">Задача поиска оптимального решения сводится к поиску точки наиболее приближенной к заданной частоте вращения турбины и имеющей минимальное значение по оси ординат. В данном случае минимальная стоимость решения соответствует микроГЭС, имеющей генератор с частотой вращения 300 об/мин, но применение такого генератора может быть ограничено оптимальной частотой вращения турбины. </w:t>
      </w:r>
    </w:p>
    <w:p w:rsidR="006D3C8C" w:rsidRPr="00716D07" w:rsidRDefault="006D3C8C" w:rsidP="006D3C8C">
      <w:pPr>
        <w:ind w:firstLine="708"/>
      </w:pPr>
      <w:r w:rsidRPr="00716D07">
        <w:t xml:space="preserve">Следующим возможным решением является микроГЭС с генератором, работающим на частоте вращения 150 об/мин (мощность 5 кВт). Вариант решения, выделенный красным, не подходит по критерию 80% минимальной загрузки генератора (140 об/мин, 15 кВт). </w:t>
      </w:r>
    </w:p>
    <w:p w:rsidR="006D3C8C" w:rsidRPr="00716D07" w:rsidRDefault="006D3C8C" w:rsidP="006D3C8C">
      <w:pPr>
        <w:ind w:firstLine="708"/>
      </w:pPr>
      <w:r w:rsidRPr="00716D07">
        <w:t>Использование передаточного механизма (с передаточным числом 2) позволит сдвинуть оптимальное решение ближе к номинальной частоте вращения турбины (150 об/мин, рисунок 4.26), при этом стоимость редуктора составит не более 10 % от стоимости микроГЭС.</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pPr>
            <w:r w:rsidRPr="00716D07">
              <w:rPr>
                <w:noProof/>
                <w:lang w:eastAsia="ru-RU"/>
              </w:rPr>
              <w:lastRenderedPageBreak/>
              <w:drawing>
                <wp:inline distT="0" distB="0" distL="0" distR="0">
                  <wp:extent cx="5405315" cy="3489350"/>
                  <wp:effectExtent l="19050" t="0" r="4885"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351" cstate="print"/>
                          <a:srcRect l="25428" t="18412" r="16198" b="21299"/>
                          <a:stretch>
                            <a:fillRect/>
                          </a:stretch>
                        </pic:blipFill>
                        <pic:spPr bwMode="auto">
                          <a:xfrm>
                            <a:off x="0" y="0"/>
                            <a:ext cx="5414136" cy="3495044"/>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4.26 – Стоимость различных вариантов микроГЭС при включении редуктора в конструкцию</w:t>
            </w:r>
          </w:p>
        </w:tc>
      </w:tr>
    </w:tbl>
    <w:p w:rsidR="006D3C8C" w:rsidRPr="00716D07" w:rsidRDefault="006D3C8C" w:rsidP="006D3C8C"/>
    <w:p w:rsidR="006D3C8C" w:rsidRPr="00716D07" w:rsidRDefault="006D3C8C" w:rsidP="006D3C8C">
      <w:pPr>
        <w:ind w:firstLine="708"/>
      </w:pPr>
      <w:r w:rsidRPr="00716D07">
        <w:t>Рассмотрев все возможные решения в диапазоне до 50 кВт при заданной матрице параметров генераторов (таблица 4.3), и выделив наиболее оптимальные из них [</w:t>
      </w:r>
      <w:fldSimple w:instr=" REF _Ref351104623 \r \h  \* MERGEFORMAT ">
        <w:r w:rsidR="00031A42" w:rsidRPr="00716D07">
          <w:t>123</w:t>
        </w:r>
      </w:fldSimple>
      <w:r w:rsidRPr="00716D07">
        <w:t>], построим график зависимости стоимости свободнопоточной микроГЭС от установленной мощности (рисунки 4.27, 4.28).</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pPr>
            <w:r w:rsidRPr="00716D07">
              <w:rPr>
                <w:noProof/>
                <w:lang w:eastAsia="ru-RU"/>
              </w:rPr>
              <w:drawing>
                <wp:inline distT="0" distB="0" distL="0" distR="0">
                  <wp:extent cx="5022790" cy="2457907"/>
                  <wp:effectExtent l="19050" t="0" r="641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352" cstate="print"/>
                          <a:srcRect l="32874" t="26895" r="20587" b="36643"/>
                          <a:stretch>
                            <a:fillRect/>
                          </a:stretch>
                        </pic:blipFill>
                        <pic:spPr bwMode="auto">
                          <a:xfrm>
                            <a:off x="0" y="0"/>
                            <a:ext cx="5022790" cy="2457907"/>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4.27 – Стоимость различных вариантов микроГЭС</w:t>
            </w:r>
            <w:r w:rsidR="00EF63EE" w:rsidRPr="00716D07">
              <w:t xml:space="preserve"> </w:t>
            </w:r>
            <w:r w:rsidRPr="00716D07">
              <w:t>в зависимости от мощности (</w:t>
            </w:r>
            <w:r w:rsidRPr="00716D07">
              <w:rPr>
                <w:noProof/>
                <w:lang w:eastAsia="ru-RU"/>
              </w:rPr>
              <w:drawing>
                <wp:inline distT="0" distB="0" distL="0" distR="0">
                  <wp:extent cx="130629" cy="130629"/>
                  <wp:effectExtent l="19050" t="0" r="2721"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53" cstate="print"/>
                          <a:srcRect/>
                          <a:stretch>
                            <a:fillRect/>
                          </a:stretch>
                        </pic:blipFill>
                        <pic:spPr bwMode="auto">
                          <a:xfrm>
                            <a:off x="0" y="0"/>
                            <a:ext cx="130843" cy="130843"/>
                          </a:xfrm>
                          <a:prstGeom prst="rect">
                            <a:avLst/>
                          </a:prstGeom>
                          <a:noFill/>
                          <a:ln w="9525">
                            <a:noFill/>
                            <a:miter lim="800000"/>
                            <a:headEnd/>
                            <a:tailEnd/>
                          </a:ln>
                        </pic:spPr>
                      </pic:pic>
                    </a:graphicData>
                  </a:graphic>
                </wp:inline>
              </w:drawing>
            </w:r>
            <w:r w:rsidRPr="00716D07">
              <w:t>– решения без редуктора;</w:t>
            </w:r>
            <w:r w:rsidRPr="00716D07">
              <w:rPr>
                <w:noProof/>
                <w:lang w:eastAsia="ru-RU"/>
              </w:rPr>
              <w:drawing>
                <wp:inline distT="0" distB="0" distL="0" distR="0">
                  <wp:extent cx="144236" cy="113943"/>
                  <wp:effectExtent l="19050" t="0" r="8164"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54" cstate="print"/>
                          <a:srcRect/>
                          <a:stretch>
                            <a:fillRect/>
                          </a:stretch>
                        </pic:blipFill>
                        <pic:spPr bwMode="auto">
                          <a:xfrm>
                            <a:off x="0" y="0"/>
                            <a:ext cx="144871" cy="114445"/>
                          </a:xfrm>
                          <a:prstGeom prst="rect">
                            <a:avLst/>
                          </a:prstGeom>
                          <a:noFill/>
                          <a:ln w="9525">
                            <a:noFill/>
                            <a:miter lim="800000"/>
                            <a:headEnd/>
                            <a:tailEnd/>
                          </a:ln>
                        </pic:spPr>
                      </pic:pic>
                    </a:graphicData>
                  </a:graphic>
                </wp:inline>
              </w:drawing>
            </w:r>
            <w:r w:rsidRPr="00716D07">
              <w:softHyphen/>
              <w:t>– решения с применением редуктора)</w:t>
            </w:r>
          </w:p>
        </w:tc>
      </w:tr>
    </w:tbl>
    <w:p w:rsidR="006D3C8C" w:rsidRPr="00716D07" w:rsidRDefault="006D3C8C" w:rsidP="006D3C8C"/>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rPr>
                <w:lang w:val="en-US"/>
              </w:rPr>
            </w:pPr>
            <w:r w:rsidRPr="00716D07">
              <w:rPr>
                <w:noProof/>
                <w:lang w:eastAsia="ru-RU"/>
              </w:rPr>
              <w:lastRenderedPageBreak/>
              <w:drawing>
                <wp:inline distT="0" distB="0" distL="0" distR="0">
                  <wp:extent cx="4928804" cy="2573777"/>
                  <wp:effectExtent l="19050" t="0" r="5146"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355" cstate="print"/>
                          <a:srcRect l="32085" t="32852" r="19121" b="26354"/>
                          <a:stretch>
                            <a:fillRect/>
                          </a:stretch>
                        </pic:blipFill>
                        <pic:spPr bwMode="auto">
                          <a:xfrm>
                            <a:off x="0" y="0"/>
                            <a:ext cx="4935405" cy="2577224"/>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4.28 – Стоимость наиболее оптимальных вариантов микроГЭС в зависимости от мощности (</w:t>
            </w:r>
            <w:r w:rsidRPr="00716D07">
              <w:rPr>
                <w:noProof/>
                <w:lang w:eastAsia="ru-RU"/>
              </w:rPr>
              <w:drawing>
                <wp:inline distT="0" distB="0" distL="0" distR="0">
                  <wp:extent cx="130629" cy="130629"/>
                  <wp:effectExtent l="19050" t="0" r="2721" b="0"/>
                  <wp:docPr id="747"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53" cstate="print"/>
                          <a:srcRect/>
                          <a:stretch>
                            <a:fillRect/>
                          </a:stretch>
                        </pic:blipFill>
                        <pic:spPr bwMode="auto">
                          <a:xfrm>
                            <a:off x="0" y="0"/>
                            <a:ext cx="130843" cy="130843"/>
                          </a:xfrm>
                          <a:prstGeom prst="rect">
                            <a:avLst/>
                          </a:prstGeom>
                          <a:noFill/>
                          <a:ln w="9525">
                            <a:noFill/>
                            <a:miter lim="800000"/>
                            <a:headEnd/>
                            <a:tailEnd/>
                          </a:ln>
                        </pic:spPr>
                      </pic:pic>
                    </a:graphicData>
                  </a:graphic>
                </wp:inline>
              </w:drawing>
            </w:r>
            <w:r w:rsidRPr="00716D07">
              <w:t>– решения без редуктора;</w:t>
            </w:r>
            <w:r w:rsidRPr="00716D07">
              <w:rPr>
                <w:noProof/>
                <w:lang w:eastAsia="ru-RU"/>
              </w:rPr>
              <w:drawing>
                <wp:inline distT="0" distB="0" distL="0" distR="0">
                  <wp:extent cx="144236" cy="113943"/>
                  <wp:effectExtent l="19050" t="0" r="8164" b="0"/>
                  <wp:docPr id="748"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54" cstate="print"/>
                          <a:srcRect/>
                          <a:stretch>
                            <a:fillRect/>
                          </a:stretch>
                        </pic:blipFill>
                        <pic:spPr bwMode="auto">
                          <a:xfrm>
                            <a:off x="0" y="0"/>
                            <a:ext cx="144871" cy="114445"/>
                          </a:xfrm>
                          <a:prstGeom prst="rect">
                            <a:avLst/>
                          </a:prstGeom>
                          <a:noFill/>
                          <a:ln w="9525">
                            <a:noFill/>
                            <a:miter lim="800000"/>
                            <a:headEnd/>
                            <a:tailEnd/>
                          </a:ln>
                        </pic:spPr>
                      </pic:pic>
                    </a:graphicData>
                  </a:graphic>
                </wp:inline>
              </w:drawing>
            </w:r>
            <w:r w:rsidRPr="00716D07">
              <w:softHyphen/>
              <w:t>– решения с применением редуктора)</w:t>
            </w:r>
          </w:p>
        </w:tc>
      </w:tr>
    </w:tbl>
    <w:p w:rsidR="006D3C8C" w:rsidRPr="00716D07" w:rsidRDefault="006D3C8C" w:rsidP="006D3C8C"/>
    <w:p w:rsidR="006D3C8C" w:rsidRPr="00716D07" w:rsidRDefault="006D3C8C" w:rsidP="006D3C8C">
      <w:pPr>
        <w:ind w:firstLine="708"/>
      </w:pPr>
      <w:r w:rsidRPr="00716D07">
        <w:t xml:space="preserve">На рисунках 4.27 и 4.28 символом «круг», выделены решения без применения редуктора, а символом «крест» </w:t>
      </w:r>
      <w:r w:rsidRPr="00716D07">
        <w:softHyphen/>
      </w:r>
      <w:r w:rsidRPr="00716D07">
        <w:softHyphen/>
        <w:t xml:space="preserve">– решения с применением редуктора. С учетом текущих входных параметров модель показала, что стоимость микроГЭС зависит от параметров генераторов доступных для использования, а также целесообразность применения в ряде случаев редукторов. </w:t>
      </w:r>
    </w:p>
    <w:p w:rsidR="006D3C8C" w:rsidRPr="00716D07" w:rsidRDefault="006D3C8C" w:rsidP="006D3C8C">
      <w:pPr>
        <w:ind w:firstLine="708"/>
      </w:pPr>
      <w:r w:rsidRPr="00716D07">
        <w:t>Если требуется обеспечить мощность 50 кВт, то согласно модели наиболее выгодный вариант будет стоить 8 млн. руб. (с учетом вышеприведенных параметров компонентов МГЭС), а соответствующий этому решению генератор имеет номинальную частоту вращения 300 об/мин при мощности 10 кВт согласно таблице 4.3.</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pPr>
            <w:r w:rsidRPr="00716D07">
              <w:rPr>
                <w:noProof/>
                <w:lang w:eastAsia="ru-RU"/>
              </w:rPr>
              <w:drawing>
                <wp:inline distT="0" distB="0" distL="0" distR="0">
                  <wp:extent cx="5271520" cy="3305175"/>
                  <wp:effectExtent l="0" t="0" r="0"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356" cstate="print"/>
                          <a:srcRect l="29133" t="33213" r="16922" b="12635"/>
                          <a:stretch>
                            <a:fillRect/>
                          </a:stretch>
                        </pic:blipFill>
                        <pic:spPr bwMode="auto">
                          <a:xfrm>
                            <a:off x="0" y="0"/>
                            <a:ext cx="5300897" cy="3323594"/>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4.29 – Стоимость оптимальных вариантов микроГЭС, суммарной мощностью 50 кВт</w:t>
            </w:r>
          </w:p>
        </w:tc>
      </w:tr>
    </w:tbl>
    <w:p w:rsidR="006D3C8C" w:rsidRPr="00716D07" w:rsidRDefault="006D3C8C" w:rsidP="006D3C8C"/>
    <w:p w:rsidR="006D3C8C" w:rsidRPr="00716D07" w:rsidRDefault="006D3C8C" w:rsidP="006D3C8C">
      <w:pPr>
        <w:ind w:firstLine="708"/>
      </w:pPr>
      <w:r w:rsidRPr="00716D07">
        <w:lastRenderedPageBreak/>
        <w:t>Также возможно применения варианта с использованием редукторов и генераторов мощностью 15 кВт, нагрузка в таком случае составит 83%, а стоимость МГЭС 10,5 млн. руб.</w:t>
      </w:r>
      <w:r w:rsidR="00EF63EE" w:rsidRPr="00716D07">
        <w:t xml:space="preserve"> </w:t>
      </w:r>
      <w:r w:rsidRPr="00716D07">
        <w:t>Возможные комбинации однородных МГЭС для обеспечения 50 кВт изображены на рисунке 4.30.</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pPr>
            <w:r w:rsidRPr="00716D07">
              <w:rPr>
                <w:noProof/>
                <w:lang w:eastAsia="ru-RU"/>
              </w:rPr>
              <w:drawing>
                <wp:inline distT="0" distB="0" distL="0" distR="0">
                  <wp:extent cx="5585595" cy="2633185"/>
                  <wp:effectExtent l="1905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357" cstate="print"/>
                          <a:srcRect l="33213" t="20217" r="21827" b="45848"/>
                          <a:stretch>
                            <a:fillRect/>
                          </a:stretch>
                        </pic:blipFill>
                        <pic:spPr bwMode="auto">
                          <a:xfrm>
                            <a:off x="0" y="0"/>
                            <a:ext cx="5595867" cy="2638027"/>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4.30 – Возможные комбинации однородных МГЭС для обеспечения 50 кВт</w:t>
            </w:r>
          </w:p>
        </w:tc>
      </w:tr>
    </w:tbl>
    <w:p w:rsidR="006D3C8C" w:rsidRPr="00716D07" w:rsidRDefault="006D3C8C" w:rsidP="006D3C8C"/>
    <w:p w:rsidR="006D3C8C" w:rsidRPr="00716D07" w:rsidRDefault="006D3C8C" w:rsidP="006D3C8C">
      <w:pPr>
        <w:ind w:firstLine="708"/>
      </w:pPr>
      <w:r w:rsidRPr="00716D07">
        <w:t>Стоимость 1 кВт установленной мощности в зависимости от суммарной мощности МГЭС изображена на рисунке 4.31.</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pPr>
            <w:r w:rsidRPr="00716D07">
              <w:rPr>
                <w:noProof/>
                <w:lang w:eastAsia="ru-RU"/>
              </w:rPr>
              <w:drawing>
                <wp:inline distT="0" distB="0" distL="0" distR="0">
                  <wp:extent cx="5758294" cy="3035808"/>
                  <wp:effectExtent l="1905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358" cstate="print"/>
                          <a:srcRect l="22608" t="31588" r="16868" b="17329"/>
                          <a:stretch>
                            <a:fillRect/>
                          </a:stretch>
                        </pic:blipFill>
                        <pic:spPr bwMode="auto">
                          <a:xfrm>
                            <a:off x="0" y="0"/>
                            <a:ext cx="5762544" cy="3038049"/>
                          </a:xfrm>
                          <a:prstGeom prst="rect">
                            <a:avLst/>
                          </a:prstGeom>
                          <a:noFill/>
                          <a:ln w="9525">
                            <a:noFill/>
                            <a:miter lim="800000"/>
                            <a:headEnd/>
                            <a:tailEnd/>
                          </a:ln>
                        </pic:spPr>
                      </pic:pic>
                    </a:graphicData>
                  </a:graphic>
                </wp:inline>
              </w:drawing>
            </w:r>
          </w:p>
        </w:tc>
      </w:tr>
      <w:tr w:rsidR="006D3C8C" w:rsidRPr="00716D07" w:rsidTr="006D3C8C">
        <w:tc>
          <w:tcPr>
            <w:tcW w:w="10422" w:type="dxa"/>
          </w:tcPr>
          <w:p w:rsidR="006D3C8C" w:rsidRPr="00716D07" w:rsidRDefault="006D3C8C" w:rsidP="006D3C8C">
            <w:pPr>
              <w:pStyle w:val="afe"/>
            </w:pPr>
            <w:r w:rsidRPr="00716D07">
              <w:t>Рисунок 4.31 – Стоимость 1 кВт установленной мощности</w:t>
            </w:r>
            <w:r w:rsidR="00EF63EE" w:rsidRPr="00716D07">
              <w:t xml:space="preserve"> </w:t>
            </w:r>
            <w:r w:rsidRPr="00716D07">
              <w:t>в зависимости от суммарной мощности (</w:t>
            </w:r>
            <w:r w:rsidRPr="00716D07">
              <w:rPr>
                <w:noProof/>
                <w:lang w:eastAsia="ru-RU"/>
              </w:rPr>
              <w:drawing>
                <wp:inline distT="0" distB="0" distL="0" distR="0">
                  <wp:extent cx="130629" cy="130629"/>
                  <wp:effectExtent l="19050" t="0" r="2721" b="0"/>
                  <wp:docPr id="749"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53" cstate="print"/>
                          <a:srcRect/>
                          <a:stretch>
                            <a:fillRect/>
                          </a:stretch>
                        </pic:blipFill>
                        <pic:spPr bwMode="auto">
                          <a:xfrm>
                            <a:off x="0" y="0"/>
                            <a:ext cx="130843" cy="130843"/>
                          </a:xfrm>
                          <a:prstGeom prst="rect">
                            <a:avLst/>
                          </a:prstGeom>
                          <a:noFill/>
                          <a:ln w="9525">
                            <a:noFill/>
                            <a:miter lim="800000"/>
                            <a:headEnd/>
                            <a:tailEnd/>
                          </a:ln>
                        </pic:spPr>
                      </pic:pic>
                    </a:graphicData>
                  </a:graphic>
                </wp:inline>
              </w:drawing>
            </w:r>
            <w:r w:rsidRPr="00716D07">
              <w:t>– решения без редуктора;</w:t>
            </w:r>
            <w:r w:rsidRPr="00716D07">
              <w:rPr>
                <w:noProof/>
                <w:lang w:eastAsia="ru-RU"/>
              </w:rPr>
              <w:drawing>
                <wp:inline distT="0" distB="0" distL="0" distR="0">
                  <wp:extent cx="144236" cy="113943"/>
                  <wp:effectExtent l="19050" t="0" r="8164" b="0"/>
                  <wp:docPr id="750"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54" cstate="print"/>
                          <a:srcRect/>
                          <a:stretch>
                            <a:fillRect/>
                          </a:stretch>
                        </pic:blipFill>
                        <pic:spPr bwMode="auto">
                          <a:xfrm>
                            <a:off x="0" y="0"/>
                            <a:ext cx="144871" cy="114445"/>
                          </a:xfrm>
                          <a:prstGeom prst="rect">
                            <a:avLst/>
                          </a:prstGeom>
                          <a:noFill/>
                          <a:ln w="9525">
                            <a:noFill/>
                            <a:miter lim="800000"/>
                            <a:headEnd/>
                            <a:tailEnd/>
                          </a:ln>
                        </pic:spPr>
                      </pic:pic>
                    </a:graphicData>
                  </a:graphic>
                </wp:inline>
              </w:drawing>
            </w:r>
            <w:r w:rsidRPr="00716D07">
              <w:softHyphen/>
              <w:t>– решения с применением редуктора)</w:t>
            </w:r>
          </w:p>
        </w:tc>
      </w:tr>
    </w:tbl>
    <w:p w:rsidR="006D3C8C" w:rsidRPr="00716D07" w:rsidRDefault="006D3C8C" w:rsidP="006D3C8C"/>
    <w:p w:rsidR="006D3C8C" w:rsidRPr="00716D07" w:rsidRDefault="006D3C8C" w:rsidP="006D3C8C">
      <w:pPr>
        <w:ind w:firstLine="708"/>
      </w:pPr>
      <w:r w:rsidRPr="00716D07">
        <w:t>Рост стоимости 1 кВт установленной мощности объясняется отсутствием генераторов большой единичной мощности, и как следствие применением нескольких МГЭС, что становится экономически менее целесообразным решением.</w:t>
      </w:r>
    </w:p>
    <w:p w:rsidR="006D3C8C" w:rsidRPr="00716D07" w:rsidRDefault="006D3C8C" w:rsidP="006D3C8C">
      <w:pPr>
        <w:pStyle w:val="afc"/>
        <w:rPr>
          <w:b/>
          <w:i/>
        </w:rPr>
      </w:pPr>
      <w:r w:rsidRPr="00716D07">
        <w:t>С использованием разработанной методики, создан программный модуль, реализующий поиск оптимального решения при заданных проектных параметрах.</w:t>
      </w:r>
    </w:p>
    <w:p w:rsidR="006D3C8C" w:rsidRPr="00716D07" w:rsidRDefault="006D3C8C" w:rsidP="006D3C8C">
      <w:pPr>
        <w:spacing w:after="200" w:line="276" w:lineRule="auto"/>
        <w:jc w:val="left"/>
        <w:rPr>
          <w:rFonts w:eastAsiaTheme="majorEastAsia" w:cs="Times New Roman"/>
          <w:b/>
          <w:bCs/>
          <w:iCs/>
          <w:szCs w:val="28"/>
        </w:rPr>
      </w:pPr>
      <w:r w:rsidRPr="00716D07">
        <w:rPr>
          <w:rFonts w:cs="Times New Roman"/>
          <w:i/>
        </w:rPr>
        <w:br w:type="page"/>
      </w:r>
    </w:p>
    <w:p w:rsidR="006D3C8C" w:rsidRPr="00716D07" w:rsidRDefault="006D3C8C" w:rsidP="006D3C8C">
      <w:pPr>
        <w:pStyle w:val="23"/>
      </w:pPr>
      <w:bookmarkStart w:id="116" w:name="_Toc355774744"/>
      <w:r w:rsidRPr="00716D07">
        <w:lastRenderedPageBreak/>
        <w:t>4.4. Оценка экономической эффективности рекомендуемого состава ГЭС</w:t>
      </w:r>
      <w:bookmarkEnd w:id="116"/>
    </w:p>
    <w:p w:rsidR="00483143" w:rsidRPr="00716D07" w:rsidRDefault="00483143" w:rsidP="00483143"/>
    <w:p w:rsidR="006D3C8C" w:rsidRPr="00716D07" w:rsidRDefault="006D3C8C" w:rsidP="006D3C8C">
      <w:pPr>
        <w:ind w:firstLine="708"/>
      </w:pPr>
      <w:r w:rsidRPr="00716D07">
        <w:t>Эффективность малых ГЭС и микроГЭС в условиях Сибири следует рассматривать исходя из реальной ее работы, вытекающей из климатических условий. Реально работа микроГЭС (и свободнопоточной и большинства деривационных и ряда плотинных низконапорных) будет эффективной, а иногда и возможной только в период от ледохода до ледостава. Этот период, свободного от льда водного потока, в большинстве районов</w:t>
      </w:r>
      <w:r w:rsidR="00EF63EE" w:rsidRPr="00716D07">
        <w:t xml:space="preserve"> </w:t>
      </w:r>
      <w:r w:rsidRPr="00716D07">
        <w:t>Красноярского края (за исключением северных районов) продолжается</w:t>
      </w:r>
      <w:r w:rsidR="00EF63EE" w:rsidRPr="00716D07">
        <w:t xml:space="preserve"> </w:t>
      </w:r>
      <w:r w:rsidRPr="00716D07">
        <w:t>6 – 6,5 месяца (максимум с середины апреля до конца октября). И лишь в ряде горных рек юга края это срок увеличен до 7</w:t>
      </w:r>
      <w:r w:rsidR="00EF63EE" w:rsidRPr="00716D07">
        <w:t xml:space="preserve"> </w:t>
      </w:r>
      <w:r w:rsidRPr="00716D07">
        <w:rPr>
          <w:rFonts w:cs="Times New Roman"/>
        </w:rPr>
        <w:t>–</w:t>
      </w:r>
      <w:r w:rsidRPr="00716D07">
        <w:t xml:space="preserve"> 8 месяцев в году.</w:t>
      </w:r>
    </w:p>
    <w:p w:rsidR="006D3C8C" w:rsidRPr="00716D07" w:rsidRDefault="006D3C8C" w:rsidP="006D3C8C">
      <w:pPr>
        <w:ind w:firstLine="708"/>
      </w:pPr>
      <w:r w:rsidRPr="00716D07">
        <w:t>Следовательно, рассматривать работу микроГЭС следует в составе с другими источниками электроэнергии. Самыми возможными источниками могут быть дизельные электростанции, а в отдаленной перспективе – гелиоэнергетика или биоэнергетика.</w:t>
      </w:r>
    </w:p>
    <w:p w:rsidR="006D3C8C" w:rsidRPr="00716D07" w:rsidRDefault="006D3C8C" w:rsidP="006D3C8C">
      <w:pPr>
        <w:ind w:firstLine="708"/>
      </w:pPr>
      <w:r w:rsidRPr="00716D07">
        <w:t xml:space="preserve">Основными гидротехническими сооружениями являются плотины, водопропускные и водосбросные сооружения, здания гидроэлектростанций, и т.д. </w:t>
      </w:r>
    </w:p>
    <w:p w:rsidR="006D3C8C" w:rsidRPr="00716D07" w:rsidRDefault="006D3C8C" w:rsidP="006D3C8C">
      <w:r w:rsidRPr="00716D07">
        <w:t>Совокупность взаимосвязанных гидротехнических сооружений называется гидроузлом. При энергетическом использовании водных ресурсов на реке строят энергетический гидроузел, в состав которого входят: плотина, гидроэлектростанция, водохранилище и водосбросные сооружения или каскад гидроузлов с упомянутыми сооружениями. Гидроузел вместе в водохранилищем, зданиями и помещениями управления, вспомогательными сооружениями называют водохозяйственным объектом.</w:t>
      </w:r>
    </w:p>
    <w:p w:rsidR="006D3C8C" w:rsidRPr="00716D07" w:rsidRDefault="006D3C8C" w:rsidP="006D3C8C">
      <w:pPr>
        <w:ind w:firstLine="708"/>
      </w:pPr>
      <w:r w:rsidRPr="00716D07">
        <w:t>Основными производственными и экономическими характеристиками объектов являются: производственная мощность, количество производимой продукции и ее себестоимость. Для гидроэлектростанций – это установленная мощность (кВт); среднегодовая выработка электроэнергии, кВт∙ч; себестоимость электроэнергии (руб/кВт∙ч).</w:t>
      </w:r>
    </w:p>
    <w:p w:rsidR="006D3C8C" w:rsidRPr="00716D07" w:rsidRDefault="006D3C8C" w:rsidP="006D3C8C">
      <w:pPr>
        <w:pStyle w:val="afc"/>
      </w:pPr>
    </w:p>
    <w:p w:rsidR="006D3C8C" w:rsidRPr="00716D07" w:rsidRDefault="006D3C8C" w:rsidP="006D3C8C">
      <w:pPr>
        <w:pStyle w:val="3"/>
      </w:pPr>
      <w:bookmarkStart w:id="117" w:name="_Toc355774745"/>
      <w:r w:rsidRPr="00716D07">
        <w:t>4.4.1 Определение капитальных затрат на строительство микроГЭС мощностью свыше 100 кВт</w:t>
      </w:r>
      <w:bookmarkEnd w:id="117"/>
      <w:r w:rsidRPr="00716D07">
        <w:t xml:space="preserve"> </w:t>
      </w:r>
    </w:p>
    <w:p w:rsidR="006D3C8C" w:rsidRPr="00716D07" w:rsidRDefault="006D3C8C" w:rsidP="006D3C8C">
      <w:pPr>
        <w:ind w:firstLine="708"/>
      </w:pPr>
    </w:p>
    <w:p w:rsidR="006D3C8C" w:rsidRPr="00716D07" w:rsidRDefault="006D3C8C" w:rsidP="006D3C8C">
      <w:pPr>
        <w:ind w:firstLine="708"/>
      </w:pPr>
      <w:r w:rsidRPr="00716D07">
        <w:t>Малые ГЭС мощностью свыше 100 кВт перспективны для установки в населенных пунктах с децентрализованным электроснабжением с ежегодным потреблением электрической энергии более 2000 МВт</w:t>
      </w:r>
      <w:r w:rsidRPr="00716D07">
        <w:rPr>
          <w:rFonts w:cs="Times New Roman"/>
        </w:rPr>
        <w:t>∙</w:t>
      </w:r>
      <w:r w:rsidRPr="00716D07">
        <w:t>ч/год. В таких населенных пунктах предлагается строительство ГЭС малой мощности плотинного типа, позволяющей получать электроэнергию круглый год с достаточно постоянной выдаваемой мощностью для работы целого ряда населенных пунктов, расположенных на небольшом расстоянии друг от друга [6]. В ряде случаев для такой МГЭС требуется строительство повышающей трансформаторной подстанции для снижения потерь энергии при передаче ее на расстояние и понижающей подстанции у потребителя электроэнергии.</w:t>
      </w:r>
      <w:r w:rsidR="00EF63EE" w:rsidRPr="00716D07">
        <w:t xml:space="preserve"> </w:t>
      </w:r>
      <w:r w:rsidRPr="00716D07">
        <w:t xml:space="preserve">Серийно для такой электростанции производят только энергоблоки (турбину и электрогенератор, систему управления </w:t>
      </w:r>
      <w:r w:rsidRPr="00716D07">
        <w:lastRenderedPageBreak/>
        <w:t>режимами работы). Проектирование и строительство плотины для каждой электростанции, оборудование машинного зала выполняется отдельно. Это удорожает строительство МГЭС и увеличивает его сроки. Компенсацией за это является круглогодичное потребление электроэнергии и достаточно низкая ее стоимость (в два три раза ниже стоимости электроэнергии ТЭС).</w:t>
      </w:r>
    </w:p>
    <w:p w:rsidR="006D3C8C" w:rsidRPr="00716D07" w:rsidRDefault="006D3C8C" w:rsidP="006D3C8C">
      <w:pPr>
        <w:ind w:firstLine="708"/>
      </w:pPr>
      <w:r w:rsidRPr="00716D07">
        <w:t>Капитальные затраты на строительство таких МГЭС определяются из следующих технико-экономических показателей [</w:t>
      </w:r>
      <w:fldSimple w:instr=" REF _Ref351819498 \r \h  \* MERGEFORMAT ">
        <w:r w:rsidR="00031A42" w:rsidRPr="00716D07">
          <w:t>79</w:t>
        </w:r>
      </w:fldSimple>
      <w:r w:rsidRPr="00716D07">
        <w:t xml:space="preserve">]: </w:t>
      </w:r>
    </w:p>
    <w:p w:rsidR="006D3C8C" w:rsidRPr="00716D07" w:rsidRDefault="006D3C8C" w:rsidP="006D3C8C">
      <w:pPr>
        <w:ind w:firstLine="708"/>
        <w:rPr>
          <w:rFonts w:cs="Times New Roman"/>
          <w:szCs w:val="28"/>
        </w:rPr>
      </w:pPr>
      <w:r w:rsidRPr="00716D07">
        <w:rPr>
          <w:rFonts w:cs="Times New Roman"/>
          <w:szCs w:val="28"/>
        </w:rPr>
        <w:t>1) Цена завода изготовителя за электрооборудование Ц</w:t>
      </w:r>
      <w:r w:rsidRPr="00716D07">
        <w:rPr>
          <w:rFonts w:cs="Times New Roman"/>
          <w:szCs w:val="28"/>
          <w:vertAlign w:val="subscript"/>
        </w:rPr>
        <w:t>МГЭС</w:t>
      </w:r>
      <w:r w:rsidRPr="00716D07">
        <w:rPr>
          <w:rFonts w:cs="Times New Roman"/>
          <w:szCs w:val="28"/>
        </w:rPr>
        <w:t xml:space="preserve">, руб. При этом следует понимать, что в указанную цену входит стоимость всех энергоблоков, входящих в состав гидросилового блока электростанции, а также всей системы ее управления режимами работы малой ГЭС. </w:t>
      </w:r>
    </w:p>
    <w:p w:rsidR="006D3C8C" w:rsidRPr="00716D07" w:rsidRDefault="006D3C8C" w:rsidP="006D3C8C">
      <w:pPr>
        <w:ind w:firstLine="708"/>
        <w:rPr>
          <w:rFonts w:cs="Times New Roman"/>
          <w:szCs w:val="28"/>
        </w:rPr>
      </w:pPr>
      <w:r w:rsidRPr="00716D07">
        <w:rPr>
          <w:rFonts w:cs="Times New Roman"/>
          <w:szCs w:val="28"/>
        </w:rPr>
        <w:t xml:space="preserve">2) Рекомендуемое количество энергоблоков </w:t>
      </w:r>
      <w:r w:rsidRPr="00716D07">
        <w:rPr>
          <w:rFonts w:cs="Times New Roman"/>
          <w:i/>
          <w:szCs w:val="28"/>
          <w:lang w:val="en-US"/>
        </w:rPr>
        <w:t>n</w:t>
      </w:r>
      <w:r w:rsidRPr="00716D07">
        <w:rPr>
          <w:rFonts w:cs="Times New Roman"/>
          <w:szCs w:val="28"/>
        </w:rPr>
        <w:t>. Определяется, как цена на энергоблок конкретного производителя, умноженная на количество таких энергоблоков в проектируемой ГЭС:</w:t>
      </w:r>
    </w:p>
    <w:p w:rsidR="006D3C8C" w:rsidRPr="00716D07" w:rsidRDefault="006D3C8C" w:rsidP="006D3C8C">
      <w:pPr>
        <w:ind w:firstLine="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747" w:type="dxa"/>
          </w:tcPr>
          <w:p w:rsidR="006D3C8C" w:rsidRPr="00716D07" w:rsidRDefault="00145A51" w:rsidP="006D3C8C">
            <w:pPr>
              <w:pStyle w:val="aff3"/>
              <w:rPr>
                <w:sz w:val="28"/>
                <w:szCs w:val="28"/>
              </w:rPr>
            </w:pPr>
            <m:oMathPara>
              <m:oMath>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МГЭС</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ЭБ</m:t>
                    </m:r>
                  </m:sub>
                </m:sSub>
                <m:r>
                  <w:rPr>
                    <w:rFonts w:ascii="Cambria Math" w:hAnsi="Cambria Math"/>
                    <w:sz w:val="28"/>
                    <w:szCs w:val="28"/>
                  </w:rPr>
                  <m:t>∙</m:t>
                </m:r>
              </m:oMath>
            </m:oMathPara>
          </w:p>
        </w:tc>
        <w:tc>
          <w:tcPr>
            <w:tcW w:w="709" w:type="dxa"/>
          </w:tcPr>
          <w:p w:rsidR="006D3C8C" w:rsidRPr="00716D07" w:rsidRDefault="006D3C8C" w:rsidP="006D3C8C">
            <w:pPr>
              <w:pStyle w:val="aff3"/>
              <w:rPr>
                <w:sz w:val="28"/>
                <w:szCs w:val="28"/>
              </w:rPr>
            </w:pPr>
            <w:r w:rsidRPr="00716D07">
              <w:rPr>
                <w:sz w:val="28"/>
                <w:szCs w:val="28"/>
              </w:rPr>
              <w:t>(4.39)</w:t>
            </w:r>
          </w:p>
        </w:tc>
      </w:tr>
    </w:tbl>
    <w:p w:rsidR="006D3C8C" w:rsidRPr="00716D07" w:rsidRDefault="006D3C8C" w:rsidP="006D3C8C">
      <w:pPr>
        <w:ind w:firstLine="708"/>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3) Налог на добавленную стоимость НДС, руб. по формуле (4.40).</w:t>
      </w:r>
      <w:r w:rsidRPr="00716D07">
        <w:rPr>
          <w:rFonts w:cs="Times New Roman"/>
          <w:szCs w:val="28"/>
        </w:rPr>
        <w:tab/>
      </w:r>
    </w:p>
    <w:p w:rsidR="006D3C8C" w:rsidRPr="00716D07" w:rsidRDefault="006D3C8C" w:rsidP="006D3C8C">
      <w:pPr>
        <w:ind w:firstLine="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747" w:type="dxa"/>
          </w:tcPr>
          <w:p w:rsidR="006D3C8C" w:rsidRPr="00716D07" w:rsidRDefault="006D3C8C" w:rsidP="006D3C8C">
            <w:pPr>
              <w:pStyle w:val="aff3"/>
            </w:pPr>
            <m:oMathPara>
              <m:oMath>
                <m:r>
                  <w:rPr>
                    <w:rFonts w:ascii="Cambria Math" w:hAnsi="Cambria Math"/>
                  </w:rPr>
                  <m:t xml:space="preserve">НДС= </m:t>
                </m:r>
                <m:sSub>
                  <m:sSubPr>
                    <m:ctrlPr>
                      <w:rPr>
                        <w:rFonts w:ascii="Cambria Math" w:hAnsi="Cambria Math"/>
                        <w:i/>
                      </w:rPr>
                    </m:ctrlPr>
                  </m:sSubPr>
                  <m:e>
                    <m:r>
                      <w:rPr>
                        <w:rFonts w:ascii="Cambria Math" w:hAnsi="Cambria Math"/>
                      </w:rPr>
                      <m:t>Ц</m:t>
                    </m:r>
                  </m:e>
                  <m:sub>
                    <m:r>
                      <w:rPr>
                        <w:rFonts w:ascii="Cambria Math" w:hAnsi="Cambria Math"/>
                      </w:rPr>
                      <m:t>МГЭС</m:t>
                    </m:r>
                  </m:sub>
                </m:sSub>
              </m:oMath>
            </m:oMathPara>
          </w:p>
        </w:tc>
        <w:tc>
          <w:tcPr>
            <w:tcW w:w="709" w:type="dxa"/>
          </w:tcPr>
          <w:p w:rsidR="006D3C8C" w:rsidRPr="00716D07" w:rsidRDefault="006D3C8C" w:rsidP="006D3C8C">
            <w:pPr>
              <w:pStyle w:val="aff3"/>
            </w:pPr>
            <w:r w:rsidRPr="00716D07">
              <w:rPr>
                <w:sz w:val="28"/>
              </w:rPr>
              <w:t>(4.40)</w:t>
            </w:r>
          </w:p>
        </w:tc>
      </w:tr>
    </w:tbl>
    <w:p w:rsidR="006D3C8C" w:rsidRPr="00716D07" w:rsidRDefault="006D3C8C" w:rsidP="006D3C8C">
      <w:pPr>
        <w:ind w:firstLine="708"/>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4) При транспортировке груза к месту установки рекомендуется производить страхование груза (всего оборудования) на период доставки. Затраты на страховку З</w:t>
      </w:r>
      <w:r w:rsidRPr="00716D07">
        <w:rPr>
          <w:rFonts w:cs="Times New Roman"/>
          <w:szCs w:val="28"/>
          <w:vertAlign w:val="subscript"/>
        </w:rPr>
        <w:t>СТР1</w:t>
      </w:r>
      <w:r w:rsidR="00EF63EE" w:rsidRPr="00716D07">
        <w:rPr>
          <w:rFonts w:cs="Times New Roman"/>
          <w:szCs w:val="28"/>
        </w:rPr>
        <w:t xml:space="preserve"> </w:t>
      </w:r>
      <w:r w:rsidRPr="00716D07">
        <w:rPr>
          <w:rFonts w:cs="Times New Roman"/>
          <w:szCs w:val="28"/>
        </w:rPr>
        <w:t>определяются по формуле (4.41).</w:t>
      </w:r>
    </w:p>
    <w:p w:rsidR="006D3C8C" w:rsidRPr="00716D07" w:rsidRDefault="006D3C8C" w:rsidP="006D3C8C">
      <w:pPr>
        <w:ind w:firstLine="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145A51" w:rsidP="006D3C8C">
            <w:pPr>
              <w:pStyle w:val="aff3"/>
            </w:pPr>
            <m:oMathPara>
              <m:oMath>
                <m:sSub>
                  <m:sSubPr>
                    <m:ctrlPr>
                      <w:rPr>
                        <w:rFonts w:ascii="Cambria Math" w:hAnsi="Cambria Math"/>
                        <w:i/>
                      </w:rPr>
                    </m:ctrlPr>
                  </m:sSubPr>
                  <m:e>
                    <m:r>
                      <w:rPr>
                        <w:rFonts w:ascii="Cambria Math" w:hAnsi="Cambria Math"/>
                      </w:rPr>
                      <m:t>З</m:t>
                    </m:r>
                  </m:e>
                  <m:sub>
                    <m:r>
                      <w:rPr>
                        <w:rFonts w:ascii="Cambria Math" w:hAnsi="Cambria Math"/>
                      </w:rPr>
                      <m:t>СТР</m:t>
                    </m:r>
                  </m:sub>
                </m:sSub>
                <m:r>
                  <w:rPr>
                    <w:rFonts w:ascii="Cambria Math" w:hAnsi="Cambria Math"/>
                  </w:rPr>
                  <m:t>=</m:t>
                </m:r>
                <m:sSub>
                  <m:sSubPr>
                    <m:ctrlPr>
                      <w:rPr>
                        <w:rFonts w:ascii="Cambria Math" w:hAnsi="Cambria Math"/>
                        <w:i/>
                      </w:rPr>
                    </m:ctrlPr>
                  </m:sSubPr>
                  <m:e>
                    <m:r>
                      <w:rPr>
                        <w:rFonts w:ascii="Cambria Math" w:hAnsi="Cambria Math"/>
                      </w:rPr>
                      <m:t>Ц</m:t>
                    </m:r>
                  </m:e>
                  <m:sub>
                    <m:r>
                      <w:rPr>
                        <w:rFonts w:ascii="Cambria Math" w:hAnsi="Cambria Math"/>
                      </w:rPr>
                      <m:t>МГЭС</m:t>
                    </m:r>
                  </m:sub>
                </m:sSub>
                <m:r>
                  <w:rPr>
                    <w:rFonts w:ascii="Cambria Math" w:hAnsi="Cambria Math"/>
                  </w:rPr>
                  <m:t>∙0,03</m:t>
                </m:r>
              </m:oMath>
            </m:oMathPara>
          </w:p>
        </w:tc>
        <w:tc>
          <w:tcPr>
            <w:tcW w:w="850" w:type="dxa"/>
          </w:tcPr>
          <w:p w:rsidR="006D3C8C" w:rsidRPr="00716D07" w:rsidRDefault="006D3C8C" w:rsidP="006D3C8C">
            <w:pPr>
              <w:pStyle w:val="aff3"/>
              <w:rPr>
                <w:sz w:val="28"/>
              </w:rPr>
            </w:pPr>
            <w:r w:rsidRPr="00716D07">
              <w:rPr>
                <w:sz w:val="28"/>
              </w:rPr>
              <w:t>(4.41)</w:t>
            </w:r>
          </w:p>
        </w:tc>
      </w:tr>
    </w:tbl>
    <w:p w:rsidR="006D3C8C" w:rsidRPr="00716D07" w:rsidRDefault="006D3C8C" w:rsidP="006D3C8C">
      <w:pPr>
        <w:ind w:firstLine="708"/>
        <w:rPr>
          <w:rFonts w:cs="Times New Roman"/>
          <w:szCs w:val="28"/>
        </w:rPr>
      </w:pPr>
    </w:p>
    <w:p w:rsidR="006D3C8C" w:rsidRPr="00716D07" w:rsidRDefault="006D3C8C" w:rsidP="006D3C8C">
      <w:pPr>
        <w:rPr>
          <w:rFonts w:cs="Times New Roman"/>
          <w:szCs w:val="28"/>
        </w:rPr>
      </w:pPr>
      <w:r w:rsidRPr="00716D07">
        <w:rPr>
          <w:rFonts w:cs="Times New Roman"/>
          <w:szCs w:val="28"/>
        </w:rPr>
        <w:t>5) Таможенные платежи З</w:t>
      </w:r>
      <w:r w:rsidRPr="00716D07">
        <w:rPr>
          <w:rFonts w:cs="Times New Roman"/>
          <w:szCs w:val="28"/>
          <w:vertAlign w:val="subscript"/>
        </w:rPr>
        <w:t>ТАМ</w:t>
      </w:r>
      <w:r w:rsidRPr="00716D07">
        <w:rPr>
          <w:rFonts w:cs="Times New Roman"/>
          <w:szCs w:val="28"/>
        </w:rPr>
        <w:t>, руб. Таможенные платежи являются статьей расхода при покупке оборудования зарубежных производителей. Размер таможенных платежей определяется по формуле (4.42). В случае отечественных производителей статья исключается из расчетов.</w:t>
      </w:r>
    </w:p>
    <w:p w:rsidR="006D3C8C" w:rsidRPr="00716D07" w:rsidRDefault="006D3C8C" w:rsidP="006D3C8C">
      <w:pPr>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2"/>
              </w:rPr>
              <w:object w:dxaOrig="2240" w:dyaOrig="380">
                <v:shape id="_x0000_i1044" type="#_x0000_t75" style="width:112.2pt;height:20.55pt" o:ole="">
                  <v:imagedata r:id="rId359" o:title=""/>
                </v:shape>
                <o:OLEObject Type="Embed" ProgID="Equation.3" ShapeID="_x0000_i1044" DrawAspect="Content" ObjectID="_1429516976" r:id="rId360"/>
              </w:object>
            </w:r>
          </w:p>
        </w:tc>
        <w:tc>
          <w:tcPr>
            <w:tcW w:w="850" w:type="dxa"/>
          </w:tcPr>
          <w:p w:rsidR="006D3C8C" w:rsidRPr="00716D07" w:rsidRDefault="006D3C8C" w:rsidP="006D3C8C">
            <w:pPr>
              <w:pStyle w:val="aff3"/>
              <w:rPr>
                <w:sz w:val="28"/>
              </w:rPr>
            </w:pPr>
            <w:r w:rsidRPr="00716D07">
              <w:rPr>
                <w:sz w:val="28"/>
              </w:rPr>
              <w:t>(4.42)</w:t>
            </w:r>
          </w:p>
        </w:tc>
      </w:tr>
    </w:tbl>
    <w:p w:rsidR="006D3C8C" w:rsidRPr="00716D07" w:rsidRDefault="006D3C8C" w:rsidP="006D3C8C">
      <w:pPr>
        <w:rPr>
          <w:rFonts w:cs="Times New Roman"/>
          <w:szCs w:val="28"/>
        </w:rPr>
      </w:pPr>
    </w:p>
    <w:p w:rsidR="006D3C8C" w:rsidRPr="00716D07" w:rsidRDefault="006D3C8C" w:rsidP="006D3C8C">
      <w:pPr>
        <w:rPr>
          <w:rFonts w:cs="Times New Roman"/>
          <w:szCs w:val="28"/>
        </w:rPr>
      </w:pPr>
      <w:r w:rsidRPr="00716D07">
        <w:rPr>
          <w:rFonts w:cs="Times New Roman"/>
          <w:szCs w:val="28"/>
        </w:rPr>
        <w:t>7) Доставка оборудования З</w:t>
      </w:r>
      <w:r w:rsidRPr="00716D07">
        <w:rPr>
          <w:rFonts w:cs="Times New Roman"/>
          <w:szCs w:val="28"/>
          <w:vertAlign w:val="subscript"/>
        </w:rPr>
        <w:t>ДОСТ</w:t>
      </w:r>
      <w:r w:rsidRPr="00716D07">
        <w:rPr>
          <w:rFonts w:cs="Times New Roman"/>
          <w:szCs w:val="28"/>
        </w:rPr>
        <w:t xml:space="preserve">, руб. Доставка оборудования осуществляется автотранспортом или железнодорожным путем. Затраты на доставку будут определяться по формуле (4.43). </w:t>
      </w:r>
    </w:p>
    <w:p w:rsidR="006D3C8C" w:rsidRPr="00716D07" w:rsidRDefault="006D3C8C" w:rsidP="006D3C8C">
      <w:pPr>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4"/>
              </w:rPr>
              <w:object w:dxaOrig="2200" w:dyaOrig="400">
                <v:shape id="_x0000_i1045" type="#_x0000_t75" style="width:109.4pt;height:20.55pt" o:ole="">
                  <v:imagedata r:id="rId361" o:title=""/>
                </v:shape>
                <o:OLEObject Type="Embed" ProgID="Equation.3" ShapeID="_x0000_i1045" DrawAspect="Content" ObjectID="_1429516977" r:id="rId362"/>
              </w:object>
            </w:r>
          </w:p>
        </w:tc>
        <w:tc>
          <w:tcPr>
            <w:tcW w:w="850" w:type="dxa"/>
          </w:tcPr>
          <w:p w:rsidR="006D3C8C" w:rsidRPr="00716D07" w:rsidRDefault="006D3C8C" w:rsidP="006D3C8C">
            <w:pPr>
              <w:pStyle w:val="aff3"/>
            </w:pPr>
            <w:r w:rsidRPr="00716D07">
              <w:rPr>
                <w:sz w:val="28"/>
              </w:rPr>
              <w:t>(4.43)</w:t>
            </w:r>
          </w:p>
        </w:tc>
      </w:tr>
    </w:tbl>
    <w:p w:rsidR="006D3C8C" w:rsidRPr="00716D07" w:rsidRDefault="006D3C8C" w:rsidP="006D3C8C">
      <w:pPr>
        <w:rPr>
          <w:rFonts w:cs="Times New Roman"/>
          <w:szCs w:val="28"/>
        </w:rPr>
      </w:pPr>
    </w:p>
    <w:p w:rsidR="006D3C8C" w:rsidRPr="00716D07" w:rsidRDefault="006D3C8C" w:rsidP="006D3C8C">
      <w:pPr>
        <w:rPr>
          <w:rFonts w:cs="Times New Roman"/>
          <w:szCs w:val="28"/>
        </w:rPr>
      </w:pPr>
      <w:r w:rsidRPr="00716D07">
        <w:rPr>
          <w:rFonts w:cs="Times New Roman"/>
          <w:szCs w:val="28"/>
        </w:rPr>
        <w:t>где З</w:t>
      </w:r>
      <w:r w:rsidRPr="00716D07">
        <w:rPr>
          <w:rFonts w:cs="Times New Roman"/>
          <w:szCs w:val="28"/>
          <w:vertAlign w:val="subscript"/>
        </w:rPr>
        <w:t>ДОСТ 1 ЭБ</w:t>
      </w:r>
      <w:r w:rsidRPr="00716D07">
        <w:rPr>
          <w:rFonts w:cs="Times New Roman"/>
          <w:szCs w:val="28"/>
        </w:rPr>
        <w:t xml:space="preserve"> – затраты на доставку 1 энергоблока и его системы управления. </w:t>
      </w:r>
    </w:p>
    <w:p w:rsidR="006D3C8C" w:rsidRPr="00716D07" w:rsidRDefault="006D3C8C" w:rsidP="006D3C8C">
      <w:pPr>
        <w:rPr>
          <w:rFonts w:cs="Times New Roman"/>
          <w:szCs w:val="28"/>
        </w:rPr>
      </w:pPr>
      <w:r w:rsidRPr="00716D07">
        <w:rPr>
          <w:rFonts w:cs="Times New Roman"/>
          <w:szCs w:val="28"/>
        </w:rPr>
        <w:t>8) Поскольку строительство малых ГЭС производится для каждой индивидуально, требуется проведение соответствующих изысканий на местности и создание необходимой проектной документации. Затраты на проектные работы З</w:t>
      </w:r>
      <w:r w:rsidRPr="00716D07">
        <w:rPr>
          <w:rFonts w:cs="Times New Roman"/>
          <w:szCs w:val="28"/>
          <w:vertAlign w:val="subscript"/>
        </w:rPr>
        <w:t>ПР</w:t>
      </w:r>
      <w:r w:rsidRPr="00716D07">
        <w:rPr>
          <w:rFonts w:cs="Times New Roman"/>
          <w:szCs w:val="28"/>
        </w:rPr>
        <w:t xml:space="preserve"> </w:t>
      </w:r>
      <w:r w:rsidRPr="00716D07">
        <w:rPr>
          <w:rFonts w:cs="Times New Roman"/>
          <w:szCs w:val="28"/>
        </w:rPr>
        <w:lastRenderedPageBreak/>
        <w:t>определяются в размере 25% от стоимости закупаемого оборудования и определяются по формуле (4.44).</w:t>
      </w:r>
    </w:p>
    <w:p w:rsidR="006D3C8C" w:rsidRPr="00716D07" w:rsidRDefault="006D3C8C" w:rsidP="006D3C8C">
      <w:pPr>
        <w:rPr>
          <w:rFonts w:cs="Times New Roman"/>
          <w:szCs w:val="28"/>
        </w:rPr>
      </w:pPr>
    </w:p>
    <w:tbl>
      <w:tblPr>
        <w:tblStyle w:val="afb"/>
        <w:tblpPr w:leftFromText="180" w:rightFromText="180" w:vertAnchor="text" w:horzAnchor="margin" w:tblpY="21"/>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2"/>
              </w:rPr>
              <w:object w:dxaOrig="2020" w:dyaOrig="380">
                <v:shape id="_x0000_i1046" type="#_x0000_t75" style="width:101pt;height:19.65pt" o:ole="">
                  <v:imagedata r:id="rId363" o:title=""/>
                </v:shape>
                <o:OLEObject Type="Embed" ProgID="Equation.3" ShapeID="_x0000_i1046" DrawAspect="Content" ObjectID="_1429516978" r:id="rId364"/>
              </w:object>
            </w:r>
          </w:p>
        </w:tc>
        <w:tc>
          <w:tcPr>
            <w:tcW w:w="850" w:type="dxa"/>
          </w:tcPr>
          <w:p w:rsidR="006D3C8C" w:rsidRPr="00716D07" w:rsidRDefault="006D3C8C" w:rsidP="006D3C8C">
            <w:pPr>
              <w:pStyle w:val="aff3"/>
              <w:rPr>
                <w:sz w:val="28"/>
              </w:rPr>
            </w:pPr>
            <w:r w:rsidRPr="00716D07">
              <w:rPr>
                <w:sz w:val="28"/>
              </w:rPr>
              <w:t>(4.44)</w:t>
            </w:r>
          </w:p>
        </w:tc>
      </w:tr>
    </w:tbl>
    <w:p w:rsidR="006D3C8C" w:rsidRPr="00716D07" w:rsidRDefault="006D3C8C" w:rsidP="006D3C8C">
      <w:pPr>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9) низконапорные МГЭС, как и деривационные требуют предварительных земляных работ по устройству плотины или деривационного рукава. Величина этих затрат З</w:t>
      </w:r>
      <w:r w:rsidRPr="00716D07">
        <w:rPr>
          <w:rFonts w:cs="Times New Roman"/>
          <w:szCs w:val="28"/>
          <w:vertAlign w:val="subscript"/>
        </w:rPr>
        <w:t>ЗР</w:t>
      </w:r>
      <w:r w:rsidRPr="00716D07">
        <w:rPr>
          <w:rFonts w:cs="Times New Roman"/>
          <w:szCs w:val="28"/>
        </w:rPr>
        <w:t>, руб. ориентировочно определена в 4.1. Она составляют от 80 до 100 % стоимости электрооборудования всей МГЭС. Затраты</w:t>
      </w:r>
      <w:r w:rsidR="00EF63EE" w:rsidRPr="00716D07">
        <w:rPr>
          <w:rFonts w:cs="Times New Roman"/>
          <w:szCs w:val="28"/>
        </w:rPr>
        <w:t xml:space="preserve"> </w:t>
      </w:r>
      <w:r w:rsidRPr="00716D07">
        <w:rPr>
          <w:rFonts w:cs="Times New Roman"/>
          <w:szCs w:val="28"/>
        </w:rPr>
        <w:t>определяются по формуле (4.45).</w:t>
      </w:r>
    </w:p>
    <w:p w:rsidR="006D3C8C" w:rsidRPr="00716D07" w:rsidRDefault="006D3C8C" w:rsidP="006D3C8C">
      <w:pPr>
        <w:ind w:firstLine="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2"/>
              </w:rPr>
              <w:object w:dxaOrig="1920" w:dyaOrig="380">
                <v:shape id="_x0000_i1047" type="#_x0000_t75" style="width:94.45pt;height:19.65pt" o:ole="">
                  <v:imagedata r:id="rId365" o:title=""/>
                </v:shape>
                <o:OLEObject Type="Embed" ProgID="Equation.3" ShapeID="_x0000_i1047" DrawAspect="Content" ObjectID="_1429516979" r:id="rId366"/>
              </w:object>
            </w:r>
          </w:p>
        </w:tc>
        <w:tc>
          <w:tcPr>
            <w:tcW w:w="850" w:type="dxa"/>
          </w:tcPr>
          <w:p w:rsidR="006D3C8C" w:rsidRPr="00716D07" w:rsidRDefault="006D3C8C" w:rsidP="006D3C8C">
            <w:pPr>
              <w:pStyle w:val="aff3"/>
              <w:rPr>
                <w:sz w:val="28"/>
              </w:rPr>
            </w:pPr>
            <w:r w:rsidRPr="00716D07">
              <w:rPr>
                <w:sz w:val="28"/>
              </w:rPr>
              <w:t>(4.45)</w:t>
            </w:r>
          </w:p>
        </w:tc>
      </w:tr>
    </w:tbl>
    <w:p w:rsidR="006D3C8C" w:rsidRPr="00716D07" w:rsidRDefault="006D3C8C" w:rsidP="006D3C8C">
      <w:pPr>
        <w:ind w:firstLine="708"/>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10) Затраты на строительно-монтажные работы З</w:t>
      </w:r>
      <w:r w:rsidRPr="00716D07">
        <w:rPr>
          <w:rFonts w:cs="Times New Roman"/>
          <w:szCs w:val="28"/>
          <w:vertAlign w:val="subscript"/>
        </w:rPr>
        <w:t>СМР</w:t>
      </w:r>
      <w:r w:rsidRPr="00716D07">
        <w:rPr>
          <w:rFonts w:cs="Times New Roman"/>
          <w:szCs w:val="28"/>
        </w:rPr>
        <w:t xml:space="preserve"> определяются по формуле (4.46). Затраты на СМР определяются в размере 10% от стоимости оборудования. Данная цифра является усредненной, полученной в результате ведения переговоров с проектно-монтажными компаниями Красноярского края. Затраты на СМР уточняются в процессе выполнения проекта и могут зависеть от удаленности населенного пункта и сложности проведения работ. </w:t>
      </w:r>
    </w:p>
    <w:p w:rsidR="006D3C8C" w:rsidRPr="00716D07" w:rsidRDefault="006D3C8C" w:rsidP="006D3C8C">
      <w:pPr>
        <w:ind w:firstLine="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06"/>
        <w:gridCol w:w="850"/>
      </w:tblGrid>
      <w:tr w:rsidR="006D3C8C" w:rsidRPr="00716D07" w:rsidTr="006D3C8C">
        <w:tc>
          <w:tcPr>
            <w:tcW w:w="9606" w:type="dxa"/>
          </w:tcPr>
          <w:p w:rsidR="006D3C8C" w:rsidRPr="00716D07" w:rsidRDefault="006D3C8C" w:rsidP="006D3C8C">
            <w:pPr>
              <w:pStyle w:val="aff3"/>
              <w:jc w:val="center"/>
              <w:rPr>
                <w:szCs w:val="24"/>
              </w:rPr>
            </w:pPr>
            <w:r w:rsidRPr="00716D07">
              <w:rPr>
                <w:position w:val="-12"/>
                <w:szCs w:val="24"/>
              </w:rPr>
              <w:object w:dxaOrig="2220" w:dyaOrig="380">
                <v:shape id="_x0000_i1048" type="#_x0000_t75" style="width:112.2pt;height:20.55pt" o:ole="">
                  <v:imagedata r:id="rId367" o:title=""/>
                </v:shape>
                <o:OLEObject Type="Embed" ProgID="Equation.3" ShapeID="_x0000_i1048" DrawAspect="Content" ObjectID="_1429516980" r:id="rId368"/>
              </w:object>
            </w:r>
          </w:p>
        </w:tc>
        <w:tc>
          <w:tcPr>
            <w:tcW w:w="850" w:type="dxa"/>
          </w:tcPr>
          <w:p w:rsidR="006D3C8C" w:rsidRPr="00716D07" w:rsidRDefault="006D3C8C" w:rsidP="006D3C8C">
            <w:pPr>
              <w:pStyle w:val="aff3"/>
            </w:pPr>
            <w:r w:rsidRPr="00716D07">
              <w:t>(4.46)</w:t>
            </w:r>
          </w:p>
        </w:tc>
      </w:tr>
    </w:tbl>
    <w:p w:rsidR="006D3C8C" w:rsidRPr="00716D07" w:rsidRDefault="006D3C8C" w:rsidP="006D3C8C">
      <w:pPr>
        <w:ind w:firstLine="708"/>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11) Затраты на страховку при проведении СМР, З</w:t>
      </w:r>
      <w:r w:rsidRPr="00716D07">
        <w:rPr>
          <w:rFonts w:cs="Times New Roman"/>
          <w:szCs w:val="28"/>
          <w:vertAlign w:val="subscript"/>
        </w:rPr>
        <w:t xml:space="preserve">СТР2 </w:t>
      </w:r>
      <w:r w:rsidRPr="00716D07">
        <w:rPr>
          <w:rFonts w:cs="Times New Roman"/>
          <w:szCs w:val="28"/>
        </w:rPr>
        <w:t xml:space="preserve">составляет 2% от стоимости оборудования и определяются по формуле (4.47). </w:t>
      </w:r>
    </w:p>
    <w:p w:rsidR="006D3C8C" w:rsidRPr="00716D07" w:rsidRDefault="006D3C8C" w:rsidP="006D3C8C">
      <w:pPr>
        <w:ind w:firstLine="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2"/>
              </w:rPr>
              <w:object w:dxaOrig="2460" w:dyaOrig="380">
                <v:shape id="_x0000_i1049" type="#_x0000_t75" style="width:121.55pt;height:20.55pt" o:ole="">
                  <v:imagedata r:id="rId369" o:title=""/>
                </v:shape>
                <o:OLEObject Type="Embed" ProgID="Equation.3" ShapeID="_x0000_i1049" DrawAspect="Content" ObjectID="_1429516981" r:id="rId370"/>
              </w:object>
            </w:r>
          </w:p>
        </w:tc>
        <w:tc>
          <w:tcPr>
            <w:tcW w:w="850" w:type="dxa"/>
          </w:tcPr>
          <w:p w:rsidR="006D3C8C" w:rsidRPr="00716D07" w:rsidRDefault="006D3C8C" w:rsidP="006D3C8C">
            <w:pPr>
              <w:pStyle w:val="aff3"/>
              <w:rPr>
                <w:sz w:val="28"/>
              </w:rPr>
            </w:pPr>
            <w:r w:rsidRPr="00716D07">
              <w:rPr>
                <w:sz w:val="28"/>
              </w:rPr>
              <w:t>(4.47)</w:t>
            </w:r>
          </w:p>
        </w:tc>
      </w:tr>
    </w:tbl>
    <w:p w:rsidR="006D3C8C" w:rsidRPr="00716D07" w:rsidRDefault="006D3C8C" w:rsidP="006D3C8C">
      <w:pPr>
        <w:ind w:firstLine="708"/>
        <w:rPr>
          <w:rFonts w:cs="Times New Roman"/>
          <w:szCs w:val="28"/>
        </w:rPr>
      </w:pPr>
    </w:p>
    <w:p w:rsidR="006D3C8C" w:rsidRPr="00716D07" w:rsidRDefault="006D3C8C" w:rsidP="006D3C8C">
      <w:pPr>
        <w:rPr>
          <w:rFonts w:cs="Times New Roman"/>
          <w:szCs w:val="28"/>
        </w:rPr>
      </w:pPr>
      <w:r w:rsidRPr="00716D07">
        <w:rPr>
          <w:rFonts w:cs="Times New Roman"/>
          <w:szCs w:val="28"/>
        </w:rPr>
        <w:t>12) Затраты на строительство подстанции и ЛЭП З</w:t>
      </w:r>
      <w:r w:rsidRPr="00716D07">
        <w:rPr>
          <w:rFonts w:cs="Times New Roman"/>
          <w:szCs w:val="28"/>
          <w:vertAlign w:val="subscript"/>
        </w:rPr>
        <w:t>ЛЭП</w:t>
      </w:r>
      <w:r w:rsidRPr="00716D07">
        <w:rPr>
          <w:rFonts w:cs="Times New Roman"/>
          <w:szCs w:val="28"/>
        </w:rPr>
        <w:t xml:space="preserve">, руб. Большие объекты ветроэнергетики располагаются на удалении от населенных пунктов. Для передачи электроэнергии потребителям необходимо использование кабельных линий с напряжением 6-10 кВ. Для подключения МГЭС к сети электроснабжения поселка требуется возведение небольшой подстанции. Пункт «Строительство подстанции» предполагает следующие статьи затрат: </w:t>
      </w:r>
    </w:p>
    <w:p w:rsidR="006D3C8C" w:rsidRPr="00716D07" w:rsidRDefault="006D3C8C" w:rsidP="006017BA">
      <w:pPr>
        <w:pStyle w:val="afc"/>
        <w:numPr>
          <w:ilvl w:val="2"/>
          <w:numId w:val="84"/>
        </w:numPr>
        <w:tabs>
          <w:tab w:val="left" w:pos="1134"/>
        </w:tabs>
        <w:ind w:left="0" w:firstLine="709"/>
        <w:jc w:val="left"/>
        <w:rPr>
          <w:rFonts w:cs="Times New Roman"/>
          <w:sz w:val="28"/>
          <w:szCs w:val="28"/>
        </w:rPr>
      </w:pPr>
      <w:r w:rsidRPr="00716D07">
        <w:rPr>
          <w:rFonts w:cs="Times New Roman"/>
          <w:sz w:val="28"/>
          <w:szCs w:val="28"/>
        </w:rPr>
        <w:t>покупка силового трансформатора;</w:t>
      </w:r>
    </w:p>
    <w:p w:rsidR="006D3C8C" w:rsidRPr="00716D07" w:rsidRDefault="006D3C8C" w:rsidP="006017BA">
      <w:pPr>
        <w:pStyle w:val="afc"/>
        <w:numPr>
          <w:ilvl w:val="2"/>
          <w:numId w:val="84"/>
        </w:numPr>
        <w:tabs>
          <w:tab w:val="left" w:pos="1134"/>
        </w:tabs>
        <w:ind w:left="0" w:firstLine="709"/>
        <w:jc w:val="left"/>
        <w:rPr>
          <w:rFonts w:cs="Times New Roman"/>
          <w:sz w:val="28"/>
          <w:szCs w:val="28"/>
        </w:rPr>
      </w:pPr>
      <w:r w:rsidRPr="00716D07">
        <w:rPr>
          <w:rFonts w:cs="Times New Roman"/>
          <w:sz w:val="28"/>
          <w:szCs w:val="28"/>
        </w:rPr>
        <w:t>покупка оборудования для РУ;</w:t>
      </w:r>
    </w:p>
    <w:p w:rsidR="006D3C8C" w:rsidRPr="00716D07" w:rsidRDefault="006D3C8C" w:rsidP="006017BA">
      <w:pPr>
        <w:pStyle w:val="afc"/>
        <w:numPr>
          <w:ilvl w:val="2"/>
          <w:numId w:val="84"/>
        </w:numPr>
        <w:tabs>
          <w:tab w:val="left" w:pos="1134"/>
        </w:tabs>
        <w:ind w:left="0" w:firstLine="709"/>
        <w:jc w:val="left"/>
        <w:rPr>
          <w:rFonts w:cs="Times New Roman"/>
          <w:sz w:val="28"/>
          <w:szCs w:val="28"/>
        </w:rPr>
      </w:pPr>
      <w:r w:rsidRPr="00716D07">
        <w:rPr>
          <w:rFonts w:cs="Times New Roman"/>
          <w:sz w:val="28"/>
          <w:szCs w:val="28"/>
        </w:rPr>
        <w:t>доставка оборудования до места установки;</w:t>
      </w:r>
    </w:p>
    <w:p w:rsidR="006D3C8C" w:rsidRPr="00716D07" w:rsidRDefault="006D3C8C" w:rsidP="006017BA">
      <w:pPr>
        <w:pStyle w:val="afc"/>
        <w:numPr>
          <w:ilvl w:val="2"/>
          <w:numId w:val="84"/>
        </w:numPr>
        <w:tabs>
          <w:tab w:val="left" w:pos="1134"/>
        </w:tabs>
        <w:ind w:left="0" w:firstLine="709"/>
        <w:jc w:val="left"/>
        <w:rPr>
          <w:rFonts w:cs="Times New Roman"/>
          <w:sz w:val="28"/>
          <w:szCs w:val="28"/>
        </w:rPr>
      </w:pPr>
      <w:r w:rsidRPr="00716D07">
        <w:rPr>
          <w:rFonts w:cs="Times New Roman"/>
          <w:sz w:val="28"/>
          <w:szCs w:val="28"/>
        </w:rPr>
        <w:t>строительство здания подстанции;</w:t>
      </w:r>
    </w:p>
    <w:p w:rsidR="006D3C8C" w:rsidRPr="00716D07" w:rsidRDefault="006D3C8C" w:rsidP="006017BA">
      <w:pPr>
        <w:pStyle w:val="afc"/>
        <w:numPr>
          <w:ilvl w:val="2"/>
          <w:numId w:val="84"/>
        </w:numPr>
        <w:tabs>
          <w:tab w:val="left" w:pos="1134"/>
        </w:tabs>
        <w:ind w:left="0" w:firstLine="709"/>
        <w:jc w:val="left"/>
        <w:rPr>
          <w:rFonts w:cs="Times New Roman"/>
          <w:sz w:val="28"/>
          <w:szCs w:val="28"/>
        </w:rPr>
      </w:pPr>
      <w:r w:rsidRPr="00716D07">
        <w:rPr>
          <w:rFonts w:cs="Times New Roman"/>
          <w:sz w:val="28"/>
          <w:szCs w:val="28"/>
        </w:rPr>
        <w:t>монтаж оборудования;</w:t>
      </w:r>
    </w:p>
    <w:p w:rsidR="006D3C8C" w:rsidRPr="00716D07" w:rsidRDefault="006D3C8C" w:rsidP="006017BA">
      <w:pPr>
        <w:pStyle w:val="afc"/>
        <w:numPr>
          <w:ilvl w:val="2"/>
          <w:numId w:val="84"/>
        </w:numPr>
        <w:tabs>
          <w:tab w:val="left" w:pos="1134"/>
        </w:tabs>
        <w:ind w:left="0" w:firstLine="709"/>
        <w:jc w:val="left"/>
        <w:rPr>
          <w:rFonts w:cs="Times New Roman"/>
          <w:sz w:val="28"/>
          <w:szCs w:val="28"/>
        </w:rPr>
      </w:pPr>
      <w:r w:rsidRPr="00716D07">
        <w:rPr>
          <w:rFonts w:cs="Times New Roman"/>
          <w:sz w:val="28"/>
          <w:szCs w:val="28"/>
        </w:rPr>
        <w:t xml:space="preserve">прокладка линии до населенного пункта. </w:t>
      </w:r>
    </w:p>
    <w:p w:rsidR="006D3C8C" w:rsidRPr="00716D07" w:rsidRDefault="006D3C8C" w:rsidP="006D3C8C">
      <w:pPr>
        <w:ind w:firstLine="708"/>
        <w:rPr>
          <w:rFonts w:cs="Times New Roman"/>
          <w:szCs w:val="28"/>
        </w:rPr>
      </w:pPr>
      <w:r w:rsidRPr="00716D07">
        <w:rPr>
          <w:rFonts w:cs="Times New Roman"/>
          <w:szCs w:val="28"/>
        </w:rPr>
        <w:t xml:space="preserve">Стоимость подстанции может меняться в зависимости от места установки, особенностей рельефа и типа применяемого оборудования. Произведены расчеты нескольких вариантов подстанции. Предполагается, что МГЭС устанавливается в пределах 2 км от населенного пункта (при увеличении расстояния предлагаемый </w:t>
      </w:r>
      <w:r w:rsidRPr="00716D07">
        <w:rPr>
          <w:rFonts w:cs="Times New Roman"/>
          <w:szCs w:val="28"/>
        </w:rPr>
        <w:lastRenderedPageBreak/>
        <w:t>объем затрат рекомендуется пересмотреть). Принято решение усреднить предлагаемую стоимость подстанции в размере З</w:t>
      </w:r>
      <w:r w:rsidRPr="00716D07">
        <w:rPr>
          <w:rFonts w:cs="Times New Roman"/>
          <w:szCs w:val="28"/>
          <w:vertAlign w:val="subscript"/>
        </w:rPr>
        <w:t>ТР</w:t>
      </w:r>
      <w:r w:rsidRPr="00716D07">
        <w:rPr>
          <w:rFonts w:cs="Times New Roman"/>
          <w:szCs w:val="28"/>
        </w:rPr>
        <w:t>=</w:t>
      </w:r>
      <w:r w:rsidR="00EF63EE" w:rsidRPr="00716D07">
        <w:rPr>
          <w:rFonts w:cs="Times New Roman"/>
          <w:szCs w:val="28"/>
        </w:rPr>
        <w:t xml:space="preserve"> </w:t>
      </w:r>
      <w:r w:rsidRPr="00716D07">
        <w:rPr>
          <w:rFonts w:cs="Times New Roman"/>
          <w:szCs w:val="28"/>
        </w:rPr>
        <w:t>0,9 млн. руб.</w:t>
      </w:r>
    </w:p>
    <w:p w:rsidR="006D3C8C" w:rsidRPr="00716D07" w:rsidRDefault="006D3C8C" w:rsidP="006D3C8C">
      <w:pPr>
        <w:rPr>
          <w:rFonts w:cs="Times New Roman"/>
          <w:szCs w:val="28"/>
        </w:rPr>
      </w:pPr>
      <w:r w:rsidRPr="00716D07">
        <w:rPr>
          <w:rFonts w:cs="Times New Roman"/>
          <w:szCs w:val="28"/>
        </w:rPr>
        <w:t>13) Дополнительные затраты и риски З</w:t>
      </w:r>
      <w:r w:rsidRPr="00716D07">
        <w:rPr>
          <w:rFonts w:cs="Times New Roman"/>
          <w:szCs w:val="28"/>
          <w:vertAlign w:val="subscript"/>
        </w:rPr>
        <w:t>ДОП</w:t>
      </w:r>
      <w:r w:rsidRPr="00716D07">
        <w:rPr>
          <w:rFonts w:cs="Times New Roman"/>
          <w:szCs w:val="28"/>
        </w:rPr>
        <w:t>, руб. Принято экспертное решение усреднить значение статьи затрат «Риски» для гидропарков такой мощности в размере 1,5 млн. руб.</w:t>
      </w:r>
    </w:p>
    <w:p w:rsidR="006D3C8C" w:rsidRPr="00716D07" w:rsidRDefault="006D3C8C" w:rsidP="006D3C8C">
      <w:pPr>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6D3C8C" w:rsidRPr="00716D07" w:rsidTr="006D3C8C">
        <w:tc>
          <w:tcPr>
            <w:tcW w:w="10422" w:type="dxa"/>
          </w:tcPr>
          <w:p w:rsidR="006D3C8C" w:rsidRPr="00716D07" w:rsidRDefault="006D3C8C" w:rsidP="006D3C8C">
            <w:pPr>
              <w:ind w:firstLine="0"/>
              <w:jc w:val="center"/>
              <w:rPr>
                <w:rFonts w:cs="Times New Roman"/>
                <w:szCs w:val="28"/>
              </w:rPr>
            </w:pPr>
            <w:r w:rsidRPr="00716D07">
              <w:rPr>
                <w:position w:val="-16"/>
              </w:rPr>
              <w:object w:dxaOrig="2320" w:dyaOrig="420">
                <v:shape id="_x0000_i1050" type="#_x0000_t75" style="width:115.95pt;height:20.55pt" o:ole="">
                  <v:imagedata r:id="rId371" o:title=""/>
                </v:shape>
                <o:OLEObject Type="Embed" ProgID="Equation.3" ShapeID="_x0000_i1050" DrawAspect="Content" ObjectID="_1429516982" r:id="rId372"/>
              </w:object>
            </w:r>
          </w:p>
        </w:tc>
      </w:tr>
    </w:tbl>
    <w:p w:rsidR="006D3C8C" w:rsidRPr="00716D07" w:rsidRDefault="006D3C8C" w:rsidP="006D3C8C">
      <w:pPr>
        <w:rPr>
          <w:rFonts w:cs="Times New Roman"/>
          <w:szCs w:val="28"/>
        </w:rPr>
      </w:pPr>
    </w:p>
    <w:p w:rsidR="006D3C8C" w:rsidRPr="00716D07" w:rsidRDefault="006D3C8C" w:rsidP="006D3C8C">
      <w:pPr>
        <w:rPr>
          <w:rFonts w:cs="Times New Roman"/>
          <w:szCs w:val="28"/>
        </w:rPr>
      </w:pPr>
      <w:r w:rsidRPr="00716D07">
        <w:rPr>
          <w:rFonts w:cs="Times New Roman"/>
          <w:szCs w:val="28"/>
        </w:rPr>
        <w:t>14) Капитальные (приведенные) затраты К</w:t>
      </w:r>
      <w:r w:rsidRPr="00716D07">
        <w:rPr>
          <w:rFonts w:cs="Times New Roman"/>
          <w:szCs w:val="28"/>
          <w:vertAlign w:val="subscript"/>
        </w:rPr>
        <w:t>3</w:t>
      </w:r>
      <w:r w:rsidRPr="00716D07">
        <w:rPr>
          <w:rFonts w:cs="Times New Roman"/>
          <w:szCs w:val="28"/>
        </w:rPr>
        <w:t>, руб. на строительство гидропарков из малых ГЭС суммарной мощностью до 100 кВт определяются как сумма вышеперечисленных затрат:</w:t>
      </w:r>
    </w:p>
    <w:p w:rsidR="006D3C8C" w:rsidRPr="00716D07" w:rsidRDefault="006D3C8C" w:rsidP="006D3C8C">
      <w:pPr>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06"/>
        <w:gridCol w:w="850"/>
      </w:tblGrid>
      <w:tr w:rsidR="006D3C8C" w:rsidRPr="00716D07" w:rsidTr="006D3C8C">
        <w:tc>
          <w:tcPr>
            <w:tcW w:w="9606" w:type="dxa"/>
          </w:tcPr>
          <w:p w:rsidR="006D3C8C" w:rsidRPr="00716D07" w:rsidRDefault="006D3C8C" w:rsidP="006D3C8C">
            <w:pPr>
              <w:pStyle w:val="aff3"/>
              <w:rPr>
                <w:lang w:val="en-US"/>
              </w:rPr>
            </w:pPr>
            <w:r w:rsidRPr="00716D07">
              <w:rPr>
                <w:position w:val="-14"/>
              </w:rPr>
              <w:object w:dxaOrig="8360" w:dyaOrig="400">
                <v:shape id="_x0000_i1051" type="#_x0000_t75" style="width:417.05pt;height:20.55pt" o:ole="">
                  <v:imagedata r:id="rId373" o:title=""/>
                </v:shape>
                <o:OLEObject Type="Embed" ProgID="Equation.3" ShapeID="_x0000_i1051" DrawAspect="Content" ObjectID="_1429516983" r:id="rId374"/>
              </w:object>
            </w:r>
          </w:p>
        </w:tc>
        <w:tc>
          <w:tcPr>
            <w:tcW w:w="850" w:type="dxa"/>
          </w:tcPr>
          <w:p w:rsidR="006D3C8C" w:rsidRPr="00716D07" w:rsidRDefault="006D3C8C" w:rsidP="006D3C8C">
            <w:pPr>
              <w:pStyle w:val="aff3"/>
            </w:pPr>
            <w:r w:rsidRPr="00716D07">
              <w:t>(4.48)</w:t>
            </w:r>
          </w:p>
        </w:tc>
      </w:tr>
    </w:tbl>
    <w:p w:rsidR="006D3C8C" w:rsidRPr="00716D07" w:rsidRDefault="006D3C8C" w:rsidP="006D3C8C">
      <w:pPr>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 xml:space="preserve">Капитальные затраты являются показателем, определяющим объем инвестиций, необходимый для строительства миниГЭС на базе несколько энергоблоков суммарной мощностью свыше 100 кВт. </w:t>
      </w:r>
    </w:p>
    <w:p w:rsidR="006D3C8C" w:rsidRPr="00716D07" w:rsidRDefault="006D3C8C" w:rsidP="006D3C8C">
      <w:pPr>
        <w:ind w:firstLine="708"/>
        <w:rPr>
          <w:rFonts w:cs="Times New Roman"/>
          <w:szCs w:val="28"/>
        </w:rPr>
      </w:pPr>
    </w:p>
    <w:p w:rsidR="006D3C8C" w:rsidRPr="00716D07" w:rsidRDefault="006D3C8C" w:rsidP="006D3C8C">
      <w:pPr>
        <w:pStyle w:val="3"/>
      </w:pPr>
      <w:bookmarkStart w:id="118" w:name="_Toc355774746"/>
      <w:r w:rsidRPr="00716D07">
        <w:t>4.4.2 Определение технико-экономических показателей МГЭС мощностью свыше 100 кВт</w:t>
      </w:r>
      <w:bookmarkEnd w:id="118"/>
    </w:p>
    <w:p w:rsidR="006D3C8C" w:rsidRPr="00716D07" w:rsidRDefault="006D3C8C" w:rsidP="006D3C8C"/>
    <w:p w:rsidR="006D3C8C" w:rsidRPr="00716D07" w:rsidRDefault="006D3C8C" w:rsidP="006017BA">
      <w:pPr>
        <w:pStyle w:val="afc"/>
        <w:numPr>
          <w:ilvl w:val="0"/>
          <w:numId w:val="62"/>
        </w:numPr>
        <w:ind w:left="0" w:right="0" w:firstLine="709"/>
        <w:jc w:val="both"/>
        <w:rPr>
          <w:sz w:val="28"/>
          <w:szCs w:val="28"/>
        </w:rPr>
      </w:pPr>
      <w:r w:rsidRPr="00716D07">
        <w:rPr>
          <w:sz w:val="28"/>
          <w:szCs w:val="28"/>
        </w:rPr>
        <w:t>Для децентрализованных населенных пунктов северных территорий в ТЭО для МГЭС мощностью свыше 100 кВт</w:t>
      </w:r>
      <w:r w:rsidR="00EF63EE" w:rsidRPr="00716D07">
        <w:rPr>
          <w:sz w:val="28"/>
          <w:szCs w:val="28"/>
        </w:rPr>
        <w:t xml:space="preserve"> </w:t>
      </w:r>
      <w:r w:rsidRPr="00716D07">
        <w:rPr>
          <w:sz w:val="28"/>
          <w:szCs w:val="28"/>
        </w:rPr>
        <w:t>определяются следующие технико-экономические показатели:</w:t>
      </w:r>
    </w:p>
    <w:p w:rsidR="006D3C8C" w:rsidRPr="00716D07" w:rsidRDefault="006D3C8C" w:rsidP="006017BA">
      <w:pPr>
        <w:pStyle w:val="afc"/>
        <w:numPr>
          <w:ilvl w:val="0"/>
          <w:numId w:val="62"/>
        </w:numPr>
        <w:ind w:left="0" w:right="0" w:firstLine="709"/>
        <w:jc w:val="both"/>
        <w:rPr>
          <w:sz w:val="28"/>
          <w:szCs w:val="28"/>
        </w:rPr>
      </w:pPr>
      <w:r w:rsidRPr="00716D07">
        <w:rPr>
          <w:rFonts w:cs="Times New Roman"/>
          <w:sz w:val="28"/>
          <w:szCs w:val="28"/>
        </w:rPr>
        <w:t xml:space="preserve">Общее потребление одного или нескольких поселков с электроснабжением от разрабатываемой МГЭС </w:t>
      </w:r>
      <w:r w:rsidRPr="00716D07">
        <w:rPr>
          <w:rFonts w:cs="Times New Roman"/>
          <w:i/>
          <w:sz w:val="28"/>
          <w:szCs w:val="28"/>
        </w:rPr>
        <w:t>W</w:t>
      </w:r>
      <w:r w:rsidRPr="00716D07">
        <w:rPr>
          <w:rFonts w:cs="Times New Roman"/>
          <w:sz w:val="28"/>
          <w:szCs w:val="28"/>
          <w:vertAlign w:val="subscript"/>
        </w:rPr>
        <w:t>общ</w:t>
      </w:r>
      <w:r w:rsidRPr="00716D07">
        <w:rPr>
          <w:rFonts w:cs="Times New Roman"/>
          <w:sz w:val="28"/>
          <w:szCs w:val="28"/>
        </w:rPr>
        <w:t xml:space="preserve">, МВт∙ч. </w:t>
      </w:r>
      <w:r w:rsidRPr="00716D07">
        <w:rPr>
          <w:rFonts w:cs="Times New Roman"/>
          <w:i/>
          <w:sz w:val="28"/>
          <w:szCs w:val="28"/>
        </w:rPr>
        <w:t>W</w:t>
      </w:r>
      <w:r w:rsidRPr="00716D07">
        <w:rPr>
          <w:rFonts w:cs="Times New Roman"/>
          <w:sz w:val="28"/>
          <w:szCs w:val="28"/>
          <w:vertAlign w:val="subscript"/>
        </w:rPr>
        <w:t>общ</w:t>
      </w:r>
      <w:r w:rsidR="00EF63EE" w:rsidRPr="00716D07">
        <w:rPr>
          <w:rFonts w:cs="Times New Roman"/>
          <w:sz w:val="28"/>
          <w:szCs w:val="28"/>
          <w:vertAlign w:val="subscript"/>
        </w:rPr>
        <w:t xml:space="preserve"> </w:t>
      </w:r>
      <w:r w:rsidRPr="00716D07">
        <w:rPr>
          <w:sz w:val="28"/>
          <w:szCs w:val="28"/>
        </w:rPr>
        <w:t xml:space="preserve">определяется на основе данных, предоставленных администрациями муниципальных районов. </w:t>
      </w:r>
    </w:p>
    <w:p w:rsidR="006D3C8C" w:rsidRPr="00716D07" w:rsidRDefault="006D3C8C" w:rsidP="006017BA">
      <w:pPr>
        <w:pStyle w:val="afc"/>
        <w:numPr>
          <w:ilvl w:val="0"/>
          <w:numId w:val="62"/>
        </w:numPr>
        <w:ind w:left="0" w:right="0" w:firstLine="709"/>
        <w:jc w:val="both"/>
        <w:rPr>
          <w:sz w:val="28"/>
          <w:szCs w:val="28"/>
        </w:rPr>
      </w:pPr>
      <w:r w:rsidRPr="00716D07">
        <w:rPr>
          <w:sz w:val="28"/>
          <w:szCs w:val="28"/>
        </w:rPr>
        <w:t xml:space="preserve">Ежегодная выработка электрической энергии МГЭС </w:t>
      </w:r>
      <w:r w:rsidRPr="00716D07">
        <w:rPr>
          <w:rFonts w:cs="Times New Roman"/>
          <w:i/>
          <w:sz w:val="28"/>
          <w:szCs w:val="28"/>
        </w:rPr>
        <w:t>W</w:t>
      </w:r>
      <w:r w:rsidRPr="00716D07">
        <w:rPr>
          <w:rFonts w:cs="Times New Roman"/>
          <w:sz w:val="28"/>
          <w:szCs w:val="28"/>
          <w:vertAlign w:val="subscript"/>
        </w:rPr>
        <w:t>МГЭС</w:t>
      </w:r>
      <w:r w:rsidRPr="00716D07">
        <w:rPr>
          <w:rFonts w:cs="Times New Roman"/>
          <w:sz w:val="28"/>
          <w:szCs w:val="28"/>
        </w:rPr>
        <w:t>, МВт∙ч –</w:t>
      </w:r>
      <w:r w:rsidR="00EF63EE" w:rsidRPr="00716D07">
        <w:rPr>
          <w:rFonts w:cs="Times New Roman"/>
          <w:sz w:val="28"/>
          <w:szCs w:val="28"/>
        </w:rPr>
        <w:t xml:space="preserve"> </w:t>
      </w:r>
      <w:r w:rsidRPr="00716D07">
        <w:rPr>
          <w:sz w:val="28"/>
          <w:szCs w:val="28"/>
        </w:rPr>
        <w:t>определяется на основе технических характеристик МГЭС и методики, представленной в параграфе</w:t>
      </w:r>
      <w:r w:rsidR="00EF63EE" w:rsidRPr="00716D07">
        <w:rPr>
          <w:sz w:val="28"/>
          <w:szCs w:val="28"/>
        </w:rPr>
        <w:t xml:space="preserve"> </w:t>
      </w:r>
      <w:r w:rsidRPr="00716D07">
        <w:rPr>
          <w:sz w:val="28"/>
          <w:szCs w:val="28"/>
        </w:rPr>
        <w:t>[</w:t>
      </w:r>
      <w:fldSimple w:instr=" REF _Ref351104570 \r \h  \* MERGEFORMAT ">
        <w:r w:rsidR="00031A42" w:rsidRPr="00716D07">
          <w:rPr>
            <w:sz w:val="28"/>
            <w:szCs w:val="28"/>
          </w:rPr>
          <w:t>120</w:t>
        </w:r>
      </w:fldSimple>
      <w:r w:rsidRPr="00716D07">
        <w:rPr>
          <w:sz w:val="28"/>
          <w:szCs w:val="28"/>
        </w:rPr>
        <w:t>].</w:t>
      </w:r>
    </w:p>
    <w:p w:rsidR="006D3C8C" w:rsidRPr="00716D07" w:rsidRDefault="006D3C8C" w:rsidP="006017BA">
      <w:pPr>
        <w:pStyle w:val="afc"/>
        <w:numPr>
          <w:ilvl w:val="0"/>
          <w:numId w:val="62"/>
        </w:numPr>
        <w:ind w:left="0" w:right="0" w:firstLine="709"/>
        <w:jc w:val="both"/>
        <w:rPr>
          <w:rFonts w:cs="Times New Roman"/>
          <w:sz w:val="28"/>
          <w:szCs w:val="28"/>
        </w:rPr>
      </w:pPr>
      <w:r w:rsidRPr="00716D07">
        <w:rPr>
          <w:rFonts w:cs="Times New Roman"/>
          <w:sz w:val="28"/>
          <w:szCs w:val="28"/>
        </w:rPr>
        <w:t xml:space="preserve">Ежегодная выработка электрической энергии малой ГЭС </w:t>
      </w:r>
      <w:r w:rsidRPr="00716D07">
        <w:rPr>
          <w:rFonts w:cs="Times New Roman"/>
          <w:i/>
          <w:sz w:val="28"/>
          <w:szCs w:val="28"/>
        </w:rPr>
        <w:t>W</w:t>
      </w:r>
      <w:r w:rsidRPr="00716D07">
        <w:rPr>
          <w:rFonts w:cs="Times New Roman"/>
          <w:sz w:val="28"/>
          <w:szCs w:val="28"/>
          <w:vertAlign w:val="subscript"/>
        </w:rPr>
        <w:t xml:space="preserve">МГЭС, </w:t>
      </w:r>
      <w:r w:rsidRPr="00716D07">
        <w:rPr>
          <w:rFonts w:cs="Times New Roman"/>
          <w:sz w:val="28"/>
          <w:szCs w:val="28"/>
        </w:rPr>
        <w:t xml:space="preserve">МВт∙ч., определяется по формуле (4.49). </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object w:dxaOrig="1760" w:dyaOrig="380">
                <v:shape id="_x0000_i1052" type="#_x0000_t75" style="width:87.9pt;height:20.55pt" o:ole="">
                  <v:imagedata r:id="rId375" o:title=""/>
                </v:shape>
                <o:OLEObject Type="Embed" ProgID="Equation.3" ShapeID="_x0000_i1052" DrawAspect="Content" ObjectID="_1429516984" r:id="rId376"/>
              </w:object>
            </w:r>
          </w:p>
        </w:tc>
        <w:tc>
          <w:tcPr>
            <w:tcW w:w="850" w:type="dxa"/>
          </w:tcPr>
          <w:p w:rsidR="006D3C8C" w:rsidRPr="00716D07" w:rsidRDefault="006D3C8C" w:rsidP="006D3C8C">
            <w:pPr>
              <w:pStyle w:val="aff3"/>
              <w:rPr>
                <w:sz w:val="28"/>
              </w:rPr>
            </w:pPr>
            <w:r w:rsidRPr="00716D07">
              <w:rPr>
                <w:sz w:val="28"/>
              </w:rPr>
              <w:t>(4.49)</w:t>
            </w:r>
          </w:p>
        </w:tc>
      </w:tr>
    </w:tbl>
    <w:p w:rsidR="006D3C8C" w:rsidRPr="00716D07" w:rsidRDefault="006D3C8C" w:rsidP="006D3C8C">
      <w:pPr>
        <w:pStyle w:val="afc"/>
        <w:ind w:left="642"/>
        <w:rPr>
          <w:rFonts w:cs="Times New Roman"/>
          <w:szCs w:val="28"/>
        </w:rPr>
      </w:pPr>
    </w:p>
    <w:p w:rsidR="006D3C8C" w:rsidRPr="00716D07" w:rsidRDefault="006D3C8C" w:rsidP="006017BA">
      <w:pPr>
        <w:pStyle w:val="afc"/>
        <w:numPr>
          <w:ilvl w:val="0"/>
          <w:numId w:val="62"/>
        </w:numPr>
        <w:ind w:left="0" w:right="0" w:firstLine="709"/>
        <w:jc w:val="both"/>
        <w:rPr>
          <w:rFonts w:cs="Times New Roman"/>
          <w:sz w:val="28"/>
          <w:szCs w:val="28"/>
        </w:rPr>
      </w:pPr>
      <w:r w:rsidRPr="00716D07">
        <w:rPr>
          <w:rFonts w:cs="Times New Roman"/>
          <w:sz w:val="28"/>
          <w:szCs w:val="28"/>
        </w:rPr>
        <w:t>В зависимости от мощности МГЭС, возможности ее работы в</w:t>
      </w:r>
      <w:r w:rsidR="00EF63EE" w:rsidRPr="00716D07">
        <w:rPr>
          <w:rFonts w:cs="Times New Roman"/>
          <w:sz w:val="28"/>
          <w:szCs w:val="28"/>
        </w:rPr>
        <w:t xml:space="preserve"> </w:t>
      </w:r>
      <w:r w:rsidRPr="00716D07">
        <w:rPr>
          <w:rFonts w:cs="Times New Roman"/>
          <w:sz w:val="28"/>
          <w:szCs w:val="28"/>
        </w:rPr>
        <w:t xml:space="preserve">автоматическом режиме для обслуживания МГЭС малой мощности создается бригада дежурных электромонтеров (ДЭМ) или сменный дежурный на самой МГЭС. Современные МГЭУ работают в автоматизированном режиме и требуют вмешательства персонала только при возникновении нештатных ситуаций. Обслуживать МГЭС в малых населенных пунктах могут ДЭМ с соседних населенных пунктов, где установлены МГЭС большой и средней мощности. Следовательно, для определения издержек затраты на заработную плату ДЭМ не учитываются. Издержки будут состоять из затрат на расходные материалы для </w:t>
      </w:r>
      <w:r w:rsidRPr="00716D07">
        <w:rPr>
          <w:rFonts w:cs="Times New Roman"/>
          <w:sz w:val="28"/>
          <w:szCs w:val="28"/>
        </w:rPr>
        <w:lastRenderedPageBreak/>
        <w:t>МГЭС. Размеры ежегодных издержек на различные типы МГЭС определены в размере 100 000 руб. в год. Это проведение плановых и аварийных ремонтов, сопровождающееся дополнительными расходами З</w:t>
      </w:r>
      <w:r w:rsidRPr="00716D07">
        <w:rPr>
          <w:rFonts w:cs="Times New Roman"/>
          <w:sz w:val="28"/>
          <w:szCs w:val="28"/>
          <w:vertAlign w:val="subscript"/>
        </w:rPr>
        <w:t>ДР</w:t>
      </w:r>
      <w:r w:rsidR="00EF63EE" w:rsidRPr="00716D07">
        <w:rPr>
          <w:rFonts w:cs="Times New Roman"/>
          <w:sz w:val="28"/>
          <w:szCs w:val="28"/>
          <w:vertAlign w:val="subscript"/>
        </w:rPr>
        <w:t xml:space="preserve"> </w:t>
      </w:r>
      <w:r w:rsidRPr="00716D07">
        <w:rPr>
          <w:rFonts w:cs="Times New Roman"/>
          <w:sz w:val="28"/>
          <w:szCs w:val="28"/>
        </w:rPr>
        <w:t xml:space="preserve">руб./год, которые будут в себя включать: </w:t>
      </w:r>
    </w:p>
    <w:p w:rsidR="006D3C8C" w:rsidRPr="00716D07" w:rsidRDefault="006D3C8C" w:rsidP="006017BA">
      <w:pPr>
        <w:pStyle w:val="afc"/>
        <w:numPr>
          <w:ilvl w:val="0"/>
          <w:numId w:val="77"/>
        </w:numPr>
        <w:ind w:left="709" w:right="0" w:firstLine="698"/>
        <w:jc w:val="both"/>
        <w:rPr>
          <w:rFonts w:cs="Times New Roman"/>
          <w:sz w:val="28"/>
          <w:szCs w:val="28"/>
        </w:rPr>
      </w:pPr>
      <w:r w:rsidRPr="00716D07">
        <w:rPr>
          <w:rFonts w:cs="Times New Roman"/>
          <w:sz w:val="28"/>
          <w:szCs w:val="28"/>
        </w:rPr>
        <w:t>расходы на транспортировку и хранение расходных материалов, запасных частей и рабочего инструмента;</w:t>
      </w:r>
    </w:p>
    <w:p w:rsidR="006D3C8C" w:rsidRPr="00716D07" w:rsidRDefault="006D3C8C" w:rsidP="006017BA">
      <w:pPr>
        <w:pStyle w:val="afc"/>
        <w:numPr>
          <w:ilvl w:val="0"/>
          <w:numId w:val="77"/>
        </w:numPr>
        <w:ind w:left="709" w:right="0" w:firstLine="698"/>
        <w:jc w:val="both"/>
        <w:rPr>
          <w:rFonts w:cs="Times New Roman"/>
          <w:sz w:val="28"/>
          <w:szCs w:val="28"/>
        </w:rPr>
      </w:pPr>
      <w:r w:rsidRPr="00716D07">
        <w:rPr>
          <w:rFonts w:cs="Times New Roman"/>
          <w:sz w:val="28"/>
          <w:szCs w:val="28"/>
        </w:rPr>
        <w:t xml:space="preserve">расходы на обслуживание спецтехники; </w:t>
      </w:r>
    </w:p>
    <w:p w:rsidR="006D3C8C" w:rsidRPr="00716D07" w:rsidRDefault="006D3C8C" w:rsidP="006017BA">
      <w:pPr>
        <w:pStyle w:val="afc"/>
        <w:numPr>
          <w:ilvl w:val="0"/>
          <w:numId w:val="77"/>
        </w:numPr>
        <w:ind w:left="709" w:right="0" w:firstLine="698"/>
        <w:jc w:val="both"/>
        <w:rPr>
          <w:rFonts w:cs="Times New Roman"/>
          <w:sz w:val="28"/>
          <w:szCs w:val="28"/>
        </w:rPr>
      </w:pPr>
      <w:r w:rsidRPr="00716D07">
        <w:rPr>
          <w:rFonts w:cs="Times New Roman"/>
          <w:sz w:val="28"/>
          <w:szCs w:val="28"/>
        </w:rPr>
        <w:t>аренду крановой техники;</w:t>
      </w:r>
    </w:p>
    <w:p w:rsidR="006D3C8C" w:rsidRPr="00716D07" w:rsidRDefault="006D3C8C" w:rsidP="006017BA">
      <w:pPr>
        <w:pStyle w:val="afc"/>
        <w:numPr>
          <w:ilvl w:val="0"/>
          <w:numId w:val="77"/>
        </w:numPr>
        <w:ind w:left="709" w:right="0" w:firstLine="698"/>
        <w:jc w:val="both"/>
        <w:rPr>
          <w:rFonts w:cs="Times New Roman"/>
          <w:sz w:val="28"/>
          <w:szCs w:val="28"/>
        </w:rPr>
      </w:pPr>
      <w:r w:rsidRPr="00716D07">
        <w:rPr>
          <w:rFonts w:cs="Times New Roman"/>
          <w:sz w:val="28"/>
          <w:szCs w:val="28"/>
        </w:rPr>
        <w:t>расходы на проживание персонала;</w:t>
      </w:r>
    </w:p>
    <w:p w:rsidR="006D3C8C" w:rsidRPr="00716D07" w:rsidRDefault="006D3C8C" w:rsidP="006017BA">
      <w:pPr>
        <w:pStyle w:val="afc"/>
        <w:numPr>
          <w:ilvl w:val="0"/>
          <w:numId w:val="77"/>
        </w:numPr>
        <w:ind w:left="709" w:right="0" w:firstLine="698"/>
        <w:jc w:val="both"/>
        <w:rPr>
          <w:rFonts w:cs="Times New Roman"/>
          <w:sz w:val="28"/>
          <w:szCs w:val="28"/>
        </w:rPr>
      </w:pPr>
      <w:r w:rsidRPr="00716D07">
        <w:rPr>
          <w:rFonts w:cs="Times New Roman"/>
          <w:sz w:val="28"/>
          <w:szCs w:val="28"/>
        </w:rPr>
        <w:t xml:space="preserve">прочие расходы. </w:t>
      </w:r>
    </w:p>
    <w:p w:rsidR="006D3C8C" w:rsidRPr="00716D07" w:rsidRDefault="006D3C8C" w:rsidP="00483143">
      <w:pPr>
        <w:pStyle w:val="afc"/>
        <w:jc w:val="both"/>
        <w:rPr>
          <w:rFonts w:cs="Times New Roman"/>
          <w:sz w:val="28"/>
          <w:szCs w:val="28"/>
        </w:rPr>
      </w:pPr>
      <w:r w:rsidRPr="00716D07">
        <w:rPr>
          <w:rFonts w:cs="Times New Roman"/>
          <w:sz w:val="28"/>
          <w:szCs w:val="28"/>
        </w:rPr>
        <w:t>Ежегодные издержки на эксплуатацию и обслуживание МГЭС И</w:t>
      </w:r>
      <w:r w:rsidRPr="00716D07">
        <w:rPr>
          <w:rFonts w:cs="Times New Roman"/>
          <w:sz w:val="28"/>
          <w:szCs w:val="28"/>
          <w:vertAlign w:val="subscript"/>
        </w:rPr>
        <w:t>ЭК</w:t>
      </w:r>
      <w:r w:rsidRPr="00716D07">
        <w:rPr>
          <w:rFonts w:cs="Times New Roman"/>
          <w:sz w:val="28"/>
          <w:szCs w:val="28"/>
        </w:rPr>
        <w:t>, руб./год определяются по формуле:</w:t>
      </w:r>
    </w:p>
    <w:p w:rsidR="006D3C8C" w:rsidRPr="00716D07" w:rsidRDefault="006D3C8C" w:rsidP="006D3C8C">
      <w:pPr>
        <w:pStyle w:val="afc"/>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4"/>
              </w:rPr>
              <w:object w:dxaOrig="3100" w:dyaOrig="380">
                <v:shape id="_x0000_i1053" type="#_x0000_t75" style="width:153.35pt;height:19.65pt" o:ole="">
                  <v:imagedata r:id="rId377" o:title=""/>
                </v:shape>
                <o:OLEObject Type="Embed" ProgID="Equation.3" ShapeID="_x0000_i1053" DrawAspect="Content" ObjectID="_1429516985" r:id="rId378"/>
              </w:object>
            </w:r>
          </w:p>
        </w:tc>
        <w:tc>
          <w:tcPr>
            <w:tcW w:w="850" w:type="dxa"/>
          </w:tcPr>
          <w:p w:rsidR="006D3C8C" w:rsidRPr="00716D07" w:rsidRDefault="006D3C8C" w:rsidP="006D3C8C">
            <w:pPr>
              <w:pStyle w:val="aff3"/>
            </w:pPr>
            <w:r w:rsidRPr="00716D07">
              <w:rPr>
                <w:sz w:val="28"/>
              </w:rPr>
              <w:t>(4.50)</w:t>
            </w:r>
          </w:p>
        </w:tc>
      </w:tr>
    </w:tbl>
    <w:p w:rsidR="006D3C8C" w:rsidRPr="00716D07" w:rsidRDefault="006D3C8C" w:rsidP="006D3C8C">
      <w:pPr>
        <w:pStyle w:val="afc"/>
        <w:rPr>
          <w:rFonts w:cs="Times New Roman"/>
          <w:szCs w:val="28"/>
        </w:rPr>
      </w:pPr>
    </w:p>
    <w:p w:rsidR="006D3C8C" w:rsidRPr="00716D07" w:rsidRDefault="006D3C8C" w:rsidP="006017BA">
      <w:pPr>
        <w:pStyle w:val="afc"/>
        <w:numPr>
          <w:ilvl w:val="0"/>
          <w:numId w:val="62"/>
        </w:numPr>
        <w:ind w:left="0" w:right="0" w:firstLine="709"/>
        <w:jc w:val="both"/>
        <w:rPr>
          <w:rFonts w:cs="Times New Roman"/>
          <w:sz w:val="28"/>
          <w:szCs w:val="28"/>
        </w:rPr>
      </w:pPr>
      <w:r w:rsidRPr="00716D07">
        <w:rPr>
          <w:rFonts w:cs="Times New Roman"/>
          <w:sz w:val="28"/>
          <w:szCs w:val="28"/>
        </w:rPr>
        <w:t>Себестоимость электрической энергии, производимой гидроэлектрической станцией С</w:t>
      </w:r>
      <w:r w:rsidRPr="00716D07">
        <w:rPr>
          <w:rFonts w:cs="Times New Roman"/>
          <w:sz w:val="28"/>
          <w:szCs w:val="28"/>
          <w:vertAlign w:val="subscript"/>
        </w:rPr>
        <w:t>МГЭС</w:t>
      </w:r>
      <w:r w:rsidRPr="00716D07">
        <w:rPr>
          <w:rFonts w:cs="Times New Roman"/>
          <w:sz w:val="28"/>
          <w:szCs w:val="28"/>
        </w:rPr>
        <w:t>, руб./кВт∙ч определяется по формуле (4.51)</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06"/>
        <w:gridCol w:w="850"/>
      </w:tblGrid>
      <w:tr w:rsidR="006D3C8C" w:rsidRPr="00716D07" w:rsidTr="006D3C8C">
        <w:tc>
          <w:tcPr>
            <w:tcW w:w="9606" w:type="dxa"/>
          </w:tcPr>
          <w:p w:rsidR="006D3C8C" w:rsidRPr="00716D07" w:rsidRDefault="006D3C8C" w:rsidP="006D3C8C">
            <w:pPr>
              <w:pStyle w:val="aff3"/>
              <w:jc w:val="center"/>
            </w:pPr>
            <w:r w:rsidRPr="00716D07">
              <w:rPr>
                <w:position w:val="-34"/>
              </w:rPr>
              <w:object w:dxaOrig="2700" w:dyaOrig="780">
                <v:shape id="_x0000_i1054" type="#_x0000_t75" style="width:134.65pt;height:40.2pt" o:ole="">
                  <v:imagedata r:id="rId379" o:title=""/>
                </v:shape>
                <o:OLEObject Type="Embed" ProgID="Equation.3" ShapeID="_x0000_i1054" DrawAspect="Content" ObjectID="_1429516986" r:id="rId380"/>
              </w:object>
            </w:r>
          </w:p>
        </w:tc>
        <w:tc>
          <w:tcPr>
            <w:tcW w:w="850" w:type="dxa"/>
          </w:tcPr>
          <w:p w:rsidR="006D3C8C" w:rsidRPr="00716D07" w:rsidRDefault="006D3C8C" w:rsidP="006D3C8C">
            <w:pPr>
              <w:pStyle w:val="aff3"/>
            </w:pPr>
            <w:r w:rsidRPr="00716D07">
              <w:t>(4.51)</w:t>
            </w:r>
          </w:p>
        </w:tc>
      </w:tr>
    </w:tbl>
    <w:p w:rsidR="006D3C8C" w:rsidRPr="00716D07" w:rsidRDefault="006D3C8C" w:rsidP="006D3C8C">
      <w:pPr>
        <w:pStyle w:val="afc"/>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где Т</w:t>
      </w:r>
      <w:r w:rsidRPr="00716D07">
        <w:rPr>
          <w:rFonts w:cs="Times New Roman"/>
          <w:szCs w:val="28"/>
          <w:vertAlign w:val="subscript"/>
        </w:rPr>
        <w:t>СЛ</w:t>
      </w:r>
      <w:r w:rsidRPr="00716D07">
        <w:rPr>
          <w:rFonts w:cs="Times New Roman"/>
          <w:szCs w:val="28"/>
        </w:rPr>
        <w:t xml:space="preserve"> – срок службы МГЭС. </w:t>
      </w:r>
    </w:p>
    <w:p w:rsidR="006D3C8C" w:rsidRPr="00716D07" w:rsidRDefault="006D3C8C" w:rsidP="006017BA">
      <w:pPr>
        <w:pStyle w:val="afc"/>
        <w:numPr>
          <w:ilvl w:val="0"/>
          <w:numId w:val="62"/>
        </w:numPr>
        <w:ind w:left="0" w:right="0" w:firstLine="709"/>
        <w:jc w:val="both"/>
        <w:rPr>
          <w:rFonts w:cs="Times New Roman"/>
          <w:sz w:val="28"/>
          <w:szCs w:val="28"/>
        </w:rPr>
      </w:pPr>
      <w:r w:rsidRPr="00716D07">
        <w:rPr>
          <w:rFonts w:cs="Times New Roman"/>
          <w:sz w:val="28"/>
          <w:szCs w:val="28"/>
        </w:rPr>
        <w:t xml:space="preserve">Для корректного сравнения экономической эффективности малой ГЭС учитываем стоимость дизельного топлива, пошедшего на выработку такого же количества электроэнергии. Объем «вытесненного» дизельного топлива </w:t>
      </w:r>
      <w:r w:rsidRPr="00716D07">
        <w:rPr>
          <w:rFonts w:cs="Times New Roman"/>
          <w:i/>
          <w:sz w:val="28"/>
          <w:szCs w:val="28"/>
          <w:lang w:val="en-US"/>
        </w:rPr>
        <w:t>V</w:t>
      </w:r>
      <w:r w:rsidRPr="00716D07">
        <w:rPr>
          <w:rFonts w:cs="Times New Roman"/>
          <w:sz w:val="28"/>
          <w:szCs w:val="28"/>
        </w:rPr>
        <w:t xml:space="preserve">, л, определяется по формуле (4.52). </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6"/>
              </w:rPr>
              <w:object w:dxaOrig="1700" w:dyaOrig="420">
                <v:shape id="_x0000_i1055" type="#_x0000_t75" style="width:85.1pt;height:21.5pt" o:ole="">
                  <v:imagedata r:id="rId381" o:title=""/>
                </v:shape>
                <o:OLEObject Type="Embed" ProgID="Equation.3" ShapeID="_x0000_i1055" DrawAspect="Content" ObjectID="_1429516987" r:id="rId382"/>
              </w:object>
            </w:r>
          </w:p>
        </w:tc>
        <w:tc>
          <w:tcPr>
            <w:tcW w:w="850" w:type="dxa"/>
          </w:tcPr>
          <w:p w:rsidR="006D3C8C" w:rsidRPr="00716D07" w:rsidRDefault="006D3C8C" w:rsidP="006D3C8C">
            <w:pPr>
              <w:pStyle w:val="aff3"/>
              <w:rPr>
                <w:sz w:val="28"/>
              </w:rPr>
            </w:pPr>
            <w:r w:rsidRPr="00716D07">
              <w:rPr>
                <w:sz w:val="28"/>
              </w:rPr>
              <w:t>(4.52)</w:t>
            </w:r>
          </w:p>
        </w:tc>
      </w:tr>
    </w:tbl>
    <w:p w:rsidR="006D3C8C" w:rsidRPr="00716D07" w:rsidRDefault="006D3C8C" w:rsidP="006D3C8C">
      <w:pPr>
        <w:pStyle w:val="afc"/>
        <w:rPr>
          <w:rFonts w:cs="Times New Roman"/>
          <w:szCs w:val="28"/>
        </w:rPr>
      </w:pPr>
    </w:p>
    <w:p w:rsidR="006D3C8C" w:rsidRPr="00716D07" w:rsidRDefault="006D3C8C" w:rsidP="006D3C8C">
      <w:pPr>
        <w:rPr>
          <w:rFonts w:cs="Times New Roman"/>
          <w:szCs w:val="28"/>
        </w:rPr>
      </w:pPr>
      <w:r w:rsidRPr="00716D07">
        <w:rPr>
          <w:rFonts w:cs="Times New Roman"/>
          <w:szCs w:val="28"/>
        </w:rPr>
        <w:t>Стоимость дизельного топлива в конкретных населенных пунктах с учетом доставки и хранения топлива, Ц</w:t>
      </w:r>
      <w:r w:rsidRPr="00716D07">
        <w:rPr>
          <w:rFonts w:cs="Times New Roman"/>
          <w:szCs w:val="28"/>
          <w:vertAlign w:val="subscript"/>
        </w:rPr>
        <w:t>ДТ</w:t>
      </w:r>
      <w:r w:rsidRPr="00716D07">
        <w:rPr>
          <w:rFonts w:cs="Times New Roman"/>
          <w:szCs w:val="28"/>
        </w:rPr>
        <w:t>, руб./л определяется по формуле (4.53). Стоимость дизельного топлива представлена администрацией муниципальных образований. Данные предоставлены в соотношении количества рублей за 1 тонну дизельного топлива. 1 тонна дизельного топлива по объему соответствует 1200 литров. Для перевода стоимости топлива в соответствующую размерность (руб./л) используется формула:</w:t>
      </w:r>
    </w:p>
    <w:p w:rsidR="006D3C8C" w:rsidRPr="00716D07" w:rsidRDefault="006D3C8C" w:rsidP="006D3C8C">
      <w:pPr>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24"/>
              </w:rPr>
              <w:object w:dxaOrig="1260" w:dyaOrig="639">
                <v:shape id="_x0000_i1056" type="#_x0000_t75" style="width:62.65pt;height:31.8pt" o:ole="">
                  <v:imagedata r:id="rId383" o:title=""/>
                </v:shape>
                <o:OLEObject Type="Embed" ProgID="Equation.3" ShapeID="_x0000_i1056" DrawAspect="Content" ObjectID="_1429516988" r:id="rId384"/>
              </w:object>
            </w:r>
          </w:p>
        </w:tc>
        <w:tc>
          <w:tcPr>
            <w:tcW w:w="850" w:type="dxa"/>
          </w:tcPr>
          <w:p w:rsidR="006D3C8C" w:rsidRPr="00716D07" w:rsidRDefault="006D3C8C" w:rsidP="006D3C8C">
            <w:pPr>
              <w:pStyle w:val="aff3"/>
              <w:rPr>
                <w:sz w:val="28"/>
              </w:rPr>
            </w:pPr>
            <w:r w:rsidRPr="00716D07">
              <w:rPr>
                <w:sz w:val="28"/>
              </w:rPr>
              <w:t>(4.53)</w:t>
            </w:r>
          </w:p>
        </w:tc>
      </w:tr>
    </w:tbl>
    <w:p w:rsidR="006D3C8C" w:rsidRPr="00716D07" w:rsidRDefault="006D3C8C" w:rsidP="006D3C8C">
      <w:pPr>
        <w:pStyle w:val="afc"/>
        <w:rPr>
          <w:rFonts w:cs="Times New Roman"/>
          <w:szCs w:val="28"/>
        </w:rPr>
      </w:pPr>
    </w:p>
    <w:p w:rsidR="006D3C8C" w:rsidRPr="00716D07" w:rsidRDefault="006D3C8C" w:rsidP="006D3C8C">
      <w:pPr>
        <w:rPr>
          <w:rFonts w:cs="Times New Roman"/>
          <w:szCs w:val="28"/>
        </w:rPr>
      </w:pPr>
      <w:r w:rsidRPr="00716D07">
        <w:rPr>
          <w:rFonts w:cs="Times New Roman"/>
          <w:szCs w:val="28"/>
        </w:rPr>
        <w:t>Денежный эквивалент «вытесненному» дизельному топливу, З</w:t>
      </w:r>
      <w:r w:rsidRPr="00716D07">
        <w:rPr>
          <w:rFonts w:cs="Times New Roman"/>
          <w:szCs w:val="28"/>
          <w:vertAlign w:val="subscript"/>
        </w:rPr>
        <w:t>ДТ</w:t>
      </w:r>
      <w:r w:rsidRPr="00716D07">
        <w:rPr>
          <w:rFonts w:cs="Times New Roman"/>
          <w:szCs w:val="28"/>
        </w:rPr>
        <w:t>, руб. определяется по формуле (4.54). Данный параметр показывает объем снижения затрат на топливную составляющую при производстве электрической энергии. З</w:t>
      </w:r>
      <w:r w:rsidRPr="00716D07">
        <w:rPr>
          <w:rFonts w:cs="Times New Roman"/>
          <w:szCs w:val="28"/>
          <w:vertAlign w:val="subscript"/>
        </w:rPr>
        <w:t>ДТ</w:t>
      </w:r>
      <w:r w:rsidRPr="00716D07">
        <w:rPr>
          <w:rFonts w:cs="Times New Roman"/>
          <w:szCs w:val="28"/>
        </w:rPr>
        <w:t xml:space="preserve"> определяется по формуле: </w:t>
      </w:r>
    </w:p>
    <w:p w:rsidR="006D3C8C" w:rsidRPr="00716D07" w:rsidRDefault="006D3C8C" w:rsidP="006D3C8C">
      <w:pPr>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563" w:type="dxa"/>
          </w:tcPr>
          <w:p w:rsidR="006D3C8C" w:rsidRPr="00716D07" w:rsidRDefault="006D3C8C" w:rsidP="006D3C8C">
            <w:pPr>
              <w:pStyle w:val="aff3"/>
              <w:jc w:val="center"/>
            </w:pPr>
            <w:r w:rsidRPr="00716D07">
              <w:rPr>
                <w:position w:val="-14"/>
              </w:rPr>
              <w:object w:dxaOrig="1340" w:dyaOrig="380">
                <v:shape id="_x0000_i1057" type="#_x0000_t75" style="width:67.3pt;height:19.65pt" o:ole="">
                  <v:imagedata r:id="rId385" o:title=""/>
                </v:shape>
                <o:OLEObject Type="Embed" ProgID="Equation.3" ShapeID="_x0000_i1057" DrawAspect="Content" ObjectID="_1429516989" r:id="rId386"/>
              </w:object>
            </w:r>
          </w:p>
        </w:tc>
        <w:tc>
          <w:tcPr>
            <w:tcW w:w="893" w:type="dxa"/>
          </w:tcPr>
          <w:p w:rsidR="006D3C8C" w:rsidRPr="00716D07" w:rsidRDefault="006D3C8C" w:rsidP="006D3C8C">
            <w:pPr>
              <w:pStyle w:val="aff3"/>
              <w:rPr>
                <w:sz w:val="28"/>
              </w:rPr>
            </w:pPr>
            <w:r w:rsidRPr="00716D07">
              <w:rPr>
                <w:sz w:val="28"/>
              </w:rPr>
              <w:t>(4.54)</w:t>
            </w:r>
          </w:p>
        </w:tc>
      </w:tr>
    </w:tbl>
    <w:p w:rsidR="006D3C8C" w:rsidRPr="00716D07" w:rsidRDefault="006D3C8C" w:rsidP="006D3C8C">
      <w:pPr>
        <w:pStyle w:val="afc"/>
        <w:rPr>
          <w:rFonts w:cs="Times New Roman"/>
          <w:szCs w:val="28"/>
        </w:rPr>
      </w:pPr>
    </w:p>
    <w:p w:rsidR="006D3C8C" w:rsidRPr="00716D07" w:rsidRDefault="006D3C8C" w:rsidP="006017BA">
      <w:pPr>
        <w:pStyle w:val="afc"/>
        <w:numPr>
          <w:ilvl w:val="0"/>
          <w:numId w:val="64"/>
        </w:numPr>
        <w:ind w:left="0" w:right="0" w:firstLine="709"/>
        <w:jc w:val="both"/>
        <w:rPr>
          <w:sz w:val="28"/>
        </w:rPr>
      </w:pPr>
      <w:r w:rsidRPr="00716D07">
        <w:rPr>
          <w:rFonts w:cs="Times New Roman"/>
          <w:sz w:val="28"/>
          <w:szCs w:val="28"/>
        </w:rPr>
        <w:t>Коэффициент использования установленной мощности МГЭС, К</w:t>
      </w:r>
      <w:r w:rsidRPr="00716D07">
        <w:rPr>
          <w:rFonts w:cs="Times New Roman"/>
          <w:sz w:val="28"/>
          <w:szCs w:val="28"/>
          <w:vertAlign w:val="subscript"/>
        </w:rPr>
        <w:t>У</w:t>
      </w:r>
      <w:r w:rsidRPr="00716D07">
        <w:rPr>
          <w:rFonts w:cs="Times New Roman"/>
          <w:sz w:val="28"/>
          <w:szCs w:val="28"/>
        </w:rPr>
        <w:t xml:space="preserve"> о.е. Данный коэффициент показывает, насколько данная установка эффективна в конкретных условиях гидроэнергетического потенциала. </w:t>
      </w:r>
      <w:r w:rsidRPr="00716D07">
        <w:rPr>
          <w:sz w:val="28"/>
        </w:rPr>
        <w:t>Для определения наиболее подходящих из них для конкретного типа местности применяется коэффициент использования установленной мощности [</w:t>
      </w:r>
      <w:fldSimple w:instr=" REF _Ref351104570 \r \h  \* MERGEFORMAT ">
        <w:r w:rsidR="00031A42" w:rsidRPr="00716D07">
          <w:rPr>
            <w:sz w:val="28"/>
          </w:rPr>
          <w:t>120</w:t>
        </w:r>
      </w:fldSimple>
      <w:r w:rsidRPr="00716D07">
        <w:rPr>
          <w:sz w:val="28"/>
        </w:rPr>
        <w:t>]:</w:t>
      </w:r>
    </w:p>
    <w:p w:rsidR="006D3C8C" w:rsidRPr="00716D07" w:rsidRDefault="006D3C8C" w:rsidP="006D3C8C">
      <w:pPr>
        <w:pStyle w:val="afc"/>
        <w:ind w:left="709"/>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06"/>
        <w:gridCol w:w="850"/>
      </w:tblGrid>
      <w:tr w:rsidR="006D3C8C" w:rsidRPr="00716D07" w:rsidTr="006D3C8C">
        <w:tc>
          <w:tcPr>
            <w:tcW w:w="9606" w:type="dxa"/>
          </w:tcPr>
          <w:p w:rsidR="006D3C8C" w:rsidRPr="00716D07" w:rsidRDefault="006D3C8C" w:rsidP="006D3C8C">
            <w:pPr>
              <w:pStyle w:val="aff3"/>
              <w:jc w:val="center"/>
            </w:pPr>
            <w:r w:rsidRPr="00716D07">
              <w:rPr>
                <w:position w:val="-30"/>
              </w:rPr>
              <w:object w:dxaOrig="1180" w:dyaOrig="680">
                <v:shape id="_x0000_i1058" type="#_x0000_t75" style="width:62.65pt;height:36.45pt" o:ole="" fillcolor="window">
                  <v:imagedata r:id="rId387" o:title=""/>
                </v:shape>
                <o:OLEObject Type="Embed" ProgID="Equation.3" ShapeID="_x0000_i1058" DrawAspect="Content" ObjectID="_1429516990" r:id="rId388"/>
              </w:object>
            </w:r>
          </w:p>
        </w:tc>
        <w:tc>
          <w:tcPr>
            <w:tcW w:w="850" w:type="dxa"/>
          </w:tcPr>
          <w:p w:rsidR="006D3C8C" w:rsidRPr="00716D07" w:rsidRDefault="006D3C8C" w:rsidP="006D3C8C">
            <w:pPr>
              <w:pStyle w:val="aff3"/>
            </w:pPr>
          </w:p>
          <w:p w:rsidR="006D3C8C" w:rsidRPr="00716D07" w:rsidRDefault="006D3C8C" w:rsidP="006D3C8C">
            <w:pPr>
              <w:pStyle w:val="aff3"/>
            </w:pPr>
            <w:r w:rsidRPr="00716D07">
              <w:t>(4.55)</w:t>
            </w:r>
          </w:p>
        </w:tc>
      </w:tr>
    </w:tbl>
    <w:p w:rsidR="006D3C8C" w:rsidRPr="00716D07" w:rsidRDefault="006D3C8C" w:rsidP="006D3C8C">
      <w:pPr>
        <w:pStyle w:val="afc"/>
        <w:ind w:left="928"/>
      </w:pPr>
    </w:p>
    <w:p w:rsidR="006D3C8C" w:rsidRPr="00716D07" w:rsidRDefault="006D3C8C" w:rsidP="006D3C8C">
      <w:pPr>
        <w:jc w:val="left"/>
        <w:rPr>
          <w:rFonts w:cs="Times New Roman"/>
          <w:szCs w:val="28"/>
        </w:rPr>
      </w:pPr>
      <w:r w:rsidRPr="00716D07">
        <w:t xml:space="preserve">где </w:t>
      </w:r>
      <w:r w:rsidRPr="00716D07">
        <w:rPr>
          <w:i/>
          <w:iCs/>
          <w:lang w:val="en-US"/>
        </w:rPr>
        <w:t>W</w:t>
      </w:r>
      <w:r w:rsidRPr="00716D07">
        <w:t xml:space="preserve"> – максимальная выработка энергии ВЭУ за время Т, кВт·ч; </w:t>
      </w:r>
      <w:r w:rsidRPr="00716D07">
        <w:rPr>
          <w:i/>
          <w:iCs/>
        </w:rPr>
        <w:t>Р</w:t>
      </w:r>
      <w:r w:rsidRPr="00716D07">
        <w:rPr>
          <w:iCs/>
          <w:vertAlign w:val="subscript"/>
        </w:rPr>
        <w:t>ном</w:t>
      </w:r>
      <w:r w:rsidRPr="00716D07">
        <w:t xml:space="preserve"> – установленная мощность ВЭУ, кВт.</w:t>
      </w:r>
    </w:p>
    <w:p w:rsidR="006D3C8C" w:rsidRPr="00716D07" w:rsidRDefault="006D3C8C" w:rsidP="006017BA">
      <w:pPr>
        <w:pStyle w:val="afc"/>
        <w:numPr>
          <w:ilvl w:val="0"/>
          <w:numId w:val="78"/>
        </w:numPr>
        <w:ind w:left="0" w:right="0" w:firstLine="709"/>
        <w:jc w:val="both"/>
        <w:rPr>
          <w:rFonts w:cs="Times New Roman"/>
          <w:sz w:val="28"/>
          <w:szCs w:val="28"/>
        </w:rPr>
      </w:pPr>
      <w:r w:rsidRPr="00716D07">
        <w:rPr>
          <w:rFonts w:cs="Times New Roman"/>
          <w:sz w:val="28"/>
          <w:szCs w:val="28"/>
        </w:rPr>
        <w:t xml:space="preserve">Удельная выработка электрической энергии МГЭС </w:t>
      </w:r>
      <w:r w:rsidRPr="00716D07">
        <w:rPr>
          <w:rFonts w:cs="Times New Roman"/>
          <w:i/>
          <w:sz w:val="28"/>
          <w:szCs w:val="28"/>
          <w:lang w:val="en-US"/>
        </w:rPr>
        <w:t>W</w:t>
      </w:r>
      <w:r w:rsidRPr="00716D07">
        <w:rPr>
          <w:rFonts w:cs="Times New Roman"/>
          <w:sz w:val="28"/>
          <w:szCs w:val="28"/>
          <w:vertAlign w:val="subscript"/>
        </w:rPr>
        <w:t>УД</w:t>
      </w:r>
      <w:r w:rsidRPr="00716D07">
        <w:rPr>
          <w:rFonts w:cs="Times New Roman"/>
          <w:sz w:val="28"/>
          <w:szCs w:val="28"/>
        </w:rPr>
        <w:t>, кВт∙ч/кВт, определяется по формуле (4.56).</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34"/>
              </w:rPr>
              <w:object w:dxaOrig="2700" w:dyaOrig="780">
                <v:shape id="_x0000_i1059" type="#_x0000_t75" style="width:134.65pt;height:40.2pt" o:ole="">
                  <v:imagedata r:id="rId389" o:title=""/>
                </v:shape>
                <o:OLEObject Type="Embed" ProgID="Equation.3" ShapeID="_x0000_i1059" DrawAspect="Content" ObjectID="_1429516991" r:id="rId390"/>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(4.56)</w:t>
            </w:r>
          </w:p>
        </w:tc>
      </w:tr>
    </w:tbl>
    <w:p w:rsidR="006D3C8C" w:rsidRPr="00716D07" w:rsidRDefault="006D3C8C" w:rsidP="006D3C8C">
      <w:pPr>
        <w:pStyle w:val="afc"/>
        <w:rPr>
          <w:rFonts w:cs="Times New Roman"/>
          <w:szCs w:val="28"/>
        </w:rPr>
      </w:pPr>
      <w:r w:rsidRPr="00716D07">
        <w:rPr>
          <w:rFonts w:cs="Times New Roman"/>
          <w:szCs w:val="28"/>
        </w:rPr>
        <w:t xml:space="preserve"> </w:t>
      </w:r>
    </w:p>
    <w:p w:rsidR="006D3C8C" w:rsidRPr="00716D07" w:rsidRDefault="006D3C8C" w:rsidP="006017BA">
      <w:pPr>
        <w:pStyle w:val="afc"/>
        <w:numPr>
          <w:ilvl w:val="0"/>
          <w:numId w:val="78"/>
        </w:numPr>
        <w:ind w:left="0" w:right="0" w:firstLine="709"/>
        <w:jc w:val="both"/>
        <w:rPr>
          <w:rFonts w:cs="Times New Roman"/>
          <w:sz w:val="28"/>
          <w:szCs w:val="28"/>
        </w:rPr>
      </w:pPr>
      <w:r w:rsidRPr="00716D07">
        <w:rPr>
          <w:rFonts w:cs="Times New Roman"/>
          <w:sz w:val="28"/>
          <w:szCs w:val="28"/>
        </w:rPr>
        <w:t>Удельные затраты на строительство МГЭС З</w:t>
      </w:r>
      <w:r w:rsidRPr="00716D07">
        <w:rPr>
          <w:rFonts w:cs="Times New Roman"/>
          <w:sz w:val="28"/>
          <w:szCs w:val="28"/>
          <w:vertAlign w:val="subscript"/>
        </w:rPr>
        <w:t>УД</w:t>
      </w:r>
      <w:r w:rsidRPr="00716D07">
        <w:rPr>
          <w:rFonts w:cs="Times New Roman"/>
          <w:sz w:val="28"/>
          <w:szCs w:val="28"/>
        </w:rPr>
        <w:t>, руб./кВт. Удельные затраты на строительство показывают объем денежных средств, затрачиваемый на строительство 1 кВт установленной мощности МГЭС из гидрогенераторов конкретного производителя. З</w:t>
      </w:r>
      <w:r w:rsidRPr="00716D07">
        <w:rPr>
          <w:rFonts w:cs="Times New Roman"/>
          <w:sz w:val="28"/>
          <w:szCs w:val="28"/>
          <w:vertAlign w:val="subscript"/>
        </w:rPr>
        <w:t>УД</w:t>
      </w:r>
      <w:r w:rsidRPr="00716D07">
        <w:rPr>
          <w:rFonts w:cs="Times New Roman"/>
          <w:sz w:val="28"/>
          <w:szCs w:val="28"/>
        </w:rPr>
        <w:t xml:space="preserve"> определяется по формуле: </w:t>
      </w:r>
    </w:p>
    <w:p w:rsidR="006D3C8C" w:rsidRPr="00716D07" w:rsidRDefault="006D3C8C" w:rsidP="006D3C8C">
      <w:pPr>
        <w:ind w:left="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34"/>
              </w:rPr>
              <w:object w:dxaOrig="1520" w:dyaOrig="780">
                <v:shape id="_x0000_i1060" type="#_x0000_t75" style="width:74.8pt;height:40.2pt" o:ole="">
                  <v:imagedata r:id="rId391" o:title=""/>
                </v:shape>
                <o:OLEObject Type="Embed" ProgID="Equation.3" ShapeID="_x0000_i1060" DrawAspect="Content" ObjectID="_1429516992" r:id="rId392"/>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(4.57)</w:t>
            </w:r>
          </w:p>
        </w:tc>
      </w:tr>
    </w:tbl>
    <w:p w:rsidR="006D3C8C" w:rsidRPr="00716D07" w:rsidRDefault="006D3C8C" w:rsidP="006D3C8C">
      <w:pPr>
        <w:ind w:left="708"/>
        <w:rPr>
          <w:rFonts w:cs="Times New Roman"/>
          <w:szCs w:val="28"/>
        </w:rPr>
      </w:pPr>
    </w:p>
    <w:p w:rsidR="006D3C8C" w:rsidRPr="00716D07" w:rsidRDefault="006D3C8C" w:rsidP="006017BA">
      <w:pPr>
        <w:pStyle w:val="afc"/>
        <w:numPr>
          <w:ilvl w:val="0"/>
          <w:numId w:val="78"/>
        </w:numPr>
        <w:ind w:left="0" w:right="0" w:firstLine="709"/>
        <w:jc w:val="both"/>
        <w:rPr>
          <w:rFonts w:cs="Times New Roman"/>
          <w:sz w:val="28"/>
          <w:szCs w:val="28"/>
        </w:rPr>
      </w:pPr>
      <w:r w:rsidRPr="00716D07">
        <w:rPr>
          <w:rFonts w:cs="Times New Roman"/>
          <w:sz w:val="28"/>
          <w:szCs w:val="28"/>
        </w:rPr>
        <w:t>Себестоимость электрической энергии от комбинированной гидро-дизельной системы С</w:t>
      </w:r>
      <w:r w:rsidRPr="00716D07">
        <w:rPr>
          <w:rFonts w:cs="Times New Roman"/>
          <w:sz w:val="28"/>
          <w:szCs w:val="28"/>
          <w:vertAlign w:val="subscript"/>
        </w:rPr>
        <w:t>комб</w:t>
      </w:r>
      <w:r w:rsidRPr="00716D07">
        <w:rPr>
          <w:rFonts w:cs="Times New Roman"/>
          <w:sz w:val="28"/>
          <w:szCs w:val="28"/>
        </w:rPr>
        <w:t>, руб./кВт∙ч определяется по формуле (4.58);</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pPr>
          </w:p>
          <w:p w:rsidR="006D3C8C" w:rsidRPr="00716D07" w:rsidRDefault="006D3C8C" w:rsidP="006D3C8C">
            <w:pPr>
              <w:pStyle w:val="aff3"/>
              <w:jc w:val="center"/>
            </w:pPr>
            <w:r w:rsidRPr="00716D07">
              <w:rPr>
                <w:position w:val="-36"/>
              </w:rPr>
              <w:object w:dxaOrig="5140" w:dyaOrig="820">
                <v:shape id="_x0000_i1061" type="#_x0000_t75" style="width:255.25pt;height:42.1pt" o:ole="">
                  <v:imagedata r:id="rId393" o:title=""/>
                </v:shape>
                <o:OLEObject Type="Embed" ProgID="Equation.3" ShapeID="_x0000_i1061" DrawAspect="Content" ObjectID="_1429516993" r:id="rId394"/>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(4.58)</w:t>
            </w:r>
          </w:p>
        </w:tc>
      </w:tr>
    </w:tbl>
    <w:p w:rsidR="006D3C8C" w:rsidRPr="00716D07" w:rsidRDefault="006D3C8C" w:rsidP="006D3C8C">
      <w:pPr>
        <w:pStyle w:val="afc"/>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Коммерческая наценка Н, руб. определяется по формуле (4.59). Для создания благоприятного инвестиционного климата предлагается заложить рекомендуемую коммерческую наценку, которую инвестор может иметь в качестве прибыли. Рекомендуемая коммерческая наценка составляет 20% от разницы между существующим тарифом и себестоимостью электрической энергии от МГЭС и определяется по формуле:</w:t>
      </w:r>
      <w:r w:rsidR="00EF63EE" w:rsidRPr="00716D07">
        <w:rPr>
          <w:rFonts w:cs="Times New Roman"/>
          <w:szCs w:val="28"/>
        </w:rPr>
        <w:t xml:space="preserve"> </w:t>
      </w:r>
    </w:p>
    <w:p w:rsidR="006D3C8C" w:rsidRPr="00716D07" w:rsidRDefault="006D3C8C" w:rsidP="006D3C8C">
      <w:pPr>
        <w:ind w:firstLine="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06"/>
        <w:gridCol w:w="850"/>
      </w:tblGrid>
      <w:tr w:rsidR="006D3C8C" w:rsidRPr="00716D07" w:rsidTr="006D3C8C">
        <w:tc>
          <w:tcPr>
            <w:tcW w:w="9606" w:type="dxa"/>
          </w:tcPr>
          <w:p w:rsidR="006D3C8C" w:rsidRPr="00716D07" w:rsidRDefault="006D3C8C" w:rsidP="006D3C8C">
            <w:pPr>
              <w:pStyle w:val="aff3"/>
              <w:jc w:val="center"/>
            </w:pPr>
            <w:r w:rsidRPr="00716D07">
              <w:rPr>
                <w:position w:val="-14"/>
              </w:rPr>
              <w:object w:dxaOrig="3560" w:dyaOrig="400">
                <v:shape id="_x0000_i1062" type="#_x0000_t75" style="width:175.8pt;height:20.55pt" o:ole="">
                  <v:imagedata r:id="rId395" o:title=""/>
                </v:shape>
                <o:OLEObject Type="Embed" ProgID="Equation.3" ShapeID="_x0000_i1062" DrawAspect="Content" ObjectID="_1429516994" r:id="rId396"/>
              </w:object>
            </w:r>
          </w:p>
        </w:tc>
        <w:tc>
          <w:tcPr>
            <w:tcW w:w="850" w:type="dxa"/>
          </w:tcPr>
          <w:p w:rsidR="006D3C8C" w:rsidRPr="00716D07" w:rsidRDefault="006D3C8C" w:rsidP="006D3C8C">
            <w:pPr>
              <w:pStyle w:val="aff3"/>
            </w:pPr>
            <w:r w:rsidRPr="00716D07">
              <w:t>(4.59)</w:t>
            </w:r>
          </w:p>
        </w:tc>
      </w:tr>
    </w:tbl>
    <w:p w:rsidR="006D3C8C" w:rsidRPr="00716D07" w:rsidRDefault="006D3C8C" w:rsidP="006D3C8C">
      <w:pPr>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 xml:space="preserve">Данный показатель выбран в размере 20% для привлечения инвесторов и создания благоприятного инвестиционного климата. </w:t>
      </w:r>
    </w:p>
    <w:p w:rsidR="006D3C8C" w:rsidRPr="00716D07" w:rsidRDefault="006D3C8C" w:rsidP="006017BA">
      <w:pPr>
        <w:pStyle w:val="afc"/>
        <w:numPr>
          <w:ilvl w:val="0"/>
          <w:numId w:val="78"/>
        </w:numPr>
        <w:ind w:left="0" w:right="0" w:firstLine="709"/>
        <w:jc w:val="both"/>
        <w:rPr>
          <w:rFonts w:cs="Times New Roman"/>
          <w:sz w:val="28"/>
          <w:szCs w:val="28"/>
        </w:rPr>
      </w:pPr>
      <w:r w:rsidRPr="00716D07">
        <w:rPr>
          <w:rFonts w:cs="Times New Roman"/>
          <w:sz w:val="28"/>
          <w:szCs w:val="28"/>
        </w:rPr>
        <w:t>Срок окупаемости МГЭС Т</w:t>
      </w:r>
      <w:r w:rsidRPr="00716D07">
        <w:rPr>
          <w:rFonts w:cs="Times New Roman"/>
          <w:sz w:val="28"/>
          <w:szCs w:val="28"/>
          <w:vertAlign w:val="subscript"/>
        </w:rPr>
        <w:t>ОК</w:t>
      </w:r>
      <w:r w:rsidRPr="00716D07">
        <w:rPr>
          <w:rFonts w:cs="Times New Roman"/>
          <w:sz w:val="28"/>
          <w:szCs w:val="28"/>
        </w:rPr>
        <w:t>, лет. Т</w:t>
      </w:r>
      <w:r w:rsidRPr="00716D07">
        <w:rPr>
          <w:rFonts w:cs="Times New Roman"/>
          <w:sz w:val="28"/>
          <w:szCs w:val="28"/>
          <w:vertAlign w:val="subscript"/>
        </w:rPr>
        <w:t>ОК</w:t>
      </w:r>
      <w:r w:rsidRPr="00716D07">
        <w:rPr>
          <w:rFonts w:cs="Times New Roman"/>
          <w:sz w:val="28"/>
          <w:szCs w:val="28"/>
        </w:rPr>
        <w:t xml:space="preserve"> определяется по уточненной формуле, учитывающей предлагаемую коммерческую наценку: </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36"/>
              </w:rPr>
              <w:object w:dxaOrig="3660" w:dyaOrig="800">
                <v:shape id="_x0000_i1063" type="#_x0000_t75" style="width:181.4pt;height:42.1pt" o:ole="">
                  <v:imagedata r:id="rId397" o:title=""/>
                </v:shape>
                <o:OLEObject Type="Embed" ProgID="Equation.3" ShapeID="_x0000_i1063" DrawAspect="Content" ObjectID="_1429516995" r:id="rId398"/>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(4.60)</w:t>
            </w:r>
          </w:p>
        </w:tc>
      </w:tr>
    </w:tbl>
    <w:p w:rsidR="006D3C8C" w:rsidRPr="00716D07" w:rsidRDefault="006D3C8C" w:rsidP="006D3C8C">
      <w:pPr>
        <w:ind w:firstLine="705"/>
        <w:rPr>
          <w:rFonts w:cs="Times New Roman"/>
          <w:szCs w:val="28"/>
        </w:rPr>
      </w:pPr>
    </w:p>
    <w:p w:rsidR="006D3C8C" w:rsidRPr="00716D07" w:rsidRDefault="006D3C8C" w:rsidP="006017BA">
      <w:pPr>
        <w:pStyle w:val="afc"/>
        <w:numPr>
          <w:ilvl w:val="0"/>
          <w:numId w:val="78"/>
        </w:numPr>
        <w:ind w:left="0" w:right="0" w:firstLine="709"/>
        <w:jc w:val="both"/>
        <w:rPr>
          <w:sz w:val="28"/>
        </w:rPr>
      </w:pPr>
      <w:r w:rsidRPr="00716D07">
        <w:rPr>
          <w:rFonts w:cs="Times New Roman"/>
          <w:sz w:val="28"/>
          <w:szCs w:val="28"/>
        </w:rPr>
        <w:t xml:space="preserve">Расчеты капитальных затрат на строительство малых ГЭС и технико-экономических показателей, проведенных на основании приведенного алгоритма, представлены в разделе 5. </w:t>
      </w:r>
    </w:p>
    <w:p w:rsidR="00483143" w:rsidRPr="00716D07" w:rsidRDefault="00483143" w:rsidP="00483143">
      <w:pPr>
        <w:ind w:firstLine="0"/>
      </w:pPr>
    </w:p>
    <w:p w:rsidR="006D3C8C" w:rsidRPr="00716D07" w:rsidRDefault="006D3C8C" w:rsidP="006D3C8C">
      <w:pPr>
        <w:pStyle w:val="3"/>
      </w:pPr>
      <w:bookmarkStart w:id="119" w:name="_Toc355774747"/>
      <w:r w:rsidRPr="00716D07">
        <w:t>4.4.3 Определение капитальных затрат на строительство микроГЭС мощностью до 100 кВт</w:t>
      </w:r>
      <w:bookmarkEnd w:id="119"/>
      <w:r w:rsidRPr="00716D07">
        <w:t xml:space="preserve"> </w:t>
      </w:r>
    </w:p>
    <w:p w:rsidR="006D3C8C" w:rsidRPr="00716D07" w:rsidRDefault="006D3C8C" w:rsidP="006D3C8C">
      <w:pPr>
        <w:jc w:val="left"/>
      </w:pPr>
    </w:p>
    <w:p w:rsidR="006D3C8C" w:rsidRPr="00716D07" w:rsidRDefault="006D3C8C" w:rsidP="006D3C8C">
      <w:pPr>
        <w:ind w:firstLine="708"/>
      </w:pPr>
      <w:r w:rsidRPr="00716D07">
        <w:t>Малые ГЭС мощностью 30-100 кВт перспективны для установки в населенных пунктах с децентрализованным электроснабжением с ежегодным потреблением электрической энергии менее 1500 МВт</w:t>
      </w:r>
      <w:r w:rsidRPr="00716D07">
        <w:rPr>
          <w:rFonts w:cs="Times New Roman"/>
        </w:rPr>
        <w:t>∙</w:t>
      </w:r>
      <w:r w:rsidRPr="00716D07">
        <w:t>ч/год. В таких населенных пунктах предлагается строительство ГЭС малой мощности 30-100 кВт, для работы на объединенную ГДСЭС поселка. Основной тип такой малой ГЭС – деривационная (рукавная). Предполагается, что малые ГЭС расположены в непосредственной близости от потребителя и строительство дополнительных подстанций в большинстве случаев</w:t>
      </w:r>
      <w:r w:rsidR="00EF63EE" w:rsidRPr="00716D07">
        <w:t xml:space="preserve"> </w:t>
      </w:r>
      <w:r w:rsidRPr="00716D07">
        <w:t xml:space="preserve">не требуется. </w:t>
      </w:r>
    </w:p>
    <w:p w:rsidR="006D3C8C" w:rsidRPr="00716D07" w:rsidRDefault="006D3C8C" w:rsidP="006D3C8C">
      <w:pPr>
        <w:ind w:firstLine="708"/>
      </w:pPr>
      <w:r w:rsidRPr="00716D07">
        <w:t xml:space="preserve">Капитальные затраты на строительство мощностью 30-100 кВт определяются из следующих технико-экономических показателей: </w:t>
      </w:r>
    </w:p>
    <w:p w:rsidR="006D3C8C" w:rsidRPr="00716D07" w:rsidRDefault="006D3C8C" w:rsidP="006D3C8C">
      <w:pPr>
        <w:ind w:firstLine="708"/>
        <w:rPr>
          <w:rFonts w:cs="Times New Roman"/>
          <w:szCs w:val="28"/>
        </w:rPr>
      </w:pPr>
      <w:r w:rsidRPr="00716D07">
        <w:rPr>
          <w:rFonts w:cs="Times New Roman"/>
          <w:szCs w:val="28"/>
        </w:rPr>
        <w:t>1) Цена завода-изготовителя за электрооборудование Ц</w:t>
      </w:r>
      <w:r w:rsidRPr="00716D07">
        <w:rPr>
          <w:rFonts w:cs="Times New Roman"/>
          <w:szCs w:val="28"/>
          <w:vertAlign w:val="subscript"/>
        </w:rPr>
        <w:t>МГЭС</w:t>
      </w:r>
      <w:r w:rsidRPr="00716D07">
        <w:rPr>
          <w:rFonts w:cs="Times New Roman"/>
          <w:szCs w:val="28"/>
        </w:rPr>
        <w:t>, руб. что в указанную цену входит стоимость всех энергоблоков, входящих в состав гидросилового блока электростанции, а также всей системы ее управления режимами работы малой ГЭС.</w:t>
      </w:r>
      <w:r w:rsidR="00EF63EE" w:rsidRPr="00716D07">
        <w:rPr>
          <w:rFonts w:cs="Times New Roman"/>
          <w:szCs w:val="28"/>
        </w:rPr>
        <w:t xml:space="preserve"> </w:t>
      </w:r>
      <w:r w:rsidRPr="00716D07">
        <w:rPr>
          <w:rFonts w:cs="Times New Roman"/>
          <w:szCs w:val="28"/>
        </w:rPr>
        <w:t xml:space="preserve">При этом следует понимать, что в указанную цену входит стоимость каждого энергоблока и системы управления, входящих в малую ГЭС. </w:t>
      </w:r>
    </w:p>
    <w:p w:rsidR="006D3C8C" w:rsidRPr="00716D07" w:rsidRDefault="006D3C8C" w:rsidP="006D3C8C">
      <w:pPr>
        <w:ind w:firstLine="708"/>
        <w:rPr>
          <w:rFonts w:cs="Times New Roman"/>
          <w:szCs w:val="28"/>
        </w:rPr>
      </w:pPr>
      <w:r w:rsidRPr="00716D07">
        <w:rPr>
          <w:rFonts w:cs="Times New Roman"/>
          <w:szCs w:val="28"/>
        </w:rPr>
        <w:t>2) Цена Ц</w:t>
      </w:r>
      <w:r w:rsidRPr="00716D07">
        <w:rPr>
          <w:rFonts w:cs="Times New Roman"/>
          <w:szCs w:val="28"/>
          <w:vertAlign w:val="subscript"/>
        </w:rPr>
        <w:t>МГЭС</w:t>
      </w:r>
      <w:r w:rsidRPr="00716D07">
        <w:rPr>
          <w:rFonts w:cs="Times New Roman"/>
          <w:szCs w:val="28"/>
        </w:rPr>
        <w:t xml:space="preserve"> определяется, как цена за энергоблок конкретного производителя, умноженная на количество таких энергоблоков </w:t>
      </w:r>
      <w:r w:rsidRPr="00716D07">
        <w:rPr>
          <w:rFonts w:cs="Times New Roman"/>
          <w:i/>
          <w:szCs w:val="28"/>
          <w:lang w:val="en-US"/>
        </w:rPr>
        <w:t>n</w:t>
      </w:r>
      <w:r w:rsidRPr="00716D07">
        <w:rPr>
          <w:rFonts w:cs="Times New Roman"/>
          <w:szCs w:val="28"/>
        </w:rPr>
        <w:t xml:space="preserve"> в проектируемой ГЭС </w:t>
      </w:r>
    </w:p>
    <w:p w:rsidR="006D3C8C" w:rsidRPr="00716D07" w:rsidRDefault="006D3C8C" w:rsidP="006D3C8C">
      <w:pPr>
        <w:ind w:firstLine="708"/>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93"/>
      </w:tblGrid>
      <w:tr w:rsidR="006D3C8C" w:rsidRPr="00716D07" w:rsidTr="006D3C8C">
        <w:tc>
          <w:tcPr>
            <w:tcW w:w="9464" w:type="dxa"/>
          </w:tcPr>
          <w:p w:rsidR="006D3C8C" w:rsidRPr="00716D07" w:rsidRDefault="006D3C8C" w:rsidP="006D3C8C">
            <w:pPr>
              <w:pStyle w:val="aff3"/>
              <w:jc w:val="center"/>
            </w:pPr>
            <w:r w:rsidRPr="00716D07">
              <w:rPr>
                <w:position w:val="-12"/>
              </w:rPr>
              <w:object w:dxaOrig="1820" w:dyaOrig="380">
                <v:shape id="_x0000_i1064" type="#_x0000_t75" style="width:88.85pt;height:19.65pt" o:ole="">
                  <v:imagedata r:id="rId399" o:title=""/>
                </v:shape>
                <o:OLEObject Type="Embed" ProgID="Equation.3" ShapeID="_x0000_i1064" DrawAspect="Content" ObjectID="_1429516996" r:id="rId400"/>
              </w:object>
            </w:r>
          </w:p>
        </w:tc>
        <w:tc>
          <w:tcPr>
            <w:tcW w:w="850" w:type="dxa"/>
          </w:tcPr>
          <w:p w:rsidR="006D3C8C" w:rsidRPr="00716D07" w:rsidRDefault="006D3C8C" w:rsidP="006D3C8C">
            <w:pPr>
              <w:pStyle w:val="aff3"/>
              <w:rPr>
                <w:sz w:val="28"/>
              </w:rPr>
            </w:pPr>
            <w:r w:rsidRPr="00716D07">
              <w:rPr>
                <w:sz w:val="28"/>
              </w:rPr>
              <w:t>(4.61)</w:t>
            </w:r>
          </w:p>
        </w:tc>
      </w:tr>
    </w:tbl>
    <w:p w:rsidR="006D3C8C" w:rsidRPr="00716D07" w:rsidRDefault="006D3C8C" w:rsidP="006D3C8C">
      <w:pPr>
        <w:ind w:firstLine="708"/>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4) Налог на добавленную стоимость НДС, руб. по формуле (4.62).</w:t>
      </w:r>
      <w:r w:rsidRPr="00716D07">
        <w:rPr>
          <w:rFonts w:cs="Times New Roman"/>
          <w:szCs w:val="28"/>
        </w:rPr>
        <w:tab/>
      </w:r>
    </w:p>
    <w:p w:rsidR="006D3C8C" w:rsidRPr="00716D07" w:rsidRDefault="006D3C8C" w:rsidP="006D3C8C">
      <w:pPr>
        <w:ind w:firstLine="708"/>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93"/>
      </w:tblGrid>
      <w:tr w:rsidR="006D3C8C" w:rsidRPr="00716D07" w:rsidTr="006D3C8C">
        <w:tc>
          <w:tcPr>
            <w:tcW w:w="9464" w:type="dxa"/>
          </w:tcPr>
          <w:p w:rsidR="006D3C8C" w:rsidRPr="00716D07" w:rsidRDefault="006D3C8C" w:rsidP="006D3C8C">
            <w:pPr>
              <w:pStyle w:val="aff3"/>
              <w:jc w:val="center"/>
            </w:pPr>
            <w:r w:rsidRPr="00716D07">
              <w:rPr>
                <w:position w:val="-12"/>
              </w:rPr>
              <w:object w:dxaOrig="2240" w:dyaOrig="380">
                <v:shape id="_x0000_i1065" type="#_x0000_t75" style="width:112.2pt;height:19.65pt" o:ole="">
                  <v:imagedata r:id="rId401" o:title=""/>
                </v:shape>
                <o:OLEObject Type="Embed" ProgID="Equation.3" ShapeID="_x0000_i1065" DrawAspect="Content" ObjectID="_1429516997" r:id="rId402"/>
              </w:object>
            </w:r>
          </w:p>
        </w:tc>
        <w:tc>
          <w:tcPr>
            <w:tcW w:w="850" w:type="dxa"/>
          </w:tcPr>
          <w:p w:rsidR="006D3C8C" w:rsidRPr="00716D07" w:rsidRDefault="006D3C8C" w:rsidP="006D3C8C">
            <w:pPr>
              <w:pStyle w:val="aff3"/>
              <w:rPr>
                <w:sz w:val="28"/>
              </w:rPr>
            </w:pPr>
            <w:r w:rsidRPr="00716D07">
              <w:rPr>
                <w:sz w:val="28"/>
              </w:rPr>
              <w:t>(4.62)</w:t>
            </w:r>
          </w:p>
        </w:tc>
      </w:tr>
    </w:tbl>
    <w:p w:rsidR="006D3C8C" w:rsidRPr="00716D07" w:rsidRDefault="006D3C8C" w:rsidP="006D3C8C">
      <w:pPr>
        <w:ind w:firstLine="708"/>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lastRenderedPageBreak/>
        <w:t>5) При транспортировке груза к месту установки рекомендуется производить страхование груза (всего гидрооборудования) на период доставки. Затраты на страховку З</w:t>
      </w:r>
      <w:r w:rsidRPr="00716D07">
        <w:rPr>
          <w:rFonts w:cs="Times New Roman"/>
          <w:szCs w:val="28"/>
          <w:vertAlign w:val="subscript"/>
        </w:rPr>
        <w:t>СТР1</w:t>
      </w:r>
      <w:r w:rsidR="00EF63EE" w:rsidRPr="00716D07">
        <w:rPr>
          <w:rFonts w:cs="Times New Roman"/>
          <w:szCs w:val="28"/>
        </w:rPr>
        <w:t xml:space="preserve"> </w:t>
      </w:r>
      <w:r w:rsidRPr="00716D07">
        <w:rPr>
          <w:rFonts w:cs="Times New Roman"/>
          <w:szCs w:val="28"/>
        </w:rPr>
        <w:t>определяются по формуле (4.63).</w:t>
      </w:r>
    </w:p>
    <w:p w:rsidR="006D3C8C" w:rsidRPr="00716D07" w:rsidRDefault="006D3C8C" w:rsidP="006D3C8C">
      <w:pPr>
        <w:ind w:firstLine="708"/>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93"/>
      </w:tblGrid>
      <w:tr w:rsidR="006D3C8C" w:rsidRPr="00716D07" w:rsidTr="006D3C8C">
        <w:tc>
          <w:tcPr>
            <w:tcW w:w="9464" w:type="dxa"/>
          </w:tcPr>
          <w:p w:rsidR="006D3C8C" w:rsidRPr="00716D07" w:rsidRDefault="006D3C8C" w:rsidP="006D3C8C">
            <w:pPr>
              <w:pStyle w:val="aff3"/>
              <w:jc w:val="center"/>
            </w:pPr>
            <w:r w:rsidRPr="00716D07">
              <w:rPr>
                <w:position w:val="-12"/>
              </w:rPr>
              <w:object w:dxaOrig="2079" w:dyaOrig="360">
                <v:shape id="_x0000_i1066" type="#_x0000_t75" style="width:104.75pt;height:16.85pt" o:ole="">
                  <v:imagedata r:id="rId403" o:title=""/>
                </v:shape>
                <o:OLEObject Type="Embed" ProgID="Equation.3" ShapeID="_x0000_i1066" DrawAspect="Content" ObjectID="_1429516998" r:id="rId404"/>
              </w:object>
            </w:r>
          </w:p>
        </w:tc>
        <w:tc>
          <w:tcPr>
            <w:tcW w:w="850" w:type="dxa"/>
          </w:tcPr>
          <w:p w:rsidR="006D3C8C" w:rsidRPr="00716D07" w:rsidRDefault="006D3C8C" w:rsidP="006D3C8C">
            <w:pPr>
              <w:pStyle w:val="aff3"/>
              <w:rPr>
                <w:sz w:val="28"/>
              </w:rPr>
            </w:pPr>
            <w:r w:rsidRPr="00716D07">
              <w:rPr>
                <w:sz w:val="28"/>
              </w:rPr>
              <w:t>(4.63)</w:t>
            </w:r>
          </w:p>
        </w:tc>
      </w:tr>
    </w:tbl>
    <w:p w:rsidR="006D3C8C" w:rsidRPr="00716D07" w:rsidRDefault="006D3C8C" w:rsidP="006D3C8C">
      <w:pPr>
        <w:ind w:firstLine="708"/>
        <w:rPr>
          <w:rFonts w:cs="Times New Roman"/>
          <w:szCs w:val="28"/>
        </w:rPr>
      </w:pPr>
    </w:p>
    <w:p w:rsidR="006D3C8C" w:rsidRPr="00716D07" w:rsidRDefault="006D3C8C" w:rsidP="006D3C8C">
      <w:pPr>
        <w:rPr>
          <w:rFonts w:cs="Times New Roman"/>
          <w:szCs w:val="28"/>
        </w:rPr>
      </w:pPr>
      <w:r w:rsidRPr="00716D07">
        <w:rPr>
          <w:rFonts w:cs="Times New Roman"/>
          <w:szCs w:val="28"/>
        </w:rPr>
        <w:t>6) Таможенные платежи З</w:t>
      </w:r>
      <w:r w:rsidRPr="00716D07">
        <w:rPr>
          <w:rFonts w:cs="Times New Roman"/>
          <w:szCs w:val="28"/>
          <w:vertAlign w:val="subscript"/>
        </w:rPr>
        <w:t>ТАМ</w:t>
      </w:r>
      <w:r w:rsidRPr="00716D07">
        <w:rPr>
          <w:rFonts w:cs="Times New Roman"/>
          <w:szCs w:val="28"/>
        </w:rPr>
        <w:t>, руб. Таможенные платежи являются статьей расхода при покупке оборудования зарубежных производителей. Размер таможенных платежей определяется по формуле (4.64). В случае отечественных производителей статья исключается из расчетов.</w:t>
      </w:r>
    </w:p>
    <w:p w:rsidR="006D3C8C" w:rsidRPr="00716D07" w:rsidRDefault="006D3C8C" w:rsidP="006D3C8C">
      <w:pPr>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93"/>
      </w:tblGrid>
      <w:tr w:rsidR="006D3C8C" w:rsidRPr="00716D07" w:rsidTr="006D3C8C">
        <w:tc>
          <w:tcPr>
            <w:tcW w:w="9464" w:type="dxa"/>
          </w:tcPr>
          <w:p w:rsidR="006D3C8C" w:rsidRPr="00716D07" w:rsidRDefault="006D3C8C" w:rsidP="006D3C8C">
            <w:pPr>
              <w:pStyle w:val="aff3"/>
              <w:jc w:val="center"/>
            </w:pPr>
            <w:r w:rsidRPr="00716D07">
              <w:rPr>
                <w:position w:val="-12"/>
              </w:rPr>
              <w:object w:dxaOrig="2240" w:dyaOrig="380">
                <v:shape id="_x0000_i1067" type="#_x0000_t75" style="width:112.2pt;height:20.55pt" o:ole="">
                  <v:imagedata r:id="rId359" o:title=""/>
                </v:shape>
                <o:OLEObject Type="Embed" ProgID="Equation.3" ShapeID="_x0000_i1067" DrawAspect="Content" ObjectID="_1429516999" r:id="rId405"/>
              </w:object>
            </w:r>
          </w:p>
        </w:tc>
        <w:tc>
          <w:tcPr>
            <w:tcW w:w="850" w:type="dxa"/>
          </w:tcPr>
          <w:p w:rsidR="006D3C8C" w:rsidRPr="00716D07" w:rsidRDefault="006D3C8C" w:rsidP="006D3C8C">
            <w:pPr>
              <w:pStyle w:val="aff3"/>
              <w:rPr>
                <w:sz w:val="28"/>
              </w:rPr>
            </w:pPr>
            <w:r w:rsidRPr="00716D07">
              <w:rPr>
                <w:sz w:val="28"/>
              </w:rPr>
              <w:t>(4.64)</w:t>
            </w:r>
          </w:p>
        </w:tc>
      </w:tr>
    </w:tbl>
    <w:p w:rsidR="006D3C8C" w:rsidRPr="00716D07" w:rsidRDefault="006D3C8C" w:rsidP="006D3C8C">
      <w:pPr>
        <w:rPr>
          <w:rFonts w:cs="Times New Roman"/>
          <w:szCs w:val="28"/>
        </w:rPr>
      </w:pPr>
    </w:p>
    <w:p w:rsidR="006D3C8C" w:rsidRPr="00716D07" w:rsidRDefault="006D3C8C" w:rsidP="006D3C8C">
      <w:pPr>
        <w:rPr>
          <w:rFonts w:cs="Times New Roman"/>
          <w:szCs w:val="28"/>
        </w:rPr>
      </w:pPr>
      <w:r w:rsidRPr="00716D07">
        <w:rPr>
          <w:rFonts w:cs="Times New Roman"/>
          <w:szCs w:val="28"/>
        </w:rPr>
        <w:t>7) Доставка оборудования З</w:t>
      </w:r>
      <w:r w:rsidRPr="00716D07">
        <w:rPr>
          <w:rFonts w:cs="Times New Roman"/>
          <w:szCs w:val="28"/>
          <w:vertAlign w:val="subscript"/>
        </w:rPr>
        <w:t>ДОСТ</w:t>
      </w:r>
      <w:r w:rsidRPr="00716D07">
        <w:rPr>
          <w:rFonts w:cs="Times New Roman"/>
          <w:szCs w:val="28"/>
        </w:rPr>
        <w:t xml:space="preserve">, руб. Доставка оборудования осуществляется автотранспортом, иногда железнодорожным путем. Затраты на доставку будут определяться по формуле (4.65). </w:t>
      </w:r>
    </w:p>
    <w:p w:rsidR="006D3C8C" w:rsidRPr="00716D07" w:rsidRDefault="006D3C8C" w:rsidP="006D3C8C">
      <w:pPr>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93"/>
      </w:tblGrid>
      <w:tr w:rsidR="006D3C8C" w:rsidRPr="00716D07" w:rsidTr="006D3C8C">
        <w:tc>
          <w:tcPr>
            <w:tcW w:w="9464" w:type="dxa"/>
          </w:tcPr>
          <w:p w:rsidR="006D3C8C" w:rsidRPr="00716D07" w:rsidRDefault="006D3C8C" w:rsidP="006D3C8C">
            <w:pPr>
              <w:pStyle w:val="aff3"/>
              <w:jc w:val="center"/>
            </w:pPr>
            <w:r w:rsidRPr="00716D07">
              <w:rPr>
                <w:position w:val="-14"/>
              </w:rPr>
              <w:object w:dxaOrig="2200" w:dyaOrig="400">
                <v:shape id="_x0000_i1068" type="#_x0000_t75" style="width:109.4pt;height:20.55pt" o:ole="">
                  <v:imagedata r:id="rId406" o:title=""/>
                </v:shape>
                <o:OLEObject Type="Embed" ProgID="Equation.3" ShapeID="_x0000_i1068" DrawAspect="Content" ObjectID="_1429517000" r:id="rId407"/>
              </w:object>
            </w:r>
          </w:p>
        </w:tc>
        <w:tc>
          <w:tcPr>
            <w:tcW w:w="850" w:type="dxa"/>
          </w:tcPr>
          <w:p w:rsidR="006D3C8C" w:rsidRPr="00716D07" w:rsidRDefault="006D3C8C" w:rsidP="006D3C8C">
            <w:pPr>
              <w:pStyle w:val="aff3"/>
              <w:rPr>
                <w:sz w:val="28"/>
              </w:rPr>
            </w:pPr>
            <w:r w:rsidRPr="00716D07">
              <w:rPr>
                <w:sz w:val="28"/>
              </w:rPr>
              <w:t>(4.65)</w:t>
            </w:r>
          </w:p>
        </w:tc>
      </w:tr>
    </w:tbl>
    <w:p w:rsidR="006D3C8C" w:rsidRPr="00716D07" w:rsidRDefault="006D3C8C" w:rsidP="006D3C8C">
      <w:pPr>
        <w:rPr>
          <w:rFonts w:cs="Times New Roman"/>
          <w:szCs w:val="28"/>
        </w:rPr>
      </w:pPr>
    </w:p>
    <w:p w:rsidR="006D3C8C" w:rsidRPr="00716D07" w:rsidRDefault="006D3C8C" w:rsidP="006D3C8C">
      <w:pPr>
        <w:rPr>
          <w:rFonts w:cs="Times New Roman"/>
          <w:szCs w:val="28"/>
        </w:rPr>
      </w:pPr>
      <w:r w:rsidRPr="00716D07">
        <w:rPr>
          <w:rFonts w:cs="Times New Roman"/>
          <w:szCs w:val="28"/>
        </w:rPr>
        <w:t>где З</w:t>
      </w:r>
      <w:r w:rsidRPr="00716D07">
        <w:rPr>
          <w:rFonts w:cs="Times New Roman"/>
          <w:szCs w:val="28"/>
          <w:vertAlign w:val="subscript"/>
        </w:rPr>
        <w:t>ДОСТ 1 ЭБ</w:t>
      </w:r>
      <w:r w:rsidRPr="00716D07">
        <w:rPr>
          <w:rFonts w:cs="Times New Roman"/>
          <w:szCs w:val="28"/>
        </w:rPr>
        <w:t xml:space="preserve"> – затраты на доставку 1 энергоблока. </w:t>
      </w:r>
    </w:p>
    <w:p w:rsidR="006D3C8C" w:rsidRPr="00716D07" w:rsidRDefault="006D3C8C" w:rsidP="006D3C8C">
      <w:pPr>
        <w:rPr>
          <w:rFonts w:cs="Times New Roman"/>
          <w:szCs w:val="28"/>
        </w:rPr>
      </w:pPr>
      <w:r w:rsidRPr="00716D07">
        <w:rPr>
          <w:rFonts w:cs="Times New Roman"/>
          <w:szCs w:val="28"/>
        </w:rPr>
        <w:t>8) Поскольку малые ГЭС планируются для строительства гидропарка для электроснабжения поселка, требуется создание необходимой проектной документации. Затраты на проектные работы З</w:t>
      </w:r>
      <w:r w:rsidRPr="00716D07">
        <w:rPr>
          <w:rFonts w:cs="Times New Roman"/>
          <w:szCs w:val="28"/>
          <w:vertAlign w:val="subscript"/>
        </w:rPr>
        <w:t>ПР</w:t>
      </w:r>
      <w:r w:rsidRPr="00716D07">
        <w:rPr>
          <w:rFonts w:cs="Times New Roman"/>
          <w:szCs w:val="28"/>
        </w:rPr>
        <w:t xml:space="preserve"> определяются в размере 15% от стоимости закупаемого оборудования и определяются по формуле (4.66).</w:t>
      </w:r>
    </w:p>
    <w:p w:rsidR="006D3C8C" w:rsidRPr="00716D07" w:rsidRDefault="006D3C8C" w:rsidP="006D3C8C">
      <w:pPr>
        <w:rPr>
          <w:rFonts w:cs="Times New Roman"/>
          <w:szCs w:val="28"/>
        </w:rPr>
      </w:pPr>
    </w:p>
    <w:tbl>
      <w:tblPr>
        <w:tblStyle w:val="afb"/>
        <w:tblpPr w:leftFromText="180" w:rightFromText="180" w:vertAnchor="text" w:horzAnchor="margin" w:tblpY="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50"/>
      </w:tblGrid>
      <w:tr w:rsidR="006D3C8C" w:rsidRPr="00716D07" w:rsidTr="006D3C8C">
        <w:tc>
          <w:tcPr>
            <w:tcW w:w="9464" w:type="dxa"/>
          </w:tcPr>
          <w:p w:rsidR="006D3C8C" w:rsidRPr="00716D07" w:rsidRDefault="006D3C8C" w:rsidP="006D3C8C">
            <w:pPr>
              <w:pStyle w:val="aff3"/>
              <w:jc w:val="center"/>
            </w:pPr>
            <w:r w:rsidRPr="00716D07">
              <w:rPr>
                <w:position w:val="-12"/>
              </w:rPr>
              <w:object w:dxaOrig="1980" w:dyaOrig="380">
                <v:shape id="_x0000_i1069" type="#_x0000_t75" style="width:100.05pt;height:19.65pt" o:ole="">
                  <v:imagedata r:id="rId408" o:title=""/>
                </v:shape>
                <o:OLEObject Type="Embed" ProgID="Equation.3" ShapeID="_x0000_i1069" DrawAspect="Content" ObjectID="_1429517001" r:id="rId409"/>
              </w:object>
            </w:r>
          </w:p>
        </w:tc>
        <w:tc>
          <w:tcPr>
            <w:tcW w:w="850" w:type="dxa"/>
          </w:tcPr>
          <w:p w:rsidR="006D3C8C" w:rsidRPr="00716D07" w:rsidRDefault="006D3C8C" w:rsidP="006D3C8C">
            <w:pPr>
              <w:pStyle w:val="aff3"/>
            </w:pPr>
            <w:r w:rsidRPr="00716D07">
              <w:t>(4.66)</w:t>
            </w:r>
          </w:p>
        </w:tc>
      </w:tr>
    </w:tbl>
    <w:p w:rsidR="006D3C8C" w:rsidRPr="00716D07" w:rsidRDefault="006D3C8C" w:rsidP="006D3C8C">
      <w:pPr>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9) Деривационные как и низконапорные МГЭС требуют предварительных земляных работ по устройству плотины или деривационного рукава. Величина этих затрат З</w:t>
      </w:r>
      <w:r w:rsidRPr="00716D07">
        <w:rPr>
          <w:rFonts w:cs="Times New Roman"/>
          <w:szCs w:val="28"/>
          <w:vertAlign w:val="subscript"/>
        </w:rPr>
        <w:t>ЗР</w:t>
      </w:r>
      <w:r w:rsidRPr="00716D07">
        <w:rPr>
          <w:rFonts w:cs="Times New Roman"/>
          <w:szCs w:val="28"/>
        </w:rPr>
        <w:t>, руб. ориентировочно определена в 4.1. Она составляют от 80 до 100 % стоимости электрооборудования всей МГЭС. Затраты</w:t>
      </w:r>
      <w:r w:rsidR="00EF63EE" w:rsidRPr="00716D07">
        <w:rPr>
          <w:rFonts w:cs="Times New Roman"/>
          <w:szCs w:val="28"/>
        </w:rPr>
        <w:t xml:space="preserve"> </w:t>
      </w:r>
      <w:r w:rsidRPr="00716D07">
        <w:rPr>
          <w:rFonts w:cs="Times New Roman"/>
          <w:szCs w:val="28"/>
        </w:rPr>
        <w:t>определяются по формуле (4.67).</w:t>
      </w:r>
    </w:p>
    <w:p w:rsidR="006D3C8C" w:rsidRPr="00716D07" w:rsidRDefault="006D3C8C" w:rsidP="006D3C8C">
      <w:pPr>
        <w:ind w:firstLine="708"/>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93"/>
      </w:tblGrid>
      <w:tr w:rsidR="006D3C8C" w:rsidRPr="00716D07" w:rsidTr="006D3C8C">
        <w:tc>
          <w:tcPr>
            <w:tcW w:w="9464" w:type="dxa"/>
          </w:tcPr>
          <w:p w:rsidR="006D3C8C" w:rsidRPr="00716D07" w:rsidRDefault="006D3C8C" w:rsidP="006D3C8C">
            <w:pPr>
              <w:pStyle w:val="aff3"/>
              <w:jc w:val="center"/>
            </w:pPr>
            <w:r w:rsidRPr="00716D07">
              <w:rPr>
                <w:position w:val="-12"/>
              </w:rPr>
              <w:object w:dxaOrig="1960" w:dyaOrig="380">
                <v:shape id="_x0000_i1070" type="#_x0000_t75" style="width:96.3pt;height:19.65pt" o:ole="">
                  <v:imagedata r:id="rId410" o:title=""/>
                </v:shape>
                <o:OLEObject Type="Embed" ProgID="Equation.3" ShapeID="_x0000_i1070" DrawAspect="Content" ObjectID="_1429517002" r:id="rId411"/>
              </w:object>
            </w:r>
          </w:p>
        </w:tc>
        <w:tc>
          <w:tcPr>
            <w:tcW w:w="850" w:type="dxa"/>
          </w:tcPr>
          <w:p w:rsidR="006D3C8C" w:rsidRPr="00716D07" w:rsidRDefault="006D3C8C" w:rsidP="006D3C8C">
            <w:pPr>
              <w:pStyle w:val="aff3"/>
              <w:rPr>
                <w:sz w:val="28"/>
              </w:rPr>
            </w:pPr>
            <w:r w:rsidRPr="00716D07">
              <w:rPr>
                <w:sz w:val="28"/>
              </w:rPr>
              <w:t>(4.67)</w:t>
            </w:r>
          </w:p>
        </w:tc>
      </w:tr>
    </w:tbl>
    <w:p w:rsidR="006D3C8C" w:rsidRPr="00716D07" w:rsidRDefault="006D3C8C" w:rsidP="006D3C8C">
      <w:pPr>
        <w:ind w:firstLine="708"/>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10) Затраты на строительно-монтажные работы З</w:t>
      </w:r>
      <w:r w:rsidRPr="00716D07">
        <w:rPr>
          <w:rFonts w:cs="Times New Roman"/>
          <w:szCs w:val="28"/>
          <w:vertAlign w:val="subscript"/>
        </w:rPr>
        <w:t>СМР</w:t>
      </w:r>
      <w:r w:rsidRPr="00716D07">
        <w:rPr>
          <w:rFonts w:cs="Times New Roman"/>
          <w:szCs w:val="28"/>
        </w:rPr>
        <w:t xml:space="preserve"> определяются по формуле (4.68). Затраты на СМР определяются в размере 10% от стоимости оборудования. Данная цифра является усредненной, полученной в результате ведения переговоров с проектно-монтажными компаниями Красноярского края. Затраты на СМР уточняются в процессе выполнения проекта и могут зависеть от удаленности населенного пункта и сложности проведения работ. </w:t>
      </w:r>
    </w:p>
    <w:p w:rsidR="006D3C8C" w:rsidRPr="00716D07" w:rsidRDefault="006D3C8C" w:rsidP="006D3C8C">
      <w:pPr>
        <w:ind w:firstLine="708"/>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93"/>
      </w:tblGrid>
      <w:tr w:rsidR="006D3C8C" w:rsidRPr="00716D07" w:rsidTr="006D3C8C">
        <w:tc>
          <w:tcPr>
            <w:tcW w:w="9464" w:type="dxa"/>
          </w:tcPr>
          <w:p w:rsidR="006D3C8C" w:rsidRPr="00716D07" w:rsidRDefault="006D3C8C" w:rsidP="006D3C8C">
            <w:pPr>
              <w:pStyle w:val="aff3"/>
              <w:jc w:val="center"/>
            </w:pPr>
            <w:r w:rsidRPr="00716D07">
              <w:rPr>
                <w:position w:val="-12"/>
              </w:rPr>
              <w:object w:dxaOrig="1960" w:dyaOrig="380">
                <v:shape id="_x0000_i1071" type="#_x0000_t75" style="width:99.1pt;height:20.55pt" o:ole="">
                  <v:imagedata r:id="rId412" o:title=""/>
                </v:shape>
                <o:OLEObject Type="Embed" ProgID="Equation.3" ShapeID="_x0000_i1071" DrawAspect="Content" ObjectID="_1429517003" r:id="rId413"/>
              </w:object>
            </w:r>
          </w:p>
        </w:tc>
        <w:tc>
          <w:tcPr>
            <w:tcW w:w="850" w:type="dxa"/>
          </w:tcPr>
          <w:p w:rsidR="006D3C8C" w:rsidRPr="00716D07" w:rsidRDefault="006D3C8C" w:rsidP="006D3C8C">
            <w:pPr>
              <w:pStyle w:val="aff3"/>
              <w:rPr>
                <w:sz w:val="28"/>
              </w:rPr>
            </w:pPr>
            <w:r w:rsidRPr="00716D07">
              <w:rPr>
                <w:sz w:val="28"/>
              </w:rPr>
              <w:t>(4.68)</w:t>
            </w:r>
          </w:p>
        </w:tc>
      </w:tr>
    </w:tbl>
    <w:p w:rsidR="006D3C8C" w:rsidRPr="00716D07" w:rsidRDefault="006D3C8C" w:rsidP="006D3C8C">
      <w:pPr>
        <w:ind w:firstLine="708"/>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11) Затраты на страховку при проведении СМР, З</w:t>
      </w:r>
      <w:r w:rsidRPr="00716D07">
        <w:rPr>
          <w:rFonts w:cs="Times New Roman"/>
          <w:szCs w:val="28"/>
          <w:vertAlign w:val="subscript"/>
        </w:rPr>
        <w:t xml:space="preserve">СТР2 </w:t>
      </w:r>
      <w:r w:rsidRPr="00716D07">
        <w:rPr>
          <w:rFonts w:cs="Times New Roman"/>
          <w:szCs w:val="28"/>
        </w:rPr>
        <w:t xml:space="preserve">составляет 2% от стоимости оборудования и определяются по формуле (4.69). </w:t>
      </w:r>
    </w:p>
    <w:p w:rsidR="006D3C8C" w:rsidRPr="00716D07" w:rsidRDefault="006D3C8C" w:rsidP="006D3C8C">
      <w:pPr>
        <w:ind w:firstLine="708"/>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93"/>
      </w:tblGrid>
      <w:tr w:rsidR="006D3C8C" w:rsidRPr="00716D07" w:rsidTr="006D3C8C">
        <w:tc>
          <w:tcPr>
            <w:tcW w:w="9464" w:type="dxa"/>
          </w:tcPr>
          <w:p w:rsidR="006D3C8C" w:rsidRPr="00716D07" w:rsidRDefault="006D3C8C" w:rsidP="006D3C8C">
            <w:pPr>
              <w:pStyle w:val="aff3"/>
              <w:jc w:val="center"/>
            </w:pPr>
            <w:r w:rsidRPr="00716D07">
              <w:rPr>
                <w:position w:val="-12"/>
              </w:rPr>
              <w:object w:dxaOrig="2180" w:dyaOrig="380">
                <v:shape id="_x0000_i1072" type="#_x0000_t75" style="width:108.45pt;height:20.55pt" o:ole="">
                  <v:imagedata r:id="rId414" o:title=""/>
                </v:shape>
                <o:OLEObject Type="Embed" ProgID="Equation.3" ShapeID="_x0000_i1072" DrawAspect="Content" ObjectID="_1429517004" r:id="rId415"/>
              </w:object>
            </w:r>
          </w:p>
        </w:tc>
        <w:tc>
          <w:tcPr>
            <w:tcW w:w="850" w:type="dxa"/>
          </w:tcPr>
          <w:p w:rsidR="006D3C8C" w:rsidRPr="00716D07" w:rsidRDefault="006D3C8C" w:rsidP="006D3C8C">
            <w:pPr>
              <w:pStyle w:val="aff3"/>
              <w:rPr>
                <w:sz w:val="28"/>
              </w:rPr>
            </w:pPr>
            <w:r w:rsidRPr="00716D07">
              <w:rPr>
                <w:sz w:val="28"/>
              </w:rPr>
              <w:t>(4.69)</w:t>
            </w:r>
          </w:p>
        </w:tc>
      </w:tr>
    </w:tbl>
    <w:p w:rsidR="006D3C8C" w:rsidRPr="00716D07" w:rsidRDefault="006D3C8C" w:rsidP="006D3C8C">
      <w:pPr>
        <w:ind w:firstLine="708"/>
        <w:rPr>
          <w:rFonts w:cs="Times New Roman"/>
          <w:szCs w:val="28"/>
        </w:rPr>
      </w:pPr>
    </w:p>
    <w:p w:rsidR="006D3C8C" w:rsidRPr="00716D07" w:rsidRDefault="006D3C8C" w:rsidP="006D3C8C">
      <w:pPr>
        <w:rPr>
          <w:rFonts w:cs="Times New Roman"/>
          <w:szCs w:val="28"/>
        </w:rPr>
      </w:pPr>
      <w:r w:rsidRPr="00716D07">
        <w:rPr>
          <w:rFonts w:cs="Times New Roman"/>
          <w:szCs w:val="28"/>
        </w:rPr>
        <w:t>13) Дополнительные затраты и риски З</w:t>
      </w:r>
      <w:r w:rsidRPr="00716D07">
        <w:rPr>
          <w:rFonts w:cs="Times New Roman"/>
          <w:szCs w:val="28"/>
          <w:vertAlign w:val="subscript"/>
        </w:rPr>
        <w:t>ДОП</w:t>
      </w:r>
      <w:r w:rsidRPr="00716D07">
        <w:rPr>
          <w:rFonts w:cs="Times New Roman"/>
          <w:szCs w:val="28"/>
        </w:rPr>
        <w:t>, руб. Принято экспертное решение усреднить значение статьи затрат «Риски» для гидропарков такой мощности в размере 1,0 млн. руб.</w:t>
      </w:r>
    </w:p>
    <w:p w:rsidR="006D3C8C" w:rsidRPr="00716D07" w:rsidRDefault="006D3C8C" w:rsidP="006D3C8C">
      <w:pPr>
        <w:rPr>
          <w:rFonts w:cs="Times New Roman"/>
          <w:szCs w:val="28"/>
        </w:rPr>
      </w:pPr>
    </w:p>
    <w:p w:rsidR="006D3C8C" w:rsidRPr="00716D07" w:rsidRDefault="006D3C8C" w:rsidP="006D3C8C">
      <w:pPr>
        <w:jc w:val="center"/>
        <w:rPr>
          <w:position w:val="-14"/>
        </w:rPr>
      </w:pPr>
      <w:r w:rsidRPr="00716D07">
        <w:rPr>
          <w:position w:val="-14"/>
        </w:rPr>
        <w:object w:dxaOrig="2220" w:dyaOrig="400">
          <v:shape id="_x0000_i1073" type="#_x0000_t75" style="width:112.2pt;height:20.55pt" o:ole="">
            <v:imagedata r:id="rId416" o:title=""/>
          </v:shape>
          <o:OLEObject Type="Embed" ProgID="Equation.3" ShapeID="_x0000_i1073" DrawAspect="Content" ObjectID="_1429517005" r:id="rId417"/>
        </w:object>
      </w:r>
    </w:p>
    <w:p w:rsidR="006D3C8C" w:rsidRPr="00716D07" w:rsidRDefault="006D3C8C" w:rsidP="006D3C8C">
      <w:pPr>
        <w:jc w:val="left"/>
        <w:rPr>
          <w:rFonts w:cs="Times New Roman"/>
          <w:szCs w:val="28"/>
        </w:rPr>
      </w:pPr>
    </w:p>
    <w:p w:rsidR="006D3C8C" w:rsidRPr="00716D07" w:rsidRDefault="006D3C8C" w:rsidP="006D3C8C">
      <w:pPr>
        <w:rPr>
          <w:rFonts w:cs="Times New Roman"/>
          <w:szCs w:val="28"/>
        </w:rPr>
      </w:pPr>
      <w:r w:rsidRPr="00716D07">
        <w:rPr>
          <w:rFonts w:cs="Times New Roman"/>
          <w:szCs w:val="28"/>
        </w:rPr>
        <w:t>14) Капитальные (приведенные) затраты К</w:t>
      </w:r>
      <w:r w:rsidRPr="00716D07">
        <w:rPr>
          <w:rFonts w:cs="Times New Roman"/>
          <w:szCs w:val="28"/>
          <w:vertAlign w:val="subscript"/>
        </w:rPr>
        <w:t>3</w:t>
      </w:r>
      <w:r w:rsidRPr="00716D07">
        <w:rPr>
          <w:rFonts w:cs="Times New Roman"/>
          <w:szCs w:val="28"/>
        </w:rPr>
        <w:t>, руб. на строительство гидропарков из малых ГЭС суммарной мощностью до 100 кВт определяются как сумма вышеперечисленных затрат:</w:t>
      </w:r>
    </w:p>
    <w:tbl>
      <w:tblPr>
        <w:tblStyle w:val="afb"/>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1"/>
        <w:gridCol w:w="893"/>
      </w:tblGrid>
      <w:tr w:rsidR="006D3C8C" w:rsidRPr="00716D07" w:rsidTr="006D3C8C">
        <w:tc>
          <w:tcPr>
            <w:tcW w:w="9464" w:type="dxa"/>
          </w:tcPr>
          <w:p w:rsidR="006D3C8C" w:rsidRPr="00716D07" w:rsidRDefault="006D3C8C" w:rsidP="006D3C8C">
            <w:pPr>
              <w:pStyle w:val="aff3"/>
              <w:jc w:val="center"/>
              <w:rPr>
                <w:lang w:val="en-US"/>
              </w:rPr>
            </w:pPr>
            <w:r w:rsidRPr="00716D07">
              <w:rPr>
                <w:position w:val="-14"/>
              </w:rPr>
              <w:object w:dxaOrig="7720" w:dyaOrig="400">
                <v:shape id="_x0000_i1074" type="#_x0000_t75" style="width:385.25pt;height:20.55pt" o:ole="">
                  <v:imagedata r:id="rId418" o:title=""/>
                </v:shape>
                <o:OLEObject Type="Embed" ProgID="Equation.3" ShapeID="_x0000_i1074" DrawAspect="Content" ObjectID="_1429517006" r:id="rId419"/>
              </w:object>
            </w:r>
          </w:p>
        </w:tc>
        <w:tc>
          <w:tcPr>
            <w:tcW w:w="850" w:type="dxa"/>
          </w:tcPr>
          <w:p w:rsidR="006D3C8C" w:rsidRPr="00716D07" w:rsidRDefault="006D3C8C" w:rsidP="006D3C8C">
            <w:pPr>
              <w:pStyle w:val="aff3"/>
              <w:rPr>
                <w:sz w:val="28"/>
              </w:rPr>
            </w:pPr>
            <w:r w:rsidRPr="00716D07">
              <w:rPr>
                <w:sz w:val="28"/>
              </w:rPr>
              <w:t>(4.70)</w:t>
            </w:r>
          </w:p>
        </w:tc>
      </w:tr>
    </w:tbl>
    <w:p w:rsidR="006D3C8C" w:rsidRPr="00716D07" w:rsidRDefault="006D3C8C" w:rsidP="006D3C8C">
      <w:pPr>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 xml:space="preserve">Капитальные затраты являются показателем, определяющим объем инвестиций, необходимый для строительства гидропарка на базе малых ГЭС суммарной мощностью до 100 кВт. </w:t>
      </w:r>
    </w:p>
    <w:p w:rsidR="006D3C8C" w:rsidRPr="00716D07" w:rsidRDefault="006D3C8C" w:rsidP="006D3C8C">
      <w:pPr>
        <w:ind w:firstLine="708"/>
        <w:rPr>
          <w:rFonts w:cs="Times New Roman"/>
          <w:szCs w:val="28"/>
        </w:rPr>
      </w:pPr>
    </w:p>
    <w:p w:rsidR="006D3C8C" w:rsidRPr="00716D07" w:rsidRDefault="006D3C8C" w:rsidP="006D3C8C">
      <w:pPr>
        <w:pStyle w:val="3"/>
      </w:pPr>
      <w:bookmarkStart w:id="120" w:name="_Toc355774748"/>
      <w:r w:rsidRPr="00716D07">
        <w:t>4.4.4 Определение технико-экономических показателей МГЭС мощностью до 100 кВт</w:t>
      </w:r>
      <w:bookmarkEnd w:id="120"/>
    </w:p>
    <w:p w:rsidR="006D3C8C" w:rsidRPr="00716D07" w:rsidRDefault="006D3C8C" w:rsidP="006D3C8C"/>
    <w:p w:rsidR="006D3C8C" w:rsidRPr="00716D07" w:rsidRDefault="006D3C8C" w:rsidP="006017BA">
      <w:pPr>
        <w:pStyle w:val="afc"/>
        <w:numPr>
          <w:ilvl w:val="0"/>
          <w:numId w:val="79"/>
        </w:numPr>
        <w:ind w:left="0" w:right="0" w:firstLine="709"/>
        <w:jc w:val="both"/>
        <w:rPr>
          <w:sz w:val="28"/>
        </w:rPr>
      </w:pPr>
      <w:r w:rsidRPr="00716D07">
        <w:rPr>
          <w:sz w:val="28"/>
        </w:rPr>
        <w:t>Для децентрализованных населенных пунктов северных территорий в ТЭО для МГЭС мощностью до 100 кВт</w:t>
      </w:r>
      <w:r w:rsidR="00EF63EE" w:rsidRPr="00716D07">
        <w:rPr>
          <w:sz w:val="28"/>
        </w:rPr>
        <w:t xml:space="preserve"> </w:t>
      </w:r>
      <w:r w:rsidRPr="00716D07">
        <w:rPr>
          <w:sz w:val="28"/>
        </w:rPr>
        <w:t>определяются следующие технико-экономические показатели:</w:t>
      </w:r>
    </w:p>
    <w:p w:rsidR="006D3C8C" w:rsidRPr="00716D07" w:rsidRDefault="006D3C8C" w:rsidP="006017BA">
      <w:pPr>
        <w:pStyle w:val="afc"/>
        <w:numPr>
          <w:ilvl w:val="0"/>
          <w:numId w:val="79"/>
        </w:numPr>
        <w:ind w:left="0" w:right="0" w:firstLine="709"/>
        <w:jc w:val="both"/>
        <w:rPr>
          <w:sz w:val="28"/>
        </w:rPr>
      </w:pPr>
      <w:r w:rsidRPr="00716D07">
        <w:rPr>
          <w:rFonts w:cs="Times New Roman"/>
          <w:sz w:val="28"/>
          <w:szCs w:val="28"/>
        </w:rPr>
        <w:t xml:space="preserve">Общее потребление поселка </w:t>
      </w:r>
      <w:r w:rsidRPr="00716D07">
        <w:rPr>
          <w:rFonts w:cs="Times New Roman"/>
          <w:i/>
          <w:sz w:val="28"/>
          <w:szCs w:val="28"/>
        </w:rPr>
        <w:t>W</w:t>
      </w:r>
      <w:r w:rsidRPr="00716D07">
        <w:rPr>
          <w:rFonts w:cs="Times New Roman"/>
          <w:sz w:val="28"/>
          <w:szCs w:val="28"/>
          <w:vertAlign w:val="subscript"/>
        </w:rPr>
        <w:t>общ</w:t>
      </w:r>
      <w:r w:rsidRPr="00716D07">
        <w:rPr>
          <w:rFonts w:cs="Times New Roman"/>
          <w:sz w:val="28"/>
          <w:szCs w:val="28"/>
        </w:rPr>
        <w:t xml:space="preserve">, МВт∙ч. </w:t>
      </w:r>
      <w:r w:rsidRPr="00716D07">
        <w:rPr>
          <w:rFonts w:cs="Times New Roman"/>
          <w:i/>
          <w:sz w:val="28"/>
          <w:szCs w:val="28"/>
        </w:rPr>
        <w:t>W</w:t>
      </w:r>
      <w:r w:rsidRPr="00716D07">
        <w:rPr>
          <w:rFonts w:cs="Times New Roman"/>
          <w:sz w:val="28"/>
          <w:szCs w:val="28"/>
          <w:vertAlign w:val="subscript"/>
        </w:rPr>
        <w:t>общ</w:t>
      </w:r>
      <w:r w:rsidR="00EF63EE" w:rsidRPr="00716D07">
        <w:rPr>
          <w:rFonts w:cs="Times New Roman"/>
          <w:sz w:val="28"/>
          <w:szCs w:val="28"/>
          <w:vertAlign w:val="subscript"/>
        </w:rPr>
        <w:t xml:space="preserve"> </w:t>
      </w:r>
      <w:r w:rsidRPr="00716D07">
        <w:rPr>
          <w:sz w:val="28"/>
        </w:rPr>
        <w:t xml:space="preserve">определяется на основе данных, предоставленных администрациями муниципальных районов. </w:t>
      </w:r>
    </w:p>
    <w:p w:rsidR="006D3C8C" w:rsidRPr="00716D07" w:rsidRDefault="006D3C8C" w:rsidP="006017BA">
      <w:pPr>
        <w:pStyle w:val="afc"/>
        <w:numPr>
          <w:ilvl w:val="0"/>
          <w:numId w:val="79"/>
        </w:numPr>
        <w:ind w:left="0" w:right="0" w:firstLine="0"/>
        <w:jc w:val="both"/>
      </w:pPr>
      <w:r w:rsidRPr="00716D07">
        <w:rPr>
          <w:sz w:val="28"/>
        </w:rPr>
        <w:t xml:space="preserve">Ежегодная выработка электрической энергии каждого энергоблока </w:t>
      </w:r>
      <w:r w:rsidRPr="00716D07">
        <w:rPr>
          <w:rFonts w:cs="Times New Roman"/>
          <w:i/>
          <w:sz w:val="28"/>
          <w:szCs w:val="28"/>
        </w:rPr>
        <w:t>W</w:t>
      </w:r>
      <w:r w:rsidRPr="00716D07">
        <w:rPr>
          <w:rFonts w:cs="Times New Roman"/>
          <w:sz w:val="28"/>
          <w:szCs w:val="28"/>
          <w:vertAlign w:val="subscript"/>
        </w:rPr>
        <w:t>ЭБ</w:t>
      </w:r>
      <w:r w:rsidRPr="00716D07">
        <w:rPr>
          <w:rFonts w:cs="Times New Roman"/>
          <w:sz w:val="28"/>
          <w:szCs w:val="28"/>
        </w:rPr>
        <w:t xml:space="preserve">, МВт∙ч. </w:t>
      </w:r>
      <w:r w:rsidRPr="00716D07">
        <w:rPr>
          <w:rFonts w:cs="Times New Roman"/>
          <w:i/>
          <w:sz w:val="28"/>
          <w:szCs w:val="28"/>
        </w:rPr>
        <w:t>W</w:t>
      </w:r>
      <w:r w:rsidRPr="00716D07">
        <w:rPr>
          <w:rFonts w:cs="Times New Roman"/>
          <w:sz w:val="28"/>
          <w:szCs w:val="28"/>
          <w:vertAlign w:val="subscript"/>
        </w:rPr>
        <w:t>ЭБ</w:t>
      </w:r>
      <w:r w:rsidRPr="00716D07">
        <w:rPr>
          <w:sz w:val="28"/>
        </w:rPr>
        <w:t xml:space="preserve"> определяется на основе технических характеристик энергоблока. Для определения наиболее подходящих из них для конкретного типа местности применяется коэффициент использования установленной мощности [</w:t>
      </w:r>
      <w:fldSimple w:instr=" REF _Ref351104570 \r \h  \* MERGEFORMAT ">
        <w:r w:rsidR="00031A42" w:rsidRPr="00716D07">
          <w:rPr>
            <w:sz w:val="28"/>
          </w:rPr>
          <w:t>120</w:t>
        </w:r>
      </w:fldSimple>
      <w:r w:rsidR="00031A42" w:rsidRPr="00716D07">
        <w:rPr>
          <w:sz w:val="28"/>
        </w:rPr>
        <w:t>].</w:t>
      </w: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30"/>
              </w:rPr>
              <w:object w:dxaOrig="1180" w:dyaOrig="680">
                <v:shape id="_x0000_i1075" type="#_x0000_t75" style="width:62.65pt;height:36.45pt" o:ole="" fillcolor="window">
                  <v:imagedata r:id="rId387" o:title=""/>
                </v:shape>
                <o:OLEObject Type="Embed" ProgID="Equation.3" ShapeID="_x0000_i1075" DrawAspect="Content" ObjectID="_1429517007" r:id="rId420"/>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(4.71)</w:t>
            </w:r>
          </w:p>
        </w:tc>
      </w:tr>
    </w:tbl>
    <w:p w:rsidR="006D3C8C" w:rsidRPr="00716D07" w:rsidRDefault="006D3C8C" w:rsidP="006D3C8C">
      <w:pPr>
        <w:pStyle w:val="afc"/>
        <w:ind w:left="928"/>
      </w:pPr>
    </w:p>
    <w:p w:rsidR="006D3C8C" w:rsidRPr="00716D07" w:rsidRDefault="006D3C8C" w:rsidP="006D3C8C">
      <w:r w:rsidRPr="00716D07">
        <w:t xml:space="preserve">где </w:t>
      </w:r>
      <w:r w:rsidRPr="00716D07">
        <w:rPr>
          <w:i/>
          <w:iCs/>
          <w:lang w:val="en-US"/>
        </w:rPr>
        <w:t>W</w:t>
      </w:r>
      <w:r w:rsidRPr="00716D07">
        <w:t xml:space="preserve"> – максимальная выработка энергии ВЭУ за время Т, кВт·ч; </w:t>
      </w:r>
      <w:r w:rsidRPr="00716D07">
        <w:rPr>
          <w:i/>
          <w:iCs/>
        </w:rPr>
        <w:t>Р</w:t>
      </w:r>
      <w:r w:rsidRPr="00716D07">
        <w:rPr>
          <w:iCs/>
          <w:vertAlign w:val="subscript"/>
        </w:rPr>
        <w:t>ном</w:t>
      </w:r>
      <w:r w:rsidRPr="00716D07">
        <w:t xml:space="preserve"> – установленная мощность ВЭУ, кВт.</w:t>
      </w:r>
    </w:p>
    <w:p w:rsidR="006D3C8C" w:rsidRPr="00716D07" w:rsidRDefault="006D3C8C" w:rsidP="006D3C8C">
      <w:pPr>
        <w:pStyle w:val="afc"/>
        <w:rPr>
          <w:rFonts w:cs="Times New Roman"/>
          <w:szCs w:val="28"/>
        </w:rPr>
      </w:pPr>
      <w:r w:rsidRPr="00716D07">
        <w:rPr>
          <w:rFonts w:cs="Times New Roman"/>
          <w:szCs w:val="28"/>
        </w:rPr>
        <w:t xml:space="preserve">Ежегодная выработка МГЭС электрической энергии </w:t>
      </w:r>
      <w:r w:rsidRPr="00716D07">
        <w:rPr>
          <w:rFonts w:cs="Times New Roman"/>
          <w:i/>
          <w:szCs w:val="28"/>
        </w:rPr>
        <w:t>W</w:t>
      </w:r>
      <w:r w:rsidRPr="00716D07">
        <w:rPr>
          <w:rFonts w:cs="Times New Roman"/>
          <w:szCs w:val="28"/>
          <w:vertAlign w:val="subscript"/>
        </w:rPr>
        <w:t xml:space="preserve">МГЭС, </w:t>
      </w:r>
      <w:r w:rsidRPr="00716D07">
        <w:rPr>
          <w:rFonts w:cs="Times New Roman"/>
          <w:szCs w:val="28"/>
        </w:rPr>
        <w:t xml:space="preserve">МВт∙ч, определяется по формуле (4.72). </w:t>
      </w:r>
    </w:p>
    <w:p w:rsidR="006D3C8C" w:rsidRPr="00716D07" w:rsidRDefault="006D3C8C" w:rsidP="006D3C8C">
      <w:pPr>
        <w:pStyle w:val="afc"/>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rPr>
                <w:sz w:val="40"/>
                <w:szCs w:val="40"/>
              </w:rPr>
            </w:pPr>
            <w:r w:rsidRPr="00716D07">
              <w:rPr>
                <w:position w:val="-12"/>
                <w:sz w:val="40"/>
                <w:szCs w:val="40"/>
              </w:rPr>
              <w:object w:dxaOrig="1760" w:dyaOrig="380">
                <v:shape id="_x0000_i1076" type="#_x0000_t75" style="width:87.9pt;height:20.55pt" o:ole="">
                  <v:imagedata r:id="rId421" o:title=""/>
                </v:shape>
                <o:OLEObject Type="Embed" ProgID="Equation.3" ShapeID="_x0000_i1076" DrawAspect="Content" ObjectID="_1429517008" r:id="rId422"/>
              </w:object>
            </w:r>
          </w:p>
        </w:tc>
        <w:tc>
          <w:tcPr>
            <w:tcW w:w="850" w:type="dxa"/>
          </w:tcPr>
          <w:p w:rsidR="006D3C8C" w:rsidRPr="00716D07" w:rsidRDefault="006D3C8C" w:rsidP="006D3C8C">
            <w:pPr>
              <w:pStyle w:val="aff3"/>
              <w:rPr>
                <w:sz w:val="28"/>
              </w:rPr>
            </w:pPr>
            <w:r w:rsidRPr="00716D07">
              <w:rPr>
                <w:sz w:val="28"/>
              </w:rPr>
              <w:t>(4.72)</w:t>
            </w:r>
          </w:p>
        </w:tc>
      </w:tr>
    </w:tbl>
    <w:p w:rsidR="006D3C8C" w:rsidRPr="00716D07" w:rsidRDefault="006D3C8C" w:rsidP="006D3C8C">
      <w:pPr>
        <w:pStyle w:val="afc"/>
        <w:ind w:left="642"/>
        <w:rPr>
          <w:rFonts w:cs="Times New Roman"/>
          <w:szCs w:val="28"/>
        </w:rPr>
      </w:pPr>
    </w:p>
    <w:p w:rsidR="006D3C8C" w:rsidRPr="00716D07" w:rsidRDefault="006D3C8C" w:rsidP="006017BA">
      <w:pPr>
        <w:pStyle w:val="afc"/>
        <w:numPr>
          <w:ilvl w:val="0"/>
          <w:numId w:val="79"/>
        </w:numPr>
        <w:ind w:left="0" w:right="0" w:firstLine="709"/>
        <w:jc w:val="both"/>
        <w:rPr>
          <w:rFonts w:cs="Times New Roman"/>
          <w:sz w:val="28"/>
          <w:szCs w:val="28"/>
        </w:rPr>
      </w:pPr>
      <w:r w:rsidRPr="00716D07">
        <w:rPr>
          <w:rFonts w:cs="Times New Roman"/>
          <w:sz w:val="28"/>
          <w:szCs w:val="28"/>
        </w:rPr>
        <w:lastRenderedPageBreak/>
        <w:t>Содержать собственную бригаду дежурных электромонтеров (ДЭМ) для обслуживания МГЭС малой мощности в небольших поселках экономически не целесообразно. Современные МГЭС работают с ДЭС в автоматизированном режиме и требуют вмешательства персонала только при возникновении нештатных ситуаций. Обслуживать МГЭС в малых населенных пунктах могут ДЭМ с соседних населенных пунктов, где установлены МГЭС или ДЭС большой и средней мощности. Следовательно, для определения издержек затраты на заработную плату ДЭМ не учитывается. Издержки будут состоять из затрат на расходные материалы для МГЭС. Размеры ежегодных издержек на различные типы в МГЭС определены в размере 50 000 руб. в год. Это проведение плановых и аварийных ремонтов, сопровождающееся дополнительными расходами З</w:t>
      </w:r>
      <w:r w:rsidRPr="00716D07">
        <w:rPr>
          <w:rFonts w:cs="Times New Roman"/>
          <w:sz w:val="28"/>
          <w:szCs w:val="28"/>
          <w:vertAlign w:val="subscript"/>
        </w:rPr>
        <w:t>ДР</w:t>
      </w:r>
      <w:r w:rsidR="00EF63EE" w:rsidRPr="00716D07">
        <w:rPr>
          <w:rFonts w:cs="Times New Roman"/>
          <w:sz w:val="28"/>
          <w:szCs w:val="28"/>
          <w:vertAlign w:val="subscript"/>
        </w:rPr>
        <w:t xml:space="preserve"> </w:t>
      </w:r>
      <w:r w:rsidRPr="00716D07">
        <w:rPr>
          <w:rFonts w:cs="Times New Roman"/>
          <w:sz w:val="28"/>
          <w:szCs w:val="28"/>
        </w:rPr>
        <w:t xml:space="preserve">руб./год, которые будут в себя включать: </w:t>
      </w:r>
    </w:p>
    <w:p w:rsidR="006D3C8C" w:rsidRPr="00716D07" w:rsidRDefault="006D3C8C" w:rsidP="006017BA">
      <w:pPr>
        <w:pStyle w:val="afc"/>
        <w:numPr>
          <w:ilvl w:val="0"/>
          <w:numId w:val="80"/>
        </w:numPr>
        <w:ind w:right="0" w:firstLine="698"/>
        <w:jc w:val="both"/>
        <w:rPr>
          <w:rFonts w:cs="Times New Roman"/>
          <w:sz w:val="28"/>
          <w:szCs w:val="28"/>
        </w:rPr>
      </w:pPr>
      <w:r w:rsidRPr="00716D07">
        <w:rPr>
          <w:rFonts w:cs="Times New Roman"/>
          <w:sz w:val="28"/>
          <w:szCs w:val="28"/>
        </w:rPr>
        <w:t>расходы на транспортировку и хранение расходных материалов, запасных частей и рабочего инструмента;</w:t>
      </w:r>
    </w:p>
    <w:p w:rsidR="006D3C8C" w:rsidRPr="00716D07" w:rsidRDefault="006D3C8C" w:rsidP="006017BA">
      <w:pPr>
        <w:pStyle w:val="afc"/>
        <w:numPr>
          <w:ilvl w:val="0"/>
          <w:numId w:val="80"/>
        </w:numPr>
        <w:ind w:right="0" w:firstLine="698"/>
        <w:jc w:val="both"/>
        <w:rPr>
          <w:rFonts w:cs="Times New Roman"/>
          <w:sz w:val="28"/>
          <w:szCs w:val="28"/>
        </w:rPr>
      </w:pPr>
      <w:r w:rsidRPr="00716D07">
        <w:rPr>
          <w:rFonts w:cs="Times New Roman"/>
          <w:sz w:val="28"/>
          <w:szCs w:val="28"/>
        </w:rPr>
        <w:t xml:space="preserve">расходы на обслуживание спецтехники; </w:t>
      </w:r>
    </w:p>
    <w:p w:rsidR="006D3C8C" w:rsidRPr="00716D07" w:rsidRDefault="006D3C8C" w:rsidP="006017BA">
      <w:pPr>
        <w:pStyle w:val="afc"/>
        <w:numPr>
          <w:ilvl w:val="0"/>
          <w:numId w:val="80"/>
        </w:numPr>
        <w:ind w:right="0" w:firstLine="698"/>
        <w:jc w:val="both"/>
        <w:rPr>
          <w:rFonts w:cs="Times New Roman"/>
          <w:sz w:val="28"/>
          <w:szCs w:val="28"/>
        </w:rPr>
      </w:pPr>
      <w:r w:rsidRPr="00716D07">
        <w:rPr>
          <w:rFonts w:cs="Times New Roman"/>
          <w:sz w:val="28"/>
          <w:szCs w:val="28"/>
        </w:rPr>
        <w:t>аренду крановой техники;</w:t>
      </w:r>
    </w:p>
    <w:p w:rsidR="006D3C8C" w:rsidRPr="00716D07" w:rsidRDefault="006D3C8C" w:rsidP="006017BA">
      <w:pPr>
        <w:pStyle w:val="afc"/>
        <w:numPr>
          <w:ilvl w:val="0"/>
          <w:numId w:val="80"/>
        </w:numPr>
        <w:ind w:right="0" w:firstLine="698"/>
        <w:jc w:val="both"/>
        <w:rPr>
          <w:rFonts w:cs="Times New Roman"/>
          <w:sz w:val="28"/>
          <w:szCs w:val="28"/>
        </w:rPr>
      </w:pPr>
      <w:r w:rsidRPr="00716D07">
        <w:rPr>
          <w:rFonts w:cs="Times New Roman"/>
          <w:sz w:val="28"/>
          <w:szCs w:val="28"/>
        </w:rPr>
        <w:t>расходы на проживание персонала;</w:t>
      </w:r>
    </w:p>
    <w:p w:rsidR="006D3C8C" w:rsidRPr="00716D07" w:rsidRDefault="006D3C8C" w:rsidP="006017BA">
      <w:pPr>
        <w:pStyle w:val="afc"/>
        <w:numPr>
          <w:ilvl w:val="0"/>
          <w:numId w:val="80"/>
        </w:numPr>
        <w:ind w:right="0" w:firstLine="698"/>
        <w:jc w:val="both"/>
        <w:rPr>
          <w:rFonts w:cs="Times New Roman"/>
          <w:sz w:val="28"/>
          <w:szCs w:val="28"/>
        </w:rPr>
      </w:pPr>
      <w:r w:rsidRPr="00716D07">
        <w:rPr>
          <w:rFonts w:cs="Times New Roman"/>
          <w:sz w:val="28"/>
          <w:szCs w:val="28"/>
        </w:rPr>
        <w:t xml:space="preserve">прочие расходы. </w:t>
      </w:r>
    </w:p>
    <w:p w:rsidR="006D3C8C" w:rsidRPr="00716D07" w:rsidRDefault="006D3C8C" w:rsidP="00483143">
      <w:pPr>
        <w:pStyle w:val="afc"/>
        <w:jc w:val="both"/>
        <w:rPr>
          <w:rFonts w:cs="Times New Roman"/>
          <w:sz w:val="28"/>
          <w:szCs w:val="28"/>
        </w:rPr>
      </w:pPr>
      <w:r w:rsidRPr="00716D07">
        <w:rPr>
          <w:rFonts w:cs="Times New Roman"/>
          <w:sz w:val="28"/>
          <w:szCs w:val="28"/>
        </w:rPr>
        <w:t>Ежегодные издержки на эксплуатацию и обслуживание МГЭС И</w:t>
      </w:r>
      <w:r w:rsidRPr="00716D07">
        <w:rPr>
          <w:rFonts w:cs="Times New Roman"/>
          <w:sz w:val="28"/>
          <w:szCs w:val="28"/>
          <w:vertAlign w:val="subscript"/>
        </w:rPr>
        <w:t>ЭК</w:t>
      </w:r>
      <w:r w:rsidRPr="00716D07">
        <w:rPr>
          <w:rFonts w:cs="Times New Roman"/>
          <w:sz w:val="28"/>
          <w:szCs w:val="28"/>
        </w:rPr>
        <w:t>, руб./год определяются по формуле:</w:t>
      </w:r>
    </w:p>
    <w:p w:rsidR="006D3C8C" w:rsidRPr="00716D07" w:rsidRDefault="006D3C8C" w:rsidP="00483143">
      <w:pPr>
        <w:pStyle w:val="afc"/>
        <w:jc w:val="both"/>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object w:dxaOrig="3100" w:dyaOrig="380">
                <v:shape id="_x0000_i1077" type="#_x0000_t75" style="width:153.35pt;height:19.65pt" o:ole="">
                  <v:imagedata r:id="rId377" o:title=""/>
                </v:shape>
                <o:OLEObject Type="Embed" ProgID="Equation.3" ShapeID="_x0000_i1077" DrawAspect="Content" ObjectID="_1429517009" r:id="rId423"/>
              </w:object>
            </w:r>
          </w:p>
        </w:tc>
        <w:tc>
          <w:tcPr>
            <w:tcW w:w="850" w:type="dxa"/>
          </w:tcPr>
          <w:p w:rsidR="006D3C8C" w:rsidRPr="00716D07" w:rsidRDefault="006D3C8C" w:rsidP="006D3C8C">
            <w:pPr>
              <w:pStyle w:val="aff3"/>
              <w:rPr>
                <w:sz w:val="28"/>
              </w:rPr>
            </w:pPr>
            <w:r w:rsidRPr="00716D07">
              <w:rPr>
                <w:sz w:val="28"/>
              </w:rPr>
              <w:t>(4.73)</w:t>
            </w:r>
          </w:p>
        </w:tc>
      </w:tr>
    </w:tbl>
    <w:p w:rsidR="006D3C8C" w:rsidRPr="00716D07" w:rsidRDefault="006D3C8C" w:rsidP="006D3C8C">
      <w:pPr>
        <w:pStyle w:val="afc"/>
        <w:rPr>
          <w:rFonts w:cs="Times New Roman"/>
          <w:szCs w:val="28"/>
        </w:rPr>
      </w:pPr>
    </w:p>
    <w:p w:rsidR="006D3C8C" w:rsidRPr="00716D07" w:rsidRDefault="006D3C8C" w:rsidP="006017BA">
      <w:pPr>
        <w:pStyle w:val="afc"/>
        <w:numPr>
          <w:ilvl w:val="0"/>
          <w:numId w:val="79"/>
        </w:numPr>
        <w:ind w:left="0" w:right="0" w:firstLine="709"/>
        <w:jc w:val="both"/>
        <w:rPr>
          <w:rFonts w:cs="Times New Roman"/>
          <w:sz w:val="28"/>
          <w:szCs w:val="28"/>
        </w:rPr>
      </w:pPr>
      <w:r w:rsidRPr="00716D07">
        <w:rPr>
          <w:rFonts w:cs="Times New Roman"/>
          <w:sz w:val="28"/>
          <w:szCs w:val="28"/>
        </w:rPr>
        <w:t>Себестоимость электрической энергии, производимой гидроэлектрической станцией С</w:t>
      </w:r>
      <w:r w:rsidRPr="00716D07">
        <w:rPr>
          <w:rFonts w:cs="Times New Roman"/>
          <w:sz w:val="28"/>
          <w:szCs w:val="28"/>
          <w:vertAlign w:val="subscript"/>
        </w:rPr>
        <w:t>МГЭС</w:t>
      </w:r>
      <w:r w:rsidRPr="00716D07">
        <w:rPr>
          <w:rFonts w:cs="Times New Roman"/>
          <w:sz w:val="28"/>
          <w:szCs w:val="28"/>
        </w:rPr>
        <w:t>, руб./кВт∙ч определяется по формуле (4.74):</w:t>
      </w:r>
    </w:p>
    <w:p w:rsidR="00483143" w:rsidRPr="00716D07" w:rsidRDefault="00483143" w:rsidP="00483143">
      <w:pPr>
        <w:pStyle w:val="afc"/>
        <w:ind w:left="709" w:right="0"/>
        <w:jc w:val="both"/>
        <w:rPr>
          <w:rFonts w:cs="Times New Roman"/>
          <w:sz w:val="28"/>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object w:dxaOrig="2700" w:dyaOrig="780">
                <v:shape id="_x0000_i1078" type="#_x0000_t75" style="width:134.65pt;height:40.2pt" o:ole="">
                  <v:imagedata r:id="rId379" o:title=""/>
                </v:shape>
                <o:OLEObject Type="Embed" ProgID="Equation.3" ShapeID="_x0000_i1078" DrawAspect="Content" ObjectID="_1429517010" r:id="rId424"/>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(4.74)</w:t>
            </w:r>
          </w:p>
          <w:p w:rsidR="006D3C8C" w:rsidRPr="00716D07" w:rsidRDefault="006D3C8C" w:rsidP="006D3C8C"/>
        </w:tc>
      </w:tr>
    </w:tbl>
    <w:p w:rsidR="006D3C8C" w:rsidRPr="00716D07" w:rsidRDefault="006D3C8C" w:rsidP="00483143">
      <w:pPr>
        <w:pStyle w:val="afc"/>
        <w:jc w:val="both"/>
        <w:rPr>
          <w:rFonts w:cs="Times New Roman"/>
          <w:sz w:val="28"/>
          <w:szCs w:val="28"/>
        </w:rPr>
      </w:pPr>
    </w:p>
    <w:p w:rsidR="006D3C8C" w:rsidRPr="00716D07" w:rsidRDefault="006D3C8C" w:rsidP="00483143">
      <w:pPr>
        <w:pStyle w:val="afc"/>
        <w:jc w:val="both"/>
        <w:rPr>
          <w:rFonts w:cs="Times New Roman"/>
          <w:sz w:val="28"/>
          <w:szCs w:val="28"/>
        </w:rPr>
      </w:pPr>
      <w:r w:rsidRPr="00716D07">
        <w:rPr>
          <w:rFonts w:cs="Times New Roman"/>
          <w:sz w:val="28"/>
          <w:szCs w:val="28"/>
        </w:rPr>
        <w:t>где Т</w:t>
      </w:r>
      <w:r w:rsidRPr="00716D07">
        <w:rPr>
          <w:rFonts w:cs="Times New Roman"/>
          <w:sz w:val="28"/>
          <w:szCs w:val="28"/>
          <w:vertAlign w:val="subscript"/>
        </w:rPr>
        <w:t>СЛ</w:t>
      </w:r>
      <w:r w:rsidRPr="00716D07">
        <w:rPr>
          <w:rFonts w:cs="Times New Roman"/>
          <w:sz w:val="28"/>
          <w:szCs w:val="28"/>
        </w:rPr>
        <w:t xml:space="preserve"> – срок службы МГЭС, с учетом того, что МГЭС работает 5-7 месяцев в году. </w:t>
      </w:r>
    </w:p>
    <w:p w:rsidR="006D3C8C" w:rsidRPr="00716D07" w:rsidRDefault="006D3C8C" w:rsidP="006017BA">
      <w:pPr>
        <w:pStyle w:val="afc"/>
        <w:numPr>
          <w:ilvl w:val="0"/>
          <w:numId w:val="79"/>
        </w:numPr>
        <w:ind w:left="0" w:right="0" w:firstLine="709"/>
        <w:jc w:val="both"/>
        <w:rPr>
          <w:rFonts w:cs="Times New Roman"/>
          <w:sz w:val="28"/>
          <w:szCs w:val="28"/>
        </w:rPr>
      </w:pPr>
      <w:r w:rsidRPr="00716D07">
        <w:rPr>
          <w:rFonts w:cs="Times New Roman"/>
          <w:sz w:val="28"/>
          <w:szCs w:val="28"/>
        </w:rPr>
        <w:t xml:space="preserve">Объем «вытесненного» дизельного топлива </w:t>
      </w:r>
      <w:r w:rsidRPr="00716D07">
        <w:rPr>
          <w:rFonts w:cs="Times New Roman"/>
          <w:i/>
          <w:sz w:val="28"/>
          <w:szCs w:val="28"/>
          <w:lang w:val="en-US"/>
        </w:rPr>
        <w:t>V</w:t>
      </w:r>
      <w:r w:rsidRPr="00716D07">
        <w:rPr>
          <w:rFonts w:cs="Times New Roman"/>
          <w:sz w:val="28"/>
          <w:szCs w:val="28"/>
        </w:rPr>
        <w:t>, л. Внедрение МГЭС приведет к уменьшению топливной составляющей в производстве электроэнергии для децентрализованного потребителя. Один из ключевых показателей эффективности внедрения МГЭС – это объем «вытесненного» дизельного топлива, на который</w:t>
      </w:r>
      <w:r w:rsidR="00EF63EE" w:rsidRPr="00716D07">
        <w:rPr>
          <w:rFonts w:cs="Times New Roman"/>
          <w:sz w:val="28"/>
          <w:szCs w:val="28"/>
        </w:rPr>
        <w:t xml:space="preserve"> </w:t>
      </w:r>
      <w:r w:rsidRPr="00716D07">
        <w:rPr>
          <w:rFonts w:cs="Times New Roman"/>
          <w:sz w:val="28"/>
          <w:szCs w:val="28"/>
        </w:rPr>
        <w:t xml:space="preserve">уменьшается потребление ДЭС за счет электроэнергии, производимой МГЭС. За основу данного расчета взято усредненное потребление топлива дизельными генераторами на производство электрической энергии в размере 0,3 л на 1 кВт∙ч электрической энергии. Тогда объем вытесненного дизельного топлива будет определяться по формуле: </w:t>
      </w:r>
    </w:p>
    <w:p w:rsidR="006D3C8C" w:rsidRPr="00716D07" w:rsidRDefault="006D3C8C" w:rsidP="006D3C8C">
      <w:pPr>
        <w:pStyle w:val="afc"/>
        <w:ind w:left="709"/>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93"/>
      </w:tblGrid>
      <w:tr w:rsidR="006D3C8C" w:rsidRPr="00716D07" w:rsidTr="006D3C8C">
        <w:tc>
          <w:tcPr>
            <w:tcW w:w="9464" w:type="dxa"/>
          </w:tcPr>
          <w:p w:rsidR="006D3C8C" w:rsidRPr="00716D07" w:rsidRDefault="006D3C8C" w:rsidP="006D3C8C">
            <w:pPr>
              <w:pStyle w:val="aff3"/>
              <w:jc w:val="center"/>
            </w:pPr>
            <w:r w:rsidRPr="00716D07">
              <w:rPr>
                <w:position w:val="-12"/>
              </w:rPr>
              <w:object w:dxaOrig="1480" w:dyaOrig="360">
                <v:shape id="_x0000_i1079" type="#_x0000_t75" style="width:72.95pt;height:16.85pt" o:ole="">
                  <v:imagedata r:id="rId425" o:title=""/>
                </v:shape>
                <o:OLEObject Type="Embed" ProgID="Equation.3" ShapeID="_x0000_i1079" DrawAspect="Content" ObjectID="_1429517011" r:id="rId426"/>
              </w:object>
            </w:r>
          </w:p>
        </w:tc>
        <w:tc>
          <w:tcPr>
            <w:tcW w:w="850" w:type="dxa"/>
          </w:tcPr>
          <w:p w:rsidR="006D3C8C" w:rsidRPr="00716D07" w:rsidRDefault="006D3C8C" w:rsidP="006D3C8C">
            <w:pPr>
              <w:pStyle w:val="aff3"/>
              <w:rPr>
                <w:sz w:val="28"/>
              </w:rPr>
            </w:pPr>
            <w:r w:rsidRPr="00716D07">
              <w:rPr>
                <w:sz w:val="28"/>
              </w:rPr>
              <w:t>(4.75)</w:t>
            </w:r>
          </w:p>
        </w:tc>
      </w:tr>
    </w:tbl>
    <w:p w:rsidR="006D3C8C" w:rsidRPr="00716D07" w:rsidRDefault="006D3C8C" w:rsidP="006D3C8C">
      <w:pPr>
        <w:pStyle w:val="afc"/>
        <w:rPr>
          <w:rFonts w:cs="Times New Roman"/>
          <w:szCs w:val="28"/>
        </w:rPr>
      </w:pPr>
    </w:p>
    <w:p w:rsidR="006D3C8C" w:rsidRPr="00716D07" w:rsidRDefault="006D3C8C" w:rsidP="006017BA">
      <w:pPr>
        <w:pStyle w:val="afc"/>
        <w:numPr>
          <w:ilvl w:val="0"/>
          <w:numId w:val="79"/>
        </w:numPr>
        <w:ind w:left="0" w:right="0" w:firstLine="709"/>
        <w:jc w:val="both"/>
        <w:rPr>
          <w:rFonts w:cs="Times New Roman"/>
          <w:sz w:val="28"/>
          <w:szCs w:val="28"/>
        </w:rPr>
      </w:pPr>
      <w:r w:rsidRPr="00716D07">
        <w:rPr>
          <w:rFonts w:cs="Times New Roman"/>
          <w:sz w:val="28"/>
          <w:szCs w:val="28"/>
        </w:rPr>
        <w:lastRenderedPageBreak/>
        <w:t>Стоимость дизельного топлива в конкретных населенных пунктах с учетом доставки и хранения топлива, Ц</w:t>
      </w:r>
      <w:r w:rsidRPr="00716D07">
        <w:rPr>
          <w:rFonts w:cs="Times New Roman"/>
          <w:sz w:val="28"/>
          <w:szCs w:val="28"/>
          <w:vertAlign w:val="subscript"/>
        </w:rPr>
        <w:t>ДТ</w:t>
      </w:r>
      <w:r w:rsidRPr="00716D07">
        <w:rPr>
          <w:rFonts w:cs="Times New Roman"/>
          <w:sz w:val="28"/>
          <w:szCs w:val="28"/>
        </w:rPr>
        <w:t>, руб./л определяется по формуле (4.76). Стоимость дизельного топлива представлена администрацией муниципальных образований. Данные предоставлены в соотношении количества рублей за 1 тонну дизельного топлива. 1 тонна дизельного топлива по объему соответствует 1200 литров. Для перевода стоимости топлива в соответствующую размерность (руб./л) используется формула:</w:t>
      </w:r>
    </w:p>
    <w:p w:rsidR="00483143" w:rsidRPr="00716D07" w:rsidRDefault="00483143" w:rsidP="00483143">
      <w:pPr>
        <w:pStyle w:val="afc"/>
        <w:ind w:left="709" w:right="0"/>
        <w:jc w:val="both"/>
        <w:rPr>
          <w:rFonts w:cs="Times New Roman"/>
          <w:sz w:val="28"/>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object w:dxaOrig="1260" w:dyaOrig="639">
                <v:shape id="_x0000_i1080" type="#_x0000_t75" style="width:62.65pt;height:31.8pt" o:ole="">
                  <v:imagedata r:id="rId383" o:title=""/>
                </v:shape>
                <o:OLEObject Type="Embed" ProgID="Equation.3" ShapeID="_x0000_i1080" DrawAspect="Content" ObjectID="_1429517012" r:id="rId427"/>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(4.76)</w:t>
            </w:r>
          </w:p>
        </w:tc>
      </w:tr>
    </w:tbl>
    <w:p w:rsidR="006D3C8C" w:rsidRPr="00716D07" w:rsidRDefault="006D3C8C" w:rsidP="006D3C8C">
      <w:pPr>
        <w:pStyle w:val="afc"/>
        <w:rPr>
          <w:rFonts w:cs="Times New Roman"/>
          <w:szCs w:val="28"/>
        </w:rPr>
      </w:pPr>
    </w:p>
    <w:p w:rsidR="006D3C8C" w:rsidRPr="00716D07" w:rsidRDefault="006D3C8C" w:rsidP="006017BA">
      <w:pPr>
        <w:pStyle w:val="afc"/>
        <w:numPr>
          <w:ilvl w:val="0"/>
          <w:numId w:val="79"/>
        </w:numPr>
        <w:ind w:left="0" w:right="0" w:firstLine="709"/>
        <w:jc w:val="both"/>
        <w:rPr>
          <w:rFonts w:cs="Times New Roman"/>
          <w:sz w:val="28"/>
          <w:szCs w:val="28"/>
        </w:rPr>
      </w:pPr>
      <w:r w:rsidRPr="00716D07">
        <w:rPr>
          <w:rFonts w:cs="Times New Roman"/>
          <w:sz w:val="28"/>
          <w:szCs w:val="28"/>
        </w:rPr>
        <w:t>Денежный эквивалент «вытесненному» дизельному топливу, З</w:t>
      </w:r>
      <w:r w:rsidRPr="00716D07">
        <w:rPr>
          <w:rFonts w:cs="Times New Roman"/>
          <w:sz w:val="28"/>
          <w:szCs w:val="28"/>
          <w:vertAlign w:val="subscript"/>
        </w:rPr>
        <w:t>ДТ</w:t>
      </w:r>
      <w:r w:rsidRPr="00716D07">
        <w:rPr>
          <w:rFonts w:cs="Times New Roman"/>
          <w:sz w:val="28"/>
          <w:szCs w:val="28"/>
        </w:rPr>
        <w:t>, руб определяется по формуле (4.77). Данный параметр показывает объем снижения затрат на топливную составляющую при производстве электрической энергии. З</w:t>
      </w:r>
      <w:r w:rsidRPr="00716D07">
        <w:rPr>
          <w:rFonts w:cs="Times New Roman"/>
          <w:sz w:val="28"/>
          <w:szCs w:val="28"/>
          <w:vertAlign w:val="subscript"/>
        </w:rPr>
        <w:t>ДТ</w:t>
      </w:r>
      <w:r w:rsidRPr="00716D07">
        <w:rPr>
          <w:rFonts w:cs="Times New Roman"/>
          <w:sz w:val="28"/>
          <w:szCs w:val="28"/>
        </w:rPr>
        <w:t xml:space="preserve"> определяется по формуле: </w:t>
      </w:r>
    </w:p>
    <w:p w:rsidR="006D3C8C" w:rsidRPr="00716D07" w:rsidRDefault="006D3C8C" w:rsidP="006D3C8C">
      <w:pPr>
        <w:pStyle w:val="afc"/>
        <w:rPr>
          <w:rFonts w:cs="Times New Roman"/>
          <w:sz w:val="28"/>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object w:dxaOrig="1340" w:dyaOrig="380">
                <v:shape id="_x0000_i1081" type="#_x0000_t75" style="width:67.3pt;height:19.65pt" o:ole="">
                  <v:imagedata r:id="rId385" o:title=""/>
                </v:shape>
                <o:OLEObject Type="Embed" ProgID="Equation.3" ShapeID="_x0000_i1081" DrawAspect="Content" ObjectID="_1429517013" r:id="rId428"/>
              </w:object>
            </w:r>
          </w:p>
        </w:tc>
        <w:tc>
          <w:tcPr>
            <w:tcW w:w="850" w:type="dxa"/>
          </w:tcPr>
          <w:p w:rsidR="006D3C8C" w:rsidRPr="00716D07" w:rsidRDefault="006D3C8C" w:rsidP="006D3C8C">
            <w:pPr>
              <w:pStyle w:val="aff3"/>
              <w:rPr>
                <w:sz w:val="28"/>
              </w:rPr>
            </w:pPr>
            <w:r w:rsidRPr="00716D07">
              <w:rPr>
                <w:sz w:val="28"/>
              </w:rPr>
              <w:t>(4.77)</w:t>
            </w:r>
          </w:p>
        </w:tc>
      </w:tr>
    </w:tbl>
    <w:p w:rsidR="006D3C8C" w:rsidRPr="00716D07" w:rsidRDefault="006D3C8C" w:rsidP="006D3C8C">
      <w:pPr>
        <w:pStyle w:val="afc"/>
        <w:rPr>
          <w:rFonts w:cs="Times New Roman"/>
          <w:szCs w:val="28"/>
        </w:rPr>
      </w:pPr>
    </w:p>
    <w:p w:rsidR="006D3C8C" w:rsidRPr="00716D07" w:rsidRDefault="006D3C8C" w:rsidP="006017BA">
      <w:pPr>
        <w:pStyle w:val="afc"/>
        <w:numPr>
          <w:ilvl w:val="0"/>
          <w:numId w:val="79"/>
        </w:numPr>
        <w:tabs>
          <w:tab w:val="left" w:pos="709"/>
        </w:tabs>
        <w:ind w:left="0" w:right="0" w:firstLine="709"/>
        <w:jc w:val="both"/>
        <w:rPr>
          <w:sz w:val="28"/>
        </w:rPr>
      </w:pPr>
      <w:r w:rsidRPr="00716D07">
        <w:rPr>
          <w:rFonts w:cs="Times New Roman"/>
          <w:sz w:val="28"/>
          <w:szCs w:val="28"/>
        </w:rPr>
        <w:t>Коэффициент использования установленной мощности МГЭС, К</w:t>
      </w:r>
      <w:r w:rsidRPr="00716D07">
        <w:rPr>
          <w:rFonts w:cs="Times New Roman"/>
          <w:sz w:val="28"/>
          <w:szCs w:val="28"/>
          <w:vertAlign w:val="subscript"/>
        </w:rPr>
        <w:t>У</w:t>
      </w:r>
      <w:r w:rsidRPr="00716D07">
        <w:rPr>
          <w:rFonts w:cs="Times New Roman"/>
          <w:sz w:val="28"/>
          <w:szCs w:val="28"/>
        </w:rPr>
        <w:t xml:space="preserve"> о.е. показывает, насколько данная установка эффективна в конкретных условиях гидроэнергетического потенциала. </w:t>
      </w:r>
    </w:p>
    <w:p w:rsidR="00483143" w:rsidRPr="00716D07" w:rsidRDefault="00483143" w:rsidP="00483143">
      <w:pPr>
        <w:pStyle w:val="afc"/>
        <w:tabs>
          <w:tab w:val="left" w:pos="709"/>
        </w:tabs>
        <w:ind w:left="709" w:right="0"/>
        <w:jc w:val="both"/>
        <w:rPr>
          <w:sz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30"/>
              </w:rPr>
              <w:object w:dxaOrig="1180" w:dyaOrig="680">
                <v:shape id="_x0000_i1082" type="#_x0000_t75" style="width:62.65pt;height:36.45pt" o:ole="" fillcolor="window">
                  <v:imagedata r:id="rId387" o:title=""/>
                </v:shape>
                <o:OLEObject Type="Embed" ProgID="Equation.3" ShapeID="_x0000_i1082" DrawAspect="Content" ObjectID="_1429517014" r:id="rId429"/>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(4.78)</w:t>
            </w:r>
          </w:p>
        </w:tc>
      </w:tr>
    </w:tbl>
    <w:p w:rsidR="006D3C8C" w:rsidRPr="00716D07" w:rsidRDefault="006D3C8C" w:rsidP="006D3C8C">
      <w:pPr>
        <w:pStyle w:val="afc"/>
        <w:ind w:left="928"/>
      </w:pPr>
    </w:p>
    <w:p w:rsidR="006D3C8C" w:rsidRPr="00716D07" w:rsidRDefault="006D3C8C" w:rsidP="006D3C8C">
      <w:r w:rsidRPr="00716D07">
        <w:t xml:space="preserve">где </w:t>
      </w:r>
      <w:r w:rsidRPr="00716D07">
        <w:rPr>
          <w:i/>
          <w:iCs/>
          <w:lang w:val="en-US"/>
        </w:rPr>
        <w:t>W</w:t>
      </w:r>
      <w:r w:rsidRPr="00716D07">
        <w:t xml:space="preserve"> – максимальная выработка энергии ВЭУ за время Т, кВт·ч; </w:t>
      </w:r>
      <w:r w:rsidRPr="00716D07">
        <w:rPr>
          <w:i/>
          <w:iCs/>
        </w:rPr>
        <w:t>Р</w:t>
      </w:r>
      <w:r w:rsidRPr="00716D07">
        <w:rPr>
          <w:iCs/>
          <w:vertAlign w:val="subscript"/>
        </w:rPr>
        <w:t>ном</w:t>
      </w:r>
      <w:r w:rsidRPr="00716D07">
        <w:t xml:space="preserve"> – установленная мощность ВЭУ, кВт.</w:t>
      </w:r>
    </w:p>
    <w:p w:rsidR="006D3C8C" w:rsidRPr="00716D07" w:rsidRDefault="006D3C8C" w:rsidP="006017BA">
      <w:pPr>
        <w:pStyle w:val="afc"/>
        <w:numPr>
          <w:ilvl w:val="0"/>
          <w:numId w:val="79"/>
        </w:numPr>
        <w:ind w:left="0" w:right="0" w:firstLine="709"/>
        <w:jc w:val="both"/>
        <w:rPr>
          <w:rFonts w:cs="Times New Roman"/>
          <w:sz w:val="28"/>
          <w:szCs w:val="28"/>
        </w:rPr>
      </w:pPr>
      <w:r w:rsidRPr="00716D07">
        <w:rPr>
          <w:rFonts w:cs="Times New Roman"/>
          <w:sz w:val="28"/>
          <w:szCs w:val="28"/>
        </w:rPr>
        <w:t xml:space="preserve">Удельная выработка электрической энергии МГЭС </w:t>
      </w:r>
      <w:r w:rsidRPr="00716D07">
        <w:rPr>
          <w:rFonts w:cs="Times New Roman"/>
          <w:i/>
          <w:sz w:val="28"/>
          <w:szCs w:val="28"/>
          <w:lang w:val="en-US"/>
        </w:rPr>
        <w:t>W</w:t>
      </w:r>
      <w:r w:rsidRPr="00716D07">
        <w:rPr>
          <w:rFonts w:cs="Times New Roman"/>
          <w:sz w:val="28"/>
          <w:szCs w:val="28"/>
          <w:vertAlign w:val="subscript"/>
        </w:rPr>
        <w:t>УД</w:t>
      </w:r>
      <w:r w:rsidRPr="00716D07">
        <w:rPr>
          <w:rFonts w:cs="Times New Roman"/>
          <w:sz w:val="28"/>
          <w:szCs w:val="28"/>
        </w:rPr>
        <w:t>, кВт∙ч/кВт, определяется по формуле (4.40).</w:t>
      </w:r>
    </w:p>
    <w:p w:rsidR="00E42D1D" w:rsidRPr="00716D07" w:rsidRDefault="00E42D1D" w:rsidP="00E42D1D">
      <w:pPr>
        <w:pStyle w:val="afc"/>
        <w:ind w:left="709" w:right="0"/>
        <w:jc w:val="both"/>
        <w:rPr>
          <w:rFonts w:cs="Times New Roman"/>
          <w:sz w:val="28"/>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object w:dxaOrig="2700" w:dyaOrig="780">
                <v:shape id="_x0000_i1083" type="#_x0000_t75" style="width:134.65pt;height:40.2pt" o:ole="">
                  <v:imagedata r:id="rId430" o:title=""/>
                </v:shape>
                <o:OLEObject Type="Embed" ProgID="Equation.3" ShapeID="_x0000_i1083" DrawAspect="Content" ObjectID="_1429517015" r:id="rId431"/>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(4.79)</w:t>
            </w:r>
          </w:p>
        </w:tc>
      </w:tr>
    </w:tbl>
    <w:p w:rsidR="006D3C8C" w:rsidRPr="00716D07" w:rsidRDefault="006D3C8C" w:rsidP="006D3C8C">
      <w:pPr>
        <w:pStyle w:val="afc"/>
        <w:ind w:firstLine="75"/>
        <w:rPr>
          <w:rFonts w:cs="Times New Roman"/>
          <w:szCs w:val="28"/>
        </w:rPr>
      </w:pPr>
    </w:p>
    <w:p w:rsidR="006D3C8C" w:rsidRPr="00716D07" w:rsidRDefault="006D3C8C" w:rsidP="006017BA">
      <w:pPr>
        <w:pStyle w:val="afc"/>
        <w:numPr>
          <w:ilvl w:val="0"/>
          <w:numId w:val="79"/>
        </w:numPr>
        <w:ind w:left="0" w:right="0" w:firstLine="709"/>
        <w:jc w:val="both"/>
        <w:rPr>
          <w:rFonts w:cs="Times New Roman"/>
          <w:sz w:val="28"/>
          <w:szCs w:val="28"/>
        </w:rPr>
      </w:pPr>
      <w:r w:rsidRPr="00716D07">
        <w:rPr>
          <w:rFonts w:cs="Times New Roman"/>
          <w:sz w:val="28"/>
          <w:szCs w:val="28"/>
        </w:rPr>
        <w:t>Удельные затраты на строительство МГЭС З</w:t>
      </w:r>
      <w:r w:rsidRPr="00716D07">
        <w:rPr>
          <w:rFonts w:cs="Times New Roman"/>
          <w:sz w:val="28"/>
          <w:szCs w:val="28"/>
          <w:vertAlign w:val="subscript"/>
        </w:rPr>
        <w:t>УД</w:t>
      </w:r>
      <w:r w:rsidRPr="00716D07">
        <w:rPr>
          <w:rFonts w:cs="Times New Roman"/>
          <w:sz w:val="28"/>
          <w:szCs w:val="28"/>
        </w:rPr>
        <w:t>, руб./кВт. Удельные затраты на строительство показывают объем денежных средств, затрачиваемый на строительство 1 кВт установленной мощности МГЭС из гидрогенераторов конкретного производителя. З</w:t>
      </w:r>
      <w:r w:rsidRPr="00716D07">
        <w:rPr>
          <w:rFonts w:cs="Times New Roman"/>
          <w:sz w:val="28"/>
          <w:szCs w:val="28"/>
          <w:vertAlign w:val="subscript"/>
        </w:rPr>
        <w:t>УД</w:t>
      </w:r>
      <w:r w:rsidRPr="00716D07">
        <w:rPr>
          <w:rFonts w:cs="Times New Roman"/>
          <w:sz w:val="28"/>
          <w:szCs w:val="28"/>
        </w:rPr>
        <w:t xml:space="preserve"> определяется по формуле: </w:t>
      </w:r>
    </w:p>
    <w:p w:rsidR="006D3C8C" w:rsidRPr="00716D07" w:rsidRDefault="006D3C8C" w:rsidP="006D3C8C">
      <w:pPr>
        <w:ind w:left="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34"/>
              </w:rPr>
              <w:object w:dxaOrig="1520" w:dyaOrig="780">
                <v:shape id="_x0000_i1084" type="#_x0000_t75" style="width:74.8pt;height:40.2pt" o:ole="">
                  <v:imagedata r:id="rId432" o:title=""/>
                </v:shape>
                <o:OLEObject Type="Embed" ProgID="Equation.3" ShapeID="_x0000_i1084" DrawAspect="Content" ObjectID="_1429517016" r:id="rId433"/>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(4.80)</w:t>
            </w:r>
          </w:p>
        </w:tc>
      </w:tr>
    </w:tbl>
    <w:p w:rsidR="006D3C8C" w:rsidRPr="00716D07" w:rsidRDefault="006D3C8C" w:rsidP="006D3C8C">
      <w:pPr>
        <w:ind w:left="708"/>
        <w:rPr>
          <w:rFonts w:cs="Times New Roman"/>
          <w:szCs w:val="28"/>
        </w:rPr>
      </w:pPr>
    </w:p>
    <w:p w:rsidR="006D3C8C" w:rsidRPr="00716D07" w:rsidRDefault="006D3C8C" w:rsidP="006017BA">
      <w:pPr>
        <w:pStyle w:val="afc"/>
        <w:numPr>
          <w:ilvl w:val="0"/>
          <w:numId w:val="79"/>
        </w:numPr>
        <w:ind w:left="0" w:right="0" w:firstLine="709"/>
        <w:jc w:val="both"/>
        <w:rPr>
          <w:rFonts w:cs="Times New Roman"/>
          <w:sz w:val="28"/>
          <w:szCs w:val="28"/>
        </w:rPr>
      </w:pPr>
      <w:r w:rsidRPr="00716D07">
        <w:rPr>
          <w:rFonts w:cs="Times New Roman"/>
          <w:sz w:val="28"/>
          <w:szCs w:val="28"/>
        </w:rPr>
        <w:t>Себестоимость электрической энергии от комбинированной гидро-дизельной системы С</w:t>
      </w:r>
      <w:r w:rsidRPr="00716D07">
        <w:rPr>
          <w:rFonts w:cs="Times New Roman"/>
          <w:sz w:val="28"/>
          <w:szCs w:val="28"/>
          <w:vertAlign w:val="subscript"/>
        </w:rPr>
        <w:t>комб</w:t>
      </w:r>
      <w:r w:rsidRPr="00716D07">
        <w:rPr>
          <w:rFonts w:cs="Times New Roman"/>
          <w:sz w:val="28"/>
          <w:szCs w:val="28"/>
        </w:rPr>
        <w:t>, руб./кВт∙ч определяется по формуле (4.81);</w:t>
      </w:r>
    </w:p>
    <w:p w:rsidR="006D3C8C" w:rsidRPr="00716D07" w:rsidRDefault="006D3C8C" w:rsidP="006D3C8C">
      <w:pPr>
        <w:pStyle w:val="afc"/>
        <w:ind w:left="92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rPr>
                <w:rFonts w:cs="Times New Roman"/>
                <w:szCs w:val="28"/>
              </w:rPr>
            </w:pPr>
            <w:r w:rsidRPr="00716D07">
              <w:object w:dxaOrig="4480" w:dyaOrig="720">
                <v:shape id="_x0000_i1085" type="#_x0000_t75" style="width:222.55pt;height:36.45pt" o:ole="">
                  <v:imagedata r:id="rId434" o:title=""/>
                </v:shape>
                <o:OLEObject Type="Embed" ProgID="Equation.3" ShapeID="_x0000_i1085" DrawAspect="Content" ObjectID="_1429517017" r:id="rId435"/>
              </w:object>
            </w:r>
          </w:p>
        </w:tc>
        <w:tc>
          <w:tcPr>
            <w:tcW w:w="850" w:type="dxa"/>
          </w:tcPr>
          <w:p w:rsidR="006D3C8C" w:rsidRPr="00716D07" w:rsidRDefault="006D3C8C" w:rsidP="006D3C8C">
            <w:pPr>
              <w:pStyle w:val="aff3"/>
              <w:rPr>
                <w:rFonts w:cs="Times New Roman"/>
                <w:sz w:val="28"/>
                <w:szCs w:val="28"/>
              </w:rPr>
            </w:pPr>
          </w:p>
          <w:p w:rsidR="006D3C8C" w:rsidRPr="00716D07" w:rsidRDefault="006D3C8C" w:rsidP="006D3C8C">
            <w:pPr>
              <w:pStyle w:val="aff3"/>
              <w:rPr>
                <w:rFonts w:cs="Times New Roman"/>
                <w:sz w:val="28"/>
                <w:szCs w:val="28"/>
              </w:rPr>
            </w:pPr>
            <w:r w:rsidRPr="00716D07">
              <w:rPr>
                <w:rFonts w:cs="Times New Roman"/>
                <w:sz w:val="28"/>
                <w:szCs w:val="28"/>
              </w:rPr>
              <w:t>(4.81)</w:t>
            </w:r>
          </w:p>
        </w:tc>
      </w:tr>
    </w:tbl>
    <w:p w:rsidR="006D3C8C" w:rsidRPr="00716D07" w:rsidRDefault="006D3C8C" w:rsidP="006D3C8C">
      <w:pPr>
        <w:pStyle w:val="afc"/>
        <w:rPr>
          <w:rFonts w:cs="Times New Roman"/>
          <w:szCs w:val="28"/>
        </w:rPr>
      </w:pPr>
    </w:p>
    <w:p w:rsidR="006D3C8C" w:rsidRPr="00716D07" w:rsidRDefault="006D3C8C" w:rsidP="006017BA">
      <w:pPr>
        <w:pStyle w:val="afc"/>
        <w:numPr>
          <w:ilvl w:val="0"/>
          <w:numId w:val="79"/>
        </w:numPr>
        <w:ind w:left="0" w:right="0" w:firstLine="709"/>
        <w:jc w:val="both"/>
        <w:rPr>
          <w:rFonts w:cs="Times New Roman"/>
          <w:sz w:val="28"/>
          <w:szCs w:val="28"/>
        </w:rPr>
      </w:pPr>
      <w:r w:rsidRPr="00716D07">
        <w:rPr>
          <w:rFonts w:cs="Times New Roman"/>
          <w:sz w:val="28"/>
          <w:szCs w:val="28"/>
        </w:rPr>
        <w:t>Коммерческая наценка Н, руб. определяется по формуле (4.82); Для создания благоприятного инвестиционного климата предлагается заложить рекомендуемую коммерческую наценку, которую инвестор может иметь в качестве прибыли. Рекомендуемая коммерческая наценка составляет 20% от разницы между существующим тарифом и себестоимостью электрической энергии от МГЭС и определяется по формуле:</w:t>
      </w:r>
      <w:r w:rsidR="00EF63EE" w:rsidRPr="00716D07">
        <w:rPr>
          <w:rFonts w:cs="Times New Roman"/>
          <w:sz w:val="28"/>
          <w:szCs w:val="28"/>
        </w:rPr>
        <w:t xml:space="preserve"> </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object w:dxaOrig="3560" w:dyaOrig="400">
                <v:shape id="_x0000_i1086" type="#_x0000_t75" style="width:175.8pt;height:20.55pt" o:ole="">
                  <v:imagedata r:id="rId395" o:title=""/>
                </v:shape>
                <o:OLEObject Type="Embed" ProgID="Equation.3" ShapeID="_x0000_i1086" DrawAspect="Content" ObjectID="_1429517018" r:id="rId436"/>
              </w:object>
            </w:r>
          </w:p>
        </w:tc>
        <w:tc>
          <w:tcPr>
            <w:tcW w:w="850" w:type="dxa"/>
          </w:tcPr>
          <w:p w:rsidR="006D3C8C" w:rsidRPr="00716D07" w:rsidRDefault="006D3C8C" w:rsidP="006D3C8C">
            <w:pPr>
              <w:pStyle w:val="aff3"/>
              <w:rPr>
                <w:sz w:val="28"/>
              </w:rPr>
            </w:pPr>
            <w:r w:rsidRPr="00716D07">
              <w:rPr>
                <w:sz w:val="28"/>
              </w:rPr>
              <w:t>(4.82)</w:t>
            </w:r>
          </w:p>
        </w:tc>
      </w:tr>
    </w:tbl>
    <w:p w:rsidR="006D3C8C" w:rsidRPr="00716D07" w:rsidRDefault="006D3C8C" w:rsidP="006D3C8C">
      <w:pPr>
        <w:ind w:firstLine="705"/>
        <w:rPr>
          <w:rFonts w:cs="Times New Roman"/>
          <w:szCs w:val="28"/>
        </w:rPr>
      </w:pPr>
    </w:p>
    <w:p w:rsidR="006D3C8C" w:rsidRPr="00716D07" w:rsidRDefault="006D3C8C" w:rsidP="00E42D1D">
      <w:pPr>
        <w:pStyle w:val="afc"/>
        <w:jc w:val="both"/>
        <w:rPr>
          <w:rFonts w:cs="Times New Roman"/>
          <w:sz w:val="28"/>
          <w:szCs w:val="28"/>
        </w:rPr>
      </w:pPr>
      <w:r w:rsidRPr="00716D07">
        <w:rPr>
          <w:rFonts w:cs="Times New Roman"/>
          <w:sz w:val="28"/>
          <w:szCs w:val="28"/>
        </w:rPr>
        <w:t xml:space="preserve">Данный показатель выбран в размере 20% для привлечения инвесторов и создания благоприятного инвестиционного климата. </w:t>
      </w:r>
    </w:p>
    <w:p w:rsidR="006D3C8C" w:rsidRPr="00716D07" w:rsidRDefault="006D3C8C" w:rsidP="006017BA">
      <w:pPr>
        <w:pStyle w:val="afc"/>
        <w:numPr>
          <w:ilvl w:val="0"/>
          <w:numId w:val="79"/>
        </w:numPr>
        <w:ind w:left="0" w:right="0" w:firstLine="709"/>
        <w:jc w:val="both"/>
        <w:rPr>
          <w:rFonts w:cs="Times New Roman"/>
          <w:sz w:val="28"/>
          <w:szCs w:val="28"/>
        </w:rPr>
      </w:pPr>
      <w:r w:rsidRPr="00716D07">
        <w:rPr>
          <w:rFonts w:cs="Times New Roman"/>
          <w:sz w:val="28"/>
          <w:szCs w:val="28"/>
        </w:rPr>
        <w:t>Срок окупаемости МГЭС Т</w:t>
      </w:r>
      <w:r w:rsidRPr="00716D07">
        <w:rPr>
          <w:rFonts w:cs="Times New Roman"/>
          <w:sz w:val="28"/>
          <w:szCs w:val="28"/>
          <w:vertAlign w:val="subscript"/>
        </w:rPr>
        <w:t>ОК</w:t>
      </w:r>
      <w:r w:rsidRPr="00716D07">
        <w:rPr>
          <w:rFonts w:cs="Times New Roman"/>
          <w:sz w:val="28"/>
          <w:szCs w:val="28"/>
        </w:rPr>
        <w:t>, лет. Т</w:t>
      </w:r>
      <w:r w:rsidRPr="00716D07">
        <w:rPr>
          <w:rFonts w:cs="Times New Roman"/>
          <w:sz w:val="28"/>
          <w:szCs w:val="28"/>
          <w:vertAlign w:val="subscript"/>
        </w:rPr>
        <w:t>ОК</w:t>
      </w:r>
      <w:r w:rsidRPr="00716D07">
        <w:rPr>
          <w:rFonts w:cs="Times New Roman"/>
          <w:sz w:val="28"/>
          <w:szCs w:val="28"/>
        </w:rPr>
        <w:t xml:space="preserve"> определяется по уточненной формуле, учитывающей предлагаемую коммерческую наценку: </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36"/>
              </w:rPr>
              <w:object w:dxaOrig="3660" w:dyaOrig="800">
                <v:shape id="_x0000_i1087" type="#_x0000_t75" style="width:181.4pt;height:42.1pt" o:ole="">
                  <v:imagedata r:id="rId437" o:title=""/>
                </v:shape>
                <o:OLEObject Type="Embed" ProgID="Equation.3" ShapeID="_x0000_i1087" DrawAspect="Content" ObjectID="_1429517019" r:id="rId438"/>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(4.83)</w:t>
            </w:r>
          </w:p>
        </w:tc>
      </w:tr>
    </w:tbl>
    <w:p w:rsidR="006D3C8C" w:rsidRPr="00716D07" w:rsidRDefault="006D3C8C" w:rsidP="006D3C8C">
      <w:pPr>
        <w:ind w:left="705"/>
        <w:rPr>
          <w:rFonts w:cs="Times New Roman"/>
          <w:szCs w:val="28"/>
        </w:rPr>
      </w:pPr>
    </w:p>
    <w:p w:rsidR="006D3C8C" w:rsidRPr="00716D07" w:rsidRDefault="006D3C8C" w:rsidP="006017BA">
      <w:pPr>
        <w:pStyle w:val="afc"/>
        <w:numPr>
          <w:ilvl w:val="0"/>
          <w:numId w:val="79"/>
        </w:numPr>
        <w:ind w:left="0" w:right="0" w:firstLine="709"/>
        <w:jc w:val="both"/>
        <w:rPr>
          <w:sz w:val="28"/>
        </w:rPr>
      </w:pPr>
      <w:r w:rsidRPr="00716D07">
        <w:rPr>
          <w:rFonts w:cs="Times New Roman"/>
          <w:sz w:val="28"/>
          <w:szCs w:val="28"/>
        </w:rPr>
        <w:t xml:space="preserve">Расчеты капитальных затрат на строительство МГЭС и технико-экономических показателей, проведенных на основании приведенного алгоритма, представлены в разделе 5. </w:t>
      </w:r>
    </w:p>
    <w:p w:rsidR="00E42D1D" w:rsidRPr="00716D07" w:rsidRDefault="00E42D1D" w:rsidP="00E42D1D">
      <w:pPr>
        <w:pStyle w:val="afc"/>
        <w:ind w:left="709" w:right="0"/>
        <w:jc w:val="both"/>
        <w:rPr>
          <w:sz w:val="28"/>
        </w:rPr>
      </w:pPr>
    </w:p>
    <w:p w:rsidR="006D3C8C" w:rsidRPr="00716D07" w:rsidRDefault="006D3C8C" w:rsidP="006D3C8C">
      <w:pPr>
        <w:pStyle w:val="3"/>
      </w:pPr>
      <w:bookmarkStart w:id="121" w:name="_Toc355774749"/>
      <w:r w:rsidRPr="00716D07">
        <w:t>4.4.5 Определение капитальных затрат на строительство микроГЭС мощностью до 50 кВт</w:t>
      </w:r>
      <w:bookmarkEnd w:id="121"/>
      <w:r w:rsidRPr="00716D07">
        <w:t xml:space="preserve"> </w:t>
      </w:r>
    </w:p>
    <w:p w:rsidR="00E42D1D" w:rsidRPr="00716D07" w:rsidRDefault="00E42D1D" w:rsidP="006D3C8C">
      <w:pPr>
        <w:ind w:firstLine="708"/>
      </w:pPr>
    </w:p>
    <w:p w:rsidR="006D3C8C" w:rsidRPr="00716D07" w:rsidRDefault="006D3C8C" w:rsidP="006D3C8C">
      <w:pPr>
        <w:ind w:firstLine="708"/>
      </w:pPr>
      <w:r w:rsidRPr="00716D07">
        <w:t>Свободнопоточные микроГЭС (МкГЭС) или их каскады мощностью 30-50 кВт перспективны для установки в населенных пунктах с децентрализованным электроснабжением с ежегодным потреблением электрической энергии менее 1000 МВт</w:t>
      </w:r>
      <w:r w:rsidRPr="00716D07">
        <w:rPr>
          <w:rFonts w:cs="Times New Roman"/>
        </w:rPr>
        <w:t>∙</w:t>
      </w:r>
      <w:r w:rsidRPr="00716D07">
        <w:t>ч/год. В таких населенных пунктах предлагается установка каскадов микроГЭС для работы на объединенную ГДСЭС поселка. Предполагается, что микроГЭС расположены в непосредственной близости от потребителя, и строительства дополнительных подстанций в большинстве случаев</w:t>
      </w:r>
      <w:r w:rsidR="00EF63EE" w:rsidRPr="00716D07">
        <w:t xml:space="preserve"> </w:t>
      </w:r>
      <w:r w:rsidRPr="00716D07">
        <w:t xml:space="preserve">не требуется. </w:t>
      </w:r>
    </w:p>
    <w:p w:rsidR="006D3C8C" w:rsidRPr="00716D07" w:rsidRDefault="006D3C8C" w:rsidP="006D3C8C">
      <w:pPr>
        <w:ind w:firstLine="708"/>
      </w:pPr>
      <w:r w:rsidRPr="00716D07">
        <w:t xml:space="preserve">Капитальные затраты на установку каскадов микроГЭС мощностью 30-50 кВт определяются из следующих технико-экономических показателей: </w:t>
      </w:r>
    </w:p>
    <w:p w:rsidR="006D3C8C" w:rsidRPr="00716D07" w:rsidRDefault="006D3C8C" w:rsidP="006017BA">
      <w:pPr>
        <w:pStyle w:val="afc"/>
        <w:numPr>
          <w:ilvl w:val="0"/>
          <w:numId w:val="81"/>
        </w:numPr>
        <w:ind w:left="0" w:right="0" w:firstLine="709"/>
        <w:jc w:val="both"/>
        <w:rPr>
          <w:rFonts w:cs="Times New Roman"/>
          <w:sz w:val="28"/>
          <w:szCs w:val="28"/>
        </w:rPr>
      </w:pPr>
      <w:r w:rsidRPr="00716D07">
        <w:rPr>
          <w:rFonts w:cs="Times New Roman"/>
          <w:sz w:val="28"/>
          <w:szCs w:val="28"/>
        </w:rPr>
        <w:t xml:space="preserve">Цена завода изготовителя за одну </w:t>
      </w:r>
      <w:r w:rsidRPr="00716D07">
        <w:rPr>
          <w:sz w:val="28"/>
        </w:rPr>
        <w:t>микроГЭС, входящую в каскад,</w:t>
      </w:r>
      <w:r w:rsidRPr="00716D07">
        <w:rPr>
          <w:rFonts w:cs="Times New Roman"/>
          <w:sz w:val="28"/>
          <w:szCs w:val="28"/>
        </w:rPr>
        <w:t xml:space="preserve"> Ц</w:t>
      </w:r>
      <w:r w:rsidRPr="00716D07">
        <w:rPr>
          <w:rFonts w:cs="Times New Roman"/>
          <w:sz w:val="28"/>
          <w:szCs w:val="28"/>
          <w:vertAlign w:val="subscript"/>
        </w:rPr>
        <w:t>МкГЭС</w:t>
      </w:r>
      <w:r w:rsidRPr="00716D07">
        <w:rPr>
          <w:rFonts w:cs="Times New Roman"/>
          <w:sz w:val="28"/>
          <w:szCs w:val="28"/>
        </w:rPr>
        <w:t>, руб. При этом следует понимать, что в указанную цену входит стоимость всей микроГЭС. При установке каскада микроГЭС – суммарная стоимость микроГЭС, из входящих в каскад, как единого серийного изделия, включающая турбину, весь привод от нее, генератор и систему управления ее режимами.</w:t>
      </w:r>
    </w:p>
    <w:p w:rsidR="006D3C8C" w:rsidRPr="00716D07" w:rsidRDefault="006D3C8C" w:rsidP="006017BA">
      <w:pPr>
        <w:pStyle w:val="afc"/>
        <w:numPr>
          <w:ilvl w:val="0"/>
          <w:numId w:val="81"/>
        </w:numPr>
        <w:ind w:left="0" w:right="0" w:firstLine="709"/>
        <w:jc w:val="both"/>
        <w:rPr>
          <w:rFonts w:cs="Times New Roman"/>
          <w:sz w:val="28"/>
          <w:szCs w:val="28"/>
        </w:rPr>
      </w:pPr>
      <w:r w:rsidRPr="00716D07">
        <w:rPr>
          <w:rFonts w:cs="Times New Roman"/>
          <w:sz w:val="28"/>
          <w:szCs w:val="28"/>
        </w:rPr>
        <w:lastRenderedPageBreak/>
        <w:t xml:space="preserve">Рекомендуемое количество микроГЭС в каскаде, </w:t>
      </w:r>
      <w:r w:rsidRPr="00716D07">
        <w:rPr>
          <w:rFonts w:cs="Times New Roman"/>
          <w:i/>
          <w:sz w:val="28"/>
          <w:szCs w:val="28"/>
          <w:lang w:val="en-US"/>
        </w:rPr>
        <w:t>n</w:t>
      </w:r>
      <w:r w:rsidRPr="00716D07">
        <w:rPr>
          <w:rFonts w:cs="Times New Roman"/>
          <w:sz w:val="28"/>
          <w:szCs w:val="28"/>
        </w:rPr>
        <w:t>. Определяется, как цена одной микроГЭС конкретного производителя Ц</w:t>
      </w:r>
      <w:r w:rsidRPr="00716D07">
        <w:rPr>
          <w:rFonts w:cs="Times New Roman"/>
          <w:sz w:val="28"/>
          <w:szCs w:val="28"/>
          <w:vertAlign w:val="subscript"/>
        </w:rPr>
        <w:t>МГЭС</w:t>
      </w:r>
      <w:r w:rsidRPr="00716D07">
        <w:rPr>
          <w:rFonts w:cs="Times New Roman"/>
          <w:sz w:val="28"/>
          <w:szCs w:val="28"/>
        </w:rPr>
        <w:t>, умноженное на количество таких микроГЭС в предлагаемом гидропарке (он может состоять и из одной гидроустановки):</w:t>
      </w:r>
    </w:p>
    <w:p w:rsidR="006D3C8C" w:rsidRPr="00716D07" w:rsidRDefault="006D3C8C" w:rsidP="006D3C8C">
      <w:pPr>
        <w:ind w:firstLine="708"/>
        <w:rPr>
          <w:rFonts w:cs="Times New Roman"/>
          <w:sz w:val="32"/>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2"/>
              </w:rPr>
              <w:object w:dxaOrig="1880" w:dyaOrig="360">
                <v:shape id="_x0000_i1088" type="#_x0000_t75" style="width:92.55pt;height:16.85pt" o:ole="">
                  <v:imagedata r:id="rId439" o:title=""/>
                </v:shape>
                <o:OLEObject Type="Embed" ProgID="Equation.3" ShapeID="_x0000_i1088" DrawAspect="Content" ObjectID="_1429517020" r:id="rId440"/>
              </w:object>
            </w:r>
          </w:p>
        </w:tc>
        <w:tc>
          <w:tcPr>
            <w:tcW w:w="850" w:type="dxa"/>
          </w:tcPr>
          <w:p w:rsidR="006D3C8C" w:rsidRPr="00716D07" w:rsidRDefault="006D3C8C" w:rsidP="006D3C8C">
            <w:pPr>
              <w:pStyle w:val="aff3"/>
              <w:rPr>
                <w:sz w:val="28"/>
              </w:rPr>
            </w:pPr>
            <w:r w:rsidRPr="00716D07">
              <w:rPr>
                <w:sz w:val="28"/>
              </w:rPr>
              <w:t>(4.84)</w:t>
            </w:r>
          </w:p>
        </w:tc>
      </w:tr>
    </w:tbl>
    <w:p w:rsidR="006D3C8C" w:rsidRPr="00716D07" w:rsidRDefault="006D3C8C" w:rsidP="006D3C8C">
      <w:pPr>
        <w:ind w:firstLine="708"/>
        <w:rPr>
          <w:rFonts w:cs="Times New Roman"/>
          <w:szCs w:val="28"/>
        </w:rPr>
      </w:pPr>
    </w:p>
    <w:p w:rsidR="006D3C8C" w:rsidRPr="00716D07" w:rsidRDefault="006D3C8C" w:rsidP="006017BA">
      <w:pPr>
        <w:pStyle w:val="afc"/>
        <w:numPr>
          <w:ilvl w:val="0"/>
          <w:numId w:val="81"/>
        </w:numPr>
        <w:ind w:right="0"/>
        <w:jc w:val="both"/>
        <w:rPr>
          <w:rFonts w:cs="Times New Roman"/>
          <w:sz w:val="28"/>
          <w:szCs w:val="28"/>
        </w:rPr>
      </w:pPr>
      <w:r w:rsidRPr="00716D07">
        <w:rPr>
          <w:rFonts w:cs="Times New Roman"/>
          <w:sz w:val="28"/>
          <w:szCs w:val="28"/>
        </w:rPr>
        <w:t xml:space="preserve"> Налог на добавленную стоимость НДС, руб. по формуле (4.85).</w:t>
      </w:r>
      <w:r w:rsidRPr="00716D07">
        <w:rPr>
          <w:rFonts w:cs="Times New Roman"/>
          <w:sz w:val="28"/>
          <w:szCs w:val="28"/>
        </w:rPr>
        <w:tab/>
      </w:r>
    </w:p>
    <w:p w:rsidR="006D3C8C" w:rsidRPr="00716D07" w:rsidRDefault="006D3C8C" w:rsidP="006D3C8C">
      <w:pPr>
        <w:ind w:firstLine="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2"/>
              </w:rPr>
              <w:object w:dxaOrig="2240" w:dyaOrig="380">
                <v:shape id="_x0000_i1089" type="#_x0000_t75" style="width:112.2pt;height:19.65pt" o:ole="">
                  <v:imagedata r:id="rId401" o:title=""/>
                </v:shape>
                <o:OLEObject Type="Embed" ProgID="Equation.3" ShapeID="_x0000_i1089" DrawAspect="Content" ObjectID="_1429517021" r:id="rId441"/>
              </w:object>
            </w:r>
          </w:p>
        </w:tc>
        <w:tc>
          <w:tcPr>
            <w:tcW w:w="850" w:type="dxa"/>
          </w:tcPr>
          <w:p w:rsidR="006D3C8C" w:rsidRPr="00716D07" w:rsidRDefault="006D3C8C" w:rsidP="006D3C8C">
            <w:pPr>
              <w:pStyle w:val="aff3"/>
              <w:jc w:val="both"/>
              <w:rPr>
                <w:sz w:val="28"/>
              </w:rPr>
            </w:pPr>
            <w:r w:rsidRPr="00716D07">
              <w:rPr>
                <w:sz w:val="28"/>
              </w:rPr>
              <w:t>(4.85)</w:t>
            </w:r>
          </w:p>
        </w:tc>
      </w:tr>
    </w:tbl>
    <w:p w:rsidR="006D3C8C" w:rsidRPr="00716D07" w:rsidRDefault="006D3C8C" w:rsidP="006D3C8C">
      <w:pPr>
        <w:ind w:firstLine="708"/>
        <w:rPr>
          <w:rFonts w:cs="Times New Roman"/>
          <w:szCs w:val="28"/>
        </w:rPr>
      </w:pPr>
    </w:p>
    <w:p w:rsidR="006D3C8C" w:rsidRPr="00716D07" w:rsidRDefault="006D3C8C" w:rsidP="006017BA">
      <w:pPr>
        <w:pStyle w:val="afc"/>
        <w:numPr>
          <w:ilvl w:val="0"/>
          <w:numId w:val="81"/>
        </w:numPr>
        <w:ind w:left="0" w:right="0" w:firstLine="709"/>
        <w:jc w:val="both"/>
        <w:rPr>
          <w:rFonts w:cs="Times New Roman"/>
          <w:sz w:val="28"/>
          <w:szCs w:val="28"/>
        </w:rPr>
      </w:pPr>
      <w:r w:rsidRPr="00716D07">
        <w:rPr>
          <w:rFonts w:cs="Times New Roman"/>
          <w:sz w:val="28"/>
          <w:szCs w:val="28"/>
        </w:rPr>
        <w:t>При транспортировке груза к месту установки рекомендуется производить страхование груза (всего гидрооборудования) на период доставки. Затраты на страховку З</w:t>
      </w:r>
      <w:r w:rsidRPr="00716D07">
        <w:rPr>
          <w:rFonts w:cs="Times New Roman"/>
          <w:sz w:val="28"/>
          <w:szCs w:val="28"/>
          <w:vertAlign w:val="subscript"/>
        </w:rPr>
        <w:t>СТР1</w:t>
      </w:r>
      <w:r w:rsidR="00EF63EE" w:rsidRPr="00716D07">
        <w:rPr>
          <w:rFonts w:cs="Times New Roman"/>
          <w:sz w:val="28"/>
          <w:szCs w:val="28"/>
        </w:rPr>
        <w:t xml:space="preserve"> </w:t>
      </w:r>
      <w:r w:rsidRPr="00716D07">
        <w:rPr>
          <w:rFonts w:cs="Times New Roman"/>
          <w:sz w:val="28"/>
          <w:szCs w:val="28"/>
        </w:rPr>
        <w:t>определяются по формуле (4.86).</w:t>
      </w:r>
    </w:p>
    <w:p w:rsidR="006D3C8C" w:rsidRPr="00716D07" w:rsidRDefault="006D3C8C" w:rsidP="006D3C8C">
      <w:pPr>
        <w:ind w:firstLine="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4"/>
              </w:rPr>
              <w:object w:dxaOrig="2240" w:dyaOrig="400">
                <v:shape id="_x0000_i1090" type="#_x0000_t75" style="width:112.2pt;height:20.55pt" o:ole="">
                  <v:imagedata r:id="rId442" o:title=""/>
                </v:shape>
                <o:OLEObject Type="Embed" ProgID="Equation.3" ShapeID="_x0000_i1090" DrawAspect="Content" ObjectID="_1429517022" r:id="rId443"/>
              </w:object>
            </w:r>
          </w:p>
        </w:tc>
        <w:tc>
          <w:tcPr>
            <w:tcW w:w="850" w:type="dxa"/>
          </w:tcPr>
          <w:p w:rsidR="006D3C8C" w:rsidRPr="00716D07" w:rsidRDefault="006D3C8C" w:rsidP="006D3C8C">
            <w:pPr>
              <w:pStyle w:val="aff3"/>
              <w:rPr>
                <w:sz w:val="28"/>
              </w:rPr>
            </w:pPr>
            <w:r w:rsidRPr="00716D07">
              <w:rPr>
                <w:sz w:val="28"/>
              </w:rPr>
              <w:t>(4.86)</w:t>
            </w:r>
          </w:p>
        </w:tc>
      </w:tr>
    </w:tbl>
    <w:p w:rsidR="006D3C8C" w:rsidRPr="00716D07" w:rsidRDefault="006D3C8C" w:rsidP="006D3C8C">
      <w:pPr>
        <w:ind w:firstLine="708"/>
        <w:rPr>
          <w:rFonts w:cs="Times New Roman"/>
          <w:szCs w:val="28"/>
        </w:rPr>
      </w:pPr>
    </w:p>
    <w:p w:rsidR="006D3C8C" w:rsidRPr="00716D07" w:rsidRDefault="006D3C8C" w:rsidP="006017BA">
      <w:pPr>
        <w:pStyle w:val="afc"/>
        <w:numPr>
          <w:ilvl w:val="0"/>
          <w:numId w:val="81"/>
        </w:numPr>
        <w:ind w:left="0" w:right="0" w:firstLine="709"/>
        <w:jc w:val="both"/>
        <w:rPr>
          <w:rFonts w:cs="Times New Roman"/>
          <w:sz w:val="28"/>
          <w:szCs w:val="28"/>
        </w:rPr>
      </w:pPr>
      <w:r w:rsidRPr="00716D07">
        <w:rPr>
          <w:rFonts w:cs="Times New Roman"/>
          <w:sz w:val="28"/>
          <w:szCs w:val="28"/>
        </w:rPr>
        <w:t>Таможенные платежи З</w:t>
      </w:r>
      <w:r w:rsidRPr="00716D07">
        <w:rPr>
          <w:rFonts w:cs="Times New Roman"/>
          <w:sz w:val="28"/>
          <w:szCs w:val="28"/>
          <w:vertAlign w:val="subscript"/>
        </w:rPr>
        <w:t>ТАМ</w:t>
      </w:r>
      <w:r w:rsidRPr="00716D07">
        <w:rPr>
          <w:rFonts w:cs="Times New Roman"/>
          <w:sz w:val="28"/>
          <w:szCs w:val="28"/>
        </w:rPr>
        <w:t>, руб. Таможенные платежи являются статьей расхода при покупке оборудования зарубежных производителей. Размер таможенных платежей определяется по формуле (4.87). В случае отечественных производителей статья исключается из расчетов.</w:t>
      </w:r>
    </w:p>
    <w:p w:rsidR="006D3C8C" w:rsidRPr="00716D07" w:rsidRDefault="006D3C8C" w:rsidP="006D3C8C">
      <w:pPr>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2"/>
              </w:rPr>
              <w:object w:dxaOrig="2240" w:dyaOrig="380">
                <v:shape id="_x0000_i1091" type="#_x0000_t75" style="width:112.2pt;height:20.55pt" o:ole="">
                  <v:imagedata r:id="rId359" o:title=""/>
                </v:shape>
                <o:OLEObject Type="Embed" ProgID="Equation.3" ShapeID="_x0000_i1091" DrawAspect="Content" ObjectID="_1429517023" r:id="rId444"/>
              </w:object>
            </w:r>
          </w:p>
        </w:tc>
        <w:tc>
          <w:tcPr>
            <w:tcW w:w="850" w:type="dxa"/>
          </w:tcPr>
          <w:p w:rsidR="006D3C8C" w:rsidRPr="00716D07" w:rsidRDefault="006D3C8C" w:rsidP="006D3C8C">
            <w:pPr>
              <w:pStyle w:val="aff3"/>
              <w:rPr>
                <w:sz w:val="28"/>
              </w:rPr>
            </w:pPr>
            <w:r w:rsidRPr="00716D07">
              <w:rPr>
                <w:sz w:val="28"/>
              </w:rPr>
              <w:t>(4.87)</w:t>
            </w:r>
          </w:p>
        </w:tc>
      </w:tr>
    </w:tbl>
    <w:p w:rsidR="006D3C8C" w:rsidRPr="00716D07" w:rsidRDefault="006D3C8C" w:rsidP="006D3C8C">
      <w:pPr>
        <w:rPr>
          <w:rFonts w:cs="Times New Roman"/>
          <w:szCs w:val="28"/>
        </w:rPr>
      </w:pPr>
    </w:p>
    <w:p w:rsidR="006D3C8C" w:rsidRPr="00716D07" w:rsidRDefault="006D3C8C" w:rsidP="006017BA">
      <w:pPr>
        <w:pStyle w:val="afc"/>
        <w:numPr>
          <w:ilvl w:val="0"/>
          <w:numId w:val="81"/>
        </w:numPr>
        <w:ind w:left="0" w:right="0" w:firstLine="709"/>
        <w:jc w:val="both"/>
        <w:rPr>
          <w:rFonts w:cs="Times New Roman"/>
          <w:sz w:val="28"/>
          <w:szCs w:val="28"/>
        </w:rPr>
      </w:pPr>
      <w:r w:rsidRPr="00716D07">
        <w:rPr>
          <w:rFonts w:cs="Times New Roman"/>
          <w:sz w:val="28"/>
          <w:szCs w:val="28"/>
        </w:rPr>
        <w:t>Доставка оборудования З</w:t>
      </w:r>
      <w:r w:rsidRPr="00716D07">
        <w:rPr>
          <w:rFonts w:cs="Times New Roman"/>
          <w:sz w:val="28"/>
          <w:szCs w:val="28"/>
          <w:vertAlign w:val="subscript"/>
        </w:rPr>
        <w:t>ДОСТ</w:t>
      </w:r>
      <w:r w:rsidRPr="00716D07">
        <w:rPr>
          <w:rFonts w:cs="Times New Roman"/>
          <w:sz w:val="28"/>
          <w:szCs w:val="28"/>
        </w:rPr>
        <w:t xml:space="preserve">, руб. Доставка оборудования осуществляется автотранспортом, иногда железнодорожным путем. Затраты на доставку будут определяться по формуле (4.88). </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4"/>
              </w:rPr>
              <w:object w:dxaOrig="2220" w:dyaOrig="380">
                <v:shape id="_x0000_i1092" type="#_x0000_t75" style="width:112.2pt;height:20.55pt" o:ole="">
                  <v:imagedata r:id="rId445" o:title=""/>
                </v:shape>
                <o:OLEObject Type="Embed" ProgID="Equation.3" ShapeID="_x0000_i1092" DrawAspect="Content" ObjectID="_1429517024" r:id="rId446"/>
              </w:object>
            </w:r>
          </w:p>
        </w:tc>
        <w:tc>
          <w:tcPr>
            <w:tcW w:w="850" w:type="dxa"/>
          </w:tcPr>
          <w:p w:rsidR="006D3C8C" w:rsidRPr="00716D07" w:rsidRDefault="006D3C8C" w:rsidP="006D3C8C">
            <w:pPr>
              <w:pStyle w:val="aff3"/>
              <w:rPr>
                <w:sz w:val="28"/>
              </w:rPr>
            </w:pPr>
            <w:r w:rsidRPr="00716D07">
              <w:rPr>
                <w:sz w:val="28"/>
              </w:rPr>
              <w:t>(4.88)</w:t>
            </w:r>
          </w:p>
        </w:tc>
      </w:tr>
    </w:tbl>
    <w:p w:rsidR="006D3C8C" w:rsidRPr="00716D07" w:rsidRDefault="006D3C8C" w:rsidP="006D3C8C">
      <w:pPr>
        <w:ind w:firstLine="0"/>
        <w:rPr>
          <w:rFonts w:cs="Times New Roman"/>
          <w:szCs w:val="28"/>
        </w:rPr>
      </w:pPr>
    </w:p>
    <w:p w:rsidR="006D3C8C" w:rsidRPr="00716D07" w:rsidRDefault="006D3C8C" w:rsidP="006D3C8C">
      <w:pPr>
        <w:ind w:firstLine="0"/>
        <w:rPr>
          <w:rFonts w:cs="Times New Roman"/>
          <w:szCs w:val="28"/>
        </w:rPr>
      </w:pPr>
      <w:r w:rsidRPr="00716D07">
        <w:rPr>
          <w:rFonts w:cs="Times New Roman"/>
          <w:szCs w:val="28"/>
        </w:rPr>
        <w:t>где З</w:t>
      </w:r>
      <w:r w:rsidRPr="00716D07">
        <w:rPr>
          <w:rFonts w:cs="Times New Roman"/>
          <w:szCs w:val="28"/>
          <w:vertAlign w:val="subscript"/>
        </w:rPr>
        <w:t>ДОСТ 1 МкГЭС</w:t>
      </w:r>
      <w:r w:rsidRPr="00716D07">
        <w:rPr>
          <w:rFonts w:cs="Times New Roman"/>
          <w:szCs w:val="28"/>
        </w:rPr>
        <w:t xml:space="preserve"> – затраты на доставку 1 МкГЭС. </w:t>
      </w:r>
    </w:p>
    <w:p w:rsidR="006D3C8C" w:rsidRPr="00716D07" w:rsidRDefault="006D3C8C" w:rsidP="006017BA">
      <w:pPr>
        <w:pStyle w:val="afc"/>
        <w:numPr>
          <w:ilvl w:val="0"/>
          <w:numId w:val="81"/>
        </w:numPr>
        <w:ind w:left="0" w:right="0" w:firstLine="709"/>
        <w:jc w:val="both"/>
        <w:rPr>
          <w:rFonts w:cs="Times New Roman"/>
          <w:sz w:val="28"/>
          <w:szCs w:val="28"/>
        </w:rPr>
      </w:pPr>
      <w:r w:rsidRPr="00716D07">
        <w:rPr>
          <w:rFonts w:cs="Times New Roman"/>
          <w:sz w:val="28"/>
          <w:szCs w:val="28"/>
        </w:rPr>
        <w:t>Поскольку малые ГЭС планируются для строительства МГЭС для электроснабжения поселка, требуется создание необходимой проектной документации. Затраты на проектные работы З</w:t>
      </w:r>
      <w:r w:rsidRPr="00716D07">
        <w:rPr>
          <w:rFonts w:cs="Times New Roman"/>
          <w:sz w:val="28"/>
          <w:szCs w:val="28"/>
          <w:vertAlign w:val="subscript"/>
        </w:rPr>
        <w:t>ПР</w:t>
      </w:r>
      <w:r w:rsidRPr="00716D07">
        <w:rPr>
          <w:rFonts w:cs="Times New Roman"/>
          <w:sz w:val="28"/>
          <w:szCs w:val="28"/>
        </w:rPr>
        <w:t xml:space="preserve"> определяются в размере 10% от стоимости закупаемого оборудования и определяются по формуле (4.89).</w:t>
      </w:r>
    </w:p>
    <w:p w:rsidR="006D3C8C" w:rsidRPr="00716D07" w:rsidRDefault="006D3C8C" w:rsidP="006D3C8C">
      <w:pPr>
        <w:pStyle w:val="afc"/>
        <w:ind w:left="709"/>
        <w:rPr>
          <w:rFonts w:cs="Times New Roman"/>
          <w:szCs w:val="28"/>
        </w:rPr>
      </w:pPr>
    </w:p>
    <w:tbl>
      <w:tblPr>
        <w:tblStyle w:val="afb"/>
        <w:tblpPr w:leftFromText="180" w:rightFromText="180" w:vertAnchor="text" w:horzAnchor="margin" w:tblpY="21"/>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2"/>
              </w:rPr>
              <w:object w:dxaOrig="1740" w:dyaOrig="360">
                <v:shape id="_x0000_i1093" type="#_x0000_t75" style="width:86.95pt;height:16.85pt" o:ole="">
                  <v:imagedata r:id="rId447" o:title=""/>
                </v:shape>
                <o:OLEObject Type="Embed" ProgID="Equation.3" ShapeID="_x0000_i1093" DrawAspect="Content" ObjectID="_1429517025" r:id="rId448"/>
              </w:object>
            </w:r>
          </w:p>
        </w:tc>
        <w:tc>
          <w:tcPr>
            <w:tcW w:w="850" w:type="dxa"/>
          </w:tcPr>
          <w:p w:rsidR="006D3C8C" w:rsidRPr="00716D07" w:rsidRDefault="006D3C8C" w:rsidP="006D3C8C">
            <w:pPr>
              <w:pStyle w:val="aff3"/>
              <w:rPr>
                <w:sz w:val="28"/>
              </w:rPr>
            </w:pPr>
            <w:r w:rsidRPr="00716D07">
              <w:rPr>
                <w:sz w:val="28"/>
              </w:rPr>
              <w:t>(4.89)</w:t>
            </w:r>
          </w:p>
        </w:tc>
      </w:tr>
    </w:tbl>
    <w:p w:rsidR="006D3C8C" w:rsidRPr="00716D07" w:rsidRDefault="006D3C8C" w:rsidP="006D3C8C">
      <w:pPr>
        <w:rPr>
          <w:rFonts w:cs="Times New Roman"/>
          <w:szCs w:val="28"/>
        </w:rPr>
      </w:pPr>
    </w:p>
    <w:p w:rsidR="006D3C8C" w:rsidRPr="00716D07" w:rsidRDefault="006D3C8C" w:rsidP="006017BA">
      <w:pPr>
        <w:pStyle w:val="afc"/>
        <w:numPr>
          <w:ilvl w:val="0"/>
          <w:numId w:val="81"/>
        </w:numPr>
        <w:ind w:left="0" w:right="0" w:firstLine="709"/>
        <w:jc w:val="both"/>
        <w:rPr>
          <w:rFonts w:cs="Times New Roman"/>
          <w:sz w:val="28"/>
          <w:szCs w:val="28"/>
        </w:rPr>
      </w:pPr>
      <w:r w:rsidRPr="00716D07">
        <w:rPr>
          <w:rFonts w:cs="Times New Roman"/>
          <w:sz w:val="28"/>
          <w:szCs w:val="28"/>
        </w:rPr>
        <w:t>Затраты на строительно-монтажные работы З</w:t>
      </w:r>
      <w:r w:rsidRPr="00716D07">
        <w:rPr>
          <w:rFonts w:cs="Times New Roman"/>
          <w:sz w:val="28"/>
          <w:szCs w:val="28"/>
          <w:vertAlign w:val="subscript"/>
        </w:rPr>
        <w:t>СМР</w:t>
      </w:r>
      <w:r w:rsidRPr="00716D07">
        <w:rPr>
          <w:rFonts w:cs="Times New Roman"/>
          <w:sz w:val="28"/>
          <w:szCs w:val="28"/>
        </w:rPr>
        <w:t xml:space="preserve"> определяются по формуле (4.90). Затраты на СМР определяются в размере 10% от стоимости оборудования. Данная цифра является усредненной, полученной в результате ведения переговоров с проектно-монтажными компаниями Красноярского края. Затраты на СМР </w:t>
      </w:r>
      <w:r w:rsidRPr="00716D07">
        <w:rPr>
          <w:rFonts w:cs="Times New Roman"/>
          <w:sz w:val="28"/>
          <w:szCs w:val="28"/>
        </w:rPr>
        <w:lastRenderedPageBreak/>
        <w:t xml:space="preserve">уточняются в процессе выполнения проекта и могут зависеть от удаленности населенного пункта и сложности проведения работ. </w:t>
      </w:r>
    </w:p>
    <w:p w:rsidR="006D3C8C" w:rsidRPr="00716D07" w:rsidRDefault="006D3C8C" w:rsidP="006D3C8C">
      <w:pPr>
        <w:ind w:firstLine="708"/>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2"/>
              </w:rPr>
              <w:object w:dxaOrig="1960" w:dyaOrig="380">
                <v:shape id="_x0000_i1094" type="#_x0000_t75" style="width:99.1pt;height:20.55pt" o:ole="">
                  <v:imagedata r:id="rId412" o:title=""/>
                </v:shape>
                <o:OLEObject Type="Embed" ProgID="Equation.3" ShapeID="_x0000_i1094" DrawAspect="Content" ObjectID="_1429517026" r:id="rId449"/>
              </w:object>
            </w:r>
          </w:p>
        </w:tc>
        <w:tc>
          <w:tcPr>
            <w:tcW w:w="850" w:type="dxa"/>
          </w:tcPr>
          <w:p w:rsidR="006D3C8C" w:rsidRPr="00716D07" w:rsidRDefault="006D3C8C" w:rsidP="006D3C8C">
            <w:pPr>
              <w:pStyle w:val="aff3"/>
              <w:rPr>
                <w:sz w:val="28"/>
              </w:rPr>
            </w:pPr>
            <w:r w:rsidRPr="00716D07">
              <w:rPr>
                <w:sz w:val="28"/>
              </w:rPr>
              <w:t>(4.90)</w:t>
            </w:r>
          </w:p>
        </w:tc>
      </w:tr>
    </w:tbl>
    <w:p w:rsidR="006D3C8C" w:rsidRPr="00716D07" w:rsidRDefault="006D3C8C" w:rsidP="006D3C8C">
      <w:pPr>
        <w:ind w:firstLine="708"/>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11) Затраты на страховку при проведении СМР, З</w:t>
      </w:r>
      <w:r w:rsidRPr="00716D07">
        <w:rPr>
          <w:rFonts w:cs="Times New Roman"/>
          <w:szCs w:val="28"/>
          <w:vertAlign w:val="subscript"/>
        </w:rPr>
        <w:t xml:space="preserve">СТР2 </w:t>
      </w:r>
      <w:r w:rsidRPr="00716D07">
        <w:rPr>
          <w:rFonts w:cs="Times New Roman"/>
          <w:szCs w:val="28"/>
        </w:rPr>
        <w:t xml:space="preserve">составляет 2% от стоимости оборудования и определяются по формуле (4.91). </w:t>
      </w:r>
    </w:p>
    <w:p w:rsidR="006D3C8C" w:rsidRPr="00716D07" w:rsidRDefault="006D3C8C" w:rsidP="006D3C8C">
      <w:pPr>
        <w:ind w:firstLine="0"/>
        <w:rPr>
          <w:rFonts w:cs="Times New Roman"/>
          <w:szCs w:val="28"/>
        </w:rPr>
      </w:pPr>
    </w:p>
    <w:tbl>
      <w:tblPr>
        <w:tblStyle w:val="afb"/>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05"/>
        <w:gridCol w:w="893"/>
      </w:tblGrid>
      <w:tr w:rsidR="006D3C8C" w:rsidRPr="00716D07" w:rsidTr="006D3C8C">
        <w:tc>
          <w:tcPr>
            <w:tcW w:w="9747" w:type="dxa"/>
          </w:tcPr>
          <w:p w:rsidR="006D3C8C" w:rsidRPr="00716D07" w:rsidRDefault="006D3C8C" w:rsidP="006D3C8C">
            <w:pPr>
              <w:pStyle w:val="aff3"/>
              <w:jc w:val="center"/>
            </w:pPr>
            <w:r w:rsidRPr="00716D07">
              <w:rPr>
                <w:position w:val="-12"/>
              </w:rPr>
              <w:object w:dxaOrig="2180" w:dyaOrig="380">
                <v:shape id="_x0000_i1095" type="#_x0000_t75" style="width:108.45pt;height:20.55pt" o:ole="">
                  <v:imagedata r:id="rId414" o:title=""/>
                </v:shape>
                <o:OLEObject Type="Embed" ProgID="Equation.3" ShapeID="_x0000_i1095" DrawAspect="Content" ObjectID="_1429517027" r:id="rId450"/>
              </w:object>
            </w:r>
          </w:p>
        </w:tc>
        <w:tc>
          <w:tcPr>
            <w:tcW w:w="851" w:type="dxa"/>
          </w:tcPr>
          <w:p w:rsidR="006D3C8C" w:rsidRPr="00716D07" w:rsidRDefault="006D3C8C" w:rsidP="006D3C8C">
            <w:pPr>
              <w:pStyle w:val="aff3"/>
              <w:rPr>
                <w:sz w:val="28"/>
              </w:rPr>
            </w:pPr>
            <w:r w:rsidRPr="00716D07">
              <w:rPr>
                <w:sz w:val="28"/>
              </w:rPr>
              <w:t>(4.91)</w:t>
            </w:r>
          </w:p>
        </w:tc>
      </w:tr>
    </w:tbl>
    <w:p w:rsidR="006D3C8C" w:rsidRPr="00716D07" w:rsidRDefault="006D3C8C" w:rsidP="006D3C8C">
      <w:pPr>
        <w:ind w:firstLine="708"/>
        <w:rPr>
          <w:rFonts w:cs="Times New Roman"/>
          <w:szCs w:val="28"/>
        </w:rPr>
      </w:pPr>
    </w:p>
    <w:p w:rsidR="006D3C8C" w:rsidRPr="00716D07" w:rsidRDefault="006D3C8C" w:rsidP="006D3C8C">
      <w:pPr>
        <w:rPr>
          <w:rFonts w:cs="Times New Roman"/>
          <w:szCs w:val="28"/>
        </w:rPr>
      </w:pPr>
      <w:r w:rsidRPr="00716D07">
        <w:rPr>
          <w:rFonts w:cs="Times New Roman"/>
          <w:szCs w:val="28"/>
        </w:rPr>
        <w:t>13) Дополнительные затраты и риски З</w:t>
      </w:r>
      <w:r w:rsidRPr="00716D07">
        <w:rPr>
          <w:rFonts w:cs="Times New Roman"/>
          <w:szCs w:val="28"/>
          <w:vertAlign w:val="subscript"/>
        </w:rPr>
        <w:t>ДОП</w:t>
      </w:r>
      <w:r w:rsidRPr="00716D07">
        <w:rPr>
          <w:rFonts w:cs="Times New Roman"/>
          <w:szCs w:val="28"/>
        </w:rPr>
        <w:t>, руб. Принято экспертное решение усреднить значение статьи затрат «Риски» для МГЭС такой мощности в размере 0,5 млн. руб.</w:t>
      </w:r>
    </w:p>
    <w:p w:rsidR="00E42D1D" w:rsidRPr="00716D07" w:rsidRDefault="00E42D1D" w:rsidP="006D3C8C">
      <w:pPr>
        <w:rPr>
          <w:rFonts w:cs="Times New Roman"/>
          <w:szCs w:val="28"/>
        </w:rPr>
      </w:pPr>
    </w:p>
    <w:p w:rsidR="006D3C8C" w:rsidRPr="00716D07" w:rsidRDefault="006D3C8C" w:rsidP="006D3C8C">
      <w:pPr>
        <w:jc w:val="center"/>
        <w:rPr>
          <w:position w:val="-14"/>
        </w:rPr>
      </w:pPr>
      <w:r w:rsidRPr="00716D07">
        <w:rPr>
          <w:position w:val="-14"/>
        </w:rPr>
        <w:object w:dxaOrig="1960" w:dyaOrig="380">
          <v:shape id="_x0000_i1096" type="#_x0000_t75" style="width:96.3pt;height:19.65pt" o:ole="">
            <v:imagedata r:id="rId451" o:title=""/>
          </v:shape>
          <o:OLEObject Type="Embed" ProgID="Equation.3" ShapeID="_x0000_i1096" DrawAspect="Content" ObjectID="_1429517028" r:id="rId452"/>
        </w:object>
      </w:r>
    </w:p>
    <w:p w:rsidR="00E42D1D" w:rsidRPr="00716D07" w:rsidRDefault="00E42D1D" w:rsidP="00E42D1D">
      <w:pPr>
        <w:rPr>
          <w:rFonts w:cs="Times New Roman"/>
          <w:szCs w:val="28"/>
        </w:rPr>
      </w:pPr>
    </w:p>
    <w:p w:rsidR="006D3C8C" w:rsidRPr="00716D07" w:rsidRDefault="006D3C8C" w:rsidP="006D3C8C">
      <w:pPr>
        <w:rPr>
          <w:rFonts w:cs="Times New Roman"/>
          <w:szCs w:val="28"/>
        </w:rPr>
      </w:pPr>
      <w:r w:rsidRPr="00716D07">
        <w:rPr>
          <w:rFonts w:cs="Times New Roman"/>
          <w:szCs w:val="28"/>
        </w:rPr>
        <w:t>14) Капитальные (приведенные) затраты К</w:t>
      </w:r>
      <w:r w:rsidRPr="00716D07">
        <w:rPr>
          <w:rFonts w:cs="Times New Roman"/>
          <w:szCs w:val="28"/>
          <w:vertAlign w:val="subscript"/>
        </w:rPr>
        <w:t>3</w:t>
      </w:r>
      <w:r w:rsidRPr="00716D07">
        <w:rPr>
          <w:rFonts w:cs="Times New Roman"/>
          <w:szCs w:val="28"/>
        </w:rPr>
        <w:t>, руб. на строительство гидропарков из малых ГЭС суммарной мощностью до 100 кВт определяются как сумма вышеперечисленных затрат:</w:t>
      </w:r>
    </w:p>
    <w:p w:rsidR="006D3C8C" w:rsidRPr="00716D07" w:rsidRDefault="006D3C8C" w:rsidP="006D3C8C">
      <w:pPr>
        <w:rPr>
          <w:rFonts w:cs="Times New Roman"/>
          <w:szCs w:val="28"/>
        </w:rPr>
      </w:pPr>
    </w:p>
    <w:tbl>
      <w:tblPr>
        <w:tblStyle w:val="afb"/>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05"/>
        <w:gridCol w:w="893"/>
      </w:tblGrid>
      <w:tr w:rsidR="006D3C8C" w:rsidRPr="00716D07" w:rsidTr="006D3C8C">
        <w:tc>
          <w:tcPr>
            <w:tcW w:w="9747" w:type="dxa"/>
          </w:tcPr>
          <w:p w:rsidR="006D3C8C" w:rsidRPr="00716D07" w:rsidRDefault="006D3C8C" w:rsidP="006D3C8C">
            <w:pPr>
              <w:pStyle w:val="aff3"/>
              <w:jc w:val="center"/>
              <w:rPr>
                <w:lang w:val="en-US"/>
              </w:rPr>
            </w:pPr>
            <w:r w:rsidRPr="00716D07">
              <w:rPr>
                <w:position w:val="-14"/>
              </w:rPr>
              <w:object w:dxaOrig="6120" w:dyaOrig="380">
                <v:shape id="_x0000_i1097" type="#_x0000_t75" style="width:305.75pt;height:19.65pt" o:ole="">
                  <v:imagedata r:id="rId453" o:title=""/>
                </v:shape>
                <o:OLEObject Type="Embed" ProgID="Equation.3" ShapeID="_x0000_i1097" DrawAspect="Content" ObjectID="_1429517029" r:id="rId454"/>
              </w:object>
            </w:r>
          </w:p>
        </w:tc>
        <w:tc>
          <w:tcPr>
            <w:tcW w:w="851" w:type="dxa"/>
          </w:tcPr>
          <w:p w:rsidR="006D3C8C" w:rsidRPr="00716D07" w:rsidRDefault="006D3C8C" w:rsidP="006D3C8C">
            <w:pPr>
              <w:pStyle w:val="aff3"/>
              <w:rPr>
                <w:sz w:val="28"/>
              </w:rPr>
            </w:pPr>
            <w:r w:rsidRPr="00716D07">
              <w:rPr>
                <w:sz w:val="28"/>
              </w:rPr>
              <w:t>(4.92)</w:t>
            </w:r>
          </w:p>
        </w:tc>
      </w:tr>
    </w:tbl>
    <w:p w:rsidR="006D3C8C" w:rsidRPr="00716D07" w:rsidRDefault="006D3C8C" w:rsidP="006D3C8C">
      <w:pPr>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 xml:space="preserve">Капитальные затраты являются показателем, определяющим объем инвестиций, необходимый для строительства каскада микроГЭС суммарной мощностью до 50 кВт. </w:t>
      </w:r>
    </w:p>
    <w:p w:rsidR="006D3C8C" w:rsidRPr="00716D07" w:rsidRDefault="006D3C8C" w:rsidP="006D3C8C">
      <w:pPr>
        <w:ind w:firstLine="708"/>
        <w:rPr>
          <w:rFonts w:cs="Times New Roman"/>
          <w:szCs w:val="28"/>
        </w:rPr>
      </w:pPr>
    </w:p>
    <w:p w:rsidR="006D3C8C" w:rsidRPr="00716D07" w:rsidRDefault="006D3C8C" w:rsidP="006D3C8C">
      <w:pPr>
        <w:pStyle w:val="3"/>
      </w:pPr>
      <w:bookmarkStart w:id="122" w:name="_Toc355774750"/>
      <w:r w:rsidRPr="00716D07">
        <w:t>4.4.6 Определение технико-экономических показателей МкГЭС мощностью до50 кВт</w:t>
      </w:r>
      <w:bookmarkEnd w:id="122"/>
    </w:p>
    <w:p w:rsidR="006D3C8C" w:rsidRPr="00716D07" w:rsidRDefault="006D3C8C" w:rsidP="006D3C8C"/>
    <w:p w:rsidR="006D3C8C" w:rsidRPr="00716D07" w:rsidRDefault="006D3C8C" w:rsidP="006D3C8C">
      <w:pPr>
        <w:ind w:left="360" w:firstLine="0"/>
      </w:pPr>
      <w:r w:rsidRPr="00716D07">
        <w:t>Для децентрализованных населенных пунктов северных территорий в ТЭО для МкГЭС мощностью до 50 кВт</w:t>
      </w:r>
      <w:r w:rsidR="00EF63EE" w:rsidRPr="00716D07">
        <w:t xml:space="preserve"> </w:t>
      </w:r>
      <w:r w:rsidRPr="00716D07">
        <w:t>определяются следующие технико-экономические показатели:</w:t>
      </w:r>
    </w:p>
    <w:p w:rsidR="006D3C8C" w:rsidRPr="00716D07" w:rsidRDefault="006D3C8C" w:rsidP="006017BA">
      <w:pPr>
        <w:pStyle w:val="afc"/>
        <w:numPr>
          <w:ilvl w:val="0"/>
          <w:numId w:val="63"/>
        </w:numPr>
        <w:ind w:left="0" w:right="0" w:firstLine="709"/>
        <w:jc w:val="both"/>
        <w:rPr>
          <w:sz w:val="28"/>
        </w:rPr>
      </w:pPr>
      <w:r w:rsidRPr="00716D07">
        <w:rPr>
          <w:rFonts w:cs="Times New Roman"/>
          <w:sz w:val="28"/>
          <w:szCs w:val="28"/>
        </w:rPr>
        <w:t xml:space="preserve">Общее потребление поселка </w:t>
      </w:r>
      <w:r w:rsidRPr="00716D07">
        <w:rPr>
          <w:rFonts w:cs="Times New Roman"/>
          <w:i/>
          <w:sz w:val="28"/>
          <w:szCs w:val="28"/>
        </w:rPr>
        <w:t>W</w:t>
      </w:r>
      <w:r w:rsidRPr="00716D07">
        <w:rPr>
          <w:rFonts w:cs="Times New Roman"/>
          <w:sz w:val="28"/>
          <w:szCs w:val="28"/>
          <w:vertAlign w:val="subscript"/>
        </w:rPr>
        <w:t>общ</w:t>
      </w:r>
      <w:r w:rsidRPr="00716D07">
        <w:rPr>
          <w:rFonts w:cs="Times New Roman"/>
          <w:sz w:val="28"/>
          <w:szCs w:val="28"/>
        </w:rPr>
        <w:t>, МВт•ч</w:t>
      </w:r>
      <w:r w:rsidR="00EF63EE" w:rsidRPr="00716D07">
        <w:rPr>
          <w:rFonts w:cs="Times New Roman"/>
          <w:sz w:val="28"/>
          <w:szCs w:val="28"/>
          <w:vertAlign w:val="subscript"/>
        </w:rPr>
        <w:t xml:space="preserve"> </w:t>
      </w:r>
      <w:r w:rsidRPr="00716D07">
        <w:rPr>
          <w:sz w:val="28"/>
        </w:rPr>
        <w:t xml:space="preserve">определяется на основе данных, предоставленных администрациями муниципальных районов. </w:t>
      </w:r>
    </w:p>
    <w:p w:rsidR="006D3C8C" w:rsidRPr="00716D07" w:rsidRDefault="006D3C8C" w:rsidP="006017BA">
      <w:pPr>
        <w:pStyle w:val="afc"/>
        <w:numPr>
          <w:ilvl w:val="0"/>
          <w:numId w:val="63"/>
        </w:numPr>
        <w:ind w:left="0" w:right="0" w:firstLine="709"/>
        <w:jc w:val="both"/>
        <w:rPr>
          <w:rFonts w:cs="Times New Roman"/>
          <w:sz w:val="28"/>
          <w:szCs w:val="28"/>
        </w:rPr>
      </w:pPr>
      <w:r w:rsidRPr="00716D07">
        <w:rPr>
          <w:sz w:val="28"/>
        </w:rPr>
        <w:t xml:space="preserve">Ежегодная выработка электрической энергии МкГЭС </w:t>
      </w:r>
      <w:r w:rsidRPr="00716D07">
        <w:rPr>
          <w:rFonts w:cs="Times New Roman"/>
          <w:i/>
          <w:sz w:val="28"/>
          <w:szCs w:val="28"/>
        </w:rPr>
        <w:t>W</w:t>
      </w:r>
      <w:r w:rsidRPr="00716D07">
        <w:rPr>
          <w:rFonts w:cs="Times New Roman"/>
          <w:sz w:val="28"/>
          <w:szCs w:val="28"/>
          <w:vertAlign w:val="subscript"/>
        </w:rPr>
        <w:t>МкГЭС</w:t>
      </w:r>
      <w:r w:rsidRPr="00716D07">
        <w:rPr>
          <w:rFonts w:cs="Times New Roman"/>
          <w:sz w:val="28"/>
          <w:szCs w:val="28"/>
        </w:rPr>
        <w:t xml:space="preserve">, МВт∙ч. </w:t>
      </w:r>
      <w:r w:rsidRPr="00716D07">
        <w:rPr>
          <w:sz w:val="28"/>
        </w:rPr>
        <w:t xml:space="preserve">определяется на основе технических характеристик МкГЭС. </w:t>
      </w:r>
      <w:r w:rsidRPr="00716D07">
        <w:rPr>
          <w:rFonts w:cs="Times New Roman"/>
          <w:sz w:val="28"/>
          <w:szCs w:val="28"/>
        </w:rPr>
        <w:t xml:space="preserve">Ежегодная выработка гидропарком электрической энергии </w:t>
      </w:r>
      <w:r w:rsidRPr="00716D07">
        <w:rPr>
          <w:rFonts w:cs="Times New Roman"/>
          <w:i/>
          <w:sz w:val="28"/>
          <w:szCs w:val="28"/>
        </w:rPr>
        <w:t>W</w:t>
      </w:r>
      <w:r w:rsidRPr="00716D07">
        <w:rPr>
          <w:rFonts w:cs="Times New Roman"/>
          <w:sz w:val="28"/>
          <w:szCs w:val="28"/>
          <w:vertAlign w:val="subscript"/>
        </w:rPr>
        <w:t xml:space="preserve">МГЭС, </w:t>
      </w:r>
      <w:r w:rsidRPr="00716D07">
        <w:rPr>
          <w:rFonts w:cs="Times New Roman"/>
          <w:sz w:val="28"/>
          <w:szCs w:val="28"/>
        </w:rPr>
        <w:t>МВт∙ч.,</w:t>
      </w:r>
      <w:r w:rsidR="00EF63EE" w:rsidRPr="00716D07">
        <w:rPr>
          <w:rFonts w:cs="Times New Roman"/>
          <w:sz w:val="28"/>
          <w:szCs w:val="28"/>
        </w:rPr>
        <w:t xml:space="preserve"> </w:t>
      </w:r>
      <w:r w:rsidRPr="00716D07">
        <w:rPr>
          <w:rFonts w:cs="Times New Roman"/>
          <w:sz w:val="28"/>
          <w:szCs w:val="28"/>
        </w:rPr>
        <w:t xml:space="preserve">определяется по формуле (4.93). </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2"/>
              </w:rPr>
              <w:object w:dxaOrig="1820" w:dyaOrig="360">
                <v:shape id="_x0000_i1098" type="#_x0000_t75" style="width:88.85pt;height:16.85pt" o:ole="">
                  <v:imagedata r:id="rId455" o:title=""/>
                </v:shape>
                <o:OLEObject Type="Embed" ProgID="Equation.3" ShapeID="_x0000_i1098" DrawAspect="Content" ObjectID="_1429517030" r:id="rId456"/>
              </w:object>
            </w:r>
          </w:p>
        </w:tc>
        <w:tc>
          <w:tcPr>
            <w:tcW w:w="850" w:type="dxa"/>
          </w:tcPr>
          <w:p w:rsidR="006D3C8C" w:rsidRPr="00716D07" w:rsidRDefault="006D3C8C" w:rsidP="006D3C8C">
            <w:pPr>
              <w:pStyle w:val="aff3"/>
              <w:rPr>
                <w:sz w:val="28"/>
              </w:rPr>
            </w:pPr>
            <w:r w:rsidRPr="00716D07">
              <w:rPr>
                <w:sz w:val="28"/>
              </w:rPr>
              <w:t>(4.93)</w:t>
            </w:r>
          </w:p>
        </w:tc>
      </w:tr>
    </w:tbl>
    <w:p w:rsidR="006D3C8C" w:rsidRPr="00716D07" w:rsidRDefault="006D3C8C" w:rsidP="006D3C8C">
      <w:pPr>
        <w:pStyle w:val="afc"/>
        <w:ind w:left="642"/>
        <w:rPr>
          <w:rFonts w:cs="Times New Roman"/>
          <w:szCs w:val="28"/>
        </w:rPr>
      </w:pPr>
    </w:p>
    <w:p w:rsidR="006D3C8C" w:rsidRPr="00716D07" w:rsidRDefault="006D3C8C" w:rsidP="006D3C8C">
      <w:r w:rsidRPr="00716D07">
        <w:t xml:space="preserve">Разные типы МГЭС имеют различные технические и энергетические характеристики. Для определения наиболее подходящих из них для конкретного </w:t>
      </w:r>
      <w:r w:rsidRPr="00716D07">
        <w:lastRenderedPageBreak/>
        <w:t>типа местности применяется коэффициент использования установленной мощности [</w:t>
      </w:r>
      <w:fldSimple w:instr=" REF _Ref351104570 \r \h  \* MERGEFORMAT ">
        <w:r w:rsidR="00031A42" w:rsidRPr="00716D07">
          <w:t>120</w:t>
        </w:r>
      </w:fldSimple>
      <w:r w:rsidR="000356FF" w:rsidRPr="00716D07">
        <w:t>]</w:t>
      </w: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30"/>
              </w:rPr>
              <w:object w:dxaOrig="1180" w:dyaOrig="680">
                <v:shape id="_x0000_i1099" type="#_x0000_t75" style="width:62.65pt;height:36.45pt" o:ole="" fillcolor="window">
                  <v:imagedata r:id="rId387" o:title=""/>
                </v:shape>
                <o:OLEObject Type="Embed" ProgID="Equation.3" ShapeID="_x0000_i1099" DrawAspect="Content" ObjectID="_1429517031" r:id="rId457"/>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(4.94)</w:t>
            </w:r>
          </w:p>
        </w:tc>
      </w:tr>
    </w:tbl>
    <w:p w:rsidR="006D3C8C" w:rsidRPr="00716D07" w:rsidRDefault="006D3C8C" w:rsidP="006D3C8C">
      <w:pPr>
        <w:pStyle w:val="afc"/>
        <w:ind w:left="928"/>
      </w:pPr>
    </w:p>
    <w:p w:rsidR="006D3C8C" w:rsidRPr="00716D07" w:rsidRDefault="006D3C8C" w:rsidP="006D3C8C">
      <w:pPr>
        <w:rPr>
          <w:rFonts w:cs="Times New Roman"/>
          <w:szCs w:val="28"/>
        </w:rPr>
      </w:pPr>
      <w:r w:rsidRPr="00716D07">
        <w:t xml:space="preserve">где </w:t>
      </w:r>
      <w:r w:rsidRPr="00716D07">
        <w:rPr>
          <w:i/>
          <w:iCs/>
          <w:lang w:val="en-US"/>
        </w:rPr>
        <w:t>W</w:t>
      </w:r>
      <w:r w:rsidRPr="00716D07">
        <w:t xml:space="preserve"> – максимальная выработка энергии ВЭУ за время Т, кВт·ч; </w:t>
      </w:r>
      <w:r w:rsidRPr="00716D07">
        <w:rPr>
          <w:i/>
          <w:iCs/>
        </w:rPr>
        <w:t>Р</w:t>
      </w:r>
      <w:r w:rsidRPr="00716D07">
        <w:rPr>
          <w:iCs/>
          <w:vertAlign w:val="subscript"/>
        </w:rPr>
        <w:t>ном</w:t>
      </w:r>
      <w:r w:rsidRPr="00716D07">
        <w:t xml:space="preserve"> – установленная мощность ВЭУ, кВт.</w:t>
      </w:r>
    </w:p>
    <w:p w:rsidR="006D3C8C" w:rsidRPr="00716D07" w:rsidRDefault="006D3C8C" w:rsidP="006017BA">
      <w:pPr>
        <w:pStyle w:val="afc"/>
        <w:numPr>
          <w:ilvl w:val="0"/>
          <w:numId w:val="63"/>
        </w:numPr>
        <w:ind w:left="0" w:right="0" w:firstLine="709"/>
        <w:jc w:val="both"/>
        <w:rPr>
          <w:rFonts w:cs="Times New Roman"/>
          <w:sz w:val="28"/>
          <w:szCs w:val="28"/>
        </w:rPr>
      </w:pPr>
      <w:r w:rsidRPr="00716D07">
        <w:rPr>
          <w:rFonts w:cs="Times New Roman"/>
          <w:sz w:val="28"/>
          <w:szCs w:val="28"/>
        </w:rPr>
        <w:t>Ежегодные издержки на эксплуатацию и обслуживание МГЭС И</w:t>
      </w:r>
      <w:r w:rsidRPr="00716D07">
        <w:rPr>
          <w:rFonts w:cs="Times New Roman"/>
          <w:sz w:val="28"/>
          <w:szCs w:val="28"/>
          <w:vertAlign w:val="subscript"/>
        </w:rPr>
        <w:t>ЭК</w:t>
      </w:r>
      <w:r w:rsidRPr="00716D07">
        <w:rPr>
          <w:rFonts w:cs="Times New Roman"/>
          <w:sz w:val="28"/>
          <w:szCs w:val="28"/>
        </w:rPr>
        <w:t>, руб./год определяются по формуле:</w:t>
      </w:r>
    </w:p>
    <w:p w:rsidR="006D3C8C" w:rsidRPr="00716D07" w:rsidRDefault="006D3C8C" w:rsidP="006D3C8C">
      <w:pPr>
        <w:pStyle w:val="afc"/>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93"/>
      </w:tblGrid>
      <w:tr w:rsidR="006D3C8C" w:rsidRPr="00716D07" w:rsidTr="006D3C8C">
        <w:tc>
          <w:tcPr>
            <w:tcW w:w="9464" w:type="dxa"/>
          </w:tcPr>
          <w:p w:rsidR="006D3C8C" w:rsidRPr="00716D07" w:rsidRDefault="006D3C8C" w:rsidP="006D3C8C">
            <w:pPr>
              <w:pStyle w:val="aff3"/>
              <w:jc w:val="center"/>
            </w:pPr>
            <w:r w:rsidRPr="00716D07">
              <w:rPr>
                <w:position w:val="-14"/>
              </w:rPr>
              <w:object w:dxaOrig="3100" w:dyaOrig="380">
                <v:shape id="_x0000_i1100" type="#_x0000_t75" style="width:153.35pt;height:19.65pt" o:ole="">
                  <v:imagedata r:id="rId377" o:title=""/>
                </v:shape>
                <o:OLEObject Type="Embed" ProgID="Equation.3" ShapeID="_x0000_i1100" DrawAspect="Content" ObjectID="_1429517032" r:id="rId458"/>
              </w:object>
            </w:r>
          </w:p>
        </w:tc>
        <w:tc>
          <w:tcPr>
            <w:tcW w:w="850" w:type="dxa"/>
          </w:tcPr>
          <w:p w:rsidR="006D3C8C" w:rsidRPr="00716D07" w:rsidRDefault="006D3C8C" w:rsidP="006D3C8C">
            <w:pPr>
              <w:pStyle w:val="aff3"/>
              <w:rPr>
                <w:sz w:val="28"/>
              </w:rPr>
            </w:pPr>
            <w:r w:rsidRPr="00716D07">
              <w:rPr>
                <w:sz w:val="28"/>
              </w:rPr>
              <w:t>(4.95)</w:t>
            </w:r>
          </w:p>
        </w:tc>
      </w:tr>
    </w:tbl>
    <w:p w:rsidR="006D3C8C" w:rsidRPr="00716D07" w:rsidRDefault="006D3C8C" w:rsidP="006D3C8C">
      <w:pPr>
        <w:pStyle w:val="afc"/>
        <w:rPr>
          <w:rFonts w:cs="Times New Roman"/>
          <w:szCs w:val="28"/>
        </w:rPr>
      </w:pPr>
    </w:p>
    <w:p w:rsidR="006D3C8C" w:rsidRPr="00716D07" w:rsidRDefault="006D3C8C" w:rsidP="006017BA">
      <w:pPr>
        <w:pStyle w:val="afc"/>
        <w:numPr>
          <w:ilvl w:val="0"/>
          <w:numId w:val="63"/>
        </w:numPr>
        <w:ind w:left="0" w:right="0" w:firstLine="709"/>
        <w:jc w:val="both"/>
        <w:rPr>
          <w:rFonts w:cs="Times New Roman"/>
          <w:sz w:val="28"/>
          <w:szCs w:val="28"/>
        </w:rPr>
      </w:pPr>
      <w:r w:rsidRPr="00716D07">
        <w:rPr>
          <w:rFonts w:cs="Times New Roman"/>
          <w:sz w:val="28"/>
          <w:szCs w:val="28"/>
        </w:rPr>
        <w:t>Содержать собственную бригаду дежурных электромонтеров (ДЭМ) для обслуживания МГЭС малой мощности в небольших поселках экономически не целесообразно. Современные МкГЭС работают с ДЭС в автоматизированном режиме и требуют вмешательства персонала только при возникновении нештатных ситуаций. Обслуживать МГЭС в малых населенных пунктах могут ДЭМ с соседних населенных пунктов, где установлены МГЭС или ДЭС большой и средней мощности. Следовательно, для определения издержек затраты на заработную плату ДЭМ не учитывается. Издержки будут состоять из затрат на расходные материалы для МкГЭС. Размеры ежегодных издержек на различные типы в МГЭС определены в размере 50 000 руб. в год. Это проведение плановых и аварийных ремонтов, сопровождающееся дополнительными расходами З</w:t>
      </w:r>
      <w:r w:rsidRPr="00716D07">
        <w:rPr>
          <w:rFonts w:cs="Times New Roman"/>
          <w:sz w:val="28"/>
          <w:szCs w:val="28"/>
          <w:vertAlign w:val="subscript"/>
        </w:rPr>
        <w:t>ДР</w:t>
      </w:r>
      <w:r w:rsidR="00EF63EE" w:rsidRPr="00716D07">
        <w:rPr>
          <w:rFonts w:cs="Times New Roman"/>
          <w:sz w:val="28"/>
          <w:szCs w:val="28"/>
          <w:vertAlign w:val="subscript"/>
        </w:rPr>
        <w:t xml:space="preserve"> </w:t>
      </w:r>
      <w:r w:rsidRPr="00716D07">
        <w:rPr>
          <w:rFonts w:cs="Times New Roman"/>
          <w:sz w:val="28"/>
          <w:szCs w:val="28"/>
        </w:rPr>
        <w:t xml:space="preserve">руб./год, которые будут в себя включать: </w:t>
      </w:r>
    </w:p>
    <w:p w:rsidR="006D3C8C" w:rsidRPr="00716D07" w:rsidRDefault="006D3C8C" w:rsidP="006017BA">
      <w:pPr>
        <w:pStyle w:val="afc"/>
        <w:numPr>
          <w:ilvl w:val="0"/>
          <w:numId w:val="82"/>
        </w:numPr>
        <w:ind w:right="0" w:firstLine="698"/>
        <w:jc w:val="both"/>
        <w:rPr>
          <w:rFonts w:cs="Times New Roman"/>
          <w:sz w:val="28"/>
          <w:szCs w:val="28"/>
        </w:rPr>
      </w:pPr>
      <w:r w:rsidRPr="00716D07">
        <w:rPr>
          <w:rFonts w:cs="Times New Roman"/>
          <w:sz w:val="28"/>
          <w:szCs w:val="28"/>
        </w:rPr>
        <w:t>расходы на транспортировку и хранение расходных материалов, запасных частей и рабочего инструмента;</w:t>
      </w:r>
    </w:p>
    <w:p w:rsidR="006D3C8C" w:rsidRPr="00716D07" w:rsidRDefault="006D3C8C" w:rsidP="006017BA">
      <w:pPr>
        <w:pStyle w:val="afc"/>
        <w:numPr>
          <w:ilvl w:val="0"/>
          <w:numId w:val="82"/>
        </w:numPr>
        <w:ind w:right="0" w:firstLine="698"/>
        <w:jc w:val="both"/>
        <w:rPr>
          <w:rFonts w:cs="Times New Roman"/>
          <w:sz w:val="28"/>
          <w:szCs w:val="28"/>
        </w:rPr>
      </w:pPr>
      <w:r w:rsidRPr="00716D07">
        <w:rPr>
          <w:rFonts w:cs="Times New Roman"/>
          <w:sz w:val="28"/>
          <w:szCs w:val="28"/>
        </w:rPr>
        <w:t xml:space="preserve">расходы на обслуживание спецтехники; </w:t>
      </w:r>
    </w:p>
    <w:p w:rsidR="006D3C8C" w:rsidRPr="00716D07" w:rsidRDefault="006D3C8C" w:rsidP="006017BA">
      <w:pPr>
        <w:pStyle w:val="afc"/>
        <w:numPr>
          <w:ilvl w:val="0"/>
          <w:numId w:val="82"/>
        </w:numPr>
        <w:ind w:right="0" w:firstLine="698"/>
        <w:jc w:val="both"/>
        <w:rPr>
          <w:rFonts w:cs="Times New Roman"/>
          <w:sz w:val="28"/>
          <w:szCs w:val="28"/>
        </w:rPr>
      </w:pPr>
      <w:r w:rsidRPr="00716D07">
        <w:rPr>
          <w:rFonts w:cs="Times New Roman"/>
          <w:sz w:val="28"/>
          <w:szCs w:val="28"/>
        </w:rPr>
        <w:t>аренду крановой техники;</w:t>
      </w:r>
    </w:p>
    <w:p w:rsidR="006D3C8C" w:rsidRPr="00716D07" w:rsidRDefault="006D3C8C" w:rsidP="006017BA">
      <w:pPr>
        <w:pStyle w:val="afc"/>
        <w:numPr>
          <w:ilvl w:val="0"/>
          <w:numId w:val="82"/>
        </w:numPr>
        <w:ind w:right="0" w:firstLine="698"/>
        <w:jc w:val="both"/>
        <w:rPr>
          <w:rFonts w:cs="Times New Roman"/>
          <w:sz w:val="28"/>
          <w:szCs w:val="28"/>
        </w:rPr>
      </w:pPr>
      <w:r w:rsidRPr="00716D07">
        <w:rPr>
          <w:rFonts w:cs="Times New Roman"/>
          <w:sz w:val="28"/>
          <w:szCs w:val="28"/>
        </w:rPr>
        <w:t>расходы на проживание персонала;</w:t>
      </w:r>
    </w:p>
    <w:p w:rsidR="006D3C8C" w:rsidRPr="00716D07" w:rsidRDefault="006D3C8C" w:rsidP="006017BA">
      <w:pPr>
        <w:pStyle w:val="afc"/>
        <w:numPr>
          <w:ilvl w:val="0"/>
          <w:numId w:val="82"/>
        </w:numPr>
        <w:ind w:right="0" w:firstLine="698"/>
        <w:jc w:val="both"/>
        <w:rPr>
          <w:rFonts w:cs="Times New Roman"/>
          <w:sz w:val="28"/>
          <w:szCs w:val="28"/>
        </w:rPr>
      </w:pPr>
      <w:r w:rsidRPr="00716D07">
        <w:rPr>
          <w:rFonts w:cs="Times New Roman"/>
          <w:sz w:val="28"/>
          <w:szCs w:val="28"/>
        </w:rPr>
        <w:t>прочие расходы.</w:t>
      </w:r>
    </w:p>
    <w:p w:rsidR="006D3C8C" w:rsidRPr="00716D07" w:rsidRDefault="006D3C8C" w:rsidP="00E42D1D">
      <w:pPr>
        <w:pStyle w:val="afc"/>
        <w:jc w:val="both"/>
        <w:rPr>
          <w:rFonts w:cs="Times New Roman"/>
          <w:sz w:val="28"/>
          <w:szCs w:val="28"/>
        </w:rPr>
      </w:pPr>
      <w:r w:rsidRPr="00716D07">
        <w:rPr>
          <w:rFonts w:cs="Times New Roman"/>
          <w:sz w:val="28"/>
          <w:szCs w:val="28"/>
        </w:rPr>
        <w:t>Себестоимость электрической энергии, производимой гидроэлектрической станцией С</w:t>
      </w:r>
      <w:r w:rsidRPr="00716D07">
        <w:rPr>
          <w:rFonts w:cs="Times New Roman"/>
          <w:sz w:val="28"/>
          <w:szCs w:val="28"/>
          <w:vertAlign w:val="subscript"/>
        </w:rPr>
        <w:t>МГЭС</w:t>
      </w:r>
      <w:r w:rsidRPr="00716D07">
        <w:rPr>
          <w:rFonts w:cs="Times New Roman"/>
          <w:sz w:val="28"/>
          <w:szCs w:val="28"/>
        </w:rPr>
        <w:t>, руб./кВт∙ч определяется по формуле (4.96)</w:t>
      </w:r>
    </w:p>
    <w:p w:rsidR="006D3C8C" w:rsidRPr="00716D07" w:rsidRDefault="006D3C8C" w:rsidP="00E42D1D">
      <w:pPr>
        <w:pStyle w:val="afc"/>
        <w:jc w:val="both"/>
        <w:rPr>
          <w:rFonts w:cs="Times New Roman"/>
          <w:sz w:val="28"/>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6"/>
        <w:gridCol w:w="990"/>
      </w:tblGrid>
      <w:tr w:rsidR="006D3C8C" w:rsidRPr="00716D07" w:rsidTr="006D3C8C">
        <w:tc>
          <w:tcPr>
            <w:tcW w:w="9606" w:type="dxa"/>
          </w:tcPr>
          <w:p w:rsidR="006D3C8C" w:rsidRPr="00716D07" w:rsidRDefault="006D3C8C" w:rsidP="00E42D1D">
            <w:pPr>
              <w:pStyle w:val="aff3"/>
              <w:jc w:val="both"/>
              <w:rPr>
                <w:sz w:val="28"/>
              </w:rPr>
            </w:pPr>
            <w:r w:rsidRPr="00716D07">
              <w:rPr>
                <w:sz w:val="28"/>
              </w:rPr>
              <w:object w:dxaOrig="2700" w:dyaOrig="780">
                <v:shape id="_x0000_i1101" type="#_x0000_t75" style="width:134.65pt;height:40.2pt" o:ole="">
                  <v:imagedata r:id="rId379" o:title=""/>
                </v:shape>
                <o:OLEObject Type="Embed" ProgID="Equation.3" ShapeID="_x0000_i1101" DrawAspect="Content" ObjectID="_1429517033" r:id="rId459"/>
              </w:object>
            </w:r>
          </w:p>
        </w:tc>
        <w:tc>
          <w:tcPr>
            <w:tcW w:w="850" w:type="dxa"/>
          </w:tcPr>
          <w:p w:rsidR="006D3C8C" w:rsidRPr="00716D07" w:rsidRDefault="006D3C8C" w:rsidP="00E42D1D">
            <w:pPr>
              <w:pStyle w:val="aff3"/>
              <w:jc w:val="both"/>
              <w:rPr>
                <w:sz w:val="32"/>
              </w:rPr>
            </w:pPr>
          </w:p>
          <w:p w:rsidR="006D3C8C" w:rsidRPr="00716D07" w:rsidRDefault="006D3C8C" w:rsidP="00E42D1D">
            <w:pPr>
              <w:pStyle w:val="aff3"/>
              <w:jc w:val="both"/>
              <w:rPr>
                <w:sz w:val="32"/>
              </w:rPr>
            </w:pPr>
            <w:r w:rsidRPr="00716D07">
              <w:rPr>
                <w:sz w:val="32"/>
              </w:rPr>
              <w:t>(4.96)</w:t>
            </w:r>
          </w:p>
        </w:tc>
      </w:tr>
    </w:tbl>
    <w:p w:rsidR="006D3C8C" w:rsidRPr="00716D07" w:rsidRDefault="006D3C8C" w:rsidP="00E42D1D">
      <w:pPr>
        <w:pStyle w:val="afc"/>
        <w:jc w:val="both"/>
        <w:rPr>
          <w:rFonts w:cs="Times New Roman"/>
          <w:sz w:val="28"/>
          <w:szCs w:val="28"/>
        </w:rPr>
      </w:pPr>
    </w:p>
    <w:p w:rsidR="006D3C8C" w:rsidRPr="00716D07" w:rsidRDefault="006D3C8C" w:rsidP="00E42D1D">
      <w:pPr>
        <w:pStyle w:val="afc"/>
        <w:jc w:val="both"/>
        <w:rPr>
          <w:rFonts w:cs="Times New Roman"/>
          <w:sz w:val="28"/>
          <w:szCs w:val="28"/>
        </w:rPr>
      </w:pPr>
      <w:r w:rsidRPr="00716D07">
        <w:rPr>
          <w:rFonts w:cs="Times New Roman"/>
          <w:sz w:val="28"/>
          <w:szCs w:val="28"/>
        </w:rPr>
        <w:t>где Т</w:t>
      </w:r>
      <w:r w:rsidRPr="00716D07">
        <w:rPr>
          <w:rFonts w:cs="Times New Roman"/>
          <w:sz w:val="28"/>
          <w:szCs w:val="28"/>
          <w:vertAlign w:val="subscript"/>
        </w:rPr>
        <w:t>СЛ</w:t>
      </w:r>
      <w:r w:rsidRPr="00716D07">
        <w:rPr>
          <w:rFonts w:cs="Times New Roman"/>
          <w:sz w:val="28"/>
          <w:szCs w:val="28"/>
        </w:rPr>
        <w:t xml:space="preserve"> – срок службы МГЭС, с учетом того, что МГЭС работает 5-7 месяцев в году. </w:t>
      </w:r>
    </w:p>
    <w:p w:rsidR="006D3C8C" w:rsidRPr="00716D07" w:rsidRDefault="006D3C8C" w:rsidP="006017BA">
      <w:pPr>
        <w:pStyle w:val="afc"/>
        <w:numPr>
          <w:ilvl w:val="0"/>
          <w:numId w:val="63"/>
        </w:numPr>
        <w:spacing w:after="240"/>
        <w:ind w:left="0" w:right="0" w:firstLine="709"/>
        <w:jc w:val="both"/>
        <w:rPr>
          <w:rFonts w:cs="Times New Roman"/>
          <w:sz w:val="28"/>
          <w:szCs w:val="28"/>
        </w:rPr>
      </w:pPr>
      <w:r w:rsidRPr="00716D07">
        <w:rPr>
          <w:rFonts w:cs="Times New Roman"/>
          <w:sz w:val="28"/>
          <w:szCs w:val="28"/>
        </w:rPr>
        <w:t>Один из ключевых показателей эффективности внедрения МГЭС – это объем «вытесненного» дизельного топлива, на который</w:t>
      </w:r>
      <w:r w:rsidR="00EF63EE" w:rsidRPr="00716D07">
        <w:rPr>
          <w:rFonts w:cs="Times New Roman"/>
          <w:sz w:val="28"/>
          <w:szCs w:val="28"/>
        </w:rPr>
        <w:t xml:space="preserve"> </w:t>
      </w:r>
      <w:r w:rsidRPr="00716D07">
        <w:rPr>
          <w:rFonts w:cs="Times New Roman"/>
          <w:sz w:val="28"/>
          <w:szCs w:val="28"/>
        </w:rPr>
        <w:t xml:space="preserve">уменьшается потребление ДЭС за счет электроэнергии, производимой МГЭС. За основу данного расчета взято усредненное потребление топлива дизельными генераторами на производство </w:t>
      </w:r>
      <w:r w:rsidRPr="00716D07">
        <w:rPr>
          <w:rFonts w:cs="Times New Roman"/>
          <w:sz w:val="28"/>
          <w:szCs w:val="28"/>
        </w:rPr>
        <w:lastRenderedPageBreak/>
        <w:t xml:space="preserve">электрической энергии в размере 0,3 л на 1 кВт∙ч электрической энергии. Объем «вытесненного» дизельного топлива </w:t>
      </w:r>
      <w:r w:rsidRPr="00716D07">
        <w:rPr>
          <w:rFonts w:cs="Times New Roman"/>
          <w:i/>
          <w:sz w:val="28"/>
          <w:szCs w:val="28"/>
          <w:lang w:val="en-US"/>
        </w:rPr>
        <w:t>V</w:t>
      </w:r>
      <w:r w:rsidRPr="00716D07">
        <w:rPr>
          <w:rFonts w:cs="Times New Roman"/>
          <w:sz w:val="28"/>
          <w:szCs w:val="28"/>
        </w:rPr>
        <w:t>, л, определяется по формуле (4.97).</w:t>
      </w:r>
    </w:p>
    <w:p w:rsidR="006D3C8C" w:rsidRPr="00716D07" w:rsidRDefault="006D3C8C" w:rsidP="006D3C8C">
      <w:pPr>
        <w:pStyle w:val="afc"/>
        <w:spacing w:after="240"/>
        <w:ind w:left="709"/>
        <w:rPr>
          <w:rFonts w:cs="Times New Roman"/>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gridCol w:w="850"/>
      </w:tblGrid>
      <w:tr w:rsidR="006D3C8C" w:rsidRPr="00716D07" w:rsidTr="006D3C8C">
        <w:tc>
          <w:tcPr>
            <w:tcW w:w="9464" w:type="dxa"/>
          </w:tcPr>
          <w:p w:rsidR="006D3C8C" w:rsidRPr="00716D07" w:rsidRDefault="006D3C8C" w:rsidP="006D3C8C">
            <w:pPr>
              <w:pStyle w:val="aff3"/>
              <w:contextualSpacing/>
              <w:jc w:val="center"/>
            </w:pPr>
            <w:r w:rsidRPr="00716D07">
              <w:rPr>
                <w:position w:val="-14"/>
              </w:rPr>
              <w:object w:dxaOrig="1480" w:dyaOrig="380">
                <v:shape id="_x0000_i1102" type="#_x0000_t75" style="width:73.85pt;height:19.65pt" o:ole="">
                  <v:imagedata r:id="rId460" o:title=""/>
                </v:shape>
                <o:OLEObject Type="Embed" ProgID="Equation.3" ShapeID="_x0000_i1102" DrawAspect="Content" ObjectID="_1429517034" r:id="rId461"/>
              </w:object>
            </w:r>
          </w:p>
        </w:tc>
        <w:tc>
          <w:tcPr>
            <w:tcW w:w="850" w:type="dxa"/>
          </w:tcPr>
          <w:p w:rsidR="006D3C8C" w:rsidRPr="00716D07" w:rsidRDefault="006D3C8C" w:rsidP="006D3C8C">
            <w:pPr>
              <w:pStyle w:val="aff3"/>
              <w:contextualSpacing/>
            </w:pPr>
            <w:r w:rsidRPr="00716D07">
              <w:t>(4.97)</w:t>
            </w:r>
          </w:p>
        </w:tc>
      </w:tr>
    </w:tbl>
    <w:p w:rsidR="006D3C8C" w:rsidRPr="00716D07" w:rsidRDefault="006D3C8C" w:rsidP="006D3C8C">
      <w:pPr>
        <w:pStyle w:val="afc"/>
        <w:ind w:left="709"/>
        <w:rPr>
          <w:rFonts w:cs="Times New Roman"/>
          <w:szCs w:val="28"/>
        </w:rPr>
      </w:pPr>
      <w:r w:rsidRPr="00716D07">
        <w:rPr>
          <w:rFonts w:cs="Times New Roman"/>
          <w:szCs w:val="28"/>
        </w:rPr>
        <w:t xml:space="preserve"> </w:t>
      </w:r>
    </w:p>
    <w:p w:rsidR="006D3C8C" w:rsidRPr="00716D07" w:rsidRDefault="006D3C8C" w:rsidP="006017BA">
      <w:pPr>
        <w:pStyle w:val="afc"/>
        <w:numPr>
          <w:ilvl w:val="0"/>
          <w:numId w:val="63"/>
        </w:numPr>
        <w:ind w:left="0" w:right="0" w:firstLine="709"/>
        <w:jc w:val="both"/>
        <w:rPr>
          <w:rFonts w:cs="Times New Roman"/>
          <w:sz w:val="28"/>
          <w:szCs w:val="28"/>
        </w:rPr>
      </w:pPr>
      <w:r w:rsidRPr="00716D07">
        <w:rPr>
          <w:rFonts w:cs="Times New Roman"/>
          <w:sz w:val="28"/>
          <w:szCs w:val="28"/>
        </w:rPr>
        <w:t>Стоимость дизельного топлива в конкретных населенных пунктах с учетом доставки и хранения топлива, Ц</w:t>
      </w:r>
      <w:r w:rsidRPr="00716D07">
        <w:rPr>
          <w:rFonts w:cs="Times New Roman"/>
          <w:sz w:val="28"/>
          <w:szCs w:val="28"/>
          <w:vertAlign w:val="subscript"/>
        </w:rPr>
        <w:t>ДТ</w:t>
      </w:r>
      <w:r w:rsidRPr="00716D07">
        <w:rPr>
          <w:rFonts w:cs="Times New Roman"/>
          <w:sz w:val="28"/>
          <w:szCs w:val="28"/>
        </w:rPr>
        <w:t>, руб./л определяется по формуле (4.98). Стоимость дизельного топлива представлена администрацией муниципальных образований. Данные предоставлены в соотношении количества рублей за 1 тонну дизельного топлива. 1 тонна дизельного топлива по объему соответствует 1200 литров. Для перевода стоимости топлива в соответствующую размерность (руб./л) используется формула:</w:t>
      </w:r>
    </w:p>
    <w:p w:rsidR="006D3C8C" w:rsidRPr="00716D07" w:rsidRDefault="006D3C8C" w:rsidP="006D3C8C">
      <w:pPr>
        <w:pStyle w:val="afc"/>
        <w:ind w:left="709"/>
        <w:rPr>
          <w:rFonts w:cs="Times New Roman"/>
          <w:szCs w:val="28"/>
        </w:rPr>
      </w:pPr>
    </w:p>
    <w:tbl>
      <w:tblPr>
        <w:tblStyle w:val="afb"/>
        <w:tblpPr w:leftFromText="180" w:rightFromText="180" w:vertAnchor="text" w:horzAnchor="margin" w:tblpY="79"/>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24"/>
              </w:rPr>
              <w:object w:dxaOrig="1260" w:dyaOrig="639">
                <v:shape id="_x0000_i1103" type="#_x0000_t75" style="width:62.65pt;height:31.8pt" o:ole="">
                  <v:imagedata r:id="rId383" o:title=""/>
                </v:shape>
                <o:OLEObject Type="Embed" ProgID="Equation.3" ShapeID="_x0000_i1103" DrawAspect="Content" ObjectID="_1429517035" r:id="rId462"/>
              </w:object>
            </w:r>
          </w:p>
        </w:tc>
        <w:tc>
          <w:tcPr>
            <w:tcW w:w="850"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(4.98)</w:t>
            </w:r>
          </w:p>
        </w:tc>
      </w:tr>
    </w:tbl>
    <w:p w:rsidR="006D3C8C" w:rsidRPr="00716D07" w:rsidRDefault="006D3C8C" w:rsidP="006D3C8C">
      <w:pPr>
        <w:pStyle w:val="afc"/>
        <w:ind w:left="709"/>
        <w:rPr>
          <w:rFonts w:cs="Times New Roman"/>
          <w:szCs w:val="28"/>
        </w:rPr>
      </w:pPr>
    </w:p>
    <w:p w:rsidR="006D3C8C" w:rsidRPr="00716D07" w:rsidRDefault="006D3C8C" w:rsidP="006017BA">
      <w:pPr>
        <w:pStyle w:val="afc"/>
        <w:numPr>
          <w:ilvl w:val="0"/>
          <w:numId w:val="63"/>
        </w:numPr>
        <w:ind w:left="0" w:right="0" w:firstLine="709"/>
        <w:jc w:val="both"/>
        <w:rPr>
          <w:rFonts w:cs="Times New Roman"/>
          <w:sz w:val="28"/>
          <w:szCs w:val="28"/>
        </w:rPr>
      </w:pPr>
      <w:r w:rsidRPr="00716D07">
        <w:rPr>
          <w:rFonts w:cs="Times New Roman"/>
          <w:sz w:val="28"/>
          <w:szCs w:val="28"/>
        </w:rPr>
        <w:t>Денежный эквивалент «вытесненному» дизельному топливу, З</w:t>
      </w:r>
      <w:r w:rsidRPr="00716D07">
        <w:rPr>
          <w:rFonts w:cs="Times New Roman"/>
          <w:sz w:val="28"/>
          <w:szCs w:val="28"/>
          <w:vertAlign w:val="subscript"/>
        </w:rPr>
        <w:t>ДТ</w:t>
      </w:r>
      <w:r w:rsidRPr="00716D07">
        <w:rPr>
          <w:rFonts w:cs="Times New Roman"/>
          <w:sz w:val="28"/>
          <w:szCs w:val="28"/>
        </w:rPr>
        <w:t>, руб. определяется по формуле (4.99). Данный параметр показывает объем снижения затрат на топливную составляющую при производстве электрической энергии. З</w:t>
      </w:r>
      <w:r w:rsidRPr="00716D07">
        <w:rPr>
          <w:rFonts w:cs="Times New Roman"/>
          <w:sz w:val="28"/>
          <w:szCs w:val="28"/>
          <w:vertAlign w:val="subscript"/>
        </w:rPr>
        <w:t>ДТ</w:t>
      </w:r>
      <w:r w:rsidRPr="00716D07">
        <w:rPr>
          <w:rFonts w:cs="Times New Roman"/>
          <w:sz w:val="28"/>
          <w:szCs w:val="28"/>
        </w:rPr>
        <w:t xml:space="preserve"> определяется по формуле: </w:t>
      </w:r>
    </w:p>
    <w:p w:rsidR="006D3C8C" w:rsidRPr="00716D07" w:rsidRDefault="006D3C8C" w:rsidP="006D3C8C">
      <w:pPr>
        <w:pStyle w:val="afc"/>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3"/>
        <w:gridCol w:w="893"/>
      </w:tblGrid>
      <w:tr w:rsidR="006D3C8C" w:rsidRPr="00716D07" w:rsidTr="006D3C8C">
        <w:tc>
          <w:tcPr>
            <w:tcW w:w="9606" w:type="dxa"/>
          </w:tcPr>
          <w:p w:rsidR="006D3C8C" w:rsidRPr="00716D07" w:rsidRDefault="006D3C8C" w:rsidP="006D3C8C">
            <w:pPr>
              <w:pStyle w:val="aff3"/>
              <w:jc w:val="center"/>
            </w:pPr>
            <w:r w:rsidRPr="00716D07">
              <w:rPr>
                <w:position w:val="-14"/>
              </w:rPr>
              <w:object w:dxaOrig="1340" w:dyaOrig="380">
                <v:shape id="_x0000_i1104" type="#_x0000_t75" style="width:67.3pt;height:19.65pt" o:ole="">
                  <v:imagedata r:id="rId385" o:title=""/>
                </v:shape>
                <o:OLEObject Type="Embed" ProgID="Equation.3" ShapeID="_x0000_i1104" DrawAspect="Content" ObjectID="_1429517036" r:id="rId463"/>
              </w:object>
            </w:r>
          </w:p>
        </w:tc>
        <w:tc>
          <w:tcPr>
            <w:tcW w:w="850" w:type="dxa"/>
          </w:tcPr>
          <w:p w:rsidR="006D3C8C" w:rsidRPr="00716D07" w:rsidRDefault="006D3C8C" w:rsidP="006D3C8C">
            <w:pPr>
              <w:pStyle w:val="aff3"/>
              <w:rPr>
                <w:sz w:val="28"/>
              </w:rPr>
            </w:pPr>
            <w:r w:rsidRPr="00716D07">
              <w:rPr>
                <w:sz w:val="28"/>
              </w:rPr>
              <w:t>(4.99)</w:t>
            </w:r>
          </w:p>
        </w:tc>
      </w:tr>
    </w:tbl>
    <w:p w:rsidR="006D3C8C" w:rsidRPr="00716D07" w:rsidRDefault="006D3C8C" w:rsidP="006D3C8C">
      <w:pPr>
        <w:pStyle w:val="afc"/>
        <w:rPr>
          <w:rFonts w:cs="Times New Roman"/>
          <w:szCs w:val="28"/>
        </w:rPr>
      </w:pPr>
    </w:p>
    <w:p w:rsidR="006D3C8C" w:rsidRPr="00716D07" w:rsidRDefault="006D3C8C" w:rsidP="006017BA">
      <w:pPr>
        <w:pStyle w:val="afc"/>
        <w:numPr>
          <w:ilvl w:val="0"/>
          <w:numId w:val="63"/>
        </w:numPr>
        <w:ind w:left="0" w:right="0" w:firstLine="709"/>
        <w:jc w:val="both"/>
        <w:rPr>
          <w:rFonts w:cs="Times New Roman"/>
          <w:sz w:val="28"/>
          <w:szCs w:val="28"/>
        </w:rPr>
      </w:pPr>
      <w:r w:rsidRPr="00716D07">
        <w:rPr>
          <w:rFonts w:cs="Times New Roman"/>
          <w:sz w:val="28"/>
          <w:szCs w:val="28"/>
        </w:rPr>
        <w:t xml:space="preserve">Удельная выработка электрической энергии МГЭУ </w:t>
      </w:r>
      <w:r w:rsidRPr="00716D07">
        <w:rPr>
          <w:rFonts w:cs="Times New Roman"/>
          <w:i/>
          <w:sz w:val="28"/>
          <w:szCs w:val="28"/>
          <w:lang w:val="en-US"/>
        </w:rPr>
        <w:t>W</w:t>
      </w:r>
      <w:r w:rsidRPr="00716D07">
        <w:rPr>
          <w:rFonts w:cs="Times New Roman"/>
          <w:sz w:val="28"/>
          <w:szCs w:val="28"/>
          <w:vertAlign w:val="subscript"/>
        </w:rPr>
        <w:t>УД</w:t>
      </w:r>
      <w:r w:rsidRPr="00716D07">
        <w:rPr>
          <w:rFonts w:cs="Times New Roman"/>
          <w:sz w:val="28"/>
          <w:szCs w:val="28"/>
        </w:rPr>
        <w:t>, кВт∙ч/кВт, определяется по формуле (4.100).</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3"/>
        <w:gridCol w:w="1033"/>
      </w:tblGrid>
      <w:tr w:rsidR="006D3C8C" w:rsidRPr="00716D07" w:rsidTr="006D3C8C">
        <w:tc>
          <w:tcPr>
            <w:tcW w:w="9464" w:type="dxa"/>
          </w:tcPr>
          <w:p w:rsidR="006D3C8C" w:rsidRPr="00716D07" w:rsidRDefault="006D3C8C" w:rsidP="006D3C8C">
            <w:pPr>
              <w:pStyle w:val="aff3"/>
              <w:jc w:val="center"/>
            </w:pPr>
            <w:r w:rsidRPr="00716D07">
              <w:rPr>
                <w:position w:val="-34"/>
              </w:rPr>
              <w:object w:dxaOrig="2700" w:dyaOrig="780">
                <v:shape id="_x0000_i1105" type="#_x0000_t75" style="width:134.65pt;height:40.2pt" o:ole="">
                  <v:imagedata r:id="rId430" o:title=""/>
                </v:shape>
                <o:OLEObject Type="Embed" ProgID="Equation.3" ShapeID="_x0000_i1105" DrawAspect="Content" ObjectID="_1429517037" r:id="rId464"/>
              </w:object>
            </w:r>
          </w:p>
        </w:tc>
        <w:tc>
          <w:tcPr>
            <w:tcW w:w="992"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(4.100)</w:t>
            </w:r>
          </w:p>
        </w:tc>
      </w:tr>
    </w:tbl>
    <w:p w:rsidR="006D3C8C" w:rsidRPr="00716D07" w:rsidRDefault="006D3C8C" w:rsidP="006D3C8C">
      <w:pPr>
        <w:pStyle w:val="afc"/>
        <w:rPr>
          <w:rFonts w:cs="Times New Roman"/>
          <w:szCs w:val="28"/>
        </w:rPr>
      </w:pPr>
      <w:r w:rsidRPr="00716D07">
        <w:rPr>
          <w:rFonts w:cs="Times New Roman"/>
          <w:szCs w:val="28"/>
        </w:rPr>
        <w:t xml:space="preserve"> </w:t>
      </w:r>
    </w:p>
    <w:p w:rsidR="006D3C8C" w:rsidRPr="00716D07" w:rsidRDefault="006D3C8C" w:rsidP="006017BA">
      <w:pPr>
        <w:pStyle w:val="afc"/>
        <w:numPr>
          <w:ilvl w:val="0"/>
          <w:numId w:val="63"/>
        </w:numPr>
        <w:ind w:left="0" w:right="0" w:firstLine="709"/>
        <w:jc w:val="both"/>
        <w:rPr>
          <w:rFonts w:cs="Times New Roman"/>
          <w:sz w:val="28"/>
          <w:szCs w:val="28"/>
        </w:rPr>
      </w:pPr>
      <w:r w:rsidRPr="00716D07">
        <w:rPr>
          <w:rFonts w:cs="Times New Roman"/>
          <w:sz w:val="28"/>
          <w:szCs w:val="28"/>
        </w:rPr>
        <w:t>Удельные затраты на строительство МГЭС З</w:t>
      </w:r>
      <w:r w:rsidRPr="00716D07">
        <w:rPr>
          <w:rFonts w:cs="Times New Roman"/>
          <w:sz w:val="28"/>
          <w:szCs w:val="28"/>
          <w:vertAlign w:val="subscript"/>
        </w:rPr>
        <w:t>УД</w:t>
      </w:r>
      <w:r w:rsidRPr="00716D07">
        <w:rPr>
          <w:rFonts w:cs="Times New Roman"/>
          <w:sz w:val="28"/>
          <w:szCs w:val="28"/>
        </w:rPr>
        <w:t>, руб./кВт. Удельные затраты на строительство показывают объем денежных средств, затрачиваемый на строительство 1 кВт установленной мощности МГЭС из гидрогенераторов конкретного производителя. З</w:t>
      </w:r>
      <w:r w:rsidRPr="00716D07">
        <w:rPr>
          <w:rFonts w:cs="Times New Roman"/>
          <w:sz w:val="28"/>
          <w:szCs w:val="28"/>
          <w:vertAlign w:val="subscript"/>
        </w:rPr>
        <w:t>УД</w:t>
      </w:r>
      <w:r w:rsidRPr="00716D07">
        <w:rPr>
          <w:rFonts w:cs="Times New Roman"/>
          <w:sz w:val="28"/>
          <w:szCs w:val="28"/>
        </w:rPr>
        <w:t xml:space="preserve"> определяется по формуле: </w:t>
      </w:r>
    </w:p>
    <w:p w:rsidR="006D3C8C" w:rsidRPr="00716D07" w:rsidRDefault="006D3C8C" w:rsidP="006D3C8C">
      <w:pPr>
        <w:ind w:left="708"/>
        <w:rPr>
          <w:rFonts w:cs="Times New Roman"/>
          <w:sz w:val="32"/>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3"/>
        <w:gridCol w:w="1033"/>
      </w:tblGrid>
      <w:tr w:rsidR="006D3C8C" w:rsidRPr="00716D07" w:rsidTr="006D3C8C">
        <w:tc>
          <w:tcPr>
            <w:tcW w:w="9464" w:type="dxa"/>
          </w:tcPr>
          <w:p w:rsidR="006D3C8C" w:rsidRPr="00716D07" w:rsidRDefault="006D3C8C" w:rsidP="006D3C8C">
            <w:pPr>
              <w:pStyle w:val="aff3"/>
              <w:jc w:val="center"/>
            </w:pPr>
            <w:r w:rsidRPr="00716D07">
              <w:rPr>
                <w:position w:val="-34"/>
              </w:rPr>
              <w:object w:dxaOrig="1860" w:dyaOrig="780">
                <v:shape id="_x0000_i1106" type="#_x0000_t75" style="width:92.55pt;height:40.2pt" o:ole="">
                  <v:imagedata r:id="rId465" o:title=""/>
                </v:shape>
                <o:OLEObject Type="Embed" ProgID="Equation.3" ShapeID="_x0000_i1106" DrawAspect="Content" ObjectID="_1429517038" r:id="rId466"/>
              </w:object>
            </w:r>
          </w:p>
        </w:tc>
        <w:tc>
          <w:tcPr>
            <w:tcW w:w="992" w:type="dxa"/>
          </w:tcPr>
          <w:p w:rsidR="006D3C8C" w:rsidRPr="00716D07" w:rsidRDefault="006D3C8C" w:rsidP="006D3C8C">
            <w:pPr>
              <w:pStyle w:val="aff3"/>
              <w:rPr>
                <w:sz w:val="28"/>
              </w:rPr>
            </w:pPr>
          </w:p>
          <w:p w:rsidR="006D3C8C" w:rsidRPr="00716D07" w:rsidRDefault="006D3C8C" w:rsidP="006D3C8C">
            <w:pPr>
              <w:pStyle w:val="aff3"/>
              <w:rPr>
                <w:sz w:val="28"/>
              </w:rPr>
            </w:pPr>
            <w:r w:rsidRPr="00716D07">
              <w:rPr>
                <w:sz w:val="28"/>
              </w:rPr>
              <w:t>(4.101)</w:t>
            </w:r>
          </w:p>
        </w:tc>
      </w:tr>
    </w:tbl>
    <w:p w:rsidR="006D3C8C" w:rsidRPr="00716D07" w:rsidRDefault="006D3C8C" w:rsidP="006D3C8C">
      <w:pPr>
        <w:rPr>
          <w:rFonts w:cs="Times New Roman"/>
          <w:szCs w:val="28"/>
        </w:rPr>
      </w:pPr>
    </w:p>
    <w:p w:rsidR="006D3C8C" w:rsidRPr="00716D07" w:rsidRDefault="006D3C8C" w:rsidP="006017BA">
      <w:pPr>
        <w:pStyle w:val="afc"/>
        <w:numPr>
          <w:ilvl w:val="0"/>
          <w:numId w:val="63"/>
        </w:numPr>
        <w:ind w:left="0" w:right="0" w:firstLine="709"/>
        <w:jc w:val="both"/>
        <w:rPr>
          <w:rFonts w:cs="Times New Roman"/>
          <w:sz w:val="28"/>
          <w:szCs w:val="28"/>
        </w:rPr>
      </w:pPr>
      <w:r w:rsidRPr="00716D07">
        <w:rPr>
          <w:rFonts w:cs="Times New Roman"/>
          <w:sz w:val="28"/>
          <w:szCs w:val="28"/>
        </w:rPr>
        <w:t>Себестоимость электрической энергии от комбинированной гидро-дизельной системы С</w:t>
      </w:r>
      <w:r w:rsidRPr="00716D07">
        <w:rPr>
          <w:rFonts w:cs="Times New Roman"/>
          <w:sz w:val="28"/>
          <w:szCs w:val="28"/>
          <w:vertAlign w:val="subscript"/>
        </w:rPr>
        <w:t>комб</w:t>
      </w:r>
      <w:r w:rsidRPr="00716D07">
        <w:rPr>
          <w:rFonts w:cs="Times New Roman"/>
          <w:sz w:val="28"/>
          <w:szCs w:val="28"/>
        </w:rPr>
        <w:t>, руб./кВт∙ч определяется по формуле (4.102);</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3"/>
        <w:gridCol w:w="1033"/>
      </w:tblGrid>
      <w:tr w:rsidR="006D3C8C" w:rsidRPr="00716D07" w:rsidTr="006D3C8C">
        <w:tc>
          <w:tcPr>
            <w:tcW w:w="9464" w:type="dxa"/>
          </w:tcPr>
          <w:p w:rsidR="006D3C8C" w:rsidRPr="00716D07" w:rsidRDefault="006D3C8C" w:rsidP="006D3C8C">
            <w:pPr>
              <w:pStyle w:val="aff3"/>
              <w:jc w:val="center"/>
            </w:pPr>
            <w:r w:rsidRPr="00716D07">
              <w:rPr>
                <w:position w:val="-36"/>
              </w:rPr>
              <w:object w:dxaOrig="5140" w:dyaOrig="820">
                <v:shape id="_x0000_i1107" type="#_x0000_t75" style="width:255.25pt;height:42.1pt" o:ole="">
                  <v:imagedata r:id="rId393" o:title=""/>
                </v:shape>
                <o:OLEObject Type="Embed" ProgID="Equation.3" ShapeID="_x0000_i1107" DrawAspect="Content" ObjectID="_1429517039" r:id="rId467"/>
              </w:object>
            </w:r>
          </w:p>
        </w:tc>
        <w:tc>
          <w:tcPr>
            <w:tcW w:w="992" w:type="dxa"/>
          </w:tcPr>
          <w:p w:rsidR="006D3C8C" w:rsidRPr="00716D07" w:rsidRDefault="006D3C8C" w:rsidP="006D3C8C">
            <w:pPr>
              <w:pStyle w:val="aff3"/>
              <w:rPr>
                <w:sz w:val="28"/>
                <w:szCs w:val="28"/>
              </w:rPr>
            </w:pPr>
          </w:p>
          <w:p w:rsidR="006D3C8C" w:rsidRPr="00716D07" w:rsidRDefault="006D3C8C" w:rsidP="006D3C8C">
            <w:pPr>
              <w:pStyle w:val="aff3"/>
              <w:rPr>
                <w:sz w:val="28"/>
                <w:szCs w:val="28"/>
              </w:rPr>
            </w:pPr>
            <w:r w:rsidRPr="00716D07">
              <w:rPr>
                <w:sz w:val="28"/>
                <w:szCs w:val="28"/>
              </w:rPr>
              <w:t>(4.102)</w:t>
            </w:r>
          </w:p>
        </w:tc>
      </w:tr>
    </w:tbl>
    <w:p w:rsidR="006D3C8C" w:rsidRPr="00716D07" w:rsidRDefault="006D3C8C" w:rsidP="006D3C8C">
      <w:pPr>
        <w:pStyle w:val="afc"/>
        <w:ind w:left="709"/>
        <w:rPr>
          <w:rFonts w:cs="Times New Roman"/>
          <w:szCs w:val="28"/>
        </w:rPr>
      </w:pPr>
    </w:p>
    <w:p w:rsidR="006D3C8C" w:rsidRPr="00716D07" w:rsidRDefault="006D3C8C" w:rsidP="006017BA">
      <w:pPr>
        <w:pStyle w:val="afc"/>
        <w:numPr>
          <w:ilvl w:val="0"/>
          <w:numId w:val="63"/>
        </w:numPr>
        <w:ind w:left="0" w:right="0" w:firstLine="709"/>
        <w:jc w:val="both"/>
        <w:rPr>
          <w:rFonts w:cs="Times New Roman"/>
          <w:sz w:val="28"/>
          <w:szCs w:val="28"/>
        </w:rPr>
      </w:pPr>
      <w:r w:rsidRPr="00716D07">
        <w:rPr>
          <w:rFonts w:cs="Times New Roman"/>
          <w:sz w:val="28"/>
          <w:szCs w:val="28"/>
        </w:rPr>
        <w:t>Коммерческая наценка Н, руб. определяется по формуле (4.59); Для создания благоприятного инвестиционного климата предлагается заложить рекомендуемую коммерческую наценку, которую инвестор может иметь в качестве прибыли. Рекомендуемая коммерческая наценка составляет 20% от разницы между существующим тарифом и себестоимостью электрической энергии от МГЭС и определяется по формуле:</w:t>
      </w:r>
      <w:r w:rsidR="00EF63EE" w:rsidRPr="00716D07">
        <w:rPr>
          <w:rFonts w:cs="Times New Roman"/>
          <w:sz w:val="28"/>
          <w:szCs w:val="28"/>
        </w:rPr>
        <w:t xml:space="preserve"> </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3"/>
        <w:gridCol w:w="1033"/>
      </w:tblGrid>
      <w:tr w:rsidR="006D3C8C" w:rsidRPr="00716D07" w:rsidTr="006D3C8C">
        <w:tc>
          <w:tcPr>
            <w:tcW w:w="9464" w:type="dxa"/>
          </w:tcPr>
          <w:p w:rsidR="006D3C8C" w:rsidRPr="00716D07" w:rsidRDefault="006D3C8C" w:rsidP="006D3C8C">
            <w:pPr>
              <w:pStyle w:val="aff3"/>
              <w:jc w:val="center"/>
            </w:pPr>
            <w:r w:rsidRPr="00716D07">
              <w:rPr>
                <w:position w:val="-14"/>
              </w:rPr>
              <w:object w:dxaOrig="3560" w:dyaOrig="400">
                <v:shape id="_x0000_i1108" type="#_x0000_t75" style="width:175.8pt;height:20.55pt" o:ole="">
                  <v:imagedata r:id="rId395" o:title=""/>
                </v:shape>
                <o:OLEObject Type="Embed" ProgID="Equation.3" ShapeID="_x0000_i1108" DrawAspect="Content" ObjectID="_1429517040" r:id="rId468"/>
              </w:object>
            </w:r>
          </w:p>
        </w:tc>
        <w:tc>
          <w:tcPr>
            <w:tcW w:w="992" w:type="dxa"/>
          </w:tcPr>
          <w:p w:rsidR="006D3C8C" w:rsidRPr="00716D07" w:rsidRDefault="006D3C8C" w:rsidP="006D3C8C">
            <w:pPr>
              <w:pStyle w:val="aff3"/>
              <w:rPr>
                <w:sz w:val="28"/>
                <w:szCs w:val="28"/>
              </w:rPr>
            </w:pPr>
            <w:r w:rsidRPr="00716D07">
              <w:rPr>
                <w:sz w:val="28"/>
                <w:szCs w:val="28"/>
              </w:rPr>
              <w:t>(4.103)</w:t>
            </w:r>
          </w:p>
        </w:tc>
      </w:tr>
    </w:tbl>
    <w:p w:rsidR="006D3C8C" w:rsidRPr="00716D07" w:rsidRDefault="006D3C8C" w:rsidP="006D3C8C">
      <w:pPr>
        <w:rPr>
          <w:rFonts w:cs="Times New Roman"/>
          <w:szCs w:val="28"/>
        </w:rPr>
      </w:pPr>
    </w:p>
    <w:p w:rsidR="006D3C8C" w:rsidRPr="00716D07" w:rsidRDefault="006D3C8C" w:rsidP="006D3C8C">
      <w:pPr>
        <w:ind w:firstLine="708"/>
        <w:rPr>
          <w:rFonts w:cs="Times New Roman"/>
          <w:szCs w:val="28"/>
        </w:rPr>
      </w:pPr>
      <w:r w:rsidRPr="00716D07">
        <w:rPr>
          <w:rFonts w:cs="Times New Roman"/>
          <w:szCs w:val="28"/>
        </w:rPr>
        <w:t xml:space="preserve">Данный показатель выбран в размере 20% для привлечения инвесторов и создания благоприятного инвестиционного климата. </w:t>
      </w:r>
    </w:p>
    <w:p w:rsidR="006D3C8C" w:rsidRPr="00716D07" w:rsidRDefault="006D3C8C" w:rsidP="006017BA">
      <w:pPr>
        <w:pStyle w:val="afc"/>
        <w:numPr>
          <w:ilvl w:val="0"/>
          <w:numId w:val="63"/>
        </w:numPr>
        <w:ind w:left="0" w:right="0" w:firstLine="709"/>
        <w:jc w:val="both"/>
        <w:rPr>
          <w:rFonts w:cs="Times New Roman"/>
          <w:sz w:val="28"/>
          <w:szCs w:val="28"/>
        </w:rPr>
      </w:pPr>
      <w:r w:rsidRPr="00716D07">
        <w:rPr>
          <w:rFonts w:cs="Times New Roman"/>
          <w:sz w:val="28"/>
          <w:szCs w:val="28"/>
        </w:rPr>
        <w:t>Срок окупаемости МГЭС Т</w:t>
      </w:r>
      <w:r w:rsidRPr="00716D07">
        <w:rPr>
          <w:rFonts w:cs="Times New Roman"/>
          <w:sz w:val="28"/>
          <w:szCs w:val="28"/>
          <w:vertAlign w:val="subscript"/>
        </w:rPr>
        <w:t>ОК</w:t>
      </w:r>
      <w:r w:rsidRPr="00716D07">
        <w:rPr>
          <w:rFonts w:cs="Times New Roman"/>
          <w:sz w:val="28"/>
          <w:szCs w:val="28"/>
        </w:rPr>
        <w:t>, лет. Т</w:t>
      </w:r>
      <w:r w:rsidRPr="00716D07">
        <w:rPr>
          <w:rFonts w:cs="Times New Roman"/>
          <w:sz w:val="28"/>
          <w:szCs w:val="28"/>
          <w:vertAlign w:val="subscript"/>
        </w:rPr>
        <w:t>ОК</w:t>
      </w:r>
      <w:r w:rsidRPr="00716D07">
        <w:rPr>
          <w:rFonts w:cs="Times New Roman"/>
          <w:sz w:val="28"/>
          <w:szCs w:val="28"/>
        </w:rPr>
        <w:t xml:space="preserve"> определяется по уточненной формуле, учитывающей предлагаемую коммерческую наценку: </w:t>
      </w:r>
    </w:p>
    <w:p w:rsidR="006D3C8C" w:rsidRPr="00716D07" w:rsidRDefault="006D3C8C" w:rsidP="006D3C8C">
      <w:pPr>
        <w:pStyle w:val="afc"/>
        <w:ind w:left="709"/>
        <w:rPr>
          <w:rFonts w:cs="Times New Roman"/>
          <w:szCs w:val="28"/>
        </w:rPr>
      </w:pPr>
    </w:p>
    <w:tbl>
      <w:tblPr>
        <w:tblStyle w:val="afb"/>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3"/>
        <w:gridCol w:w="1033"/>
      </w:tblGrid>
      <w:tr w:rsidR="006D3C8C" w:rsidRPr="00716D07" w:rsidTr="006D3C8C">
        <w:tc>
          <w:tcPr>
            <w:tcW w:w="9464" w:type="dxa"/>
          </w:tcPr>
          <w:p w:rsidR="006D3C8C" w:rsidRPr="00716D07" w:rsidRDefault="006D3C8C" w:rsidP="006D3C8C">
            <w:pPr>
              <w:pStyle w:val="aff3"/>
              <w:jc w:val="center"/>
            </w:pPr>
            <w:r w:rsidRPr="00716D07">
              <w:rPr>
                <w:position w:val="-36"/>
              </w:rPr>
              <w:object w:dxaOrig="3660" w:dyaOrig="800">
                <v:shape id="_x0000_i1109" type="#_x0000_t75" style="width:181.4pt;height:42.1pt" o:ole="">
                  <v:imagedata r:id="rId469" o:title=""/>
                </v:shape>
                <o:OLEObject Type="Embed" ProgID="Equation.3" ShapeID="_x0000_i1109" DrawAspect="Content" ObjectID="_1429517041" r:id="rId470"/>
              </w:object>
            </w:r>
          </w:p>
        </w:tc>
        <w:tc>
          <w:tcPr>
            <w:tcW w:w="992" w:type="dxa"/>
          </w:tcPr>
          <w:p w:rsidR="006D3C8C" w:rsidRPr="00716D07" w:rsidRDefault="006D3C8C" w:rsidP="006D3C8C">
            <w:pPr>
              <w:pStyle w:val="aff3"/>
              <w:rPr>
                <w:sz w:val="28"/>
              </w:rPr>
            </w:pPr>
            <w:r w:rsidRPr="00716D07">
              <w:rPr>
                <w:sz w:val="28"/>
              </w:rPr>
              <w:t>(4.104)</w:t>
            </w:r>
          </w:p>
        </w:tc>
      </w:tr>
    </w:tbl>
    <w:p w:rsidR="006D3C8C" w:rsidRPr="00716D07" w:rsidRDefault="006D3C8C" w:rsidP="00E42D1D">
      <w:pPr>
        <w:ind w:firstLine="705"/>
        <w:rPr>
          <w:rFonts w:cs="Times New Roman"/>
          <w:sz w:val="32"/>
          <w:szCs w:val="28"/>
        </w:rPr>
      </w:pPr>
    </w:p>
    <w:p w:rsidR="006D3C8C" w:rsidRPr="00716D07" w:rsidRDefault="006D3C8C" w:rsidP="00E42D1D">
      <w:pPr>
        <w:pStyle w:val="afc"/>
        <w:jc w:val="both"/>
        <w:rPr>
          <w:rFonts w:cs="Times New Roman"/>
          <w:sz w:val="28"/>
          <w:szCs w:val="28"/>
        </w:rPr>
      </w:pPr>
      <w:r w:rsidRPr="00716D07">
        <w:rPr>
          <w:rFonts w:cs="Times New Roman"/>
          <w:sz w:val="28"/>
          <w:szCs w:val="28"/>
        </w:rPr>
        <w:t xml:space="preserve">Расчеты капитальных затрат на строительство МГЭС и технико-экономических показателей, проведенных на основании приведенного алгоритма, представлены в разделе 5. </w:t>
      </w:r>
    </w:p>
    <w:p w:rsidR="006D3C8C" w:rsidRPr="00716D07" w:rsidRDefault="006D3C8C" w:rsidP="00E42D1D">
      <w:pPr>
        <w:pStyle w:val="afc"/>
        <w:jc w:val="both"/>
      </w:pPr>
    </w:p>
    <w:p w:rsidR="006D3C8C" w:rsidRPr="00716D07" w:rsidRDefault="006D3C8C" w:rsidP="006D3C8C">
      <w:pPr>
        <w:pStyle w:val="23"/>
      </w:pPr>
      <w:bookmarkStart w:id="123" w:name="_Toc355774751"/>
      <w:r w:rsidRPr="00716D07">
        <w:t>Выводы по разделу.</w:t>
      </w:r>
      <w:bookmarkEnd w:id="123"/>
    </w:p>
    <w:p w:rsidR="00E42D1D" w:rsidRPr="00716D07" w:rsidRDefault="00E42D1D" w:rsidP="006D3C8C"/>
    <w:p w:rsidR="006D3C8C" w:rsidRPr="00716D07" w:rsidRDefault="006D3C8C" w:rsidP="006D3C8C">
      <w:r w:rsidRPr="00716D07">
        <w:t xml:space="preserve">В разделе приведен выбор наиболее эффективного и проверенного практикой оборудования для основных типов малых ГЭС. </w:t>
      </w:r>
    </w:p>
    <w:p w:rsidR="006D3C8C" w:rsidRPr="00716D07" w:rsidRDefault="006D3C8C" w:rsidP="006D3C8C">
      <w:r w:rsidRPr="00716D07">
        <w:t>Общепринятые методики технико-экономического обоснования применения возобновляемых источников энергии не учитывают</w:t>
      </w:r>
      <w:r w:rsidR="00EF63EE" w:rsidRPr="00716D07">
        <w:t xml:space="preserve"> </w:t>
      </w:r>
      <w:r w:rsidRPr="00716D07">
        <w:t xml:space="preserve">специфику формирования цены малой ГЭС, которая существенно зависит от типа энергоустановки, и гидрологических характеристик водного источника, так что стоимость плотины или деривационного рукава существенно превышает стоимость энергоблока. В силу этого использована модель расчета каждого их вариантов малой ГЭС. </w:t>
      </w:r>
    </w:p>
    <w:p w:rsidR="006D3C8C" w:rsidRDefault="006D3C8C" w:rsidP="006D3C8C">
      <w:r w:rsidRPr="00716D07">
        <w:t>В остальном использована общепринятая методика расчета технико-экономических показателей применения ВИЭ.</w:t>
      </w:r>
      <w:r w:rsidR="00EF63EE">
        <w:t xml:space="preserve"> </w:t>
      </w:r>
    </w:p>
    <w:p w:rsidR="006D3C8C" w:rsidRDefault="006D3C8C" w:rsidP="006D3C8C">
      <w:pPr>
        <w:spacing w:after="200" w:line="276" w:lineRule="auto"/>
        <w:ind w:firstLine="0"/>
        <w:jc w:val="left"/>
      </w:pPr>
      <w:r>
        <w:br w:type="page"/>
      </w:r>
    </w:p>
    <w:p w:rsidR="00F54D23" w:rsidRPr="00AA4D59" w:rsidRDefault="00F54D23" w:rsidP="00F54D23">
      <w:pPr>
        <w:pStyle w:val="1"/>
      </w:pPr>
      <w:bookmarkStart w:id="124" w:name="_Toc355774752"/>
      <w:r w:rsidRPr="00004D7F">
        <w:lastRenderedPageBreak/>
        <w:t>РАЗДЕЛ 5. РЕЗУЛЬТАТЫ ТЕХНИКО-ЭКОНОМИЧЕСКОЙ ОЦЕНКИ В РАЗРЕРЕ МУНИЦИПАЛЬНЫХ ОБРАЗОВАНИЙ КРАСНОЯСРКОГО КРАЯ</w:t>
      </w:r>
      <w:bookmarkEnd w:id="124"/>
    </w:p>
    <w:p w:rsidR="000356FF" w:rsidRPr="00AA4D59" w:rsidRDefault="000356FF" w:rsidP="000356FF"/>
    <w:p w:rsidR="00F54D23" w:rsidRDefault="00F54D23" w:rsidP="00F54D23">
      <w:pPr>
        <w:pStyle w:val="23"/>
      </w:pPr>
      <w:bookmarkStart w:id="125" w:name="_Toc355774753"/>
      <w:r w:rsidRPr="00F10915">
        <w:t>5.1 Алгоритм проведения технико-экономической оценки</w:t>
      </w:r>
      <w:bookmarkEnd w:id="125"/>
      <w:r w:rsidRPr="00F10915">
        <w:t xml:space="preserve"> </w:t>
      </w:r>
    </w:p>
    <w:p w:rsidR="00F54D23" w:rsidRPr="00F10915" w:rsidRDefault="00F54D23" w:rsidP="00F54D23">
      <w:pPr>
        <w:rPr>
          <w:lang w:bidi="en-US"/>
        </w:rPr>
      </w:pPr>
    </w:p>
    <w:p w:rsidR="00F54D23" w:rsidRPr="00BB4A0F" w:rsidRDefault="00F54D23" w:rsidP="00F54D23">
      <w:r>
        <w:t>Произведен расчет ТЭО возможностей малых ГЭС современных производителей</w:t>
      </w:r>
      <w:r w:rsidRPr="00BB4A0F">
        <w:t xml:space="preserve"> </w:t>
      </w:r>
      <w:r>
        <w:t>в климатических условиях населенных пунктов Красноярского края. ТЭО произведена для населенных пунктов, где имеется энергодефицит (основной источник электрической энергии – ДЭС) и высокий гидроэнергетический потенциал. Преимущественно такие населенные пункты расположены на территории Курагинского, Каратузского, Мотыгинского, Балахтинского, Абанского районов. ТЭО произведено для миниГЭС различных производителей, работающих в комбинированной гидро-дизельной системе электроснабжения совместно с существующими ДЭС.</w:t>
      </w:r>
      <w:r w:rsidR="00EF63EE">
        <w:t xml:space="preserve"> </w:t>
      </w:r>
    </w:p>
    <w:p w:rsidR="00F54D23" w:rsidRDefault="00F54D23" w:rsidP="00F54D23">
      <w:pPr>
        <w:ind w:firstLine="708"/>
      </w:pPr>
      <w:r>
        <w:t xml:space="preserve">В основе технико-экономической оценки идет алгоритм, представленный в разделе 4. В зависимости от класса мощности малой ГЭС производится оценка различных параметров ТЭО. Данные о стоимости МГЭС и объемах затрат на покупку запасных частей и расходных материалов получены из переписки с представителями компаний (данный вопрос подобно рассмотрен в разделе 3). Все цены на малые ГЭС являются действительными ценами на конец 2012 – начало 2013 годов. Все расчеты экономической эффективности и срока окупаемости произведены в ценах начала 2013 года. </w:t>
      </w:r>
    </w:p>
    <w:p w:rsidR="00F54D23" w:rsidRDefault="00F54D23" w:rsidP="00F54D23">
      <w:r>
        <w:t xml:space="preserve">В ТЭО приведена следующая информация: </w:t>
      </w:r>
    </w:p>
    <w:p w:rsidR="00F54D23" w:rsidRPr="00B369A6" w:rsidRDefault="00F54D23" w:rsidP="006017BA">
      <w:pPr>
        <w:pStyle w:val="afc"/>
        <w:numPr>
          <w:ilvl w:val="0"/>
          <w:numId w:val="86"/>
        </w:numPr>
        <w:tabs>
          <w:tab w:val="left" w:pos="1134"/>
        </w:tabs>
        <w:ind w:left="0" w:right="0" w:firstLine="709"/>
        <w:jc w:val="both"/>
        <w:rPr>
          <w:sz w:val="28"/>
        </w:rPr>
      </w:pPr>
      <w:r w:rsidRPr="00B369A6">
        <w:rPr>
          <w:sz w:val="28"/>
        </w:rPr>
        <w:t>название населенного пункта с указанием его месторасположения на карте гидроэнергетического потенциала;</w:t>
      </w:r>
    </w:p>
    <w:p w:rsidR="00F54D23" w:rsidRPr="00B369A6" w:rsidRDefault="00F54D23" w:rsidP="006017BA">
      <w:pPr>
        <w:pStyle w:val="afc"/>
        <w:numPr>
          <w:ilvl w:val="0"/>
          <w:numId w:val="86"/>
        </w:numPr>
        <w:tabs>
          <w:tab w:val="left" w:pos="1134"/>
        </w:tabs>
        <w:ind w:left="0" w:right="0" w:firstLine="709"/>
        <w:jc w:val="both"/>
        <w:rPr>
          <w:sz w:val="28"/>
        </w:rPr>
      </w:pPr>
      <w:r w:rsidRPr="00B369A6">
        <w:rPr>
          <w:sz w:val="28"/>
        </w:rPr>
        <w:t xml:space="preserve">географические координаты поселка; </w:t>
      </w:r>
    </w:p>
    <w:p w:rsidR="00F54D23" w:rsidRPr="00B369A6" w:rsidRDefault="00F54D23" w:rsidP="006017BA">
      <w:pPr>
        <w:pStyle w:val="afc"/>
        <w:numPr>
          <w:ilvl w:val="0"/>
          <w:numId w:val="86"/>
        </w:numPr>
        <w:tabs>
          <w:tab w:val="left" w:pos="1134"/>
        </w:tabs>
        <w:ind w:left="0" w:right="0" w:firstLine="709"/>
        <w:jc w:val="both"/>
        <w:rPr>
          <w:rFonts w:cs="Times New Roman"/>
          <w:sz w:val="28"/>
          <w:szCs w:val="28"/>
        </w:rPr>
      </w:pPr>
      <w:r w:rsidRPr="00B369A6">
        <w:rPr>
          <w:sz w:val="28"/>
        </w:rPr>
        <w:t xml:space="preserve">река, с указанием </w:t>
      </w:r>
      <w:r w:rsidRPr="00B369A6">
        <w:rPr>
          <w:rFonts w:cs="Times New Roman"/>
          <w:sz w:val="28"/>
          <w:szCs w:val="28"/>
        </w:rPr>
        <w:t>характеристик водного потока;</w:t>
      </w:r>
    </w:p>
    <w:p w:rsidR="00F54D23" w:rsidRPr="00B369A6" w:rsidRDefault="00F54D23" w:rsidP="006017BA">
      <w:pPr>
        <w:pStyle w:val="afc"/>
        <w:numPr>
          <w:ilvl w:val="0"/>
          <w:numId w:val="86"/>
        </w:numPr>
        <w:tabs>
          <w:tab w:val="left" w:pos="1134"/>
        </w:tabs>
        <w:ind w:left="0" w:right="0" w:firstLine="709"/>
        <w:jc w:val="both"/>
        <w:rPr>
          <w:rFonts w:cs="Times New Roman"/>
          <w:sz w:val="28"/>
          <w:szCs w:val="28"/>
        </w:rPr>
      </w:pPr>
      <w:r w:rsidRPr="00B369A6">
        <w:rPr>
          <w:rFonts w:cs="Times New Roman"/>
          <w:sz w:val="28"/>
          <w:szCs w:val="28"/>
        </w:rPr>
        <w:t>существующий тариф на электрическую энергию;</w:t>
      </w:r>
    </w:p>
    <w:p w:rsidR="00F54D23" w:rsidRPr="00B369A6" w:rsidRDefault="00F54D23" w:rsidP="006017BA">
      <w:pPr>
        <w:pStyle w:val="afc"/>
        <w:numPr>
          <w:ilvl w:val="0"/>
          <w:numId w:val="86"/>
        </w:numPr>
        <w:tabs>
          <w:tab w:val="left" w:pos="1134"/>
        </w:tabs>
        <w:ind w:left="0" w:right="0" w:firstLine="709"/>
        <w:jc w:val="both"/>
        <w:rPr>
          <w:rFonts w:cs="Times New Roman"/>
          <w:sz w:val="28"/>
          <w:szCs w:val="28"/>
        </w:rPr>
      </w:pPr>
      <w:r w:rsidRPr="00B369A6">
        <w:rPr>
          <w:rFonts w:cs="Times New Roman"/>
          <w:sz w:val="28"/>
          <w:szCs w:val="28"/>
        </w:rPr>
        <w:t xml:space="preserve">список рассматриваемого гидроэнергетического оборудования разных производителей и разного класса мощности; </w:t>
      </w:r>
    </w:p>
    <w:p w:rsidR="00F54D23" w:rsidRPr="00B369A6" w:rsidRDefault="00F54D23" w:rsidP="006017BA">
      <w:pPr>
        <w:pStyle w:val="afc"/>
        <w:numPr>
          <w:ilvl w:val="0"/>
          <w:numId w:val="86"/>
        </w:numPr>
        <w:tabs>
          <w:tab w:val="left" w:pos="1134"/>
        </w:tabs>
        <w:ind w:left="0" w:right="0" w:firstLine="709"/>
        <w:jc w:val="both"/>
        <w:rPr>
          <w:sz w:val="28"/>
        </w:rPr>
      </w:pPr>
      <w:r w:rsidRPr="00B369A6">
        <w:rPr>
          <w:sz w:val="28"/>
        </w:rPr>
        <w:t>в таблицах приведен расчет капитальных затрат на строительство малых ГЭС и определение основных технико-экономических показателей.</w:t>
      </w:r>
    </w:p>
    <w:p w:rsidR="00F54D23" w:rsidRDefault="00F54D23" w:rsidP="00F54D23">
      <w:pPr>
        <w:ind w:firstLine="708"/>
      </w:pPr>
      <w:r>
        <w:t xml:space="preserve">Расчеты малых ГЭС представлены по районам. Порядок выполнения следующий: сначала приводятся миниГЭС плотинного типа, затем свободнопоточные. Для двух районов представлен расчет деривационных микроГЭС. </w:t>
      </w:r>
    </w:p>
    <w:p w:rsidR="00F54D23" w:rsidRDefault="00F54D23" w:rsidP="00F54D23">
      <w:pPr>
        <w:ind w:firstLine="708"/>
        <w:rPr>
          <w:szCs w:val="28"/>
        </w:rPr>
      </w:pPr>
      <w:r>
        <w:rPr>
          <w:szCs w:val="28"/>
        </w:rPr>
        <w:t>При расчетах (определении стоимости малой ГЭС или ее энергоблоков и капитальных затрат на строительство), курс евро принимался равным 40 руб. за 1 евро, курс доллара принимался равным 30 руб. за 1 доллар. Отпускной тариф на электрическую энергию принимался равным отпускному тарифу на начало 2013 года.</w:t>
      </w:r>
    </w:p>
    <w:p w:rsidR="00F54D23" w:rsidRDefault="00F54D23" w:rsidP="00F54D23"/>
    <w:p w:rsidR="00F54D23" w:rsidRDefault="00F54D23" w:rsidP="006017BA">
      <w:pPr>
        <w:pStyle w:val="23"/>
        <w:numPr>
          <w:ilvl w:val="1"/>
          <w:numId w:val="39"/>
        </w:numPr>
      </w:pPr>
      <w:bookmarkStart w:id="126" w:name="_Toc355774754"/>
      <w:r w:rsidRPr="00F10915">
        <w:t>Балахтинский</w:t>
      </w:r>
      <w:r>
        <w:t xml:space="preserve"> район</w:t>
      </w:r>
      <w:bookmarkEnd w:id="126"/>
    </w:p>
    <w:p w:rsidR="00B369A6" w:rsidRPr="00B369A6" w:rsidRDefault="00B369A6" w:rsidP="00B369A6"/>
    <w:p w:rsidR="00F54D23" w:rsidRPr="00151CCE" w:rsidRDefault="00F54D23" w:rsidP="00F54D23">
      <w:pPr>
        <w:pStyle w:val="3"/>
      </w:pPr>
      <w:bookmarkStart w:id="127" w:name="_Toc355774755"/>
      <w:r>
        <w:lastRenderedPageBreak/>
        <w:t>5.2</w:t>
      </w:r>
      <w:r w:rsidRPr="007F4011">
        <w:t xml:space="preserve">.1 </w:t>
      </w:r>
      <w:r>
        <w:t>Пос. Огур</w:t>
      </w:r>
      <w:bookmarkEnd w:id="127"/>
    </w:p>
    <w:p w:rsidR="00F54D23" w:rsidRPr="00871434" w:rsidRDefault="00F54D23" w:rsidP="00F54D23">
      <w:pPr>
        <w:jc w:val="center"/>
        <w:rPr>
          <w:rFonts w:cs="Times New Roman"/>
          <w:b/>
          <w:szCs w:val="24"/>
        </w:rPr>
      </w:pPr>
      <w:r>
        <w:rPr>
          <w:szCs w:val="28"/>
        </w:rPr>
        <w:t xml:space="preserve"> </w:t>
      </w:r>
    </w:p>
    <w:tbl>
      <w:tblPr>
        <w:tblStyle w:val="afb"/>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48"/>
      </w:tblGrid>
      <w:tr w:rsidR="00F54D23" w:rsidTr="00B369A6">
        <w:tc>
          <w:tcPr>
            <w:tcW w:w="10348" w:type="dxa"/>
            <w:tcBorders>
              <w:top w:val="nil"/>
              <w:left w:val="nil"/>
              <w:bottom w:val="nil"/>
              <w:right w:val="nil"/>
            </w:tcBorders>
          </w:tcPr>
          <w:p w:rsidR="00F54D23" w:rsidRDefault="00145A51" w:rsidP="00B369A6">
            <w:pPr>
              <w:ind w:firstLine="0"/>
              <w:jc w:val="center"/>
              <w:rPr>
                <w:rFonts w:cs="Times New Roman"/>
                <w:b/>
                <w:szCs w:val="24"/>
                <w:lang w:val="en-US"/>
              </w:rPr>
            </w:pPr>
            <w:r>
              <w:rPr>
                <w:rFonts w:cs="Times New Roman"/>
                <w:b/>
                <w:noProof/>
                <w:szCs w:val="24"/>
              </w:rPr>
              <w:pict>
                <v:oval id="Овал 836" o:spid="_x0000_s1195" style="position:absolute;left:0;text-align:left;margin-left:347.6pt;margin-top:112.1pt;width:14.65pt;height:13.1pt;z-index:251771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" fillcolor="red"/>
              </w:pict>
            </w:r>
            <w:r w:rsidR="00F54D23">
              <w:rPr>
                <w:rFonts w:cs="Times New Roman"/>
                <w:b/>
                <w:noProof/>
                <w:szCs w:val="24"/>
                <w:lang w:eastAsia="ru-RU"/>
              </w:rPr>
              <w:drawing>
                <wp:inline distT="0" distB="0" distL="0" distR="0">
                  <wp:extent cx="5896696" cy="2445488"/>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ур.JPG"/>
                          <pic:cNvPicPr/>
                        </pic:nvPicPr>
                        <pic:blipFill>
                          <a:blip r:embed="rId4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96449" cy="2445386"/>
                          </a:xfrm>
                          <a:prstGeom prst="rect">
                            <a:avLst/>
                          </a:prstGeom>
                        </pic:spPr>
                      </pic:pic>
                    </a:graphicData>
                  </a:graphic>
                </wp:inline>
              </w:drawing>
            </w:r>
          </w:p>
        </w:tc>
      </w:tr>
      <w:tr w:rsidR="00F54D23" w:rsidRPr="001A6BA7" w:rsidTr="00B369A6">
        <w:tc>
          <w:tcPr>
            <w:tcW w:w="10348" w:type="dxa"/>
            <w:tcBorders>
              <w:top w:val="nil"/>
              <w:left w:val="nil"/>
              <w:bottom w:val="nil"/>
              <w:right w:val="nil"/>
            </w:tcBorders>
          </w:tcPr>
          <w:p w:rsidR="00F54D23" w:rsidRPr="00E35557" w:rsidRDefault="00F54D23" w:rsidP="00B369A6">
            <w:pPr>
              <w:jc w:val="center"/>
              <w:rPr>
                <w:rFonts w:cs="Times New Roman"/>
                <w:sz w:val="24"/>
                <w:szCs w:val="24"/>
              </w:rPr>
            </w:pPr>
            <w:r w:rsidRPr="00C506A7">
              <w:rPr>
                <w:rFonts w:cs="Times New Roman"/>
                <w:sz w:val="24"/>
                <w:szCs w:val="24"/>
              </w:rPr>
              <w:t xml:space="preserve">Рисунок 5.1 – Расположение </w:t>
            </w:r>
            <w:r>
              <w:rPr>
                <w:rFonts w:cs="Times New Roman"/>
                <w:sz w:val="24"/>
                <w:szCs w:val="24"/>
              </w:rPr>
              <w:t xml:space="preserve">поселка Огур </w:t>
            </w:r>
            <w:r w:rsidRPr="00C506A7">
              <w:rPr>
                <w:rFonts w:cs="Times New Roman"/>
                <w:sz w:val="24"/>
                <w:szCs w:val="24"/>
              </w:rPr>
              <w:t xml:space="preserve">на карте </w:t>
            </w:r>
            <w:r>
              <w:rPr>
                <w:rFonts w:cs="Times New Roman"/>
                <w:sz w:val="24"/>
                <w:szCs w:val="24"/>
              </w:rPr>
              <w:t>Балахтинского</w:t>
            </w:r>
            <w:r w:rsidR="00EF63EE">
              <w:rPr>
                <w:rFonts w:cs="Times New Roman"/>
                <w:sz w:val="24"/>
                <w:szCs w:val="24"/>
              </w:rPr>
              <w:t xml:space="preserve"> </w:t>
            </w:r>
            <w:r>
              <w:rPr>
                <w:rFonts w:cs="Times New Roman"/>
                <w:sz w:val="24"/>
                <w:szCs w:val="24"/>
              </w:rPr>
              <w:t>района</w:t>
            </w:r>
          </w:p>
        </w:tc>
      </w:tr>
    </w:tbl>
    <w:p w:rsidR="00F54D23" w:rsidRPr="00F54D23" w:rsidRDefault="00F54D23" w:rsidP="00F54D23">
      <w:pPr>
        <w:contextualSpacing/>
        <w:rPr>
          <w:rFonts w:cs="Times New Roman"/>
          <w:szCs w:val="28"/>
        </w:rPr>
      </w:pPr>
    </w:p>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55</w:t>
      </w:r>
      <w:r w:rsidRPr="00E35557">
        <w:rPr>
          <w:rFonts w:cs="Times New Roman"/>
          <w:szCs w:val="28"/>
          <w:shd w:val="clear" w:color="auto" w:fill="FFFFFF"/>
        </w:rPr>
        <w:t>°</w:t>
      </w:r>
      <w:r>
        <w:rPr>
          <w:rFonts w:cs="Times New Roman"/>
          <w:szCs w:val="28"/>
          <w:shd w:val="clear" w:color="auto" w:fill="FFFFFF"/>
        </w:rPr>
        <w:t>59</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1°5</w:t>
      </w:r>
      <w:r w:rsidRPr="00E35557">
        <w:rPr>
          <w:rFonts w:cs="Times New Roman"/>
          <w:szCs w:val="28"/>
          <w:shd w:val="clear" w:color="auto" w:fill="FFFFFF"/>
        </w:rPr>
        <w:t>2'</w:t>
      </w:r>
      <w:r>
        <w:rPr>
          <w:rFonts w:cs="Times New Roman"/>
          <w:szCs w:val="28"/>
          <w:shd w:val="clear" w:color="auto" w:fill="FFFFFF"/>
        </w:rPr>
        <w:t>12</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1,1 м</w:t>
      </w:r>
      <w:r>
        <w:rPr>
          <w:rFonts w:cs="Times New Roman"/>
          <w:szCs w:val="28"/>
          <w:vertAlign w:val="superscript"/>
        </w:rPr>
        <w:t>3</w:t>
      </w:r>
      <w:r>
        <w:rPr>
          <w:rFonts w:cs="Times New Roman"/>
          <w:szCs w:val="28"/>
        </w:rPr>
        <w:t>/с</w:t>
      </w:r>
      <w:r w:rsidRPr="00FF769B">
        <w:rPr>
          <w:rFonts w:cs="Times New Roman"/>
          <w:szCs w:val="28"/>
        </w:rPr>
        <w:t>;</w:t>
      </w:r>
    </w:p>
    <w:p w:rsidR="00F54D23" w:rsidRPr="006B304E" w:rsidRDefault="00F54D23" w:rsidP="00F54D23">
      <w:pPr>
        <w:contextualSpacing/>
        <w:rPr>
          <w:rFonts w:cs="Times New Roman"/>
          <w:szCs w:val="28"/>
        </w:rPr>
      </w:pPr>
      <w:r w:rsidRPr="00E35557">
        <w:rPr>
          <w:rFonts w:cs="Times New Roman"/>
          <w:szCs w:val="28"/>
        </w:rPr>
        <w:t xml:space="preserve">Существующий тариф на электрическую энергию (на </w:t>
      </w:r>
      <w:r>
        <w:rPr>
          <w:rFonts w:cs="Times New Roman"/>
          <w:szCs w:val="28"/>
        </w:rPr>
        <w:t>конец</w:t>
      </w:r>
      <w:r w:rsidRPr="00E35557">
        <w:rPr>
          <w:rFonts w:cs="Times New Roman"/>
          <w:szCs w:val="28"/>
        </w:rPr>
        <w:t xml:space="preserve"> 201</w:t>
      </w:r>
      <w:r>
        <w:rPr>
          <w:rFonts w:cs="Times New Roman"/>
          <w:szCs w:val="28"/>
        </w:rPr>
        <w:t>2</w:t>
      </w:r>
      <w:r w:rsidRPr="00E35557">
        <w:rPr>
          <w:rFonts w:cs="Times New Roman"/>
          <w:szCs w:val="28"/>
        </w:rPr>
        <w:t xml:space="preserve"> года</w:t>
      </w:r>
      <w:r w:rsidRPr="00C506A7">
        <w:rPr>
          <w:rFonts w:cs="Times New Roman"/>
          <w:szCs w:val="28"/>
        </w:rPr>
        <w:t xml:space="preserve">): </w:t>
      </w:r>
      <w:r>
        <w:rPr>
          <w:rFonts w:cs="Times New Roman"/>
          <w:szCs w:val="28"/>
        </w:rPr>
        <w:t>5</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сти плотинного типа. При строительстве используется особенность местности: крутой склон к берегу Красноярского водохранилища. Мощность электростанции 90 – 100 кВт.</w:t>
      </w:r>
      <w:r w:rsidRPr="00E35557">
        <w:rPr>
          <w:rFonts w:cs="Times New Roman"/>
          <w:szCs w:val="28"/>
        </w:rPr>
        <w:t xml:space="preserve"> </w:t>
      </w:r>
    </w:p>
    <w:p w:rsidR="00F54D23" w:rsidRDefault="00F54D23" w:rsidP="00F54D23">
      <w:pPr>
        <w:ind w:firstLine="708"/>
        <w:rPr>
          <w:rFonts w:cs="Times New Roman"/>
          <w:szCs w:val="28"/>
        </w:rPr>
      </w:pPr>
      <w:r w:rsidRPr="00E35557">
        <w:rPr>
          <w:rFonts w:cs="Times New Roman"/>
          <w:szCs w:val="28"/>
        </w:rPr>
        <w:t xml:space="preserve"> ТЭО произведена на основе следующего генерирующего</w:t>
      </w:r>
      <w:r w:rsidR="00EF63EE">
        <w:rPr>
          <w:rFonts w:cs="Times New Roman"/>
          <w:szCs w:val="28"/>
        </w:rPr>
        <w:t xml:space="preserve"> </w:t>
      </w:r>
      <w:r w:rsidRPr="00E35557">
        <w:rPr>
          <w:rFonts w:cs="Times New Roman"/>
          <w:szCs w:val="28"/>
        </w:rPr>
        <w:t>оборудования:</w:t>
      </w:r>
      <w:r>
        <w:rPr>
          <w:rFonts w:cs="Times New Roman"/>
          <w:szCs w:val="28"/>
        </w:rPr>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94"/>
        <w:gridCol w:w="2551"/>
        <w:gridCol w:w="2268"/>
        <w:gridCol w:w="2835"/>
      </w:tblGrid>
      <w:tr w:rsidR="00F54D23" w:rsidTr="00B369A6">
        <w:tc>
          <w:tcPr>
            <w:tcW w:w="2694" w:type="dxa"/>
          </w:tcPr>
          <w:p w:rsidR="00F54D23" w:rsidRDefault="00F54D23" w:rsidP="00B369A6">
            <w:pPr>
              <w:ind w:firstLine="0"/>
              <w:rPr>
                <w:rFonts w:cs="Times New Roman"/>
                <w:szCs w:val="28"/>
              </w:rPr>
            </w:pPr>
            <w:r w:rsidRPr="00053ED7">
              <w:rPr>
                <w:rFonts w:cs="Times New Roman"/>
                <w:noProof/>
                <w:sz w:val="24"/>
                <w:szCs w:val="24"/>
                <w:lang w:eastAsia="ru-RU"/>
              </w:rPr>
              <w:drawing>
                <wp:anchor distT="0" distB="0" distL="114300" distR="114300" simplePos="0" relativeHeight="251653632" behindDoc="1" locked="0" layoutInCell="1" allowOverlap="1">
                  <wp:simplePos x="0" y="0"/>
                  <wp:positionH relativeFrom="column">
                    <wp:posOffset>-45085</wp:posOffset>
                  </wp:positionH>
                  <wp:positionV relativeFrom="paragraph">
                    <wp:posOffset>5715</wp:posOffset>
                  </wp:positionV>
                  <wp:extent cx="1586230" cy="1198245"/>
                  <wp:effectExtent l="0" t="0" r="0" b="0"/>
                  <wp:wrapTight wrapText="bothSides">
                    <wp:wrapPolygon edited="0">
                      <wp:start x="0" y="0"/>
                      <wp:lineTo x="0" y="21291"/>
                      <wp:lineTo x="21271" y="21291"/>
                      <wp:lineTo x="21271" y="0"/>
                      <wp:lineTo x="0" y="0"/>
                    </wp:wrapPolygon>
                  </wp:wrapTight>
                  <wp:docPr id="75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6230" cy="1198245"/>
                          </a:xfrm>
                          <a:prstGeom prst="rect">
                            <a:avLst/>
                          </a:prstGeom>
                          <a:noFill/>
                          <a:ln>
                            <a:noFill/>
                          </a:ln>
                        </pic:spPr>
                      </pic:pic>
                    </a:graphicData>
                  </a:graphic>
                </wp:anchor>
              </w:drawing>
            </w:r>
          </w:p>
        </w:tc>
        <w:tc>
          <w:tcPr>
            <w:tcW w:w="2551"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54656" behindDoc="1" locked="0" layoutInCell="1" allowOverlap="1">
                  <wp:simplePos x="0" y="0"/>
                  <wp:positionH relativeFrom="column">
                    <wp:posOffset>-43815</wp:posOffset>
                  </wp:positionH>
                  <wp:positionV relativeFrom="paragraph">
                    <wp:posOffset>1270</wp:posOffset>
                  </wp:positionV>
                  <wp:extent cx="1533525" cy="1353185"/>
                  <wp:effectExtent l="0" t="0" r="0" b="0"/>
                  <wp:wrapTight wrapText="bothSides">
                    <wp:wrapPolygon edited="0">
                      <wp:start x="0" y="0"/>
                      <wp:lineTo x="0" y="21286"/>
                      <wp:lineTo x="21466" y="21286"/>
                      <wp:lineTo x="21466" y="0"/>
                      <wp:lineTo x="0" y="0"/>
                    </wp:wrapPolygon>
                  </wp:wrapTight>
                  <wp:docPr id="753"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3525" cy="1353185"/>
                          </a:xfrm>
                          <a:prstGeom prst="rect">
                            <a:avLst/>
                          </a:prstGeom>
                          <a:noFill/>
                          <a:ln>
                            <a:noFill/>
                          </a:ln>
                        </pic:spPr>
                      </pic:pic>
                    </a:graphicData>
                  </a:graphic>
                </wp:anchor>
              </w:drawing>
            </w:r>
          </w:p>
        </w:tc>
        <w:tc>
          <w:tcPr>
            <w:tcW w:w="2268"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55680" behindDoc="1" locked="0" layoutInCell="1" allowOverlap="1">
                  <wp:simplePos x="0" y="0"/>
                  <wp:positionH relativeFrom="column">
                    <wp:posOffset>-33020</wp:posOffset>
                  </wp:positionH>
                  <wp:positionV relativeFrom="paragraph">
                    <wp:posOffset>24765</wp:posOffset>
                  </wp:positionV>
                  <wp:extent cx="1348740" cy="1324610"/>
                  <wp:effectExtent l="0" t="0" r="0" b="0"/>
                  <wp:wrapTight wrapText="bothSides">
                    <wp:wrapPolygon edited="0">
                      <wp:start x="0" y="0"/>
                      <wp:lineTo x="0" y="21434"/>
                      <wp:lineTo x="21356" y="21434"/>
                      <wp:lineTo x="21356" y="0"/>
                      <wp:lineTo x="0" y="0"/>
                    </wp:wrapPolygon>
                  </wp:wrapTight>
                  <wp:docPr id="754"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740" cy="1324610"/>
                          </a:xfrm>
                          <a:prstGeom prst="rect">
                            <a:avLst/>
                          </a:prstGeom>
                          <a:noFill/>
                          <a:ln>
                            <a:noFill/>
                          </a:ln>
                        </pic:spPr>
                      </pic:pic>
                    </a:graphicData>
                  </a:graphic>
                </wp:anchor>
              </w:drawing>
            </w:r>
          </w:p>
        </w:tc>
        <w:tc>
          <w:tcPr>
            <w:tcW w:w="2835" w:type="dxa"/>
          </w:tcPr>
          <w:p w:rsidR="00F54D23" w:rsidRDefault="00F54D23" w:rsidP="00B369A6">
            <w:pPr>
              <w:ind w:firstLine="0"/>
              <w:rPr>
                <w:rFonts w:cs="Times New Roman"/>
                <w:szCs w:val="28"/>
              </w:rPr>
            </w:pPr>
            <w:r>
              <w:rPr>
                <w:noProof/>
                <w:lang w:eastAsia="ru-RU"/>
              </w:rPr>
              <w:drawing>
                <wp:anchor distT="0" distB="0" distL="114300" distR="114300" simplePos="0" relativeHeight="251656704" behindDoc="1" locked="0" layoutInCell="1" allowOverlap="1">
                  <wp:simplePos x="0" y="0"/>
                  <wp:positionH relativeFrom="column">
                    <wp:posOffset>-41910</wp:posOffset>
                  </wp:positionH>
                  <wp:positionV relativeFrom="paragraph">
                    <wp:posOffset>85725</wp:posOffset>
                  </wp:positionV>
                  <wp:extent cx="1724025" cy="1201420"/>
                  <wp:effectExtent l="0" t="0" r="0" b="0"/>
                  <wp:wrapTight wrapText="bothSides">
                    <wp:wrapPolygon edited="0">
                      <wp:start x="0" y="0"/>
                      <wp:lineTo x="0" y="21235"/>
                      <wp:lineTo x="21481" y="21235"/>
                      <wp:lineTo x="21481" y="0"/>
                      <wp:lineTo x="0" y="0"/>
                    </wp:wrapPolygon>
                  </wp:wrapTight>
                  <wp:docPr id="755"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201420"/>
                          </a:xfrm>
                          <a:prstGeom prst="rect">
                            <a:avLst/>
                          </a:prstGeom>
                          <a:noFill/>
                          <a:ln w="9525">
                            <a:noFill/>
                            <a:miter lim="800000"/>
                            <a:headEnd/>
                            <a:tailEnd/>
                          </a:ln>
                        </pic:spPr>
                      </pic:pic>
                    </a:graphicData>
                  </a:graphic>
                </wp:anchor>
              </w:drawing>
            </w:r>
          </w:p>
        </w:tc>
      </w:tr>
      <w:tr w:rsidR="00F54D23" w:rsidTr="00B369A6">
        <w:tc>
          <w:tcPr>
            <w:tcW w:w="2694" w:type="dxa"/>
          </w:tcPr>
          <w:p w:rsidR="00F54D23" w:rsidRPr="00B369A6" w:rsidRDefault="00F54D23" w:rsidP="00B369A6">
            <w:pPr>
              <w:ind w:firstLine="0"/>
              <w:jc w:val="center"/>
              <w:rPr>
                <w:rStyle w:val="afa"/>
              </w:rPr>
            </w:pPr>
            <w:r w:rsidRPr="00B369A6">
              <w:rPr>
                <w:rStyle w:val="afa"/>
              </w:rPr>
              <w:t>Hydro-еKIDS Type M, 50 кВт, Toshiba, (Япония)</w:t>
            </w:r>
          </w:p>
        </w:tc>
        <w:tc>
          <w:tcPr>
            <w:tcW w:w="2551" w:type="dxa"/>
          </w:tcPr>
          <w:p w:rsidR="00F54D23" w:rsidRPr="008A7548" w:rsidRDefault="00F54D23" w:rsidP="00B369A6">
            <w:pPr>
              <w:pStyle w:val="affff0"/>
            </w:pPr>
            <w:r w:rsidRPr="008A7548">
              <w:t>Turgo Turbine. 30 кВт (</w:t>
            </w:r>
            <w:r w:rsidRPr="008A7548">
              <w:rPr>
                <w:rStyle w:val="affff4"/>
              </w:rPr>
              <w:t>Китай</w:t>
            </w:r>
            <w:r w:rsidRPr="008A7548">
              <w:t>)</w:t>
            </w:r>
          </w:p>
        </w:tc>
        <w:tc>
          <w:tcPr>
            <w:tcW w:w="2268" w:type="dxa"/>
          </w:tcPr>
          <w:p w:rsidR="00F54D23" w:rsidRPr="00F54D23" w:rsidRDefault="00F54D23" w:rsidP="00B369A6">
            <w:pPr>
              <w:pStyle w:val="affff0"/>
              <w:rPr>
                <w:rFonts w:cs="Times New Roman"/>
                <w:szCs w:val="28"/>
                <w:lang w:val="en-US"/>
              </w:rPr>
            </w:pPr>
            <w:r w:rsidRPr="00F54D23">
              <w:rPr>
                <w:lang w:val="en-US"/>
              </w:rPr>
              <w:t xml:space="preserve">Turgo Turbine Generator. 30 </w:t>
            </w:r>
            <w:r w:rsidRPr="00053ED7">
              <w:t>кВт</w:t>
            </w:r>
            <w:r w:rsidRPr="00F54D23">
              <w:rPr>
                <w:lang w:val="en-US"/>
              </w:rPr>
              <w:t xml:space="preserve"> (</w:t>
            </w:r>
            <w:r w:rsidRPr="00053ED7">
              <w:t>Китай</w:t>
            </w:r>
            <w:r w:rsidRPr="00F54D23">
              <w:rPr>
                <w:lang w:val="en-US"/>
              </w:rPr>
              <w:t>)</w:t>
            </w:r>
          </w:p>
        </w:tc>
        <w:tc>
          <w:tcPr>
            <w:tcW w:w="2835" w:type="dxa"/>
          </w:tcPr>
          <w:p w:rsidR="00F54D23" w:rsidRDefault="00F54D23" w:rsidP="00B369A6">
            <w:pPr>
              <w:pStyle w:val="affff0"/>
              <w:rPr>
                <w:rFonts w:cs="Times New Roman"/>
                <w:szCs w:val="28"/>
              </w:rPr>
            </w:pPr>
            <w:r w:rsidRPr="00053ED7">
              <w:rPr>
                <w:lang w:eastAsia="de-DE"/>
              </w:rPr>
              <w:t>МГЭС- 50Пр «ИНСЕТ» (Россия)</w:t>
            </w:r>
          </w:p>
        </w:tc>
      </w:tr>
      <w:tr w:rsidR="00F54D23" w:rsidTr="00B369A6">
        <w:tc>
          <w:tcPr>
            <w:tcW w:w="10348" w:type="dxa"/>
            <w:gridSpan w:val="4"/>
          </w:tcPr>
          <w:p w:rsidR="00F54D23" w:rsidRPr="00F10915" w:rsidRDefault="00F54D23" w:rsidP="00B369A6">
            <w:pPr>
              <w:pStyle w:val="affff0"/>
            </w:pPr>
            <w:r w:rsidRPr="00DA13B9">
              <w:t>Рисунок 5.</w:t>
            </w:r>
            <w:r>
              <w:t>2</w:t>
            </w:r>
            <w:r w:rsidRPr="00DA13B9">
              <w:t xml:space="preserve"> – Модельный ряд </w:t>
            </w:r>
            <w:r>
              <w:t>малых ГЭС или энергоблоков</w:t>
            </w:r>
            <w:r w:rsidRPr="00DA13B9">
              <w:t xml:space="preserve">, </w:t>
            </w:r>
            <w:r w:rsidRPr="00B369A6">
              <w:rPr>
                <w:rStyle w:val="afa"/>
              </w:rPr>
              <w:t>рассмотренных</w:t>
            </w:r>
            <w:r w:rsidRPr="00DA13B9">
              <w:t xml:space="preserve"> в ТЭО</w:t>
            </w:r>
          </w:p>
        </w:tc>
      </w:tr>
    </w:tbl>
    <w:p w:rsidR="00F54D23" w:rsidRDefault="00F54D23" w:rsidP="00F54D23">
      <w:pPr>
        <w:jc w:val="center"/>
        <w:rPr>
          <w:rFonts w:cs="Times New Roman"/>
          <w:sz w:val="24"/>
          <w:szCs w:val="24"/>
        </w:rPr>
      </w:pPr>
    </w:p>
    <w:p w:rsidR="00F54D23" w:rsidRPr="00F54D23" w:rsidRDefault="00F54D23" w:rsidP="00F54D23">
      <w:pPr>
        <w:rPr>
          <w:rFonts w:eastAsia="Times New Roman" w:cs="Times New Roman"/>
          <w:color w:val="000000"/>
          <w:sz w:val="24"/>
          <w:szCs w:val="24"/>
          <w:lang w:eastAsia="ru-RU"/>
        </w:rPr>
      </w:pPr>
    </w:p>
    <w:p w:rsidR="00F54D23" w:rsidRPr="00F54D23" w:rsidRDefault="00F54D23" w:rsidP="00F54D23">
      <w:pPr>
        <w:rPr>
          <w:rFonts w:eastAsia="Times New Roman" w:cs="Times New Roman"/>
          <w:color w:val="000000"/>
          <w:sz w:val="24"/>
          <w:szCs w:val="24"/>
          <w:lang w:eastAsia="ru-RU"/>
        </w:rPr>
        <w:sectPr w:rsidR="00F54D23" w:rsidRPr="00F54D23" w:rsidSect="00F54D23">
          <w:footerReference w:type="default" r:id="rId474"/>
          <w:pgSz w:w="11906" w:h="16838"/>
          <w:pgMar w:top="1134" w:right="567" w:bottom="1134" w:left="1134" w:header="709" w:footer="709" w:gutter="0"/>
          <w:cols w:space="708"/>
          <w:docGrid w:linePitch="360"/>
        </w:sectPr>
      </w:pPr>
    </w:p>
    <w:p w:rsidR="00F54D23" w:rsidRPr="008A7548" w:rsidRDefault="00F54D23" w:rsidP="00F54D23">
      <w:pPr>
        <w:pStyle w:val="26"/>
      </w:pPr>
      <w:r w:rsidRPr="008A7548">
        <w:lastRenderedPageBreak/>
        <w:t>Таблица 5.1 – Капитальные затраты на строительство малой ГЭС из энергоблоков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83"/>
        <w:gridCol w:w="1637"/>
        <w:gridCol w:w="1985"/>
        <w:gridCol w:w="1843"/>
        <w:gridCol w:w="1700"/>
      </w:tblGrid>
      <w:tr w:rsidR="00F54D23" w:rsidRPr="00DF25CA" w:rsidTr="00B369A6">
        <w:trPr>
          <w:trHeight w:val="564"/>
        </w:trPr>
        <w:tc>
          <w:tcPr>
            <w:tcW w:w="3183"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1637" w:type="dxa"/>
            <w:shd w:val="clear" w:color="auto" w:fill="auto"/>
            <w:hideMark/>
          </w:tcPr>
          <w:p w:rsidR="00F54D23" w:rsidRPr="00053ED7" w:rsidRDefault="00F54D23" w:rsidP="00B369A6">
            <w:pPr>
              <w:pStyle w:val="26"/>
            </w:pPr>
            <w:r w:rsidRPr="00053ED7">
              <w:rPr>
                <w:lang w:val="en-US"/>
              </w:rPr>
              <w:t>Turgo</w:t>
            </w:r>
            <w:r w:rsidRPr="00053ED7">
              <w:t xml:space="preserve"> </w:t>
            </w:r>
            <w:r w:rsidRPr="00053ED7">
              <w:rPr>
                <w:lang w:val="en-US"/>
              </w:rPr>
              <w:t>Turbine</w:t>
            </w:r>
            <w:r w:rsidRPr="00053ED7">
              <w:t xml:space="preserve"> 30</w:t>
            </w:r>
          </w:p>
        </w:tc>
        <w:tc>
          <w:tcPr>
            <w:tcW w:w="1985" w:type="dxa"/>
            <w:shd w:val="clear" w:color="auto" w:fill="auto"/>
            <w:hideMark/>
          </w:tcPr>
          <w:p w:rsidR="00F54D23" w:rsidRPr="00053ED7" w:rsidRDefault="00F54D23" w:rsidP="00B369A6">
            <w:pPr>
              <w:pStyle w:val="26"/>
            </w:pPr>
            <w:r w:rsidRPr="00053ED7">
              <w:t>Turgo Turbine Generator 30</w:t>
            </w:r>
          </w:p>
        </w:tc>
        <w:tc>
          <w:tcPr>
            <w:tcW w:w="1843" w:type="dxa"/>
          </w:tcPr>
          <w:p w:rsidR="00F54D23" w:rsidRPr="00053ED7" w:rsidRDefault="00F54D23" w:rsidP="00B369A6">
            <w:pPr>
              <w:pStyle w:val="26"/>
              <w:rPr>
                <w:lang w:val="en-US" w:eastAsia="de-DE"/>
              </w:rPr>
            </w:pPr>
            <w:r w:rsidRPr="00053ED7">
              <w:rPr>
                <w:lang w:val="en-US"/>
              </w:rPr>
              <w:t>Toshiba, Hydro-</w:t>
            </w:r>
            <w:r w:rsidRPr="00053ED7">
              <w:t>е</w:t>
            </w:r>
            <w:r w:rsidRPr="00053ED7">
              <w:rPr>
                <w:lang w:val="en-US"/>
              </w:rPr>
              <w:t xml:space="preserve">KIDS 50 </w:t>
            </w:r>
            <w:r w:rsidRPr="00053ED7">
              <w:t>кВт</w:t>
            </w:r>
          </w:p>
        </w:tc>
        <w:tc>
          <w:tcPr>
            <w:tcW w:w="1700" w:type="dxa"/>
            <w:shd w:val="clear" w:color="auto" w:fill="auto"/>
            <w:hideMark/>
          </w:tcPr>
          <w:p w:rsidR="00F54D23" w:rsidRPr="00053ED7" w:rsidRDefault="00F54D23" w:rsidP="00B369A6">
            <w:pPr>
              <w:pStyle w:val="26"/>
            </w:pPr>
            <w:r w:rsidRPr="00053ED7">
              <w:rPr>
                <w:lang w:eastAsia="de-DE"/>
              </w:rPr>
              <w:t>МикроГЭС-50Пр</w:t>
            </w:r>
          </w:p>
        </w:tc>
      </w:tr>
      <w:tr w:rsidR="00F54D23" w:rsidRPr="00DF25CA" w:rsidTr="00B369A6">
        <w:trPr>
          <w:trHeight w:val="272"/>
        </w:trPr>
        <w:tc>
          <w:tcPr>
            <w:tcW w:w="3183"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1637" w:type="dxa"/>
            <w:shd w:val="clear" w:color="auto" w:fill="auto"/>
            <w:noWrap/>
            <w:hideMark/>
          </w:tcPr>
          <w:p w:rsidR="00F54D23" w:rsidRPr="008A7548" w:rsidRDefault="00F54D23" w:rsidP="00B369A6">
            <w:pPr>
              <w:pStyle w:val="afc"/>
            </w:pPr>
            <w:r w:rsidRPr="008A7548">
              <w:t>540000</w:t>
            </w:r>
          </w:p>
        </w:tc>
        <w:tc>
          <w:tcPr>
            <w:tcW w:w="1985" w:type="dxa"/>
            <w:shd w:val="clear" w:color="auto" w:fill="auto"/>
            <w:noWrap/>
            <w:hideMark/>
          </w:tcPr>
          <w:p w:rsidR="00F54D23" w:rsidRPr="008A7548" w:rsidRDefault="00F54D23" w:rsidP="00B369A6">
            <w:pPr>
              <w:pStyle w:val="afc"/>
            </w:pPr>
            <w:r w:rsidRPr="008A7548">
              <w:t>519 000</w:t>
            </w:r>
          </w:p>
        </w:tc>
        <w:tc>
          <w:tcPr>
            <w:tcW w:w="1843" w:type="dxa"/>
          </w:tcPr>
          <w:p w:rsidR="00F54D23" w:rsidRPr="008A7548" w:rsidRDefault="00F54D23" w:rsidP="00B369A6">
            <w:pPr>
              <w:pStyle w:val="afc"/>
            </w:pPr>
            <w:r w:rsidRPr="008A7548">
              <w:t>3750 000</w:t>
            </w:r>
          </w:p>
        </w:tc>
        <w:tc>
          <w:tcPr>
            <w:tcW w:w="1700" w:type="dxa"/>
            <w:shd w:val="clear" w:color="auto" w:fill="auto"/>
            <w:noWrap/>
            <w:hideMark/>
          </w:tcPr>
          <w:p w:rsidR="00F54D23" w:rsidRPr="008A7548" w:rsidRDefault="00F54D23" w:rsidP="00B369A6">
            <w:pPr>
              <w:pStyle w:val="afc"/>
            </w:pPr>
            <w:r w:rsidRPr="008A7548">
              <w:t>2 500 000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1637" w:type="dxa"/>
            <w:shd w:val="clear" w:color="auto" w:fill="auto"/>
            <w:noWrap/>
            <w:hideMark/>
          </w:tcPr>
          <w:p w:rsidR="00F54D23" w:rsidRPr="008A7548" w:rsidRDefault="00F54D23" w:rsidP="00B369A6">
            <w:pPr>
              <w:pStyle w:val="afc"/>
            </w:pPr>
            <w:r w:rsidRPr="008A7548">
              <w:t>3</w:t>
            </w:r>
          </w:p>
        </w:tc>
        <w:tc>
          <w:tcPr>
            <w:tcW w:w="1985" w:type="dxa"/>
            <w:shd w:val="clear" w:color="auto" w:fill="auto"/>
            <w:noWrap/>
            <w:hideMark/>
          </w:tcPr>
          <w:p w:rsidR="00F54D23" w:rsidRPr="008A7548" w:rsidRDefault="00F54D23" w:rsidP="00B369A6">
            <w:pPr>
              <w:pStyle w:val="afc"/>
            </w:pPr>
            <w:r w:rsidRPr="008A7548">
              <w:t>3</w:t>
            </w:r>
          </w:p>
        </w:tc>
        <w:tc>
          <w:tcPr>
            <w:tcW w:w="1843" w:type="dxa"/>
          </w:tcPr>
          <w:p w:rsidR="00F54D23" w:rsidRPr="008A7548" w:rsidRDefault="00F54D23" w:rsidP="00B369A6">
            <w:pPr>
              <w:pStyle w:val="afc"/>
            </w:pPr>
            <w:r w:rsidRPr="008A7548">
              <w:t>2</w:t>
            </w:r>
          </w:p>
        </w:tc>
        <w:tc>
          <w:tcPr>
            <w:tcW w:w="1700" w:type="dxa"/>
            <w:shd w:val="clear" w:color="auto" w:fill="auto"/>
            <w:noWrap/>
            <w:hideMark/>
          </w:tcPr>
          <w:p w:rsidR="00F54D23" w:rsidRPr="008A7548" w:rsidRDefault="00F54D23" w:rsidP="00B369A6">
            <w:pPr>
              <w:pStyle w:val="afc"/>
            </w:pPr>
            <w:r w:rsidRPr="008A7548">
              <w:t>2</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1637" w:type="dxa"/>
            <w:shd w:val="clear" w:color="auto" w:fill="auto"/>
            <w:noWrap/>
            <w:hideMark/>
          </w:tcPr>
          <w:p w:rsidR="00F54D23" w:rsidRPr="008A7548" w:rsidRDefault="00F54D23" w:rsidP="00B369A6">
            <w:pPr>
              <w:pStyle w:val="afc"/>
            </w:pPr>
            <w:r w:rsidRPr="008A7548">
              <w:t>1 620 000</w:t>
            </w:r>
          </w:p>
        </w:tc>
        <w:tc>
          <w:tcPr>
            <w:tcW w:w="1985" w:type="dxa"/>
            <w:shd w:val="clear" w:color="auto" w:fill="auto"/>
            <w:noWrap/>
            <w:hideMark/>
          </w:tcPr>
          <w:p w:rsidR="00F54D23" w:rsidRPr="008A7548" w:rsidRDefault="00F54D23" w:rsidP="00B369A6">
            <w:pPr>
              <w:pStyle w:val="afc"/>
            </w:pPr>
            <w:r w:rsidRPr="008A7548">
              <w:t>1 557 000</w:t>
            </w:r>
          </w:p>
        </w:tc>
        <w:tc>
          <w:tcPr>
            <w:tcW w:w="1843" w:type="dxa"/>
          </w:tcPr>
          <w:p w:rsidR="00F54D23" w:rsidRPr="008A7548" w:rsidRDefault="00F54D23" w:rsidP="00B369A6">
            <w:pPr>
              <w:pStyle w:val="afc"/>
            </w:pPr>
            <w:r w:rsidRPr="008A7548">
              <w:t>7 500 000</w:t>
            </w:r>
          </w:p>
        </w:tc>
        <w:tc>
          <w:tcPr>
            <w:tcW w:w="1700" w:type="dxa"/>
            <w:shd w:val="clear" w:color="auto" w:fill="auto"/>
            <w:noWrap/>
            <w:hideMark/>
          </w:tcPr>
          <w:p w:rsidR="00F54D23" w:rsidRPr="008A7548" w:rsidRDefault="00F54D23" w:rsidP="00B369A6">
            <w:pPr>
              <w:pStyle w:val="afc"/>
            </w:pPr>
            <w:r w:rsidRPr="008A7548">
              <w:t>5 000 000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НДС (18%), руб.</w:t>
            </w:r>
          </w:p>
        </w:tc>
        <w:tc>
          <w:tcPr>
            <w:tcW w:w="1637" w:type="dxa"/>
            <w:shd w:val="clear" w:color="auto" w:fill="auto"/>
            <w:noWrap/>
            <w:hideMark/>
          </w:tcPr>
          <w:p w:rsidR="00F54D23" w:rsidRPr="008A7548" w:rsidRDefault="00F54D23" w:rsidP="00B369A6">
            <w:pPr>
              <w:pStyle w:val="afc"/>
            </w:pPr>
            <w:r w:rsidRPr="008A7548">
              <w:t>296 000</w:t>
            </w:r>
          </w:p>
        </w:tc>
        <w:tc>
          <w:tcPr>
            <w:tcW w:w="1985" w:type="dxa"/>
            <w:shd w:val="clear" w:color="auto" w:fill="auto"/>
            <w:noWrap/>
            <w:hideMark/>
          </w:tcPr>
          <w:p w:rsidR="00F54D23" w:rsidRPr="008A7548" w:rsidRDefault="00F54D23" w:rsidP="00B369A6">
            <w:pPr>
              <w:pStyle w:val="afc"/>
            </w:pPr>
            <w:r w:rsidRPr="008A7548">
              <w:t>280260</w:t>
            </w:r>
          </w:p>
        </w:tc>
        <w:tc>
          <w:tcPr>
            <w:tcW w:w="1843" w:type="dxa"/>
          </w:tcPr>
          <w:p w:rsidR="00F54D23" w:rsidRPr="008A7548" w:rsidRDefault="00F54D23" w:rsidP="00B369A6">
            <w:pPr>
              <w:pStyle w:val="afc"/>
            </w:pPr>
            <w:r w:rsidRPr="008A7548">
              <w:t>1 350 000</w:t>
            </w:r>
          </w:p>
        </w:tc>
        <w:tc>
          <w:tcPr>
            <w:tcW w:w="1700" w:type="dxa"/>
            <w:shd w:val="clear" w:color="auto" w:fill="auto"/>
            <w:noWrap/>
            <w:hideMark/>
          </w:tcPr>
          <w:p w:rsidR="00F54D23" w:rsidRPr="008A7548" w:rsidRDefault="00F54D23" w:rsidP="00B369A6">
            <w:pPr>
              <w:pStyle w:val="afc"/>
            </w:pPr>
            <w:r w:rsidRPr="008A7548">
              <w:t>900 000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1637" w:type="dxa"/>
            <w:shd w:val="clear" w:color="auto" w:fill="auto"/>
            <w:noWrap/>
            <w:hideMark/>
          </w:tcPr>
          <w:p w:rsidR="00F54D23" w:rsidRPr="008A7548" w:rsidRDefault="00F54D23" w:rsidP="00B369A6">
            <w:pPr>
              <w:pStyle w:val="afc"/>
            </w:pPr>
            <w:r w:rsidRPr="008A7548">
              <w:t>48 600</w:t>
            </w:r>
          </w:p>
        </w:tc>
        <w:tc>
          <w:tcPr>
            <w:tcW w:w="1985" w:type="dxa"/>
            <w:shd w:val="clear" w:color="auto" w:fill="auto"/>
            <w:noWrap/>
            <w:hideMark/>
          </w:tcPr>
          <w:p w:rsidR="00F54D23" w:rsidRPr="008A7548" w:rsidRDefault="00F54D23" w:rsidP="00B369A6">
            <w:pPr>
              <w:pStyle w:val="afc"/>
            </w:pPr>
            <w:r w:rsidRPr="008A7548">
              <w:t>46710</w:t>
            </w:r>
          </w:p>
        </w:tc>
        <w:tc>
          <w:tcPr>
            <w:tcW w:w="1843" w:type="dxa"/>
          </w:tcPr>
          <w:p w:rsidR="00F54D23" w:rsidRPr="008A7548" w:rsidRDefault="00F54D23" w:rsidP="00B369A6">
            <w:pPr>
              <w:pStyle w:val="afc"/>
            </w:pPr>
            <w:r w:rsidRPr="008A7548">
              <w:t>150 000</w:t>
            </w:r>
          </w:p>
        </w:tc>
        <w:tc>
          <w:tcPr>
            <w:tcW w:w="1700" w:type="dxa"/>
            <w:shd w:val="clear" w:color="auto" w:fill="auto"/>
            <w:noWrap/>
            <w:hideMark/>
          </w:tcPr>
          <w:p w:rsidR="00F54D23" w:rsidRPr="008A7548" w:rsidRDefault="00F54D23" w:rsidP="00B369A6">
            <w:pPr>
              <w:pStyle w:val="afc"/>
            </w:pPr>
            <w:r w:rsidRPr="008A7548">
              <w:t>100 000</w:t>
            </w:r>
          </w:p>
        </w:tc>
      </w:tr>
      <w:tr w:rsidR="00F54D23" w:rsidRPr="00DF25CA" w:rsidTr="00B369A6">
        <w:trPr>
          <w:trHeight w:val="287"/>
        </w:trPr>
        <w:tc>
          <w:tcPr>
            <w:tcW w:w="3183"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1637" w:type="dxa"/>
            <w:shd w:val="clear" w:color="auto" w:fill="auto"/>
            <w:noWrap/>
            <w:hideMark/>
          </w:tcPr>
          <w:p w:rsidR="00F54D23" w:rsidRPr="008A7548" w:rsidRDefault="00F54D23" w:rsidP="00B369A6">
            <w:pPr>
              <w:pStyle w:val="afc"/>
            </w:pPr>
            <w:r w:rsidRPr="008A7548">
              <w:t>81 000</w:t>
            </w:r>
          </w:p>
        </w:tc>
        <w:tc>
          <w:tcPr>
            <w:tcW w:w="1985" w:type="dxa"/>
            <w:shd w:val="clear" w:color="auto" w:fill="auto"/>
            <w:noWrap/>
            <w:hideMark/>
          </w:tcPr>
          <w:p w:rsidR="00F54D23" w:rsidRPr="008A7548" w:rsidRDefault="00F54D23" w:rsidP="00B369A6">
            <w:pPr>
              <w:pStyle w:val="afc"/>
            </w:pPr>
            <w:r w:rsidRPr="008A7548">
              <w:t>77 850</w:t>
            </w:r>
          </w:p>
        </w:tc>
        <w:tc>
          <w:tcPr>
            <w:tcW w:w="1843" w:type="dxa"/>
          </w:tcPr>
          <w:p w:rsidR="00F54D23" w:rsidRPr="008A7548" w:rsidRDefault="00F54D23" w:rsidP="00B369A6">
            <w:pPr>
              <w:pStyle w:val="afc"/>
            </w:pPr>
            <w:r w:rsidRPr="008A7548">
              <w:t>375 000</w:t>
            </w:r>
          </w:p>
        </w:tc>
        <w:tc>
          <w:tcPr>
            <w:tcW w:w="1700" w:type="dxa"/>
            <w:shd w:val="clear" w:color="auto" w:fill="auto"/>
            <w:noWrap/>
            <w:hideMark/>
          </w:tcPr>
          <w:p w:rsidR="00F54D23" w:rsidRPr="008A7548" w:rsidRDefault="00F54D23" w:rsidP="00B369A6">
            <w:pPr>
              <w:pStyle w:val="afc"/>
            </w:pPr>
            <w:r w:rsidRPr="008A7548">
              <w:t>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1637" w:type="dxa"/>
            <w:shd w:val="clear" w:color="auto" w:fill="auto"/>
            <w:noWrap/>
            <w:hideMark/>
          </w:tcPr>
          <w:p w:rsidR="00F54D23" w:rsidRPr="008A7548" w:rsidRDefault="00F54D23" w:rsidP="00B369A6">
            <w:pPr>
              <w:pStyle w:val="afc"/>
            </w:pPr>
            <w:r w:rsidRPr="008A7548">
              <w:t>405 000</w:t>
            </w:r>
          </w:p>
        </w:tc>
        <w:tc>
          <w:tcPr>
            <w:tcW w:w="1985" w:type="dxa"/>
            <w:shd w:val="clear" w:color="auto" w:fill="auto"/>
            <w:noWrap/>
            <w:hideMark/>
          </w:tcPr>
          <w:p w:rsidR="00F54D23" w:rsidRPr="008A7548" w:rsidRDefault="00F54D23" w:rsidP="00B369A6">
            <w:pPr>
              <w:pStyle w:val="afc"/>
            </w:pPr>
            <w:r w:rsidRPr="008A7548">
              <w:t>389 250</w:t>
            </w:r>
          </w:p>
        </w:tc>
        <w:tc>
          <w:tcPr>
            <w:tcW w:w="1843" w:type="dxa"/>
          </w:tcPr>
          <w:p w:rsidR="00F54D23" w:rsidRPr="008A7548" w:rsidRDefault="00F54D23" w:rsidP="00B369A6">
            <w:pPr>
              <w:pStyle w:val="afc"/>
            </w:pPr>
            <w:r w:rsidRPr="008A7548">
              <w:t>1 200 000</w:t>
            </w:r>
          </w:p>
        </w:tc>
        <w:tc>
          <w:tcPr>
            <w:tcW w:w="1700" w:type="dxa"/>
            <w:shd w:val="clear" w:color="auto" w:fill="auto"/>
            <w:noWrap/>
            <w:hideMark/>
          </w:tcPr>
          <w:p w:rsidR="00F54D23" w:rsidRPr="008A7548" w:rsidRDefault="00F54D23" w:rsidP="00B369A6">
            <w:pPr>
              <w:pStyle w:val="afc"/>
            </w:pPr>
            <w:r w:rsidRPr="008A7548">
              <w:t>750 000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1637" w:type="dxa"/>
            <w:shd w:val="clear" w:color="auto" w:fill="auto"/>
            <w:noWrap/>
            <w:hideMark/>
          </w:tcPr>
          <w:p w:rsidR="00F54D23" w:rsidRPr="008A7548" w:rsidRDefault="00F54D23" w:rsidP="00B369A6">
            <w:pPr>
              <w:pStyle w:val="afc"/>
            </w:pPr>
            <w:r w:rsidRPr="008A7548">
              <w:t>405 000</w:t>
            </w:r>
          </w:p>
        </w:tc>
        <w:tc>
          <w:tcPr>
            <w:tcW w:w="1985" w:type="dxa"/>
            <w:shd w:val="clear" w:color="auto" w:fill="auto"/>
            <w:noWrap/>
            <w:hideMark/>
          </w:tcPr>
          <w:p w:rsidR="00F54D23" w:rsidRPr="008A7548" w:rsidRDefault="00F54D23" w:rsidP="00B369A6">
            <w:pPr>
              <w:pStyle w:val="afc"/>
            </w:pPr>
            <w:r w:rsidRPr="008A7548">
              <w:t>389250</w:t>
            </w:r>
          </w:p>
        </w:tc>
        <w:tc>
          <w:tcPr>
            <w:tcW w:w="1843" w:type="dxa"/>
          </w:tcPr>
          <w:p w:rsidR="00F54D23" w:rsidRPr="008A7548" w:rsidRDefault="00F54D23" w:rsidP="00B369A6">
            <w:pPr>
              <w:pStyle w:val="afc"/>
            </w:pPr>
            <w:r w:rsidRPr="008A7548">
              <w:t>1 250 000</w:t>
            </w:r>
          </w:p>
        </w:tc>
        <w:tc>
          <w:tcPr>
            <w:tcW w:w="1700" w:type="dxa"/>
            <w:shd w:val="clear" w:color="auto" w:fill="auto"/>
            <w:noWrap/>
            <w:hideMark/>
          </w:tcPr>
          <w:p w:rsidR="00F54D23" w:rsidRPr="008A7548" w:rsidRDefault="00F54D23" w:rsidP="00B369A6">
            <w:pPr>
              <w:pStyle w:val="afc"/>
            </w:pPr>
            <w:r w:rsidRPr="008A7548">
              <w:t>1 250 000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1637" w:type="dxa"/>
            <w:shd w:val="clear" w:color="auto" w:fill="auto"/>
            <w:noWrap/>
            <w:hideMark/>
          </w:tcPr>
          <w:p w:rsidR="00F54D23" w:rsidRPr="008A7548" w:rsidRDefault="00F54D23" w:rsidP="00B369A6">
            <w:pPr>
              <w:pStyle w:val="afc"/>
            </w:pPr>
            <w:r w:rsidRPr="008A7548">
              <w:t>3 240 000</w:t>
            </w:r>
          </w:p>
        </w:tc>
        <w:tc>
          <w:tcPr>
            <w:tcW w:w="1985" w:type="dxa"/>
            <w:shd w:val="clear" w:color="auto" w:fill="auto"/>
            <w:noWrap/>
            <w:hideMark/>
          </w:tcPr>
          <w:p w:rsidR="00F54D23" w:rsidRPr="008A7548" w:rsidRDefault="00F54D23" w:rsidP="00B369A6">
            <w:pPr>
              <w:pStyle w:val="afc"/>
            </w:pPr>
            <w:r w:rsidRPr="008A7548">
              <w:t>3 140 000</w:t>
            </w:r>
          </w:p>
        </w:tc>
        <w:tc>
          <w:tcPr>
            <w:tcW w:w="1843" w:type="dxa"/>
          </w:tcPr>
          <w:p w:rsidR="00F54D23" w:rsidRPr="008A7548" w:rsidRDefault="00F54D23" w:rsidP="00B369A6">
            <w:pPr>
              <w:pStyle w:val="afc"/>
            </w:pPr>
            <w:r w:rsidRPr="008A7548">
              <w:t>3 500 000</w:t>
            </w:r>
          </w:p>
        </w:tc>
        <w:tc>
          <w:tcPr>
            <w:tcW w:w="1700" w:type="dxa"/>
            <w:shd w:val="clear" w:color="auto" w:fill="auto"/>
            <w:noWrap/>
            <w:hideMark/>
          </w:tcPr>
          <w:p w:rsidR="00F54D23" w:rsidRPr="008A7548" w:rsidRDefault="00F54D23" w:rsidP="00B369A6">
            <w:pPr>
              <w:pStyle w:val="afc"/>
            </w:pPr>
            <w:r w:rsidRPr="008A7548">
              <w:t>3 500 000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1637" w:type="dxa"/>
            <w:shd w:val="clear" w:color="auto" w:fill="auto"/>
            <w:noWrap/>
            <w:hideMark/>
          </w:tcPr>
          <w:p w:rsidR="00F54D23" w:rsidRPr="008A7548" w:rsidRDefault="00F54D23" w:rsidP="00B369A6">
            <w:pPr>
              <w:pStyle w:val="afc"/>
            </w:pPr>
            <w:r w:rsidRPr="008A7548">
              <w:t>324 000</w:t>
            </w:r>
          </w:p>
        </w:tc>
        <w:tc>
          <w:tcPr>
            <w:tcW w:w="1985" w:type="dxa"/>
            <w:shd w:val="clear" w:color="auto" w:fill="auto"/>
            <w:noWrap/>
            <w:hideMark/>
          </w:tcPr>
          <w:p w:rsidR="00F54D23" w:rsidRPr="008A7548" w:rsidRDefault="00F54D23" w:rsidP="00B369A6">
            <w:pPr>
              <w:pStyle w:val="afc"/>
            </w:pPr>
            <w:r w:rsidRPr="008A7548">
              <w:t>314 000</w:t>
            </w:r>
          </w:p>
        </w:tc>
        <w:tc>
          <w:tcPr>
            <w:tcW w:w="1843" w:type="dxa"/>
          </w:tcPr>
          <w:p w:rsidR="00F54D23" w:rsidRPr="008A7548" w:rsidRDefault="00F54D23" w:rsidP="00B369A6">
            <w:pPr>
              <w:pStyle w:val="afc"/>
            </w:pPr>
            <w:r w:rsidRPr="008A7548">
              <w:t>750 000</w:t>
            </w:r>
          </w:p>
        </w:tc>
        <w:tc>
          <w:tcPr>
            <w:tcW w:w="1700" w:type="dxa"/>
            <w:shd w:val="clear" w:color="auto" w:fill="auto"/>
            <w:noWrap/>
            <w:hideMark/>
          </w:tcPr>
          <w:p w:rsidR="00F54D23" w:rsidRPr="008A7548" w:rsidRDefault="00F54D23" w:rsidP="00B369A6">
            <w:pPr>
              <w:pStyle w:val="afc"/>
            </w:pPr>
            <w:r w:rsidRPr="008A7548">
              <w:t>350 000</w:t>
            </w:r>
          </w:p>
        </w:tc>
      </w:tr>
      <w:tr w:rsidR="00F54D23" w:rsidRPr="00DF25CA" w:rsidTr="00B369A6">
        <w:trPr>
          <w:trHeight w:val="417"/>
        </w:trPr>
        <w:tc>
          <w:tcPr>
            <w:tcW w:w="3183"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1637" w:type="dxa"/>
            <w:shd w:val="clear" w:color="auto" w:fill="auto"/>
            <w:noWrap/>
            <w:hideMark/>
          </w:tcPr>
          <w:p w:rsidR="00F54D23" w:rsidRPr="008A7548" w:rsidRDefault="00F54D23" w:rsidP="00B369A6">
            <w:pPr>
              <w:pStyle w:val="afc"/>
            </w:pPr>
            <w:r w:rsidRPr="008A7548">
              <w:t>600 000</w:t>
            </w:r>
          </w:p>
        </w:tc>
        <w:tc>
          <w:tcPr>
            <w:tcW w:w="1985" w:type="dxa"/>
            <w:shd w:val="clear" w:color="auto" w:fill="auto"/>
            <w:noWrap/>
            <w:hideMark/>
          </w:tcPr>
          <w:p w:rsidR="00F54D23" w:rsidRPr="008A7548" w:rsidRDefault="00F54D23" w:rsidP="00B369A6">
            <w:pPr>
              <w:pStyle w:val="afc"/>
            </w:pPr>
            <w:r w:rsidRPr="008A7548">
              <w:t>600 000</w:t>
            </w:r>
          </w:p>
        </w:tc>
        <w:tc>
          <w:tcPr>
            <w:tcW w:w="1843" w:type="dxa"/>
          </w:tcPr>
          <w:p w:rsidR="00F54D23" w:rsidRPr="008A7548" w:rsidRDefault="00F54D23" w:rsidP="00B369A6">
            <w:pPr>
              <w:pStyle w:val="afc"/>
            </w:pPr>
            <w:r w:rsidRPr="008A7548">
              <w:t>600 000</w:t>
            </w:r>
          </w:p>
        </w:tc>
        <w:tc>
          <w:tcPr>
            <w:tcW w:w="1700" w:type="dxa"/>
            <w:shd w:val="clear" w:color="auto" w:fill="auto"/>
            <w:noWrap/>
            <w:hideMark/>
          </w:tcPr>
          <w:p w:rsidR="00F54D23" w:rsidRPr="008A7548" w:rsidRDefault="00F54D23" w:rsidP="00B369A6">
            <w:pPr>
              <w:pStyle w:val="afc"/>
            </w:pPr>
            <w:r w:rsidRPr="008A7548">
              <w:t>600 000</w:t>
            </w:r>
          </w:p>
        </w:tc>
      </w:tr>
      <w:tr w:rsidR="00F54D23" w:rsidRPr="00DF25CA" w:rsidTr="00B369A6">
        <w:trPr>
          <w:trHeight w:val="251"/>
        </w:trPr>
        <w:tc>
          <w:tcPr>
            <w:tcW w:w="3183"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1637" w:type="dxa"/>
            <w:shd w:val="clear" w:color="auto" w:fill="auto"/>
            <w:noWrap/>
            <w:hideMark/>
          </w:tcPr>
          <w:p w:rsidR="00F54D23" w:rsidRPr="008A7548" w:rsidRDefault="00F54D23" w:rsidP="00B369A6">
            <w:pPr>
              <w:pStyle w:val="afc"/>
            </w:pPr>
            <w:r w:rsidRPr="008A7548">
              <w:t>1 500 000</w:t>
            </w:r>
          </w:p>
        </w:tc>
        <w:tc>
          <w:tcPr>
            <w:tcW w:w="1985" w:type="dxa"/>
            <w:shd w:val="clear" w:color="auto" w:fill="auto"/>
            <w:noWrap/>
            <w:hideMark/>
          </w:tcPr>
          <w:p w:rsidR="00F54D23" w:rsidRPr="008A7548" w:rsidRDefault="00F54D23" w:rsidP="00B369A6">
            <w:pPr>
              <w:pStyle w:val="afc"/>
            </w:pPr>
            <w:r w:rsidRPr="008A7548">
              <w:t>1 500 000</w:t>
            </w:r>
          </w:p>
        </w:tc>
        <w:tc>
          <w:tcPr>
            <w:tcW w:w="1843" w:type="dxa"/>
          </w:tcPr>
          <w:p w:rsidR="00F54D23" w:rsidRPr="008A7548" w:rsidRDefault="00F54D23" w:rsidP="00B369A6">
            <w:pPr>
              <w:pStyle w:val="afc"/>
            </w:pPr>
            <w:r w:rsidRPr="008A7548">
              <w:t>1 500 000</w:t>
            </w:r>
          </w:p>
        </w:tc>
        <w:tc>
          <w:tcPr>
            <w:tcW w:w="1700" w:type="dxa"/>
            <w:shd w:val="clear" w:color="auto" w:fill="auto"/>
            <w:noWrap/>
            <w:hideMark/>
          </w:tcPr>
          <w:p w:rsidR="00F54D23" w:rsidRPr="008A7548" w:rsidRDefault="00F54D23" w:rsidP="00B369A6">
            <w:pPr>
              <w:pStyle w:val="afc"/>
            </w:pPr>
            <w:r w:rsidRPr="008A7548">
              <w:t>1 000 000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1637" w:type="dxa"/>
            <w:shd w:val="clear" w:color="auto" w:fill="auto"/>
            <w:noWrap/>
            <w:hideMark/>
          </w:tcPr>
          <w:p w:rsidR="00F54D23" w:rsidRPr="008A7548" w:rsidRDefault="00F54D23" w:rsidP="00B369A6">
            <w:pPr>
              <w:pStyle w:val="afc"/>
            </w:pPr>
            <w:r w:rsidRPr="008A7548">
              <w:t>1 500 000</w:t>
            </w:r>
          </w:p>
        </w:tc>
        <w:tc>
          <w:tcPr>
            <w:tcW w:w="1985" w:type="dxa"/>
            <w:shd w:val="clear" w:color="auto" w:fill="auto"/>
            <w:noWrap/>
            <w:hideMark/>
          </w:tcPr>
          <w:p w:rsidR="00F54D23" w:rsidRPr="008A7548" w:rsidRDefault="00F54D23" w:rsidP="00B369A6">
            <w:pPr>
              <w:pStyle w:val="afc"/>
            </w:pPr>
            <w:r w:rsidRPr="008A7548">
              <w:t>1 500 000</w:t>
            </w:r>
          </w:p>
        </w:tc>
        <w:tc>
          <w:tcPr>
            <w:tcW w:w="1843" w:type="dxa"/>
          </w:tcPr>
          <w:p w:rsidR="00F54D23" w:rsidRPr="008A7548" w:rsidRDefault="00F54D23" w:rsidP="00B369A6">
            <w:pPr>
              <w:pStyle w:val="afc"/>
            </w:pPr>
            <w:r w:rsidRPr="008A7548">
              <w:t>1 500 000</w:t>
            </w:r>
          </w:p>
        </w:tc>
        <w:tc>
          <w:tcPr>
            <w:tcW w:w="1700" w:type="dxa"/>
            <w:shd w:val="clear" w:color="auto" w:fill="auto"/>
            <w:noWrap/>
            <w:hideMark/>
          </w:tcPr>
          <w:p w:rsidR="00F54D23" w:rsidRPr="008A7548" w:rsidRDefault="00F54D23" w:rsidP="00B369A6">
            <w:pPr>
              <w:pStyle w:val="afc"/>
            </w:pPr>
            <w:r w:rsidRPr="008A7548">
              <w:t xml:space="preserve">1 000 000 </w:t>
            </w:r>
          </w:p>
        </w:tc>
      </w:tr>
      <w:tr w:rsidR="00F54D23" w:rsidRPr="00DF25CA" w:rsidTr="00B369A6">
        <w:trPr>
          <w:trHeight w:val="240"/>
        </w:trPr>
        <w:tc>
          <w:tcPr>
            <w:tcW w:w="3183"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1637" w:type="dxa"/>
            <w:shd w:val="clear" w:color="auto" w:fill="auto"/>
            <w:noWrap/>
            <w:hideMark/>
          </w:tcPr>
          <w:p w:rsidR="00F54D23" w:rsidRPr="008A7548" w:rsidRDefault="00F54D23" w:rsidP="00B369A6">
            <w:pPr>
              <w:pStyle w:val="afc"/>
            </w:pPr>
            <w:r w:rsidRPr="008A7548">
              <w:t>0</w:t>
            </w:r>
          </w:p>
        </w:tc>
        <w:tc>
          <w:tcPr>
            <w:tcW w:w="1985" w:type="dxa"/>
            <w:shd w:val="clear" w:color="auto" w:fill="auto"/>
            <w:noWrap/>
            <w:hideMark/>
          </w:tcPr>
          <w:p w:rsidR="00F54D23" w:rsidRPr="008A7548" w:rsidRDefault="00F54D23" w:rsidP="00B369A6">
            <w:pPr>
              <w:pStyle w:val="afc"/>
            </w:pPr>
            <w:r w:rsidRPr="008A7548">
              <w:t>0</w:t>
            </w:r>
          </w:p>
        </w:tc>
        <w:tc>
          <w:tcPr>
            <w:tcW w:w="1843" w:type="dxa"/>
          </w:tcPr>
          <w:p w:rsidR="00F54D23" w:rsidRPr="008A7548" w:rsidRDefault="00F54D23" w:rsidP="00B369A6">
            <w:pPr>
              <w:pStyle w:val="afc"/>
            </w:pPr>
            <w:r w:rsidRPr="008A7548">
              <w:t>0</w:t>
            </w:r>
          </w:p>
        </w:tc>
        <w:tc>
          <w:tcPr>
            <w:tcW w:w="1700" w:type="dxa"/>
            <w:shd w:val="clear" w:color="auto" w:fill="auto"/>
            <w:noWrap/>
            <w:hideMark/>
          </w:tcPr>
          <w:p w:rsidR="00F54D23" w:rsidRPr="008A7548" w:rsidRDefault="00F54D23" w:rsidP="00B369A6">
            <w:pPr>
              <w:pStyle w:val="afc"/>
            </w:pPr>
            <w:r w:rsidRPr="008A7548">
              <w:t>0</w:t>
            </w:r>
          </w:p>
        </w:tc>
      </w:tr>
      <w:tr w:rsidR="00F54D23" w:rsidRPr="00DF25CA" w:rsidTr="00B369A6">
        <w:trPr>
          <w:trHeight w:val="475"/>
        </w:trPr>
        <w:tc>
          <w:tcPr>
            <w:tcW w:w="3183"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1637" w:type="dxa"/>
            <w:shd w:val="clear" w:color="auto" w:fill="auto"/>
            <w:noWrap/>
            <w:hideMark/>
          </w:tcPr>
          <w:p w:rsidR="00F54D23" w:rsidRPr="008A7548" w:rsidRDefault="00F54D23" w:rsidP="00B369A6">
            <w:pPr>
              <w:pStyle w:val="afc"/>
            </w:pPr>
            <w:r w:rsidRPr="008A7548">
              <w:t>-</w:t>
            </w:r>
          </w:p>
        </w:tc>
        <w:tc>
          <w:tcPr>
            <w:tcW w:w="1985" w:type="dxa"/>
            <w:shd w:val="clear" w:color="auto" w:fill="auto"/>
            <w:noWrap/>
            <w:hideMark/>
          </w:tcPr>
          <w:p w:rsidR="00F54D23" w:rsidRPr="008A7548" w:rsidRDefault="00F54D23" w:rsidP="00B369A6">
            <w:pPr>
              <w:pStyle w:val="afc"/>
            </w:pPr>
            <w:r w:rsidRPr="008A7548">
              <w:t>0</w:t>
            </w:r>
          </w:p>
        </w:tc>
        <w:tc>
          <w:tcPr>
            <w:tcW w:w="1843" w:type="dxa"/>
          </w:tcPr>
          <w:p w:rsidR="00F54D23" w:rsidRPr="008A7548" w:rsidRDefault="00F54D23" w:rsidP="00B369A6">
            <w:pPr>
              <w:pStyle w:val="afc"/>
            </w:pPr>
            <w:r w:rsidRPr="008A7548">
              <w:t>0</w:t>
            </w:r>
          </w:p>
        </w:tc>
        <w:tc>
          <w:tcPr>
            <w:tcW w:w="1700" w:type="dxa"/>
            <w:shd w:val="clear" w:color="auto" w:fill="auto"/>
            <w:noWrap/>
            <w:hideMark/>
          </w:tcPr>
          <w:p w:rsidR="00F54D23" w:rsidRPr="008A7548" w:rsidRDefault="00F54D23" w:rsidP="00B369A6">
            <w:pPr>
              <w:pStyle w:val="afc"/>
            </w:pPr>
            <w:r w:rsidRPr="008A7548">
              <w:t>0</w:t>
            </w:r>
          </w:p>
        </w:tc>
      </w:tr>
      <w:tr w:rsidR="00F54D23" w:rsidRPr="00DF25CA" w:rsidTr="00B369A6">
        <w:trPr>
          <w:trHeight w:val="420"/>
        </w:trPr>
        <w:tc>
          <w:tcPr>
            <w:tcW w:w="3183"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1637" w:type="dxa"/>
            <w:shd w:val="clear" w:color="auto" w:fill="auto"/>
            <w:noWrap/>
            <w:hideMark/>
          </w:tcPr>
          <w:p w:rsidR="00F54D23" w:rsidRPr="008A7548" w:rsidRDefault="00F54D23" w:rsidP="00B369A6">
            <w:pPr>
              <w:pStyle w:val="afc"/>
            </w:pPr>
            <w:r w:rsidRPr="008A7548">
              <w:t>10 019 800</w:t>
            </w:r>
          </w:p>
        </w:tc>
        <w:tc>
          <w:tcPr>
            <w:tcW w:w="1985" w:type="dxa"/>
            <w:shd w:val="clear" w:color="auto" w:fill="auto"/>
            <w:noWrap/>
            <w:hideMark/>
          </w:tcPr>
          <w:p w:rsidR="00F54D23" w:rsidRPr="008A7548" w:rsidRDefault="00F54D23" w:rsidP="00B369A6">
            <w:pPr>
              <w:pStyle w:val="afc"/>
            </w:pPr>
            <w:r w:rsidRPr="008A7548">
              <w:t>9794320</w:t>
            </w:r>
          </w:p>
        </w:tc>
        <w:tc>
          <w:tcPr>
            <w:tcW w:w="1843" w:type="dxa"/>
          </w:tcPr>
          <w:p w:rsidR="00F54D23" w:rsidRPr="008A7548" w:rsidRDefault="00F54D23" w:rsidP="00B369A6">
            <w:pPr>
              <w:pStyle w:val="afc"/>
            </w:pPr>
            <w:r w:rsidRPr="008A7548">
              <w:t>19 6245 000</w:t>
            </w:r>
          </w:p>
        </w:tc>
        <w:tc>
          <w:tcPr>
            <w:tcW w:w="1700" w:type="dxa"/>
            <w:shd w:val="clear" w:color="auto" w:fill="auto"/>
            <w:noWrap/>
            <w:hideMark/>
          </w:tcPr>
          <w:p w:rsidR="00F54D23" w:rsidRPr="008A7548" w:rsidRDefault="00F54D23" w:rsidP="00B369A6">
            <w:pPr>
              <w:pStyle w:val="afc"/>
            </w:pPr>
            <w:r w:rsidRPr="008A7548">
              <w:t>13 450 000</w:t>
            </w:r>
          </w:p>
        </w:tc>
      </w:tr>
    </w:tbl>
    <w:p w:rsidR="00F54D23" w:rsidRDefault="00F54D23" w:rsidP="00F54D23"/>
    <w:p w:rsidR="00F54D23" w:rsidRDefault="00F54D23" w:rsidP="00F54D23">
      <w:r>
        <w:br w:type="page"/>
      </w:r>
    </w:p>
    <w:p w:rsidR="00F54D23" w:rsidRDefault="00F54D23" w:rsidP="00F54D23">
      <w:pPr>
        <w:pStyle w:val="26"/>
      </w:pPr>
      <w:r w:rsidRPr="00DF25CA">
        <w:lastRenderedPageBreak/>
        <w:t xml:space="preserve">Таблица </w:t>
      </w:r>
      <w:r>
        <w:t>5</w:t>
      </w:r>
      <w:r w:rsidRPr="00DF25CA">
        <w:t xml:space="preserve">.2 – Показатели экономической эффективности </w:t>
      </w:r>
      <w:r>
        <w:t>МГЭС</w:t>
      </w:r>
    </w:p>
    <w:tbl>
      <w:tblPr>
        <w:tblW w:w="10348" w:type="dxa"/>
        <w:tblInd w:w="108" w:type="dxa"/>
        <w:tblLayout w:type="fixed"/>
        <w:tblLook w:val="04A0"/>
      </w:tblPr>
      <w:tblGrid>
        <w:gridCol w:w="3580"/>
        <w:gridCol w:w="1382"/>
        <w:gridCol w:w="1595"/>
        <w:gridCol w:w="1559"/>
        <w:gridCol w:w="2232"/>
      </w:tblGrid>
      <w:tr w:rsidR="00F54D23" w:rsidRPr="00DF25CA" w:rsidTr="00B369A6">
        <w:trPr>
          <w:trHeight w:val="854"/>
        </w:trPr>
        <w:tc>
          <w:tcPr>
            <w:tcW w:w="3580" w:type="dxa"/>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1382" w:type="dxa"/>
            <w:tcBorders>
              <w:top w:val="single" w:sz="4" w:space="0" w:color="auto"/>
              <w:left w:val="single" w:sz="4" w:space="0" w:color="auto"/>
              <w:right w:val="single" w:sz="4" w:space="0" w:color="auto"/>
            </w:tcBorders>
          </w:tcPr>
          <w:p w:rsidR="00F54D23" w:rsidRPr="0055207D" w:rsidRDefault="00F54D23" w:rsidP="00B369A6">
            <w:pPr>
              <w:pStyle w:val="26"/>
            </w:pPr>
            <w:r w:rsidRPr="003230DF">
              <w:rPr>
                <w:lang w:val="en-US"/>
              </w:rPr>
              <w:t>Turgo</w:t>
            </w:r>
            <w:r w:rsidRPr="003230DF">
              <w:t xml:space="preserve"> </w:t>
            </w:r>
            <w:r w:rsidRPr="003230DF">
              <w:rPr>
                <w:lang w:val="en-US"/>
              </w:rPr>
              <w:t>Turbine</w:t>
            </w:r>
            <w:r w:rsidRPr="003230DF">
              <w:t xml:space="preserve"> 30</w:t>
            </w:r>
          </w:p>
        </w:tc>
        <w:tc>
          <w:tcPr>
            <w:tcW w:w="1595" w:type="dxa"/>
            <w:tcBorders>
              <w:top w:val="single" w:sz="4" w:space="0" w:color="auto"/>
              <w:left w:val="single" w:sz="4" w:space="0" w:color="auto"/>
              <w:right w:val="single" w:sz="4" w:space="0" w:color="auto"/>
            </w:tcBorders>
          </w:tcPr>
          <w:p w:rsidR="00F54D23" w:rsidRPr="0055207D" w:rsidRDefault="00F54D23" w:rsidP="00B369A6">
            <w:pPr>
              <w:pStyle w:val="26"/>
            </w:pPr>
            <w:r w:rsidRPr="003230DF">
              <w:t>Turgo Turbine Generator 30</w:t>
            </w:r>
          </w:p>
        </w:tc>
        <w:tc>
          <w:tcPr>
            <w:tcW w:w="1559" w:type="dxa"/>
            <w:tcBorders>
              <w:top w:val="single" w:sz="4" w:space="0" w:color="auto"/>
              <w:left w:val="single" w:sz="4" w:space="0" w:color="auto"/>
              <w:right w:val="single" w:sz="4" w:space="0" w:color="auto"/>
            </w:tcBorders>
          </w:tcPr>
          <w:p w:rsidR="00F54D23" w:rsidRPr="0055207D" w:rsidRDefault="00F54D23" w:rsidP="00B369A6">
            <w:pPr>
              <w:pStyle w:val="26"/>
            </w:pPr>
            <w:r w:rsidRPr="003230DF">
              <w:rPr>
                <w:lang w:val="en-US"/>
              </w:rPr>
              <w:t>Toshiba, Hydro-</w:t>
            </w:r>
            <w:r w:rsidRPr="003230DF">
              <w:t>е</w:t>
            </w:r>
            <w:r w:rsidRPr="003230DF">
              <w:rPr>
                <w:lang w:val="en-US"/>
              </w:rPr>
              <w:t xml:space="preserve">KIDS 50 </w:t>
            </w:r>
            <w:r w:rsidRPr="003230DF">
              <w:t>кВт</w:t>
            </w:r>
          </w:p>
        </w:tc>
        <w:tc>
          <w:tcPr>
            <w:tcW w:w="2232" w:type="dxa"/>
            <w:tcBorders>
              <w:top w:val="single" w:sz="4" w:space="0" w:color="auto"/>
              <w:left w:val="single" w:sz="4" w:space="0" w:color="auto"/>
              <w:right w:val="single" w:sz="4" w:space="0" w:color="auto"/>
            </w:tcBorders>
          </w:tcPr>
          <w:p w:rsidR="00F54D23" w:rsidRPr="0055207D" w:rsidRDefault="00F54D23" w:rsidP="00B369A6">
            <w:pPr>
              <w:pStyle w:val="26"/>
            </w:pPr>
            <w:r w:rsidRPr="003230DF">
              <w:rPr>
                <w:lang w:eastAsia="de-DE"/>
              </w:rPr>
              <w:t>МикроГЭС-50Пр</w:t>
            </w:r>
          </w:p>
        </w:tc>
      </w:tr>
      <w:tr w:rsidR="00F54D23" w:rsidRPr="00DF25CA" w:rsidTr="00B369A6">
        <w:trPr>
          <w:trHeight w:val="541"/>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216</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216</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360</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360</w:t>
            </w:r>
          </w:p>
        </w:tc>
      </w:tr>
      <w:tr w:rsidR="00F54D23" w:rsidRPr="00DF25CA" w:rsidTr="00B369A6">
        <w:trPr>
          <w:trHeight w:val="570"/>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миниГЭС</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648</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648</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720</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720</w:t>
            </w:r>
          </w:p>
        </w:tc>
      </w:tr>
      <w:tr w:rsidR="00F54D23" w:rsidRPr="00DF25CA" w:rsidTr="00B369A6">
        <w:trPr>
          <w:trHeight w:val="401"/>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300</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300</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300</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300</w:t>
            </w:r>
          </w:p>
        </w:tc>
      </w:tr>
      <w:tr w:rsidR="00F54D23" w:rsidRPr="00DF25CA" w:rsidTr="00B369A6">
        <w:trPr>
          <w:trHeight w:val="518"/>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Себестоимость электроэнергии от </w:t>
            </w:r>
            <w:r>
              <w:t>МГ</w:t>
            </w:r>
            <w:r w:rsidRPr="00253DDD">
              <w:t>ЭС С</w:t>
            </w:r>
            <w:r>
              <w:rPr>
                <w:vertAlign w:val="subscript"/>
              </w:rPr>
              <w:t>МГ</w:t>
            </w:r>
            <w:r w:rsidRPr="001E1FBF">
              <w:rPr>
                <w:vertAlign w:val="subscript"/>
              </w:rPr>
              <w:t>ЭС</w:t>
            </w:r>
            <w:r w:rsidRPr="00253DDD">
              <w:t>, руб./кВт</w:t>
            </w:r>
            <w:r>
              <w:t>∙</w:t>
            </w:r>
            <w:r w:rsidRPr="00253DDD">
              <w:t>ч</w:t>
            </w:r>
            <w:r>
              <w:t>.</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1,03</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1,01</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2,4</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1,24</w:t>
            </w:r>
          </w:p>
        </w:tc>
      </w:tr>
      <w:tr w:rsidR="00F54D23" w:rsidRPr="00DF25CA" w:rsidTr="00B369A6">
        <w:trPr>
          <w:trHeight w:val="384"/>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194400</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194400</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216000</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216000</w:t>
            </w:r>
          </w:p>
        </w:tc>
      </w:tr>
      <w:tr w:rsidR="00F54D23" w:rsidRPr="00DF25CA" w:rsidTr="00B369A6">
        <w:trPr>
          <w:trHeight w:val="411"/>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48</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48</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54</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48</w:t>
            </w:r>
          </w:p>
        </w:tc>
      </w:tr>
      <w:tr w:rsidR="00F54D23" w:rsidRPr="00DF25CA" w:rsidTr="00B369A6">
        <w:trPr>
          <w:trHeight w:val="471"/>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7776000</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7776000</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11664000</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8640000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1"/>
        </w:trPr>
        <w:tc>
          <w:tcPr>
            <w:tcW w:w="3580" w:type="dxa"/>
            <w:tcBorders>
              <w:top w:val="single" w:sz="4" w:space="0" w:color="auto"/>
            </w:tcBorders>
            <w:shd w:val="clear" w:color="auto" w:fill="auto"/>
            <w:hideMark/>
          </w:tcPr>
          <w:p w:rsidR="00F54D23" w:rsidRPr="00253DDD" w:rsidRDefault="00F54D23" w:rsidP="00B369A6">
            <w:pPr>
              <w:pStyle w:val="26"/>
            </w:pPr>
            <w:r w:rsidRPr="00503928">
              <w:t>Коэффициент использования установленной мощности ВЭУ</w:t>
            </w:r>
            <w:r w:rsidRPr="00503928">
              <w:rPr>
                <w:i/>
                <w:szCs w:val="28"/>
              </w:rPr>
              <w:t xml:space="preserve"> </w:t>
            </w:r>
            <w:r w:rsidRPr="00503928">
              <w:rPr>
                <w:szCs w:val="28"/>
              </w:rPr>
              <w:t>К</w:t>
            </w:r>
            <w:r w:rsidRPr="00503928">
              <w:rPr>
                <w:i/>
                <w:szCs w:val="28"/>
                <w:vertAlign w:val="subscript"/>
              </w:rPr>
              <w:t>У</w:t>
            </w:r>
            <w:r w:rsidRPr="00503928">
              <w:t>, о.е.</w:t>
            </w:r>
          </w:p>
        </w:tc>
        <w:tc>
          <w:tcPr>
            <w:tcW w:w="1382" w:type="dxa"/>
            <w:tcBorders>
              <w:top w:val="single" w:sz="4" w:space="0" w:color="auto"/>
            </w:tcBorders>
            <w:shd w:val="clear" w:color="auto" w:fill="auto"/>
            <w:noWrap/>
            <w:hideMark/>
          </w:tcPr>
          <w:p w:rsidR="00F54D23" w:rsidRPr="00253DDD" w:rsidRDefault="00F54D23" w:rsidP="00B369A6">
            <w:pPr>
              <w:pStyle w:val="afc"/>
            </w:pPr>
            <w:r>
              <w:t>0,82</w:t>
            </w:r>
          </w:p>
        </w:tc>
        <w:tc>
          <w:tcPr>
            <w:tcW w:w="1595" w:type="dxa"/>
            <w:tcBorders>
              <w:top w:val="single" w:sz="4" w:space="0" w:color="auto"/>
            </w:tcBorders>
            <w:shd w:val="clear" w:color="auto" w:fill="auto"/>
            <w:noWrap/>
            <w:hideMark/>
          </w:tcPr>
          <w:p w:rsidR="00F54D23" w:rsidRPr="00253DDD" w:rsidRDefault="00F54D23" w:rsidP="00B369A6">
            <w:pPr>
              <w:pStyle w:val="afc"/>
            </w:pPr>
            <w:r>
              <w:t>0,82</w:t>
            </w:r>
          </w:p>
        </w:tc>
        <w:tc>
          <w:tcPr>
            <w:tcW w:w="1559" w:type="dxa"/>
            <w:tcBorders>
              <w:top w:val="single" w:sz="4" w:space="0" w:color="auto"/>
            </w:tcBorders>
          </w:tcPr>
          <w:p w:rsidR="00F54D23" w:rsidRDefault="00F54D23" w:rsidP="00B369A6">
            <w:pPr>
              <w:pStyle w:val="afc"/>
            </w:pPr>
            <w:r>
              <w:t>0,82</w:t>
            </w:r>
          </w:p>
        </w:tc>
        <w:tc>
          <w:tcPr>
            <w:tcW w:w="2232" w:type="dxa"/>
            <w:tcBorders>
              <w:top w:val="single" w:sz="4" w:space="0" w:color="auto"/>
            </w:tcBorders>
            <w:shd w:val="clear" w:color="auto" w:fill="auto"/>
            <w:noWrap/>
            <w:hideMark/>
          </w:tcPr>
          <w:p w:rsidR="00F54D23" w:rsidRPr="00253DDD" w:rsidRDefault="00F54D23" w:rsidP="00B369A6">
            <w:pPr>
              <w:pStyle w:val="afc"/>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3580" w:type="dxa"/>
            <w:shd w:val="clear" w:color="auto" w:fill="auto"/>
            <w:hideMark/>
          </w:tcPr>
          <w:p w:rsidR="00F54D23" w:rsidRPr="00253DDD" w:rsidRDefault="00F54D23" w:rsidP="00B369A6">
            <w:pPr>
              <w:pStyle w:val="26"/>
            </w:pPr>
            <w:r w:rsidRPr="00253DDD">
              <w:t xml:space="preserve">Удельная выработка </w:t>
            </w:r>
            <w:r>
              <w:t>МГЭС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1382" w:type="dxa"/>
            <w:shd w:val="clear" w:color="auto" w:fill="auto"/>
            <w:noWrap/>
            <w:hideMark/>
          </w:tcPr>
          <w:p w:rsidR="00F54D23" w:rsidRPr="00253DDD" w:rsidRDefault="00F54D23" w:rsidP="00B369A6">
            <w:pPr>
              <w:pStyle w:val="afc"/>
            </w:pPr>
            <w:r>
              <w:t>7200</w:t>
            </w:r>
          </w:p>
        </w:tc>
        <w:tc>
          <w:tcPr>
            <w:tcW w:w="1595" w:type="dxa"/>
            <w:shd w:val="clear" w:color="auto" w:fill="auto"/>
            <w:noWrap/>
            <w:hideMark/>
          </w:tcPr>
          <w:p w:rsidR="00F54D23" w:rsidRPr="00253DDD" w:rsidRDefault="00F54D23" w:rsidP="00B369A6">
            <w:pPr>
              <w:pStyle w:val="afc"/>
            </w:pPr>
            <w:r>
              <w:t>7200</w:t>
            </w:r>
          </w:p>
        </w:tc>
        <w:tc>
          <w:tcPr>
            <w:tcW w:w="1559" w:type="dxa"/>
          </w:tcPr>
          <w:p w:rsidR="00F54D23" w:rsidRDefault="00F54D23" w:rsidP="00B369A6">
            <w:pPr>
              <w:pStyle w:val="afc"/>
            </w:pPr>
            <w:r>
              <w:t>7200</w:t>
            </w:r>
          </w:p>
        </w:tc>
        <w:tc>
          <w:tcPr>
            <w:tcW w:w="2232" w:type="dxa"/>
            <w:shd w:val="clear" w:color="auto" w:fill="auto"/>
            <w:noWrap/>
            <w:hideMark/>
          </w:tcPr>
          <w:p w:rsidR="00F54D23" w:rsidRPr="00253DDD" w:rsidRDefault="00F54D23" w:rsidP="00B369A6">
            <w:pPr>
              <w:pStyle w:val="afc"/>
            </w:pPr>
            <w:r>
              <w:t>7200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111331</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110200</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134500</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134500</w:t>
            </w:r>
            <w:r w:rsidR="00EF63EE">
              <w:t xml:space="preserve">                                                                                </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1,56</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1,53</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3,04</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1,73</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384912</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386123</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426240</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397440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5"/>
        </w:trPr>
        <w:tc>
          <w:tcPr>
            <w:tcW w:w="35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Срок окупаемости Т</w:t>
            </w:r>
            <w:r w:rsidRPr="00503928">
              <w:rPr>
                <w:vertAlign w:val="subscript"/>
              </w:rPr>
              <w:t>ОК</w:t>
            </w:r>
            <w:r w:rsidRPr="00DF25CA">
              <w:t>, лет</w:t>
            </w:r>
          </w:p>
        </w:tc>
        <w:tc>
          <w:tcPr>
            <w:tcW w:w="138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rsidRPr="00F37EAC">
              <w:t>6,16</w:t>
            </w:r>
          </w:p>
        </w:tc>
        <w:tc>
          <w:tcPr>
            <w:tcW w:w="159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6,04</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11,5</w:t>
            </w:r>
          </w:p>
        </w:tc>
        <w:tc>
          <w:tcPr>
            <w:tcW w:w="2232"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7,75</w:t>
            </w:r>
          </w:p>
        </w:tc>
      </w:tr>
      <w:tr w:rsidR="00EB1F0E" w:rsidRPr="00EB1F0E"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5"/>
        </w:trPr>
        <w:tc>
          <w:tcPr>
            <w:tcW w:w="3580" w:type="dxa"/>
            <w:tcBorders>
              <w:top w:val="single" w:sz="4" w:space="0" w:color="auto"/>
              <w:left w:val="single" w:sz="4" w:space="0" w:color="auto"/>
              <w:bottom w:val="single" w:sz="4" w:space="0" w:color="auto"/>
              <w:right w:val="single" w:sz="4" w:space="0" w:color="auto"/>
            </w:tcBorders>
            <w:shd w:val="clear" w:color="auto" w:fill="auto"/>
          </w:tcPr>
          <w:p w:rsidR="00EB1F0E" w:rsidRPr="00EB1F0E" w:rsidRDefault="00EB1F0E" w:rsidP="00EB1F0E">
            <w:pPr>
              <w:pStyle w:val="aff3"/>
              <w:rPr>
                <w:rFonts w:eastAsia="Times New Roman"/>
              </w:rPr>
            </w:pPr>
            <w:r w:rsidRPr="00EB1F0E">
              <w:rPr>
                <w:rFonts w:eastAsia="Times New Roman"/>
                <w:lang w:val="en-US"/>
              </w:rPr>
              <w:t>NPV</w:t>
            </w:r>
            <w:r w:rsidRPr="00EB1F0E">
              <w:rPr>
                <w:rFonts w:eastAsia="Times New Roman"/>
              </w:rPr>
              <w:t>, млн.руб</w:t>
            </w:r>
          </w:p>
        </w:tc>
        <w:tc>
          <w:tcPr>
            <w:tcW w:w="1382"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83,740</w:t>
            </w:r>
          </w:p>
        </w:tc>
        <w:tc>
          <w:tcPr>
            <w:tcW w:w="1595"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83, 936.</w:t>
            </w:r>
          </w:p>
        </w:tc>
        <w:tc>
          <w:tcPr>
            <w:tcW w:w="1559"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f5"/>
            </w:pPr>
            <w:r w:rsidRPr="00EB1F0E">
              <w:t>78,195.</w:t>
            </w:r>
          </w:p>
        </w:tc>
        <w:tc>
          <w:tcPr>
            <w:tcW w:w="2232"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80,76</w:t>
            </w:r>
          </w:p>
        </w:tc>
      </w:tr>
      <w:tr w:rsidR="00EB1F0E" w:rsidRPr="00EB1F0E"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5"/>
        </w:trPr>
        <w:tc>
          <w:tcPr>
            <w:tcW w:w="3580" w:type="dxa"/>
            <w:tcBorders>
              <w:top w:val="single" w:sz="4" w:space="0" w:color="auto"/>
              <w:left w:val="single" w:sz="4" w:space="0" w:color="auto"/>
              <w:bottom w:val="single" w:sz="4" w:space="0" w:color="auto"/>
              <w:right w:val="single" w:sz="4" w:space="0" w:color="auto"/>
            </w:tcBorders>
            <w:shd w:val="clear" w:color="auto" w:fill="auto"/>
          </w:tcPr>
          <w:p w:rsidR="00EB1F0E" w:rsidRPr="00EB1F0E" w:rsidRDefault="00EB1F0E" w:rsidP="00EB1F0E">
            <w:pPr>
              <w:pStyle w:val="aff3"/>
              <w:rPr>
                <w:rFonts w:eastAsia="Times New Roman"/>
              </w:rPr>
            </w:pPr>
            <w:r w:rsidRPr="00EB1F0E">
              <w:rPr>
                <w:rFonts w:eastAsia="Times New Roman"/>
                <w:lang w:val="en-US"/>
              </w:rPr>
              <w:t>IRR</w:t>
            </w:r>
            <w:r w:rsidRPr="00EB1F0E">
              <w:rPr>
                <w:rFonts w:eastAsia="Times New Roman"/>
              </w:rPr>
              <w:t>,%</w:t>
            </w:r>
          </w:p>
        </w:tc>
        <w:tc>
          <w:tcPr>
            <w:tcW w:w="1382"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59</w:t>
            </w:r>
          </w:p>
        </w:tc>
        <w:tc>
          <w:tcPr>
            <w:tcW w:w="1595"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60</w:t>
            </w:r>
          </w:p>
        </w:tc>
        <w:tc>
          <w:tcPr>
            <w:tcW w:w="1559"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f5"/>
            </w:pPr>
            <w:r w:rsidRPr="00EB1F0E">
              <w:t>10</w:t>
            </w:r>
          </w:p>
        </w:tc>
        <w:tc>
          <w:tcPr>
            <w:tcW w:w="2232"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49</w:t>
            </w:r>
          </w:p>
        </w:tc>
      </w:tr>
    </w:tbl>
    <w:p w:rsidR="00F54D23" w:rsidRDefault="00F54D23" w:rsidP="00F54D23"/>
    <w:p w:rsidR="00F54D23" w:rsidRDefault="00F54D23" w:rsidP="00F54D23">
      <w:r>
        <w:br w:type="page"/>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F54D23" w:rsidTr="00B369A6">
        <w:tc>
          <w:tcPr>
            <w:tcW w:w="10422" w:type="dxa"/>
          </w:tcPr>
          <w:p w:rsidR="00F54D23" w:rsidRDefault="00F54D23" w:rsidP="00B369A6">
            <w:pPr>
              <w:ind w:firstLine="0"/>
            </w:pPr>
            <w:r w:rsidRPr="00A2743D">
              <w:rPr>
                <w:noProof/>
                <w:lang w:eastAsia="ru-RU"/>
              </w:rPr>
              <w:lastRenderedPageBreak/>
              <w:drawing>
                <wp:inline distT="0" distB="0" distL="0" distR="0">
                  <wp:extent cx="6152515" cy="3147060"/>
                  <wp:effectExtent l="0" t="0" r="0" b="0"/>
                  <wp:docPr id="75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5"/>
                    </a:graphicData>
                  </a:graphic>
                </wp:inline>
              </w:drawing>
            </w:r>
          </w:p>
        </w:tc>
      </w:tr>
      <w:tr w:rsidR="00F54D23" w:rsidTr="00B369A6">
        <w:tc>
          <w:tcPr>
            <w:tcW w:w="10422" w:type="dxa"/>
          </w:tcPr>
          <w:p w:rsidR="00F54D23" w:rsidRPr="008A7548" w:rsidRDefault="00F54D23" w:rsidP="00B369A6">
            <w:pPr>
              <w:pStyle w:val="affff0"/>
            </w:pPr>
            <w:r w:rsidRPr="008A7548">
              <w:t>Рисунок 5.5 – Зависимость срока окупаемости от отпускного тарифа у разных типов МГЭС</w:t>
            </w:r>
            <w:r w:rsidRPr="008A7548">
              <w:rPr>
                <w:rFonts w:cs="Times New Roman"/>
              </w:rPr>
              <w:t xml:space="preserve"> в составе ГДСЭС</w:t>
            </w:r>
          </w:p>
        </w:tc>
      </w:tr>
    </w:tbl>
    <w:p w:rsidR="00F54D23" w:rsidRDefault="00F54D23" w:rsidP="00F54D23"/>
    <w:p w:rsidR="00F54D23" w:rsidRDefault="00F54D23" w:rsidP="006017BA">
      <w:pPr>
        <w:pStyle w:val="23"/>
        <w:numPr>
          <w:ilvl w:val="1"/>
          <w:numId w:val="39"/>
        </w:numPr>
      </w:pPr>
      <w:bookmarkStart w:id="128" w:name="_Toc355774756"/>
      <w:r>
        <w:t>Дзержинский район</w:t>
      </w:r>
      <w:bookmarkEnd w:id="128"/>
    </w:p>
    <w:p w:rsidR="00B369A6" w:rsidRPr="00B369A6" w:rsidRDefault="00B369A6" w:rsidP="00B369A6">
      <w:pPr>
        <w:ind w:left="709" w:firstLine="0"/>
      </w:pPr>
    </w:p>
    <w:p w:rsidR="00F54D23" w:rsidRDefault="00F54D23" w:rsidP="006017BA">
      <w:pPr>
        <w:pStyle w:val="3"/>
        <w:numPr>
          <w:ilvl w:val="2"/>
          <w:numId w:val="39"/>
        </w:numPr>
      </w:pPr>
      <w:bookmarkStart w:id="129" w:name="_Toc355774757"/>
      <w:r>
        <w:t>Село Колон, река Абан</w:t>
      </w:r>
      <w:bookmarkEnd w:id="129"/>
    </w:p>
    <w:p w:rsidR="00B369A6" w:rsidRPr="00B369A6" w:rsidRDefault="00B369A6" w:rsidP="00B369A6">
      <w:pPr>
        <w:ind w:left="709" w:firstLine="0"/>
      </w:pPr>
    </w:p>
    <w:tbl>
      <w:tblPr>
        <w:tblStyle w:val="afb"/>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21"/>
      </w:tblGrid>
      <w:tr w:rsidR="00F54D23" w:rsidTr="00B369A6">
        <w:tc>
          <w:tcPr>
            <w:tcW w:w="10421" w:type="dxa"/>
            <w:tcBorders>
              <w:top w:val="nil"/>
              <w:left w:val="nil"/>
              <w:bottom w:val="nil"/>
              <w:right w:val="nil"/>
            </w:tcBorders>
          </w:tcPr>
          <w:p w:rsidR="00F54D23" w:rsidRDefault="00F54D23" w:rsidP="00B369A6">
            <w:pPr>
              <w:jc w:val="center"/>
              <w:rPr>
                <w:rFonts w:cs="Times New Roman"/>
                <w:b/>
                <w:szCs w:val="24"/>
                <w:lang w:val="en-US"/>
              </w:rPr>
            </w:pPr>
            <w:r>
              <w:rPr>
                <w:rFonts w:cs="Times New Roman"/>
                <w:b/>
                <w:noProof/>
                <w:szCs w:val="24"/>
                <w:lang w:eastAsia="ru-RU"/>
              </w:rPr>
              <w:t xml:space="preserve"> </w:t>
            </w:r>
            <w:r>
              <w:rPr>
                <w:rFonts w:cs="Times New Roman"/>
                <w:b/>
                <w:noProof/>
                <w:szCs w:val="24"/>
                <w:lang w:eastAsia="ru-RU"/>
              </w:rPr>
              <w:drawing>
                <wp:inline distT="0" distB="0" distL="0" distR="0">
                  <wp:extent cx="5010150" cy="3202614"/>
                  <wp:effectExtent l="19050" t="0" r="0" b="0"/>
                  <wp:docPr id="7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6" cstate="print"/>
                          <a:srcRect l="49192" t="45188" r="13325" b="16457"/>
                          <a:stretch>
                            <a:fillRect/>
                          </a:stretch>
                        </pic:blipFill>
                        <pic:spPr bwMode="auto">
                          <a:xfrm>
                            <a:off x="0" y="0"/>
                            <a:ext cx="5016440" cy="3206635"/>
                          </a:xfrm>
                          <a:prstGeom prst="rect">
                            <a:avLst/>
                          </a:prstGeom>
                          <a:noFill/>
                          <a:ln w="9525">
                            <a:noFill/>
                            <a:miter lim="800000"/>
                            <a:headEnd/>
                            <a:tailEnd/>
                          </a:ln>
                        </pic:spPr>
                      </pic:pic>
                    </a:graphicData>
                  </a:graphic>
                </wp:inline>
              </w:drawing>
            </w:r>
          </w:p>
        </w:tc>
      </w:tr>
      <w:tr w:rsidR="00F54D23" w:rsidRPr="001A6BA7" w:rsidTr="00B369A6">
        <w:tc>
          <w:tcPr>
            <w:tcW w:w="10421" w:type="dxa"/>
            <w:tcBorders>
              <w:top w:val="nil"/>
              <w:left w:val="nil"/>
              <w:bottom w:val="nil"/>
              <w:right w:val="nil"/>
            </w:tcBorders>
          </w:tcPr>
          <w:p w:rsidR="00F54D23" w:rsidRPr="00E35557" w:rsidRDefault="00F54D23" w:rsidP="00B369A6">
            <w:pPr>
              <w:jc w:val="center"/>
              <w:rPr>
                <w:rFonts w:cs="Times New Roman"/>
                <w:sz w:val="24"/>
                <w:szCs w:val="24"/>
              </w:rPr>
            </w:pPr>
            <w:r w:rsidRPr="00C506A7">
              <w:rPr>
                <w:rFonts w:cs="Times New Roman"/>
                <w:sz w:val="24"/>
                <w:szCs w:val="24"/>
              </w:rPr>
              <w:t>Рисунок 5.</w:t>
            </w:r>
            <w:r>
              <w:rPr>
                <w:rFonts w:cs="Times New Roman"/>
                <w:sz w:val="24"/>
                <w:szCs w:val="24"/>
              </w:rPr>
              <w:t>6</w:t>
            </w:r>
            <w:r w:rsidRPr="00C506A7">
              <w:rPr>
                <w:rFonts w:cs="Times New Roman"/>
                <w:sz w:val="24"/>
                <w:szCs w:val="24"/>
              </w:rPr>
              <w:t xml:space="preserve"> – Расположение </w:t>
            </w:r>
            <w:r>
              <w:rPr>
                <w:rFonts w:cs="Times New Roman"/>
                <w:sz w:val="24"/>
                <w:szCs w:val="24"/>
              </w:rPr>
              <w:t xml:space="preserve">села Колон </w:t>
            </w:r>
            <w:r w:rsidRPr="00C506A7">
              <w:rPr>
                <w:rFonts w:cs="Times New Roman"/>
                <w:sz w:val="24"/>
                <w:szCs w:val="24"/>
              </w:rPr>
              <w:t xml:space="preserve">на карте </w:t>
            </w:r>
            <w:r>
              <w:rPr>
                <w:rFonts w:cs="Times New Roman"/>
                <w:sz w:val="24"/>
                <w:szCs w:val="24"/>
              </w:rPr>
              <w:t>Дзержинского</w:t>
            </w:r>
            <w:r w:rsidR="00EF63EE">
              <w:rPr>
                <w:rFonts w:cs="Times New Roman"/>
                <w:sz w:val="24"/>
                <w:szCs w:val="24"/>
              </w:rPr>
              <w:t xml:space="preserve"> </w:t>
            </w:r>
            <w:r>
              <w:rPr>
                <w:rFonts w:cs="Times New Roman"/>
                <w:sz w:val="24"/>
                <w:szCs w:val="24"/>
              </w:rPr>
              <w:t>района</w:t>
            </w:r>
          </w:p>
        </w:tc>
      </w:tr>
    </w:tbl>
    <w:p w:rsidR="00F54D23" w:rsidRPr="00F54D23" w:rsidRDefault="00F54D23" w:rsidP="00F54D23">
      <w:pPr>
        <w:contextualSpacing/>
        <w:rPr>
          <w:rFonts w:cs="Times New Roman"/>
          <w:szCs w:val="28"/>
        </w:rPr>
      </w:pPr>
    </w:p>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57</w:t>
      </w:r>
      <w:r w:rsidRPr="00E35557">
        <w:rPr>
          <w:rFonts w:cs="Times New Roman"/>
          <w:szCs w:val="28"/>
          <w:shd w:val="clear" w:color="auto" w:fill="FFFFFF"/>
        </w:rPr>
        <w:t>°</w:t>
      </w:r>
      <w:r>
        <w:rPr>
          <w:rFonts w:cs="Times New Roman"/>
          <w:szCs w:val="28"/>
          <w:shd w:val="clear" w:color="auto" w:fill="FFFFFF"/>
        </w:rPr>
        <w:t>02</w:t>
      </w:r>
      <w:r w:rsidRPr="00E35557">
        <w:rPr>
          <w:rFonts w:cs="Times New Roman"/>
          <w:szCs w:val="28"/>
          <w:shd w:val="clear" w:color="auto" w:fill="FFFFFF"/>
        </w:rPr>
        <w:t>'</w:t>
      </w:r>
      <w:r>
        <w:rPr>
          <w:rFonts w:cs="Times New Roman"/>
          <w:szCs w:val="28"/>
          <w:shd w:val="clear" w:color="auto" w:fill="FFFFFF"/>
        </w:rPr>
        <w:t>47</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5°06</w:t>
      </w:r>
      <w:r w:rsidRPr="00E35557">
        <w:rPr>
          <w:rFonts w:cs="Times New Roman"/>
          <w:szCs w:val="28"/>
          <w:shd w:val="clear" w:color="auto" w:fill="FFFFFF"/>
        </w:rPr>
        <w:t>'</w:t>
      </w:r>
      <w:r>
        <w:rPr>
          <w:rFonts w:cs="Times New Roman"/>
          <w:szCs w:val="28"/>
          <w:shd w:val="clear" w:color="auto" w:fill="FFFFFF"/>
        </w:rPr>
        <w:t>00</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1570 м</w:t>
      </w:r>
      <w:r>
        <w:rPr>
          <w:rFonts w:cs="Times New Roman"/>
          <w:szCs w:val="28"/>
          <w:vertAlign w:val="superscript"/>
        </w:rPr>
        <w:t>3</w:t>
      </w:r>
      <w:r>
        <w:rPr>
          <w:rFonts w:cs="Times New Roman"/>
          <w:szCs w:val="28"/>
        </w:rPr>
        <w:t xml:space="preserve">/с </w:t>
      </w:r>
    </w:p>
    <w:p w:rsidR="00F54D23" w:rsidRPr="006B304E" w:rsidRDefault="00F54D23" w:rsidP="00F54D23">
      <w:pPr>
        <w:contextualSpacing/>
        <w:rPr>
          <w:rFonts w:cs="Times New Roman"/>
          <w:szCs w:val="28"/>
        </w:rPr>
      </w:pPr>
      <w:r w:rsidRPr="00E35557">
        <w:rPr>
          <w:rFonts w:cs="Times New Roman"/>
          <w:szCs w:val="28"/>
        </w:rPr>
        <w:t xml:space="preserve">Существующий тариф на электрическую энергию (на </w:t>
      </w:r>
      <w:r>
        <w:rPr>
          <w:rFonts w:cs="Times New Roman"/>
          <w:szCs w:val="28"/>
        </w:rPr>
        <w:t>конец</w:t>
      </w:r>
      <w:r w:rsidRPr="00E35557">
        <w:rPr>
          <w:rFonts w:cs="Times New Roman"/>
          <w:szCs w:val="28"/>
        </w:rPr>
        <w:t xml:space="preserve"> 201</w:t>
      </w:r>
      <w:r>
        <w:rPr>
          <w:rFonts w:cs="Times New Roman"/>
          <w:szCs w:val="28"/>
        </w:rPr>
        <w:t>2</w:t>
      </w:r>
      <w:r w:rsidRPr="00E35557">
        <w:rPr>
          <w:rFonts w:cs="Times New Roman"/>
          <w:szCs w:val="28"/>
        </w:rPr>
        <w:t xml:space="preserve"> года</w:t>
      </w:r>
      <w:r w:rsidRPr="00C506A7">
        <w:rPr>
          <w:rFonts w:cs="Times New Roman"/>
          <w:szCs w:val="28"/>
        </w:rPr>
        <w:t xml:space="preserve">): </w:t>
      </w:r>
      <w:r>
        <w:rPr>
          <w:rFonts w:cs="Times New Roman"/>
          <w:szCs w:val="28"/>
        </w:rPr>
        <w:t>18,12</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lastRenderedPageBreak/>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сти плотинного типа. Мощность электростанции 90 – 100 кВт.</w:t>
      </w:r>
      <w:r w:rsidRPr="00E35557">
        <w:rPr>
          <w:rFonts w:cs="Times New Roman"/>
          <w:szCs w:val="28"/>
        </w:rPr>
        <w:t xml:space="preserve"> </w:t>
      </w:r>
      <w:r>
        <w:rPr>
          <w:rFonts w:cs="Times New Roman"/>
          <w:szCs w:val="28"/>
        </w:rPr>
        <w:t>Электростанция обеспечит электроэнергией села Бакчет, Веселое, Топол, расположенные от с. Колон на расстоянии 5 – 15 км.</w:t>
      </w:r>
    </w:p>
    <w:p w:rsidR="00F54D23" w:rsidRDefault="00F54D23" w:rsidP="00F54D23">
      <w:pPr>
        <w:ind w:firstLine="708"/>
        <w:rPr>
          <w:rFonts w:cs="Times New Roman"/>
          <w:szCs w:val="28"/>
        </w:rPr>
      </w:pPr>
      <w:r w:rsidRPr="00E35557">
        <w:rPr>
          <w:rFonts w:cs="Times New Roman"/>
          <w:szCs w:val="28"/>
        </w:rPr>
        <w:t xml:space="preserve"> 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r>
        <w:rPr>
          <w:rFonts w:cs="Times New Roman"/>
          <w:szCs w:val="28"/>
        </w:rPr>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835"/>
        <w:gridCol w:w="2410"/>
        <w:gridCol w:w="2268"/>
        <w:gridCol w:w="2835"/>
      </w:tblGrid>
      <w:tr w:rsidR="00F54D23" w:rsidTr="00B369A6">
        <w:trPr>
          <w:trHeight w:val="2349"/>
        </w:trPr>
        <w:tc>
          <w:tcPr>
            <w:tcW w:w="2835" w:type="dxa"/>
          </w:tcPr>
          <w:p w:rsidR="00F54D23" w:rsidRDefault="00F54D23" w:rsidP="00B369A6">
            <w:pPr>
              <w:ind w:firstLine="0"/>
              <w:rPr>
                <w:rFonts w:cs="Times New Roman"/>
                <w:szCs w:val="28"/>
              </w:rPr>
            </w:pPr>
            <w:r w:rsidRPr="00DE2B6B">
              <w:rPr>
                <w:rFonts w:cs="Times New Roman"/>
                <w:noProof/>
                <w:sz w:val="24"/>
                <w:szCs w:val="24"/>
                <w:lang w:eastAsia="ru-RU"/>
              </w:rPr>
              <w:drawing>
                <wp:anchor distT="0" distB="0" distL="114300" distR="114300" simplePos="0" relativeHeight="251657728" behindDoc="1" locked="0" layoutInCell="1" allowOverlap="1">
                  <wp:simplePos x="0" y="0"/>
                  <wp:positionH relativeFrom="column">
                    <wp:posOffset>-55880</wp:posOffset>
                  </wp:positionH>
                  <wp:positionV relativeFrom="paragraph">
                    <wp:posOffset>1270</wp:posOffset>
                  </wp:positionV>
                  <wp:extent cx="1745615" cy="1254125"/>
                  <wp:effectExtent l="0" t="0" r="0" b="0"/>
                  <wp:wrapTight wrapText="bothSides">
                    <wp:wrapPolygon edited="0">
                      <wp:start x="0" y="0"/>
                      <wp:lineTo x="0" y="21327"/>
                      <wp:lineTo x="21451" y="21327"/>
                      <wp:lineTo x="21451" y="0"/>
                      <wp:lineTo x="0" y="0"/>
                    </wp:wrapPolygon>
                  </wp:wrapTight>
                  <wp:docPr id="75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5615" cy="1254125"/>
                          </a:xfrm>
                          <a:prstGeom prst="rect">
                            <a:avLst/>
                          </a:prstGeom>
                          <a:noFill/>
                          <a:ln>
                            <a:noFill/>
                          </a:ln>
                        </pic:spPr>
                      </pic:pic>
                    </a:graphicData>
                  </a:graphic>
                </wp:anchor>
              </w:drawing>
            </w:r>
          </w:p>
        </w:tc>
        <w:tc>
          <w:tcPr>
            <w:tcW w:w="2410"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58752" behindDoc="1" locked="0" layoutInCell="1" allowOverlap="1">
                  <wp:simplePos x="0" y="0"/>
                  <wp:positionH relativeFrom="column">
                    <wp:posOffset>-50800</wp:posOffset>
                  </wp:positionH>
                  <wp:positionV relativeFrom="paragraph">
                    <wp:posOffset>74295</wp:posOffset>
                  </wp:positionV>
                  <wp:extent cx="1533525" cy="1353185"/>
                  <wp:effectExtent l="0" t="0" r="0" b="0"/>
                  <wp:wrapTight wrapText="bothSides">
                    <wp:wrapPolygon edited="0">
                      <wp:start x="0" y="0"/>
                      <wp:lineTo x="0" y="21286"/>
                      <wp:lineTo x="21466" y="21286"/>
                      <wp:lineTo x="21466" y="0"/>
                      <wp:lineTo x="0" y="0"/>
                    </wp:wrapPolygon>
                  </wp:wrapTight>
                  <wp:docPr id="759"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3525" cy="1353185"/>
                          </a:xfrm>
                          <a:prstGeom prst="rect">
                            <a:avLst/>
                          </a:prstGeom>
                          <a:noFill/>
                          <a:ln>
                            <a:noFill/>
                          </a:ln>
                        </pic:spPr>
                      </pic:pic>
                    </a:graphicData>
                  </a:graphic>
                </wp:anchor>
              </w:drawing>
            </w:r>
          </w:p>
        </w:tc>
        <w:tc>
          <w:tcPr>
            <w:tcW w:w="2268"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59776" behindDoc="1" locked="0" layoutInCell="1" allowOverlap="1">
                  <wp:simplePos x="0" y="0"/>
                  <wp:positionH relativeFrom="column">
                    <wp:posOffset>-41910</wp:posOffset>
                  </wp:positionH>
                  <wp:positionV relativeFrom="paragraph">
                    <wp:posOffset>100965</wp:posOffset>
                  </wp:positionV>
                  <wp:extent cx="1348740" cy="1324610"/>
                  <wp:effectExtent l="0" t="0" r="0" b="0"/>
                  <wp:wrapTight wrapText="bothSides">
                    <wp:wrapPolygon edited="0">
                      <wp:start x="0" y="0"/>
                      <wp:lineTo x="0" y="21434"/>
                      <wp:lineTo x="21356" y="21434"/>
                      <wp:lineTo x="21356" y="0"/>
                      <wp:lineTo x="0" y="0"/>
                    </wp:wrapPolygon>
                  </wp:wrapTight>
                  <wp:docPr id="76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740" cy="1324610"/>
                          </a:xfrm>
                          <a:prstGeom prst="rect">
                            <a:avLst/>
                          </a:prstGeom>
                          <a:noFill/>
                          <a:ln>
                            <a:noFill/>
                          </a:ln>
                        </pic:spPr>
                      </pic:pic>
                    </a:graphicData>
                  </a:graphic>
                </wp:anchor>
              </w:drawing>
            </w:r>
          </w:p>
        </w:tc>
        <w:tc>
          <w:tcPr>
            <w:tcW w:w="2835" w:type="dxa"/>
          </w:tcPr>
          <w:p w:rsidR="00F54D23" w:rsidRDefault="00F54D23" w:rsidP="00B369A6">
            <w:pPr>
              <w:ind w:firstLine="0"/>
              <w:rPr>
                <w:rFonts w:cs="Times New Roman"/>
                <w:szCs w:val="28"/>
              </w:rPr>
            </w:pPr>
            <w:r w:rsidRPr="008D3DC3">
              <w:rPr>
                <w:rFonts w:cs="Times New Roman"/>
                <w:noProof/>
                <w:sz w:val="24"/>
                <w:szCs w:val="24"/>
                <w:lang w:eastAsia="ru-RU"/>
              </w:rPr>
              <w:drawing>
                <wp:anchor distT="0" distB="0" distL="114300" distR="114300" simplePos="0" relativeHeight="251660800" behindDoc="1" locked="0" layoutInCell="1" allowOverlap="1">
                  <wp:simplePos x="0" y="0"/>
                  <wp:positionH relativeFrom="column">
                    <wp:posOffset>-48895</wp:posOffset>
                  </wp:positionH>
                  <wp:positionV relativeFrom="paragraph">
                    <wp:posOffset>159385</wp:posOffset>
                  </wp:positionV>
                  <wp:extent cx="1724025" cy="1201420"/>
                  <wp:effectExtent l="0" t="0" r="0" b="0"/>
                  <wp:wrapTight wrapText="bothSides">
                    <wp:wrapPolygon edited="0">
                      <wp:start x="0" y="0"/>
                      <wp:lineTo x="0" y="21235"/>
                      <wp:lineTo x="21481" y="21235"/>
                      <wp:lineTo x="21481" y="0"/>
                      <wp:lineTo x="0" y="0"/>
                    </wp:wrapPolygon>
                  </wp:wrapTight>
                  <wp:docPr id="761"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201420"/>
                          </a:xfrm>
                          <a:prstGeom prst="rect">
                            <a:avLst/>
                          </a:prstGeom>
                          <a:noFill/>
                          <a:ln w="9525">
                            <a:noFill/>
                            <a:miter lim="800000"/>
                            <a:headEnd/>
                            <a:tailEnd/>
                          </a:ln>
                        </pic:spPr>
                      </pic:pic>
                    </a:graphicData>
                  </a:graphic>
                </wp:anchor>
              </w:drawing>
            </w:r>
          </w:p>
        </w:tc>
      </w:tr>
      <w:tr w:rsidR="00F54D23" w:rsidRPr="001850A9" w:rsidTr="00B369A6">
        <w:tc>
          <w:tcPr>
            <w:tcW w:w="2835" w:type="dxa"/>
          </w:tcPr>
          <w:p w:rsidR="00F54D23" w:rsidRPr="00F54D23" w:rsidRDefault="00F54D23" w:rsidP="00B369A6">
            <w:pPr>
              <w:pStyle w:val="affff0"/>
              <w:rPr>
                <w:rFonts w:cs="Times New Roman"/>
                <w:szCs w:val="28"/>
                <w:lang w:val="en-US"/>
              </w:rPr>
            </w:pPr>
            <w:r w:rsidRPr="00F54D23">
              <w:rPr>
                <w:lang w:val="en-US"/>
              </w:rPr>
              <w:t>Hydro-</w:t>
            </w:r>
            <w:r w:rsidRPr="0071418E">
              <w:t>е</w:t>
            </w:r>
            <w:r w:rsidRPr="00F54D23">
              <w:rPr>
                <w:lang w:val="en-US"/>
              </w:rPr>
              <w:t xml:space="preserve">KIDS Type M, 50 </w:t>
            </w:r>
            <w:r w:rsidRPr="0071418E">
              <w:t>кВт</w:t>
            </w:r>
          </w:p>
        </w:tc>
        <w:tc>
          <w:tcPr>
            <w:tcW w:w="2410" w:type="dxa"/>
          </w:tcPr>
          <w:p w:rsidR="00F54D23" w:rsidRPr="001850A9" w:rsidRDefault="00F54D23" w:rsidP="00B369A6">
            <w:pPr>
              <w:pStyle w:val="affff0"/>
              <w:rPr>
                <w:rFonts w:cs="Times New Roman"/>
                <w:szCs w:val="28"/>
              </w:rPr>
            </w:pPr>
            <w:r w:rsidRPr="0071418E">
              <w:t>Turgo Turbine. 30 кВт (Китай)</w:t>
            </w:r>
          </w:p>
        </w:tc>
        <w:tc>
          <w:tcPr>
            <w:tcW w:w="2268" w:type="dxa"/>
          </w:tcPr>
          <w:p w:rsidR="00F54D23" w:rsidRPr="00F54D23" w:rsidRDefault="00F54D23" w:rsidP="00B369A6">
            <w:pPr>
              <w:pStyle w:val="affff0"/>
              <w:rPr>
                <w:rFonts w:cs="Times New Roman"/>
                <w:szCs w:val="28"/>
                <w:lang w:val="en-US"/>
              </w:rPr>
            </w:pPr>
            <w:r w:rsidRPr="00F54D23">
              <w:rPr>
                <w:lang w:val="en-US"/>
              </w:rPr>
              <w:t xml:space="preserve">Turgo Turbine Generator. 30 </w:t>
            </w:r>
            <w:r w:rsidRPr="0071418E">
              <w:t>кВт</w:t>
            </w:r>
            <w:r w:rsidRPr="00F54D23">
              <w:rPr>
                <w:lang w:val="en-US"/>
              </w:rPr>
              <w:t xml:space="preserve"> (</w:t>
            </w:r>
            <w:r w:rsidRPr="0071418E">
              <w:t>Китай</w:t>
            </w:r>
            <w:r w:rsidRPr="00F54D23">
              <w:rPr>
                <w:lang w:val="en-US"/>
              </w:rPr>
              <w:t>)</w:t>
            </w:r>
          </w:p>
        </w:tc>
        <w:tc>
          <w:tcPr>
            <w:tcW w:w="2835" w:type="dxa"/>
          </w:tcPr>
          <w:p w:rsidR="00F54D23" w:rsidRPr="001850A9" w:rsidRDefault="00F54D23" w:rsidP="00B369A6">
            <w:pPr>
              <w:pStyle w:val="affff0"/>
              <w:rPr>
                <w:rFonts w:cs="Times New Roman"/>
                <w:szCs w:val="28"/>
              </w:rPr>
            </w:pPr>
            <w:r w:rsidRPr="0071418E">
              <w:rPr>
                <w:lang w:eastAsia="de-DE"/>
              </w:rPr>
              <w:t>МГЭС- 50Пр (Россия, «ИНСЕТ»)</w:t>
            </w:r>
          </w:p>
        </w:tc>
      </w:tr>
      <w:tr w:rsidR="00F54D23" w:rsidRPr="001850A9" w:rsidTr="00B369A6">
        <w:tc>
          <w:tcPr>
            <w:tcW w:w="10348" w:type="dxa"/>
            <w:gridSpan w:val="4"/>
          </w:tcPr>
          <w:p w:rsidR="00F54D23" w:rsidRPr="001850A9" w:rsidRDefault="00F54D23" w:rsidP="00B369A6">
            <w:pPr>
              <w:pStyle w:val="affff0"/>
              <w:rPr>
                <w:szCs w:val="28"/>
              </w:rPr>
            </w:pPr>
            <w:r w:rsidRPr="00DA13B9">
              <w:t>Рисунок 5.</w:t>
            </w:r>
            <w:r>
              <w:t>7</w:t>
            </w:r>
            <w:r w:rsidRPr="00DA13B9">
              <w:t xml:space="preserve"> – Модельный ряд </w:t>
            </w:r>
            <w:r>
              <w:t>малых ГЭС или энергоблоков</w:t>
            </w:r>
            <w:r w:rsidRPr="00DA13B9">
              <w:t>, рассмотренны</w:t>
            </w:r>
            <w:r>
              <w:t>х</w:t>
            </w:r>
            <w:r w:rsidRPr="00DA13B9">
              <w:t xml:space="preserve"> в ТЭО</w:t>
            </w:r>
          </w:p>
        </w:tc>
      </w:tr>
    </w:tbl>
    <w:p w:rsidR="00F54D23" w:rsidRDefault="00F54D23" w:rsidP="00F54D23">
      <w:pPr>
        <w:jc w:val="center"/>
        <w:rPr>
          <w:rFonts w:cs="Times New Roman"/>
          <w:sz w:val="24"/>
          <w:szCs w:val="24"/>
        </w:rPr>
      </w:pPr>
    </w:p>
    <w:p w:rsidR="00F54D23" w:rsidRDefault="00F54D23" w:rsidP="00F54D23">
      <w:r>
        <w:br w:type="page"/>
      </w:r>
    </w:p>
    <w:p w:rsidR="00F54D23" w:rsidRPr="00307631" w:rsidRDefault="00F54D23" w:rsidP="00F54D23">
      <w:pPr>
        <w:pStyle w:val="26"/>
      </w:pPr>
      <w:r w:rsidRPr="00307631">
        <w:lastRenderedPageBreak/>
        <w:t xml:space="preserve">Таблица </w:t>
      </w:r>
      <w:r>
        <w:t>5</w:t>
      </w:r>
      <w:r w:rsidRPr="00307631">
        <w:t>.</w:t>
      </w:r>
      <w:r>
        <w:t>5</w:t>
      </w:r>
      <w:r w:rsidRPr="00307631">
        <w:t xml:space="preserve"> – Капитальные затраты на строительство </w:t>
      </w:r>
      <w:r>
        <w:t>малой 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86"/>
        <w:gridCol w:w="1701"/>
        <w:gridCol w:w="1559"/>
        <w:gridCol w:w="1701"/>
        <w:gridCol w:w="1701"/>
      </w:tblGrid>
      <w:tr w:rsidR="00F54D23" w:rsidRPr="00DF25CA" w:rsidTr="00B369A6">
        <w:trPr>
          <w:trHeight w:val="657"/>
        </w:trPr>
        <w:tc>
          <w:tcPr>
            <w:tcW w:w="3686"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1701" w:type="dxa"/>
            <w:shd w:val="clear" w:color="auto" w:fill="auto"/>
            <w:hideMark/>
          </w:tcPr>
          <w:p w:rsidR="00F54D23" w:rsidRPr="00DE2B6B" w:rsidRDefault="00F54D23" w:rsidP="00B369A6">
            <w:pPr>
              <w:pStyle w:val="26"/>
            </w:pPr>
            <w:r w:rsidRPr="00DE2B6B">
              <w:rPr>
                <w:lang w:val="en-US"/>
              </w:rPr>
              <w:t>Turgo</w:t>
            </w:r>
            <w:r w:rsidRPr="00DE2B6B">
              <w:t xml:space="preserve"> </w:t>
            </w:r>
            <w:r w:rsidRPr="00DE2B6B">
              <w:rPr>
                <w:lang w:val="en-US"/>
              </w:rPr>
              <w:t>Turbine</w:t>
            </w:r>
            <w:r w:rsidRPr="00DE2B6B">
              <w:t xml:space="preserve"> 30</w:t>
            </w:r>
          </w:p>
        </w:tc>
        <w:tc>
          <w:tcPr>
            <w:tcW w:w="1559" w:type="dxa"/>
            <w:shd w:val="clear" w:color="auto" w:fill="auto"/>
            <w:hideMark/>
          </w:tcPr>
          <w:p w:rsidR="00F54D23" w:rsidRPr="00DE2B6B" w:rsidRDefault="00F54D23" w:rsidP="00B369A6">
            <w:pPr>
              <w:pStyle w:val="26"/>
            </w:pPr>
            <w:r w:rsidRPr="00DE2B6B">
              <w:t>Turgo Turbine Generator 30</w:t>
            </w:r>
          </w:p>
        </w:tc>
        <w:tc>
          <w:tcPr>
            <w:tcW w:w="1701" w:type="dxa"/>
          </w:tcPr>
          <w:p w:rsidR="00F54D23" w:rsidRPr="00DE2B6B" w:rsidRDefault="00F54D23" w:rsidP="00B369A6">
            <w:pPr>
              <w:pStyle w:val="26"/>
              <w:rPr>
                <w:lang w:val="en-US" w:eastAsia="de-DE"/>
              </w:rPr>
            </w:pPr>
            <w:r w:rsidRPr="00DE2B6B">
              <w:rPr>
                <w:lang w:val="en-US"/>
              </w:rPr>
              <w:t>Toshiba, Hydro-</w:t>
            </w:r>
            <w:r w:rsidRPr="00DE2B6B">
              <w:t>е</w:t>
            </w:r>
            <w:r w:rsidRPr="00DE2B6B">
              <w:rPr>
                <w:lang w:val="en-US"/>
              </w:rPr>
              <w:t xml:space="preserve">KIDS 50 </w:t>
            </w:r>
            <w:r w:rsidRPr="00DE2B6B">
              <w:t>кВт</w:t>
            </w:r>
          </w:p>
        </w:tc>
        <w:tc>
          <w:tcPr>
            <w:tcW w:w="1701" w:type="dxa"/>
            <w:shd w:val="clear" w:color="auto" w:fill="auto"/>
            <w:hideMark/>
          </w:tcPr>
          <w:p w:rsidR="00F54D23" w:rsidRPr="00DE2B6B" w:rsidRDefault="00F54D23" w:rsidP="00B369A6">
            <w:pPr>
              <w:pStyle w:val="26"/>
            </w:pPr>
            <w:r w:rsidRPr="00DE2B6B">
              <w:rPr>
                <w:lang w:eastAsia="de-DE"/>
              </w:rPr>
              <w:t>МикроГЭС-50Пр</w:t>
            </w:r>
          </w:p>
        </w:tc>
      </w:tr>
      <w:tr w:rsidR="00F54D23" w:rsidRPr="00DF25CA" w:rsidTr="00B369A6">
        <w:trPr>
          <w:trHeight w:val="272"/>
        </w:trPr>
        <w:tc>
          <w:tcPr>
            <w:tcW w:w="3686"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1701" w:type="dxa"/>
            <w:shd w:val="clear" w:color="auto" w:fill="auto"/>
            <w:noWrap/>
            <w:hideMark/>
          </w:tcPr>
          <w:p w:rsidR="00F54D23" w:rsidRPr="00253DDD" w:rsidRDefault="00F54D23" w:rsidP="00B369A6">
            <w:pPr>
              <w:pStyle w:val="afc"/>
            </w:pPr>
            <w:r>
              <w:t>540000</w:t>
            </w:r>
          </w:p>
        </w:tc>
        <w:tc>
          <w:tcPr>
            <w:tcW w:w="1559" w:type="dxa"/>
            <w:shd w:val="clear" w:color="auto" w:fill="auto"/>
            <w:noWrap/>
            <w:hideMark/>
          </w:tcPr>
          <w:p w:rsidR="00F54D23" w:rsidRPr="00253DDD" w:rsidRDefault="00F54D23" w:rsidP="00B369A6">
            <w:pPr>
              <w:pStyle w:val="afc"/>
            </w:pPr>
            <w:r>
              <w:t>519 000</w:t>
            </w:r>
          </w:p>
        </w:tc>
        <w:tc>
          <w:tcPr>
            <w:tcW w:w="1701" w:type="dxa"/>
          </w:tcPr>
          <w:p w:rsidR="00F54D23" w:rsidRPr="008011EF" w:rsidRDefault="00F54D23" w:rsidP="00B369A6">
            <w:pPr>
              <w:pStyle w:val="afc"/>
              <w:rPr>
                <w:bCs/>
                <w:lang w:eastAsia="de-DE"/>
              </w:rPr>
            </w:pPr>
            <w:r>
              <w:rPr>
                <w:bCs/>
                <w:lang w:eastAsia="de-DE"/>
              </w:rPr>
              <w:t>3750 000</w:t>
            </w:r>
          </w:p>
        </w:tc>
        <w:tc>
          <w:tcPr>
            <w:tcW w:w="1701" w:type="dxa"/>
            <w:shd w:val="clear" w:color="auto" w:fill="auto"/>
            <w:noWrap/>
            <w:hideMark/>
          </w:tcPr>
          <w:p w:rsidR="00F54D23" w:rsidRPr="008011EF" w:rsidRDefault="00F54D23" w:rsidP="00B369A6">
            <w:pPr>
              <w:pStyle w:val="afc"/>
            </w:pPr>
            <w:r w:rsidRPr="008011EF">
              <w:rPr>
                <w:bCs/>
                <w:lang w:eastAsia="de-DE"/>
              </w:rPr>
              <w:t>2 500 000</w:t>
            </w:r>
          </w:p>
        </w:tc>
      </w:tr>
      <w:tr w:rsidR="00F54D23" w:rsidRPr="00DF25CA" w:rsidTr="00B369A6">
        <w:trPr>
          <w:trHeight w:val="460"/>
        </w:trPr>
        <w:tc>
          <w:tcPr>
            <w:tcW w:w="3686"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1701" w:type="dxa"/>
            <w:shd w:val="clear" w:color="auto" w:fill="auto"/>
            <w:noWrap/>
            <w:hideMark/>
          </w:tcPr>
          <w:p w:rsidR="00F54D23" w:rsidRPr="00253DDD" w:rsidRDefault="00F54D23" w:rsidP="00B369A6">
            <w:pPr>
              <w:pStyle w:val="afc"/>
            </w:pPr>
            <w:r>
              <w:t>3</w:t>
            </w:r>
          </w:p>
        </w:tc>
        <w:tc>
          <w:tcPr>
            <w:tcW w:w="1559" w:type="dxa"/>
            <w:shd w:val="clear" w:color="auto" w:fill="auto"/>
            <w:noWrap/>
            <w:hideMark/>
          </w:tcPr>
          <w:p w:rsidR="00F54D23" w:rsidRPr="00253DDD" w:rsidRDefault="00F54D23" w:rsidP="00B369A6">
            <w:pPr>
              <w:pStyle w:val="afc"/>
            </w:pPr>
            <w:r>
              <w:t>3</w:t>
            </w:r>
          </w:p>
        </w:tc>
        <w:tc>
          <w:tcPr>
            <w:tcW w:w="1701" w:type="dxa"/>
          </w:tcPr>
          <w:p w:rsidR="00F54D23" w:rsidRDefault="00F54D23" w:rsidP="00B369A6">
            <w:pPr>
              <w:pStyle w:val="afc"/>
            </w:pPr>
            <w:r>
              <w:t>2</w:t>
            </w:r>
          </w:p>
        </w:tc>
        <w:tc>
          <w:tcPr>
            <w:tcW w:w="1701" w:type="dxa"/>
            <w:shd w:val="clear" w:color="auto" w:fill="auto"/>
            <w:noWrap/>
            <w:hideMark/>
          </w:tcPr>
          <w:p w:rsidR="00F54D23" w:rsidRPr="00253DDD" w:rsidRDefault="00F54D23" w:rsidP="00B369A6">
            <w:pPr>
              <w:pStyle w:val="afc"/>
            </w:pPr>
            <w:r>
              <w:t>2</w:t>
            </w:r>
          </w:p>
        </w:tc>
      </w:tr>
      <w:tr w:rsidR="00F54D23" w:rsidRPr="00DF25CA" w:rsidTr="00B369A6">
        <w:trPr>
          <w:trHeight w:val="274"/>
        </w:trPr>
        <w:tc>
          <w:tcPr>
            <w:tcW w:w="3686"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1701" w:type="dxa"/>
            <w:shd w:val="clear" w:color="auto" w:fill="auto"/>
            <w:noWrap/>
            <w:hideMark/>
          </w:tcPr>
          <w:p w:rsidR="00F54D23" w:rsidRPr="00253DDD" w:rsidRDefault="00F54D23" w:rsidP="00B369A6">
            <w:pPr>
              <w:pStyle w:val="afc"/>
            </w:pPr>
            <w:r>
              <w:t>1 620</w:t>
            </w:r>
            <w:r w:rsidRPr="00253DDD">
              <w:t xml:space="preserve"> 000</w:t>
            </w:r>
          </w:p>
        </w:tc>
        <w:tc>
          <w:tcPr>
            <w:tcW w:w="1559" w:type="dxa"/>
            <w:shd w:val="clear" w:color="auto" w:fill="auto"/>
            <w:noWrap/>
            <w:hideMark/>
          </w:tcPr>
          <w:p w:rsidR="00F54D23" w:rsidRPr="00253DDD" w:rsidRDefault="00F54D23" w:rsidP="00B369A6">
            <w:pPr>
              <w:pStyle w:val="afc"/>
            </w:pPr>
            <w:r>
              <w:t>1 557 000</w:t>
            </w:r>
          </w:p>
        </w:tc>
        <w:tc>
          <w:tcPr>
            <w:tcW w:w="1701" w:type="dxa"/>
          </w:tcPr>
          <w:p w:rsidR="00F54D23" w:rsidRDefault="00F54D23" w:rsidP="00B369A6">
            <w:pPr>
              <w:pStyle w:val="afc"/>
            </w:pPr>
            <w:r>
              <w:t>7 500 000</w:t>
            </w:r>
          </w:p>
        </w:tc>
        <w:tc>
          <w:tcPr>
            <w:tcW w:w="1701" w:type="dxa"/>
            <w:shd w:val="clear" w:color="auto" w:fill="auto"/>
            <w:noWrap/>
            <w:hideMark/>
          </w:tcPr>
          <w:p w:rsidR="00F54D23" w:rsidRPr="00253DDD" w:rsidRDefault="00F54D23" w:rsidP="00B369A6">
            <w:pPr>
              <w:pStyle w:val="afc"/>
            </w:pPr>
            <w:r>
              <w:t>5 000 000</w:t>
            </w:r>
          </w:p>
        </w:tc>
      </w:tr>
      <w:tr w:rsidR="00F54D23" w:rsidRPr="00DF25CA" w:rsidTr="00B369A6">
        <w:trPr>
          <w:trHeight w:val="274"/>
        </w:trPr>
        <w:tc>
          <w:tcPr>
            <w:tcW w:w="3686" w:type="dxa"/>
            <w:shd w:val="clear" w:color="auto" w:fill="auto"/>
            <w:hideMark/>
          </w:tcPr>
          <w:p w:rsidR="00F54D23" w:rsidRPr="00DF25CA" w:rsidRDefault="00F54D23" w:rsidP="00B369A6">
            <w:pPr>
              <w:pStyle w:val="26"/>
            </w:pPr>
            <w:r w:rsidRPr="00DF25CA">
              <w:t>НДС (18%), руб.</w:t>
            </w:r>
          </w:p>
        </w:tc>
        <w:tc>
          <w:tcPr>
            <w:tcW w:w="1701" w:type="dxa"/>
            <w:shd w:val="clear" w:color="auto" w:fill="auto"/>
            <w:noWrap/>
            <w:hideMark/>
          </w:tcPr>
          <w:p w:rsidR="00F54D23" w:rsidRPr="00253DDD" w:rsidRDefault="00F54D23" w:rsidP="00B369A6">
            <w:pPr>
              <w:pStyle w:val="afc"/>
            </w:pPr>
            <w:r>
              <w:t>296 000</w:t>
            </w:r>
          </w:p>
        </w:tc>
        <w:tc>
          <w:tcPr>
            <w:tcW w:w="1559" w:type="dxa"/>
            <w:shd w:val="clear" w:color="auto" w:fill="auto"/>
            <w:noWrap/>
            <w:hideMark/>
          </w:tcPr>
          <w:p w:rsidR="00F54D23" w:rsidRPr="00253DDD" w:rsidRDefault="00F54D23" w:rsidP="00B369A6">
            <w:pPr>
              <w:pStyle w:val="afc"/>
            </w:pPr>
            <w:r>
              <w:t>280260</w:t>
            </w:r>
          </w:p>
        </w:tc>
        <w:tc>
          <w:tcPr>
            <w:tcW w:w="1701" w:type="dxa"/>
          </w:tcPr>
          <w:p w:rsidR="00F54D23" w:rsidRDefault="00F54D23" w:rsidP="00B369A6">
            <w:pPr>
              <w:pStyle w:val="afc"/>
            </w:pPr>
            <w:r>
              <w:t>1 350 000</w:t>
            </w:r>
          </w:p>
        </w:tc>
        <w:tc>
          <w:tcPr>
            <w:tcW w:w="1701" w:type="dxa"/>
            <w:shd w:val="clear" w:color="auto" w:fill="auto"/>
            <w:noWrap/>
            <w:hideMark/>
          </w:tcPr>
          <w:p w:rsidR="00F54D23" w:rsidRPr="00253DDD" w:rsidRDefault="00F54D23" w:rsidP="00B369A6">
            <w:pPr>
              <w:pStyle w:val="afc"/>
            </w:pPr>
            <w:r>
              <w:t>900 000</w:t>
            </w:r>
          </w:p>
        </w:tc>
      </w:tr>
      <w:tr w:rsidR="00F54D23" w:rsidRPr="00DF25CA" w:rsidTr="00B369A6">
        <w:trPr>
          <w:trHeight w:val="274"/>
        </w:trPr>
        <w:tc>
          <w:tcPr>
            <w:tcW w:w="3686"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1701" w:type="dxa"/>
            <w:shd w:val="clear" w:color="auto" w:fill="auto"/>
            <w:noWrap/>
            <w:hideMark/>
          </w:tcPr>
          <w:p w:rsidR="00F54D23" w:rsidRPr="00253DDD" w:rsidRDefault="00F54D23" w:rsidP="00B369A6">
            <w:pPr>
              <w:pStyle w:val="afc"/>
            </w:pPr>
            <w:r>
              <w:t>48 600</w:t>
            </w:r>
          </w:p>
        </w:tc>
        <w:tc>
          <w:tcPr>
            <w:tcW w:w="1559" w:type="dxa"/>
            <w:shd w:val="clear" w:color="auto" w:fill="auto"/>
            <w:noWrap/>
            <w:hideMark/>
          </w:tcPr>
          <w:p w:rsidR="00F54D23" w:rsidRPr="00253DDD" w:rsidRDefault="00F54D23" w:rsidP="00B369A6">
            <w:pPr>
              <w:pStyle w:val="afc"/>
            </w:pPr>
            <w:r>
              <w:t>46 710</w:t>
            </w:r>
          </w:p>
        </w:tc>
        <w:tc>
          <w:tcPr>
            <w:tcW w:w="1701" w:type="dxa"/>
          </w:tcPr>
          <w:p w:rsidR="00F54D23" w:rsidRDefault="00F54D23" w:rsidP="00B369A6">
            <w:pPr>
              <w:pStyle w:val="afc"/>
            </w:pPr>
            <w:r>
              <w:t>150 000</w:t>
            </w:r>
          </w:p>
        </w:tc>
        <w:tc>
          <w:tcPr>
            <w:tcW w:w="1701" w:type="dxa"/>
            <w:shd w:val="clear" w:color="auto" w:fill="auto"/>
            <w:noWrap/>
            <w:hideMark/>
          </w:tcPr>
          <w:p w:rsidR="00F54D23" w:rsidRPr="00253DDD" w:rsidRDefault="00F54D23" w:rsidP="00B369A6">
            <w:pPr>
              <w:pStyle w:val="afc"/>
            </w:pPr>
            <w:r>
              <w:t>100 000</w:t>
            </w:r>
          </w:p>
        </w:tc>
      </w:tr>
      <w:tr w:rsidR="00F54D23" w:rsidRPr="00DF25CA" w:rsidTr="00B369A6">
        <w:trPr>
          <w:trHeight w:val="287"/>
        </w:trPr>
        <w:tc>
          <w:tcPr>
            <w:tcW w:w="3686"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1701" w:type="dxa"/>
            <w:shd w:val="clear" w:color="auto" w:fill="auto"/>
            <w:noWrap/>
            <w:hideMark/>
          </w:tcPr>
          <w:p w:rsidR="00F54D23" w:rsidRPr="00253DDD" w:rsidRDefault="00F54D23" w:rsidP="00B369A6">
            <w:pPr>
              <w:pStyle w:val="afc"/>
            </w:pPr>
            <w:r>
              <w:t>81 000</w:t>
            </w:r>
          </w:p>
        </w:tc>
        <w:tc>
          <w:tcPr>
            <w:tcW w:w="1559" w:type="dxa"/>
            <w:shd w:val="clear" w:color="auto" w:fill="auto"/>
            <w:noWrap/>
            <w:hideMark/>
          </w:tcPr>
          <w:p w:rsidR="00F54D23" w:rsidRPr="00253DDD" w:rsidRDefault="00F54D23" w:rsidP="00B369A6">
            <w:pPr>
              <w:pStyle w:val="afc"/>
            </w:pPr>
            <w:r>
              <w:t>77 850</w:t>
            </w:r>
          </w:p>
        </w:tc>
        <w:tc>
          <w:tcPr>
            <w:tcW w:w="1701" w:type="dxa"/>
          </w:tcPr>
          <w:p w:rsidR="00F54D23" w:rsidRDefault="00F54D23" w:rsidP="00B369A6">
            <w:pPr>
              <w:pStyle w:val="afc"/>
            </w:pPr>
            <w:r>
              <w:t>375 000</w:t>
            </w:r>
          </w:p>
        </w:tc>
        <w:tc>
          <w:tcPr>
            <w:tcW w:w="1701" w:type="dxa"/>
            <w:shd w:val="clear" w:color="auto" w:fill="auto"/>
            <w:noWrap/>
            <w:hideMark/>
          </w:tcPr>
          <w:p w:rsidR="00F54D23" w:rsidRPr="00253DDD" w:rsidRDefault="00F54D23" w:rsidP="00B369A6">
            <w:pPr>
              <w:pStyle w:val="afc"/>
            </w:pPr>
            <w:r>
              <w:t>0</w:t>
            </w:r>
          </w:p>
        </w:tc>
      </w:tr>
      <w:tr w:rsidR="00F54D23" w:rsidRPr="00DF25CA" w:rsidTr="00B369A6">
        <w:trPr>
          <w:trHeight w:val="274"/>
        </w:trPr>
        <w:tc>
          <w:tcPr>
            <w:tcW w:w="3686"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1701" w:type="dxa"/>
            <w:shd w:val="clear" w:color="auto" w:fill="auto"/>
            <w:noWrap/>
            <w:hideMark/>
          </w:tcPr>
          <w:p w:rsidR="00F54D23" w:rsidRPr="00253DDD" w:rsidRDefault="00F54D23" w:rsidP="00B369A6">
            <w:pPr>
              <w:pStyle w:val="afc"/>
            </w:pPr>
            <w:r>
              <w:t>405 000</w:t>
            </w:r>
          </w:p>
        </w:tc>
        <w:tc>
          <w:tcPr>
            <w:tcW w:w="1559" w:type="dxa"/>
            <w:shd w:val="clear" w:color="auto" w:fill="auto"/>
            <w:noWrap/>
            <w:hideMark/>
          </w:tcPr>
          <w:p w:rsidR="00F54D23" w:rsidRPr="00253DDD" w:rsidRDefault="00F54D23" w:rsidP="00B369A6">
            <w:pPr>
              <w:pStyle w:val="afc"/>
            </w:pPr>
            <w:r>
              <w:t>389 250</w:t>
            </w:r>
          </w:p>
        </w:tc>
        <w:tc>
          <w:tcPr>
            <w:tcW w:w="1701" w:type="dxa"/>
          </w:tcPr>
          <w:p w:rsidR="00F54D23" w:rsidRDefault="00F54D23" w:rsidP="00B369A6">
            <w:pPr>
              <w:pStyle w:val="afc"/>
            </w:pPr>
            <w:r>
              <w:t>1 200 000</w:t>
            </w:r>
          </w:p>
        </w:tc>
        <w:tc>
          <w:tcPr>
            <w:tcW w:w="1701" w:type="dxa"/>
            <w:shd w:val="clear" w:color="auto" w:fill="auto"/>
            <w:noWrap/>
            <w:hideMark/>
          </w:tcPr>
          <w:p w:rsidR="00F54D23" w:rsidRPr="00253DDD" w:rsidRDefault="00F54D23" w:rsidP="00B369A6">
            <w:pPr>
              <w:pStyle w:val="afc"/>
            </w:pPr>
            <w:r>
              <w:t>750 000</w:t>
            </w:r>
          </w:p>
        </w:tc>
      </w:tr>
      <w:tr w:rsidR="00F54D23" w:rsidRPr="00DF25CA" w:rsidTr="00B369A6">
        <w:trPr>
          <w:trHeight w:val="274"/>
        </w:trPr>
        <w:tc>
          <w:tcPr>
            <w:tcW w:w="3686"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1701" w:type="dxa"/>
            <w:shd w:val="clear" w:color="auto" w:fill="auto"/>
            <w:noWrap/>
            <w:hideMark/>
          </w:tcPr>
          <w:p w:rsidR="00F54D23" w:rsidRPr="00253DDD" w:rsidRDefault="00F54D23" w:rsidP="00B369A6">
            <w:pPr>
              <w:pStyle w:val="afc"/>
            </w:pPr>
            <w:r>
              <w:t>405</w:t>
            </w:r>
            <w:r w:rsidRPr="00253DDD">
              <w:t xml:space="preserve"> 000</w:t>
            </w:r>
          </w:p>
        </w:tc>
        <w:tc>
          <w:tcPr>
            <w:tcW w:w="1559" w:type="dxa"/>
            <w:shd w:val="clear" w:color="auto" w:fill="auto"/>
            <w:noWrap/>
            <w:hideMark/>
          </w:tcPr>
          <w:p w:rsidR="00F54D23" w:rsidRPr="00253DDD" w:rsidRDefault="00F54D23" w:rsidP="00B369A6">
            <w:pPr>
              <w:pStyle w:val="afc"/>
            </w:pPr>
            <w:r>
              <w:t>389250</w:t>
            </w:r>
          </w:p>
        </w:tc>
        <w:tc>
          <w:tcPr>
            <w:tcW w:w="1701" w:type="dxa"/>
          </w:tcPr>
          <w:p w:rsidR="00F54D23" w:rsidRDefault="00F54D23" w:rsidP="00B369A6">
            <w:pPr>
              <w:pStyle w:val="afc"/>
            </w:pPr>
            <w:r>
              <w:t>1 250 000</w:t>
            </w:r>
          </w:p>
        </w:tc>
        <w:tc>
          <w:tcPr>
            <w:tcW w:w="1701" w:type="dxa"/>
            <w:shd w:val="clear" w:color="auto" w:fill="auto"/>
            <w:noWrap/>
            <w:hideMark/>
          </w:tcPr>
          <w:p w:rsidR="00F54D23" w:rsidRPr="00253DDD" w:rsidRDefault="00F54D23" w:rsidP="00B369A6">
            <w:pPr>
              <w:pStyle w:val="afc"/>
            </w:pPr>
            <w:r>
              <w:t>1 250 000</w:t>
            </w:r>
          </w:p>
        </w:tc>
      </w:tr>
      <w:tr w:rsidR="00F54D23" w:rsidRPr="00DF25CA" w:rsidTr="00B369A6">
        <w:trPr>
          <w:trHeight w:val="460"/>
        </w:trPr>
        <w:tc>
          <w:tcPr>
            <w:tcW w:w="3686"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1701" w:type="dxa"/>
            <w:shd w:val="clear" w:color="auto" w:fill="auto"/>
            <w:noWrap/>
            <w:hideMark/>
          </w:tcPr>
          <w:p w:rsidR="00F54D23" w:rsidRPr="00253DDD" w:rsidRDefault="00F54D23" w:rsidP="00B369A6">
            <w:pPr>
              <w:pStyle w:val="afc"/>
            </w:pPr>
            <w:r>
              <w:t>3 240 </w:t>
            </w:r>
            <w:r w:rsidRPr="00253DDD">
              <w:t>000</w:t>
            </w:r>
          </w:p>
        </w:tc>
        <w:tc>
          <w:tcPr>
            <w:tcW w:w="1559" w:type="dxa"/>
            <w:shd w:val="clear" w:color="auto" w:fill="auto"/>
            <w:noWrap/>
            <w:hideMark/>
          </w:tcPr>
          <w:p w:rsidR="00F54D23" w:rsidRPr="00253DDD" w:rsidRDefault="00F54D23" w:rsidP="00B369A6">
            <w:pPr>
              <w:pStyle w:val="afc"/>
            </w:pPr>
            <w:r>
              <w:t>3 140 000</w:t>
            </w:r>
          </w:p>
        </w:tc>
        <w:tc>
          <w:tcPr>
            <w:tcW w:w="1701" w:type="dxa"/>
          </w:tcPr>
          <w:p w:rsidR="00F54D23" w:rsidRDefault="00F54D23" w:rsidP="00B369A6">
            <w:pPr>
              <w:pStyle w:val="afc"/>
            </w:pPr>
            <w:r>
              <w:t>3 500 000</w:t>
            </w:r>
          </w:p>
        </w:tc>
        <w:tc>
          <w:tcPr>
            <w:tcW w:w="1701" w:type="dxa"/>
            <w:shd w:val="clear" w:color="auto" w:fill="auto"/>
            <w:noWrap/>
            <w:hideMark/>
          </w:tcPr>
          <w:p w:rsidR="00F54D23" w:rsidRPr="00253DDD" w:rsidRDefault="00F54D23" w:rsidP="00B369A6">
            <w:pPr>
              <w:pStyle w:val="afc"/>
            </w:pPr>
            <w:r>
              <w:t>3 500 000</w:t>
            </w:r>
          </w:p>
        </w:tc>
      </w:tr>
      <w:tr w:rsidR="00F54D23" w:rsidRPr="00DF25CA" w:rsidTr="00B369A6">
        <w:trPr>
          <w:trHeight w:val="274"/>
        </w:trPr>
        <w:tc>
          <w:tcPr>
            <w:tcW w:w="3686"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1701" w:type="dxa"/>
            <w:shd w:val="clear" w:color="auto" w:fill="auto"/>
            <w:noWrap/>
            <w:hideMark/>
          </w:tcPr>
          <w:p w:rsidR="00F54D23" w:rsidRPr="00253DDD" w:rsidRDefault="00F54D23" w:rsidP="00B369A6">
            <w:pPr>
              <w:pStyle w:val="afc"/>
            </w:pPr>
            <w:r>
              <w:t>324 000</w:t>
            </w:r>
          </w:p>
        </w:tc>
        <w:tc>
          <w:tcPr>
            <w:tcW w:w="1559" w:type="dxa"/>
            <w:shd w:val="clear" w:color="auto" w:fill="auto"/>
            <w:noWrap/>
            <w:hideMark/>
          </w:tcPr>
          <w:p w:rsidR="00F54D23" w:rsidRPr="00253DDD" w:rsidRDefault="00F54D23" w:rsidP="00B369A6">
            <w:pPr>
              <w:pStyle w:val="afc"/>
            </w:pPr>
            <w:r>
              <w:t>314 000</w:t>
            </w:r>
          </w:p>
        </w:tc>
        <w:tc>
          <w:tcPr>
            <w:tcW w:w="1701" w:type="dxa"/>
          </w:tcPr>
          <w:p w:rsidR="00F54D23" w:rsidRDefault="00F54D23" w:rsidP="00B369A6">
            <w:pPr>
              <w:pStyle w:val="afc"/>
            </w:pPr>
            <w:r>
              <w:t>750 000</w:t>
            </w:r>
          </w:p>
        </w:tc>
        <w:tc>
          <w:tcPr>
            <w:tcW w:w="1701" w:type="dxa"/>
            <w:shd w:val="clear" w:color="auto" w:fill="auto"/>
            <w:noWrap/>
            <w:hideMark/>
          </w:tcPr>
          <w:p w:rsidR="00F54D23" w:rsidRPr="00253DDD" w:rsidRDefault="00F54D23" w:rsidP="00B369A6">
            <w:pPr>
              <w:pStyle w:val="afc"/>
            </w:pPr>
            <w:r>
              <w:t>350 000</w:t>
            </w:r>
          </w:p>
        </w:tc>
      </w:tr>
      <w:tr w:rsidR="00F54D23" w:rsidRPr="00DF25CA" w:rsidTr="00B369A6">
        <w:trPr>
          <w:trHeight w:val="417"/>
        </w:trPr>
        <w:tc>
          <w:tcPr>
            <w:tcW w:w="3686"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1701" w:type="dxa"/>
            <w:shd w:val="clear" w:color="auto" w:fill="auto"/>
            <w:noWrap/>
            <w:hideMark/>
          </w:tcPr>
          <w:p w:rsidR="00F54D23" w:rsidRPr="00253DDD" w:rsidRDefault="00F54D23" w:rsidP="00B369A6">
            <w:pPr>
              <w:pStyle w:val="afc"/>
            </w:pPr>
            <w:r>
              <w:t>600</w:t>
            </w:r>
            <w:r w:rsidRPr="00253DDD">
              <w:t xml:space="preserve"> 000</w:t>
            </w:r>
          </w:p>
        </w:tc>
        <w:tc>
          <w:tcPr>
            <w:tcW w:w="1559" w:type="dxa"/>
            <w:shd w:val="clear" w:color="auto" w:fill="auto"/>
            <w:noWrap/>
            <w:hideMark/>
          </w:tcPr>
          <w:p w:rsidR="00F54D23" w:rsidRPr="00253DDD" w:rsidRDefault="00F54D23" w:rsidP="00B369A6">
            <w:pPr>
              <w:pStyle w:val="afc"/>
            </w:pPr>
            <w:r>
              <w:t>600 000</w:t>
            </w:r>
          </w:p>
        </w:tc>
        <w:tc>
          <w:tcPr>
            <w:tcW w:w="1701" w:type="dxa"/>
          </w:tcPr>
          <w:p w:rsidR="00F54D23" w:rsidRDefault="00F54D23" w:rsidP="00B369A6">
            <w:pPr>
              <w:pStyle w:val="afc"/>
            </w:pPr>
            <w:r>
              <w:t>600 000</w:t>
            </w:r>
          </w:p>
        </w:tc>
        <w:tc>
          <w:tcPr>
            <w:tcW w:w="1701" w:type="dxa"/>
            <w:shd w:val="clear" w:color="auto" w:fill="auto"/>
            <w:noWrap/>
            <w:hideMark/>
          </w:tcPr>
          <w:p w:rsidR="00F54D23" w:rsidRPr="00253DDD" w:rsidRDefault="00F54D23" w:rsidP="00B369A6">
            <w:pPr>
              <w:pStyle w:val="afc"/>
            </w:pPr>
            <w:r>
              <w:t>600 000</w:t>
            </w:r>
          </w:p>
        </w:tc>
      </w:tr>
      <w:tr w:rsidR="00F54D23" w:rsidRPr="00DF25CA" w:rsidTr="00B369A6">
        <w:trPr>
          <w:trHeight w:val="251"/>
        </w:trPr>
        <w:tc>
          <w:tcPr>
            <w:tcW w:w="3686"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1701" w:type="dxa"/>
            <w:shd w:val="clear" w:color="auto" w:fill="auto"/>
            <w:noWrap/>
            <w:hideMark/>
          </w:tcPr>
          <w:p w:rsidR="00F54D23" w:rsidRPr="00253DDD" w:rsidRDefault="00F54D23" w:rsidP="00B369A6">
            <w:pPr>
              <w:pStyle w:val="afc"/>
            </w:pPr>
            <w:r>
              <w:t>1 5</w:t>
            </w:r>
            <w:r w:rsidRPr="00253DDD">
              <w:t>00 000</w:t>
            </w:r>
          </w:p>
        </w:tc>
        <w:tc>
          <w:tcPr>
            <w:tcW w:w="1559" w:type="dxa"/>
            <w:shd w:val="clear" w:color="auto" w:fill="auto"/>
            <w:noWrap/>
            <w:hideMark/>
          </w:tcPr>
          <w:p w:rsidR="00F54D23" w:rsidRPr="00253DDD" w:rsidRDefault="00F54D23" w:rsidP="00B369A6">
            <w:pPr>
              <w:pStyle w:val="afc"/>
            </w:pPr>
            <w:r>
              <w:t>1 500 000</w:t>
            </w:r>
          </w:p>
        </w:tc>
        <w:tc>
          <w:tcPr>
            <w:tcW w:w="1701" w:type="dxa"/>
          </w:tcPr>
          <w:p w:rsidR="00F54D23" w:rsidRDefault="00F54D23" w:rsidP="00B369A6">
            <w:pPr>
              <w:pStyle w:val="afc"/>
            </w:pPr>
            <w:r>
              <w:t>1 500 000</w:t>
            </w:r>
          </w:p>
        </w:tc>
        <w:tc>
          <w:tcPr>
            <w:tcW w:w="1701" w:type="dxa"/>
            <w:shd w:val="clear" w:color="auto" w:fill="auto"/>
            <w:noWrap/>
            <w:hideMark/>
          </w:tcPr>
          <w:p w:rsidR="00F54D23" w:rsidRPr="00253DDD" w:rsidRDefault="00F54D23" w:rsidP="00B369A6">
            <w:pPr>
              <w:pStyle w:val="afc"/>
            </w:pPr>
            <w:r>
              <w:t>1 000 000</w:t>
            </w:r>
          </w:p>
        </w:tc>
      </w:tr>
      <w:tr w:rsidR="00F54D23" w:rsidRPr="00DF25CA" w:rsidTr="00B369A6">
        <w:trPr>
          <w:trHeight w:val="274"/>
        </w:trPr>
        <w:tc>
          <w:tcPr>
            <w:tcW w:w="3686"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1701" w:type="dxa"/>
            <w:shd w:val="clear" w:color="auto" w:fill="auto"/>
            <w:noWrap/>
            <w:hideMark/>
          </w:tcPr>
          <w:p w:rsidR="00F54D23" w:rsidRPr="00253DDD" w:rsidRDefault="00F54D23" w:rsidP="00B369A6">
            <w:pPr>
              <w:pStyle w:val="afc"/>
            </w:pPr>
            <w:r>
              <w:t>1 500</w:t>
            </w:r>
            <w:r w:rsidRPr="00253DDD">
              <w:t xml:space="preserve"> 000</w:t>
            </w:r>
          </w:p>
        </w:tc>
        <w:tc>
          <w:tcPr>
            <w:tcW w:w="1559" w:type="dxa"/>
            <w:shd w:val="clear" w:color="auto" w:fill="auto"/>
            <w:noWrap/>
            <w:hideMark/>
          </w:tcPr>
          <w:p w:rsidR="00F54D23" w:rsidRPr="00253DDD" w:rsidRDefault="00F54D23" w:rsidP="00B369A6">
            <w:pPr>
              <w:pStyle w:val="afc"/>
            </w:pPr>
            <w:r>
              <w:t>1 500 000</w:t>
            </w:r>
          </w:p>
        </w:tc>
        <w:tc>
          <w:tcPr>
            <w:tcW w:w="1701" w:type="dxa"/>
          </w:tcPr>
          <w:p w:rsidR="00F54D23" w:rsidRDefault="00F54D23" w:rsidP="00B369A6">
            <w:pPr>
              <w:pStyle w:val="afc"/>
            </w:pPr>
            <w:r>
              <w:t>1 500 000</w:t>
            </w:r>
          </w:p>
        </w:tc>
        <w:tc>
          <w:tcPr>
            <w:tcW w:w="1701" w:type="dxa"/>
            <w:shd w:val="clear" w:color="auto" w:fill="auto"/>
            <w:noWrap/>
            <w:hideMark/>
          </w:tcPr>
          <w:p w:rsidR="00F54D23" w:rsidRPr="00253DDD" w:rsidRDefault="00F54D23" w:rsidP="00B369A6">
            <w:pPr>
              <w:pStyle w:val="afc"/>
            </w:pPr>
            <w:r>
              <w:t xml:space="preserve">1 000 000 </w:t>
            </w:r>
          </w:p>
        </w:tc>
      </w:tr>
      <w:tr w:rsidR="00F54D23" w:rsidRPr="00DF25CA" w:rsidTr="00B369A6">
        <w:trPr>
          <w:trHeight w:val="240"/>
        </w:trPr>
        <w:tc>
          <w:tcPr>
            <w:tcW w:w="3686"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1701" w:type="dxa"/>
            <w:shd w:val="clear" w:color="auto" w:fill="auto"/>
            <w:noWrap/>
            <w:hideMark/>
          </w:tcPr>
          <w:p w:rsidR="00F54D23" w:rsidRPr="00253DDD" w:rsidRDefault="00F54D23" w:rsidP="00B369A6">
            <w:pPr>
              <w:pStyle w:val="afc"/>
            </w:pPr>
            <w:r w:rsidRPr="00253DDD">
              <w:t>0</w:t>
            </w:r>
          </w:p>
        </w:tc>
        <w:tc>
          <w:tcPr>
            <w:tcW w:w="1559" w:type="dxa"/>
            <w:shd w:val="clear" w:color="auto" w:fill="auto"/>
            <w:noWrap/>
            <w:hideMark/>
          </w:tcPr>
          <w:p w:rsidR="00F54D23" w:rsidRPr="00253DDD" w:rsidRDefault="00F54D23" w:rsidP="00B369A6">
            <w:pPr>
              <w:pStyle w:val="afc"/>
            </w:pPr>
            <w:r>
              <w:t>0</w:t>
            </w:r>
          </w:p>
        </w:tc>
        <w:tc>
          <w:tcPr>
            <w:tcW w:w="1701" w:type="dxa"/>
          </w:tcPr>
          <w:p w:rsidR="00F54D23" w:rsidRDefault="00F54D23" w:rsidP="00B369A6">
            <w:pPr>
              <w:pStyle w:val="afc"/>
            </w:pPr>
            <w:r>
              <w:t>0</w:t>
            </w:r>
          </w:p>
        </w:tc>
        <w:tc>
          <w:tcPr>
            <w:tcW w:w="1701" w:type="dxa"/>
            <w:shd w:val="clear" w:color="auto" w:fill="auto"/>
            <w:noWrap/>
            <w:hideMark/>
          </w:tcPr>
          <w:p w:rsidR="00F54D23" w:rsidRPr="00253DDD" w:rsidRDefault="00F54D23" w:rsidP="00B369A6">
            <w:pPr>
              <w:pStyle w:val="afc"/>
            </w:pPr>
            <w:r>
              <w:t>0</w:t>
            </w:r>
          </w:p>
        </w:tc>
      </w:tr>
      <w:tr w:rsidR="00F54D23" w:rsidRPr="00DF25CA" w:rsidTr="00B369A6">
        <w:trPr>
          <w:trHeight w:val="475"/>
        </w:trPr>
        <w:tc>
          <w:tcPr>
            <w:tcW w:w="3686"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1701" w:type="dxa"/>
            <w:shd w:val="clear" w:color="auto" w:fill="auto"/>
            <w:noWrap/>
            <w:hideMark/>
          </w:tcPr>
          <w:p w:rsidR="00F54D23" w:rsidRPr="00253DDD" w:rsidRDefault="00F54D23" w:rsidP="00B369A6">
            <w:pPr>
              <w:pStyle w:val="afc"/>
            </w:pPr>
            <w:r w:rsidRPr="00253DDD">
              <w:t>-</w:t>
            </w:r>
          </w:p>
        </w:tc>
        <w:tc>
          <w:tcPr>
            <w:tcW w:w="1559" w:type="dxa"/>
            <w:shd w:val="clear" w:color="auto" w:fill="auto"/>
            <w:noWrap/>
            <w:hideMark/>
          </w:tcPr>
          <w:p w:rsidR="00F54D23" w:rsidRPr="00253DDD" w:rsidRDefault="00F54D23" w:rsidP="00B369A6">
            <w:pPr>
              <w:pStyle w:val="afc"/>
            </w:pPr>
            <w:r>
              <w:t>0</w:t>
            </w:r>
          </w:p>
        </w:tc>
        <w:tc>
          <w:tcPr>
            <w:tcW w:w="1701" w:type="dxa"/>
          </w:tcPr>
          <w:p w:rsidR="00F54D23" w:rsidRDefault="00F54D23" w:rsidP="00B369A6">
            <w:pPr>
              <w:pStyle w:val="afc"/>
            </w:pPr>
            <w:r>
              <w:t>0</w:t>
            </w:r>
          </w:p>
        </w:tc>
        <w:tc>
          <w:tcPr>
            <w:tcW w:w="1701" w:type="dxa"/>
            <w:shd w:val="clear" w:color="auto" w:fill="auto"/>
            <w:noWrap/>
            <w:hideMark/>
          </w:tcPr>
          <w:p w:rsidR="00F54D23" w:rsidRPr="00253DDD" w:rsidRDefault="00F54D23" w:rsidP="00B369A6">
            <w:pPr>
              <w:pStyle w:val="afc"/>
            </w:pPr>
            <w:r>
              <w:t>0</w:t>
            </w:r>
          </w:p>
        </w:tc>
      </w:tr>
      <w:tr w:rsidR="00F54D23" w:rsidRPr="00DF25CA" w:rsidTr="00B369A6">
        <w:trPr>
          <w:trHeight w:val="420"/>
        </w:trPr>
        <w:tc>
          <w:tcPr>
            <w:tcW w:w="3686"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1701" w:type="dxa"/>
            <w:shd w:val="clear" w:color="auto" w:fill="auto"/>
            <w:noWrap/>
            <w:hideMark/>
          </w:tcPr>
          <w:p w:rsidR="00F54D23" w:rsidRPr="00253DDD" w:rsidRDefault="00F54D23" w:rsidP="00B369A6">
            <w:pPr>
              <w:pStyle w:val="afc"/>
            </w:pPr>
            <w:r>
              <w:t>10 019 800</w:t>
            </w:r>
          </w:p>
        </w:tc>
        <w:tc>
          <w:tcPr>
            <w:tcW w:w="1559" w:type="dxa"/>
            <w:shd w:val="clear" w:color="auto" w:fill="auto"/>
            <w:noWrap/>
            <w:hideMark/>
          </w:tcPr>
          <w:p w:rsidR="00F54D23" w:rsidRPr="00253DDD" w:rsidRDefault="00F54D23" w:rsidP="00B369A6">
            <w:pPr>
              <w:pStyle w:val="afc"/>
            </w:pPr>
            <w:r>
              <w:t>9794320</w:t>
            </w:r>
          </w:p>
        </w:tc>
        <w:tc>
          <w:tcPr>
            <w:tcW w:w="1701" w:type="dxa"/>
          </w:tcPr>
          <w:p w:rsidR="00F54D23" w:rsidRDefault="00F54D23" w:rsidP="00B369A6">
            <w:pPr>
              <w:pStyle w:val="afc"/>
            </w:pPr>
            <w:r>
              <w:t>196 24 500</w:t>
            </w:r>
          </w:p>
        </w:tc>
        <w:tc>
          <w:tcPr>
            <w:tcW w:w="1701" w:type="dxa"/>
            <w:shd w:val="clear" w:color="auto" w:fill="auto"/>
            <w:noWrap/>
            <w:hideMark/>
          </w:tcPr>
          <w:p w:rsidR="00F54D23" w:rsidRPr="00253DDD" w:rsidRDefault="00F54D23" w:rsidP="00B369A6">
            <w:pPr>
              <w:pStyle w:val="afc"/>
            </w:pPr>
            <w:r>
              <w:t>13 450 000</w:t>
            </w:r>
          </w:p>
        </w:tc>
      </w:tr>
    </w:tbl>
    <w:p w:rsidR="00F54D23" w:rsidRDefault="00F54D23" w:rsidP="00F54D23"/>
    <w:p w:rsidR="00F54D23" w:rsidRDefault="00F54D23" w:rsidP="00F54D23">
      <w:pPr>
        <w:ind w:firstLine="0"/>
        <w:jc w:val="center"/>
        <w:rPr>
          <w:rFonts w:eastAsia="Times New Roman" w:cs="Times New Roman"/>
          <w:color w:val="000000"/>
          <w:sz w:val="24"/>
          <w:szCs w:val="24"/>
          <w:lang w:eastAsia="ru-RU"/>
        </w:rPr>
      </w:pPr>
      <w:r>
        <w:br w:type="page"/>
      </w:r>
    </w:p>
    <w:p w:rsidR="00F54D23" w:rsidRDefault="00F54D23" w:rsidP="00F54D23">
      <w:pPr>
        <w:pStyle w:val="26"/>
      </w:pPr>
      <w:r w:rsidRPr="00DF25CA">
        <w:lastRenderedPageBreak/>
        <w:t xml:space="preserve">Таблица </w:t>
      </w:r>
      <w:r>
        <w:t>5</w:t>
      </w:r>
      <w:r w:rsidRPr="00DF25CA">
        <w:t>.</w:t>
      </w:r>
      <w:r>
        <w:t>6</w:t>
      </w:r>
      <w:r w:rsidRPr="00DF25CA">
        <w:t xml:space="preserve"> – Показатели экономической эффективности </w:t>
      </w:r>
      <w:r>
        <w:t>МГЭС</w:t>
      </w:r>
    </w:p>
    <w:tbl>
      <w:tblPr>
        <w:tblW w:w="10348" w:type="dxa"/>
        <w:tblInd w:w="108" w:type="dxa"/>
        <w:tblLayout w:type="fixed"/>
        <w:tblLook w:val="04A0"/>
      </w:tblPr>
      <w:tblGrid>
        <w:gridCol w:w="3483"/>
        <w:gridCol w:w="1479"/>
        <w:gridCol w:w="1498"/>
        <w:gridCol w:w="1904"/>
        <w:gridCol w:w="1984"/>
      </w:tblGrid>
      <w:tr w:rsidR="00F54D23" w:rsidRPr="00DF25CA" w:rsidTr="00B369A6">
        <w:trPr>
          <w:trHeight w:val="327"/>
        </w:trPr>
        <w:tc>
          <w:tcPr>
            <w:tcW w:w="3483" w:type="dxa"/>
            <w:vMerge w:val="restart"/>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6865" w:type="dxa"/>
            <w:gridSpan w:val="4"/>
            <w:tcBorders>
              <w:top w:val="single" w:sz="4" w:space="0" w:color="auto"/>
              <w:left w:val="single" w:sz="4" w:space="0" w:color="auto"/>
              <w:right w:val="single" w:sz="4" w:space="0" w:color="auto"/>
            </w:tcBorders>
          </w:tcPr>
          <w:p w:rsidR="00F54D23" w:rsidRPr="0055207D" w:rsidRDefault="00F54D23" w:rsidP="00B369A6">
            <w:pPr>
              <w:pStyle w:val="26"/>
            </w:pPr>
            <w:r w:rsidRPr="00307631">
              <w:t>Для электроснабжения сел</w:t>
            </w:r>
          </w:p>
        </w:tc>
      </w:tr>
      <w:tr w:rsidR="00F54D23" w:rsidRPr="00DF25CA" w:rsidTr="00B369A6">
        <w:trPr>
          <w:trHeight w:val="701"/>
        </w:trPr>
        <w:tc>
          <w:tcPr>
            <w:tcW w:w="3483" w:type="dxa"/>
            <w:vMerge/>
            <w:tcBorders>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26"/>
            </w:pPr>
          </w:p>
        </w:tc>
        <w:tc>
          <w:tcPr>
            <w:tcW w:w="1479"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rPr>
                <w:lang w:val="en-US"/>
              </w:rPr>
              <w:t>Turgo</w:t>
            </w:r>
            <w:r w:rsidRPr="00BA5F64">
              <w:t xml:space="preserve"> </w:t>
            </w:r>
            <w:r w:rsidRPr="00BA5F64">
              <w:rPr>
                <w:lang w:val="en-US"/>
              </w:rPr>
              <w:t>Turbine</w:t>
            </w:r>
            <w:r w:rsidRPr="00BA5F64">
              <w:t xml:space="preserve"> 30</w:t>
            </w:r>
          </w:p>
        </w:tc>
        <w:tc>
          <w:tcPr>
            <w:tcW w:w="1498"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t>Turgo Turbine Generator 30</w:t>
            </w:r>
          </w:p>
        </w:tc>
        <w:tc>
          <w:tcPr>
            <w:tcW w:w="1904" w:type="dxa"/>
            <w:tcBorders>
              <w:top w:val="single" w:sz="4" w:space="0" w:color="auto"/>
              <w:left w:val="single" w:sz="4" w:space="0" w:color="auto"/>
              <w:bottom w:val="single" w:sz="4" w:space="0" w:color="auto"/>
              <w:right w:val="single" w:sz="4" w:space="0" w:color="auto"/>
            </w:tcBorders>
          </w:tcPr>
          <w:p w:rsidR="00F54D23" w:rsidRPr="00BA5F64" w:rsidRDefault="00F54D23" w:rsidP="00B369A6">
            <w:pPr>
              <w:pStyle w:val="26"/>
              <w:rPr>
                <w:lang w:eastAsia="de-DE"/>
              </w:rPr>
            </w:pPr>
            <w:r w:rsidRPr="00BA5F64">
              <w:rPr>
                <w:lang w:val="en-US"/>
              </w:rPr>
              <w:t>Toshiba, Hydro-</w:t>
            </w:r>
            <w:r w:rsidRPr="00BA5F64">
              <w:t>е</w:t>
            </w:r>
            <w:r w:rsidRPr="00BA5F64">
              <w:rPr>
                <w:lang w:val="en-US"/>
              </w:rPr>
              <w:t xml:space="preserve">KIDS 50 </w:t>
            </w:r>
            <w:r w:rsidRPr="00BA5F64">
              <w:t>кВт</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rPr>
                <w:lang w:eastAsia="de-DE"/>
              </w:rPr>
              <w:t>МикроГЭС-50Пр</w:t>
            </w:r>
          </w:p>
        </w:tc>
      </w:tr>
      <w:tr w:rsidR="00F54D23" w:rsidRPr="00DF25CA" w:rsidTr="00B369A6">
        <w:trPr>
          <w:trHeight w:val="443"/>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216</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216</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360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360</w:t>
            </w:r>
          </w:p>
        </w:tc>
      </w:tr>
      <w:tr w:rsidR="00F54D23" w:rsidRPr="00DF25CA" w:rsidTr="00B369A6">
        <w:trPr>
          <w:trHeight w:val="570"/>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миниГЭС</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648</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648</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720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720</w:t>
            </w:r>
          </w:p>
        </w:tc>
      </w:tr>
      <w:tr w:rsidR="00F54D23" w:rsidRPr="00DF25CA" w:rsidTr="00B369A6">
        <w:trPr>
          <w:trHeight w:val="445"/>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300</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300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300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300</w:t>
            </w:r>
          </w:p>
        </w:tc>
      </w:tr>
      <w:tr w:rsidR="00F54D23" w:rsidRPr="00DF25CA" w:rsidTr="00B369A6">
        <w:trPr>
          <w:trHeight w:val="518"/>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w:t>
            </w:r>
            <w:r>
              <w:t>ебестоимость электроэнергии от МГ</w:t>
            </w:r>
            <w:r w:rsidRPr="00253DDD">
              <w:t>ЭС С</w:t>
            </w:r>
            <w:r>
              <w:rPr>
                <w:vertAlign w:val="subscript"/>
              </w:rPr>
              <w:t>МГ</w:t>
            </w:r>
            <w:r w:rsidRPr="001E1FBF">
              <w:rPr>
                <w:vertAlign w:val="subscript"/>
              </w:rPr>
              <w:t>ЭС</w:t>
            </w:r>
            <w:r w:rsidRPr="00253DDD">
              <w:t>, руб./кВт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1,03</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1,01</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1,24</w:t>
            </w:r>
          </w:p>
        </w:tc>
      </w:tr>
      <w:tr w:rsidR="00F54D23" w:rsidRPr="00DF25CA" w:rsidTr="00B369A6">
        <w:trPr>
          <w:trHeight w:val="384"/>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194400</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194400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216000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216000</w:t>
            </w:r>
          </w:p>
        </w:tc>
      </w:tr>
      <w:tr w:rsidR="00F54D23" w:rsidRPr="00DF25CA" w:rsidTr="00B369A6">
        <w:trPr>
          <w:trHeight w:val="44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54</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54</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54</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54</w:t>
            </w:r>
          </w:p>
        </w:tc>
      </w:tr>
      <w:tr w:rsidR="00F54D23" w:rsidRPr="00DF25CA" w:rsidTr="00B369A6">
        <w:trPr>
          <w:trHeight w:val="47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10497600</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10497600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11664000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116640000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3483" w:type="dxa"/>
            <w:tcBorders>
              <w:top w:val="single" w:sz="4" w:space="0" w:color="auto"/>
            </w:tcBorders>
            <w:shd w:val="clear" w:color="auto" w:fill="auto"/>
            <w:hideMark/>
          </w:tcPr>
          <w:p w:rsidR="00F54D23" w:rsidRPr="00253DDD" w:rsidRDefault="00F54D23" w:rsidP="00B369A6">
            <w:pPr>
              <w:pStyle w:val="26"/>
            </w:pPr>
            <w:r w:rsidRPr="00503928">
              <w:t>Коэффициент использования установленной мощности ВЭУ</w:t>
            </w:r>
            <w:r w:rsidRPr="00503928">
              <w:rPr>
                <w:i/>
                <w:szCs w:val="28"/>
              </w:rPr>
              <w:t xml:space="preserve"> </w:t>
            </w:r>
            <w:r w:rsidRPr="00503928">
              <w:rPr>
                <w:szCs w:val="28"/>
              </w:rPr>
              <w:t>К</w:t>
            </w:r>
            <w:r w:rsidRPr="00503928">
              <w:rPr>
                <w:i/>
                <w:szCs w:val="28"/>
                <w:vertAlign w:val="subscript"/>
              </w:rPr>
              <w:t>У</w:t>
            </w:r>
            <w:r w:rsidRPr="00503928">
              <w:t>, о.е.</w:t>
            </w:r>
          </w:p>
        </w:tc>
        <w:tc>
          <w:tcPr>
            <w:tcW w:w="1479" w:type="dxa"/>
            <w:tcBorders>
              <w:top w:val="single" w:sz="4" w:space="0" w:color="auto"/>
            </w:tcBorders>
            <w:shd w:val="clear" w:color="auto" w:fill="auto"/>
            <w:noWrap/>
            <w:hideMark/>
          </w:tcPr>
          <w:p w:rsidR="00F54D23" w:rsidRPr="00253DDD" w:rsidRDefault="00F54D23" w:rsidP="00EB1F0E">
            <w:pPr>
              <w:pStyle w:val="aff5"/>
            </w:pPr>
            <w:r>
              <w:t>0,82</w:t>
            </w:r>
          </w:p>
        </w:tc>
        <w:tc>
          <w:tcPr>
            <w:tcW w:w="1498" w:type="dxa"/>
            <w:tcBorders>
              <w:top w:val="single" w:sz="4" w:space="0" w:color="auto"/>
            </w:tcBorders>
            <w:shd w:val="clear" w:color="auto" w:fill="auto"/>
            <w:noWrap/>
            <w:hideMark/>
          </w:tcPr>
          <w:p w:rsidR="00F54D23" w:rsidRPr="00253DDD" w:rsidRDefault="00F54D23" w:rsidP="00EB1F0E">
            <w:pPr>
              <w:pStyle w:val="aff5"/>
            </w:pPr>
            <w:r>
              <w:t>0,82</w:t>
            </w:r>
          </w:p>
        </w:tc>
        <w:tc>
          <w:tcPr>
            <w:tcW w:w="1904" w:type="dxa"/>
            <w:tcBorders>
              <w:top w:val="single" w:sz="4" w:space="0" w:color="auto"/>
            </w:tcBorders>
          </w:tcPr>
          <w:p w:rsidR="00F54D23" w:rsidRDefault="00F54D23" w:rsidP="00EB1F0E">
            <w:pPr>
              <w:pStyle w:val="aff5"/>
            </w:pPr>
            <w:r>
              <w:t>0,82</w:t>
            </w:r>
          </w:p>
        </w:tc>
        <w:tc>
          <w:tcPr>
            <w:tcW w:w="1984" w:type="dxa"/>
            <w:tcBorders>
              <w:top w:val="single" w:sz="4" w:space="0" w:color="auto"/>
            </w:tcBorders>
            <w:shd w:val="clear" w:color="auto" w:fill="auto"/>
            <w:noWrap/>
            <w:hideMark/>
          </w:tcPr>
          <w:p w:rsidR="00F54D23" w:rsidRPr="00253DDD" w:rsidRDefault="00F54D23" w:rsidP="00EB1F0E">
            <w:pPr>
              <w:pStyle w:val="aff5"/>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trPr>
        <w:tc>
          <w:tcPr>
            <w:tcW w:w="3483" w:type="dxa"/>
            <w:shd w:val="clear" w:color="auto" w:fill="auto"/>
            <w:hideMark/>
          </w:tcPr>
          <w:p w:rsidR="00F54D23" w:rsidRPr="00253DDD" w:rsidRDefault="00F54D23" w:rsidP="00B369A6">
            <w:pPr>
              <w:pStyle w:val="26"/>
            </w:pPr>
            <w:r w:rsidRPr="00253DDD">
              <w:t xml:space="preserve">Удельная выработка </w:t>
            </w:r>
            <w:r>
              <w:t>МГЭС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1479" w:type="dxa"/>
            <w:shd w:val="clear" w:color="auto" w:fill="auto"/>
            <w:noWrap/>
            <w:hideMark/>
          </w:tcPr>
          <w:p w:rsidR="00F54D23" w:rsidRPr="00253DDD" w:rsidRDefault="00F54D23" w:rsidP="00EB1F0E">
            <w:pPr>
              <w:pStyle w:val="aff5"/>
            </w:pPr>
            <w:r>
              <w:t>7200</w:t>
            </w:r>
          </w:p>
        </w:tc>
        <w:tc>
          <w:tcPr>
            <w:tcW w:w="1498" w:type="dxa"/>
            <w:shd w:val="clear" w:color="auto" w:fill="auto"/>
            <w:noWrap/>
            <w:hideMark/>
          </w:tcPr>
          <w:p w:rsidR="00F54D23" w:rsidRPr="00253DDD" w:rsidRDefault="00F54D23" w:rsidP="00EB1F0E">
            <w:pPr>
              <w:pStyle w:val="aff5"/>
            </w:pPr>
            <w:r>
              <w:t>7200</w:t>
            </w:r>
          </w:p>
        </w:tc>
        <w:tc>
          <w:tcPr>
            <w:tcW w:w="1904" w:type="dxa"/>
          </w:tcPr>
          <w:p w:rsidR="00F54D23" w:rsidRDefault="00F54D23" w:rsidP="00EB1F0E">
            <w:pPr>
              <w:pStyle w:val="aff5"/>
            </w:pPr>
            <w:r>
              <w:t>7200</w:t>
            </w:r>
          </w:p>
        </w:tc>
        <w:tc>
          <w:tcPr>
            <w:tcW w:w="1984" w:type="dxa"/>
            <w:shd w:val="clear" w:color="auto" w:fill="auto"/>
            <w:noWrap/>
            <w:hideMark/>
          </w:tcPr>
          <w:p w:rsidR="00F54D23" w:rsidRPr="00253DDD" w:rsidRDefault="00F54D23" w:rsidP="00EB1F0E">
            <w:pPr>
              <w:pStyle w:val="aff5"/>
            </w:pPr>
            <w:r>
              <w:t>7200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111331</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110200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134500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134500</w:t>
            </w:r>
            <w:r w:rsidR="00EF63EE">
              <w:t xml:space="preserve">                                                                                </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EB1F0E">
            <w:pPr>
              <w:pStyle w:val="aff5"/>
            </w:pPr>
            <w:r>
              <w:t>4,02</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EB1F0E">
            <w:pPr>
              <w:pStyle w:val="aff5"/>
            </w:pPr>
            <w:r>
              <w:t>4,0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5,18</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4,22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EB1F0E">
            <w:pPr>
              <w:pStyle w:val="aff5"/>
            </w:pPr>
            <w:r>
              <w:t>2199312</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EB1F0E">
            <w:pPr>
              <w:pStyle w:val="aff5"/>
            </w:pPr>
            <w:r>
              <w:t>2156425</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2246400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2413440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Срок окупаемости Т</w:t>
            </w:r>
            <w:r w:rsidRPr="00503928">
              <w:rPr>
                <w:vertAlign w:val="subscript"/>
              </w:rPr>
              <w:t>ОК</w:t>
            </w:r>
            <w:r w:rsidRPr="00DF25CA">
              <w:t>, лет</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EB1F0E">
            <w:pPr>
              <w:pStyle w:val="aff5"/>
            </w:pPr>
            <w:r>
              <w:t>1,14</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EB1F0E">
            <w:pPr>
              <w:pStyle w:val="aff5"/>
            </w:pPr>
            <w:r>
              <w:t>1,13</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EB1F0E">
            <w:pPr>
              <w:pStyle w:val="aff5"/>
            </w:pPr>
            <w:r>
              <w:t>2,18</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EB1F0E">
            <w:pPr>
              <w:pStyle w:val="aff5"/>
            </w:pPr>
            <w:r>
              <w:t>1,39</w:t>
            </w:r>
          </w:p>
        </w:tc>
      </w:tr>
      <w:tr w:rsidR="00EB1F0E" w:rsidRPr="00EB1F0E"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83" w:type="dxa"/>
            <w:tcBorders>
              <w:top w:val="single" w:sz="4" w:space="0" w:color="auto"/>
              <w:left w:val="single" w:sz="4" w:space="0" w:color="auto"/>
              <w:bottom w:val="single" w:sz="4" w:space="0" w:color="auto"/>
              <w:right w:val="single" w:sz="4" w:space="0" w:color="auto"/>
            </w:tcBorders>
            <w:shd w:val="clear" w:color="auto" w:fill="auto"/>
          </w:tcPr>
          <w:p w:rsidR="00EB1F0E" w:rsidRPr="00EB1F0E" w:rsidRDefault="00EB1F0E" w:rsidP="00EB1F0E">
            <w:pPr>
              <w:pStyle w:val="26"/>
            </w:pPr>
            <w:r w:rsidRPr="00EB1F0E">
              <w:t>NPV, млн.руб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83,740</w:t>
            </w:r>
          </w:p>
        </w:tc>
        <w:tc>
          <w:tcPr>
            <w:tcW w:w="1498"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83, 936</w:t>
            </w:r>
          </w:p>
        </w:tc>
        <w:tc>
          <w:tcPr>
            <w:tcW w:w="1904"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f5"/>
            </w:pPr>
            <w:r w:rsidRPr="00EB1F0E">
              <w:t>78,195.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80,76</w:t>
            </w:r>
          </w:p>
        </w:tc>
      </w:tr>
      <w:tr w:rsidR="00EB1F0E" w:rsidRPr="00EB1F0E"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83" w:type="dxa"/>
            <w:tcBorders>
              <w:top w:val="single" w:sz="4" w:space="0" w:color="auto"/>
              <w:left w:val="single" w:sz="4" w:space="0" w:color="auto"/>
              <w:bottom w:val="single" w:sz="4" w:space="0" w:color="auto"/>
              <w:right w:val="single" w:sz="4" w:space="0" w:color="auto"/>
            </w:tcBorders>
            <w:shd w:val="clear" w:color="auto" w:fill="auto"/>
          </w:tcPr>
          <w:p w:rsidR="00EB1F0E" w:rsidRPr="00EB1F0E" w:rsidRDefault="00EB1F0E" w:rsidP="00EB1F0E">
            <w:pPr>
              <w:pStyle w:val="26"/>
            </w:pPr>
            <w:r w:rsidRPr="00EB1F0E">
              <w:t>IRR,%</w:t>
            </w:r>
          </w:p>
        </w:tc>
        <w:tc>
          <w:tcPr>
            <w:tcW w:w="1479"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59</w:t>
            </w:r>
          </w:p>
        </w:tc>
        <w:tc>
          <w:tcPr>
            <w:tcW w:w="1498"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60</w:t>
            </w:r>
          </w:p>
        </w:tc>
        <w:tc>
          <w:tcPr>
            <w:tcW w:w="1904"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f5"/>
            </w:pPr>
            <w:r w:rsidRPr="00EB1F0E">
              <w:t>10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B1F0E" w:rsidRPr="00EB1F0E" w:rsidRDefault="00EB1F0E" w:rsidP="00EB1F0E">
            <w:pPr>
              <w:pStyle w:val="aff5"/>
            </w:pPr>
            <w:r w:rsidRPr="00EB1F0E">
              <w:t>49</w:t>
            </w:r>
          </w:p>
        </w:tc>
      </w:tr>
    </w:tbl>
    <w:p w:rsidR="00F54D23" w:rsidRDefault="00F54D23" w:rsidP="00F54D23"/>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pPr>
            <w:r w:rsidRPr="00A2743D">
              <w:rPr>
                <w:noProof/>
                <w:lang w:eastAsia="ru-RU"/>
              </w:rPr>
              <w:lastRenderedPageBreak/>
              <w:drawing>
                <wp:inline distT="0" distB="0" distL="0" distR="0">
                  <wp:extent cx="6152515" cy="3147060"/>
                  <wp:effectExtent l="0" t="0" r="0" b="0"/>
                  <wp:docPr id="76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8"/>
                    </a:graphicData>
                  </a:graphic>
                </wp:inline>
              </w:drawing>
            </w:r>
          </w:p>
        </w:tc>
      </w:tr>
      <w:tr w:rsidR="00F54D23" w:rsidTr="00B369A6">
        <w:tc>
          <w:tcPr>
            <w:tcW w:w="10348" w:type="dxa"/>
          </w:tcPr>
          <w:p w:rsidR="00F54D23" w:rsidRDefault="00F54D23" w:rsidP="00B369A6">
            <w:pPr>
              <w:pStyle w:val="affff0"/>
            </w:pPr>
            <w:r w:rsidRPr="00307631">
              <w:t>Рисунок 5.</w:t>
            </w:r>
            <w:r>
              <w:t>8</w:t>
            </w:r>
            <w:r w:rsidRPr="00307631">
              <w:t xml:space="preserve"> – Зависимость срока окупаемости от отпускного тарифа у разных типов </w:t>
            </w:r>
            <w:r>
              <w:t>МГЭС</w:t>
            </w:r>
            <w:r w:rsidR="00EF63EE">
              <w:t xml:space="preserve"> </w:t>
            </w:r>
            <w:r w:rsidRPr="00307631">
              <w:t xml:space="preserve">в составе </w:t>
            </w:r>
            <w:r>
              <w:t>Г</w:t>
            </w:r>
            <w:r w:rsidRPr="00307631">
              <w:t>ДСЭС</w:t>
            </w:r>
          </w:p>
        </w:tc>
      </w:tr>
    </w:tbl>
    <w:p w:rsidR="00F54D23" w:rsidRDefault="00F54D23" w:rsidP="00F54D23"/>
    <w:p w:rsidR="00F54D23" w:rsidRDefault="00F54D23" w:rsidP="006017BA">
      <w:pPr>
        <w:pStyle w:val="23"/>
        <w:numPr>
          <w:ilvl w:val="1"/>
          <w:numId w:val="39"/>
        </w:numPr>
      </w:pPr>
      <w:bookmarkStart w:id="130" w:name="_Toc355774758"/>
      <w:r>
        <w:t>Абанский район</w:t>
      </w:r>
      <w:bookmarkEnd w:id="130"/>
    </w:p>
    <w:p w:rsidR="00B369A6" w:rsidRPr="00B369A6" w:rsidRDefault="00B369A6" w:rsidP="00B369A6">
      <w:pPr>
        <w:ind w:left="709" w:firstLine="0"/>
      </w:pPr>
    </w:p>
    <w:p w:rsidR="00F54D23" w:rsidRDefault="00F54D23" w:rsidP="006017BA">
      <w:pPr>
        <w:pStyle w:val="3"/>
        <w:numPr>
          <w:ilvl w:val="2"/>
          <w:numId w:val="39"/>
        </w:numPr>
      </w:pPr>
      <w:bookmarkStart w:id="131" w:name="_Toc355774759"/>
      <w:r>
        <w:t>Село Малкас, река Абан</w:t>
      </w:r>
      <w:bookmarkEnd w:id="131"/>
    </w:p>
    <w:p w:rsidR="00B369A6" w:rsidRPr="00B369A6" w:rsidRDefault="00B369A6" w:rsidP="00B369A6"/>
    <w:tbl>
      <w:tblPr>
        <w:tblStyle w:val="afb"/>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21"/>
      </w:tblGrid>
      <w:tr w:rsidR="00F54D23" w:rsidTr="00B369A6">
        <w:tc>
          <w:tcPr>
            <w:tcW w:w="10421" w:type="dxa"/>
            <w:tcBorders>
              <w:top w:val="nil"/>
              <w:left w:val="nil"/>
              <w:bottom w:val="nil"/>
              <w:right w:val="nil"/>
            </w:tcBorders>
          </w:tcPr>
          <w:p w:rsidR="00F54D23" w:rsidRDefault="00EF63EE" w:rsidP="00B369A6">
            <w:pPr>
              <w:jc w:val="center"/>
              <w:rPr>
                <w:rFonts w:cs="Times New Roman"/>
                <w:b/>
                <w:szCs w:val="24"/>
                <w:lang w:val="en-US"/>
              </w:rPr>
            </w:pPr>
            <w:r>
              <w:rPr>
                <w:szCs w:val="28"/>
              </w:rPr>
              <w:t xml:space="preserve"> </w:t>
            </w:r>
            <w:r w:rsidR="00F54D23">
              <w:rPr>
                <w:rFonts w:cs="Times New Roman"/>
                <w:b/>
                <w:noProof/>
                <w:szCs w:val="24"/>
                <w:lang w:eastAsia="ru-RU"/>
              </w:rPr>
              <w:drawing>
                <wp:inline distT="0" distB="0" distL="0" distR="0">
                  <wp:extent cx="5262329" cy="3093970"/>
                  <wp:effectExtent l="19050" t="0" r="0" b="0"/>
                  <wp:docPr id="7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9" cstate="print"/>
                          <a:srcRect l="44578" t="46025" r="18337" b="19107"/>
                          <a:stretch>
                            <a:fillRect/>
                          </a:stretch>
                        </pic:blipFill>
                        <pic:spPr bwMode="auto">
                          <a:xfrm>
                            <a:off x="0" y="0"/>
                            <a:ext cx="5262521" cy="3094083"/>
                          </a:xfrm>
                          <a:prstGeom prst="rect">
                            <a:avLst/>
                          </a:prstGeom>
                          <a:noFill/>
                          <a:ln w="9525">
                            <a:noFill/>
                            <a:miter lim="800000"/>
                            <a:headEnd/>
                            <a:tailEnd/>
                          </a:ln>
                        </pic:spPr>
                      </pic:pic>
                    </a:graphicData>
                  </a:graphic>
                </wp:inline>
              </w:drawing>
            </w:r>
          </w:p>
        </w:tc>
      </w:tr>
      <w:tr w:rsidR="00F54D23" w:rsidRPr="001A6BA7" w:rsidTr="00B369A6">
        <w:tc>
          <w:tcPr>
            <w:tcW w:w="10421" w:type="dxa"/>
            <w:tcBorders>
              <w:top w:val="nil"/>
              <w:left w:val="nil"/>
              <w:bottom w:val="nil"/>
              <w:right w:val="nil"/>
            </w:tcBorders>
          </w:tcPr>
          <w:p w:rsidR="00F54D23" w:rsidRPr="00E35557" w:rsidRDefault="00F54D23" w:rsidP="00B369A6">
            <w:pPr>
              <w:jc w:val="center"/>
              <w:rPr>
                <w:rFonts w:cs="Times New Roman"/>
                <w:sz w:val="24"/>
                <w:szCs w:val="24"/>
              </w:rPr>
            </w:pPr>
            <w:r w:rsidRPr="00C506A7">
              <w:rPr>
                <w:rFonts w:cs="Times New Roman"/>
                <w:sz w:val="24"/>
                <w:szCs w:val="24"/>
              </w:rPr>
              <w:t>Рисунок 5.</w:t>
            </w:r>
            <w:r>
              <w:rPr>
                <w:rFonts w:cs="Times New Roman"/>
                <w:sz w:val="24"/>
                <w:szCs w:val="24"/>
              </w:rPr>
              <w:t>9</w:t>
            </w:r>
            <w:r w:rsidRPr="00C506A7">
              <w:rPr>
                <w:rFonts w:cs="Times New Roman"/>
                <w:sz w:val="24"/>
                <w:szCs w:val="24"/>
              </w:rPr>
              <w:t xml:space="preserve"> – Расположение </w:t>
            </w:r>
            <w:r>
              <w:rPr>
                <w:rFonts w:cs="Times New Roman"/>
                <w:sz w:val="24"/>
                <w:szCs w:val="24"/>
              </w:rPr>
              <w:t xml:space="preserve">села Малкас </w:t>
            </w:r>
            <w:r w:rsidRPr="00C506A7">
              <w:rPr>
                <w:rFonts w:cs="Times New Roman"/>
                <w:sz w:val="24"/>
                <w:szCs w:val="24"/>
              </w:rPr>
              <w:t xml:space="preserve">на карте </w:t>
            </w:r>
            <w:r>
              <w:rPr>
                <w:rFonts w:cs="Times New Roman"/>
                <w:sz w:val="24"/>
                <w:szCs w:val="24"/>
              </w:rPr>
              <w:t>Абанского</w:t>
            </w:r>
            <w:r w:rsidR="00EF63EE">
              <w:rPr>
                <w:rFonts w:cs="Times New Roman"/>
                <w:sz w:val="24"/>
                <w:szCs w:val="24"/>
              </w:rPr>
              <w:t xml:space="preserve"> </w:t>
            </w:r>
            <w:r>
              <w:rPr>
                <w:rFonts w:cs="Times New Roman"/>
                <w:sz w:val="24"/>
                <w:szCs w:val="24"/>
              </w:rPr>
              <w:t>района</w:t>
            </w:r>
          </w:p>
        </w:tc>
      </w:tr>
    </w:tbl>
    <w:p w:rsidR="00F54D23" w:rsidRDefault="00F54D23" w:rsidP="00F54D23">
      <w:pPr>
        <w:contextualSpacing/>
        <w:rPr>
          <w:rFonts w:cs="Times New Roman"/>
          <w:szCs w:val="28"/>
        </w:rPr>
      </w:pPr>
    </w:p>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56</w:t>
      </w:r>
      <w:r w:rsidRPr="00E35557">
        <w:rPr>
          <w:rFonts w:cs="Times New Roman"/>
          <w:szCs w:val="28"/>
          <w:shd w:val="clear" w:color="auto" w:fill="FFFFFF"/>
        </w:rPr>
        <w:t>°</w:t>
      </w:r>
      <w:r>
        <w:rPr>
          <w:rFonts w:cs="Times New Roman"/>
          <w:szCs w:val="28"/>
          <w:shd w:val="clear" w:color="auto" w:fill="FFFFFF"/>
        </w:rPr>
        <w:t>58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5°48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1570 м</w:t>
      </w:r>
      <w:r>
        <w:rPr>
          <w:rFonts w:cs="Times New Roman"/>
          <w:szCs w:val="28"/>
          <w:vertAlign w:val="superscript"/>
        </w:rPr>
        <w:t>3</w:t>
      </w:r>
      <w:r>
        <w:rPr>
          <w:rFonts w:cs="Times New Roman"/>
          <w:szCs w:val="28"/>
        </w:rPr>
        <w:t xml:space="preserve">/с </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18,12</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lastRenderedPageBreak/>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сти плотинного типа. Мощность электростанции 90 – 100 кВт.</w:t>
      </w:r>
      <w:r w:rsidRPr="00E35557">
        <w:rPr>
          <w:rFonts w:cs="Times New Roman"/>
          <w:szCs w:val="28"/>
        </w:rPr>
        <w:t xml:space="preserve"> </w:t>
      </w:r>
      <w:r>
        <w:rPr>
          <w:rFonts w:cs="Times New Roman"/>
          <w:szCs w:val="28"/>
        </w:rPr>
        <w:t>Электростанция обеспечит электроэнергией села Восток, Покровка, Быстровка, расположенные от с. Малкас на расстоянии 5 – 15 км.</w:t>
      </w:r>
    </w:p>
    <w:p w:rsidR="00F54D23" w:rsidRDefault="00F54D23" w:rsidP="00F54D23">
      <w:pPr>
        <w:ind w:firstLine="708"/>
        <w:rPr>
          <w:rFonts w:cs="Times New Roman"/>
          <w:szCs w:val="28"/>
        </w:rPr>
      </w:pPr>
      <w:r w:rsidRPr="00E35557">
        <w:rPr>
          <w:rFonts w:cs="Times New Roman"/>
          <w:szCs w:val="28"/>
        </w:rPr>
        <w:t xml:space="preserve"> 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r>
        <w:rPr>
          <w:rFonts w:cs="Times New Roman"/>
          <w:szCs w:val="28"/>
        </w:rPr>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94"/>
        <w:gridCol w:w="2409"/>
        <w:gridCol w:w="2268"/>
        <w:gridCol w:w="2977"/>
      </w:tblGrid>
      <w:tr w:rsidR="00F54D23" w:rsidTr="00B369A6">
        <w:trPr>
          <w:trHeight w:val="2285"/>
        </w:trPr>
        <w:tc>
          <w:tcPr>
            <w:tcW w:w="2694" w:type="dxa"/>
          </w:tcPr>
          <w:p w:rsidR="00F54D23" w:rsidRDefault="00F54D23" w:rsidP="00B369A6">
            <w:pPr>
              <w:ind w:firstLine="0"/>
              <w:rPr>
                <w:rFonts w:cs="Times New Roman"/>
                <w:szCs w:val="28"/>
              </w:rPr>
            </w:pPr>
            <w:r w:rsidRPr="00DE2B6B">
              <w:rPr>
                <w:rFonts w:cs="Times New Roman"/>
                <w:noProof/>
                <w:sz w:val="24"/>
                <w:szCs w:val="24"/>
                <w:lang w:eastAsia="ru-RU"/>
              </w:rPr>
              <w:drawing>
                <wp:anchor distT="0" distB="0" distL="114300" distR="114300" simplePos="0" relativeHeight="251661824" behindDoc="1" locked="0" layoutInCell="1" allowOverlap="1">
                  <wp:simplePos x="0" y="0"/>
                  <wp:positionH relativeFrom="column">
                    <wp:posOffset>-115570</wp:posOffset>
                  </wp:positionH>
                  <wp:positionV relativeFrom="paragraph">
                    <wp:posOffset>1905</wp:posOffset>
                  </wp:positionV>
                  <wp:extent cx="1745615" cy="1254125"/>
                  <wp:effectExtent l="0" t="0" r="0" b="0"/>
                  <wp:wrapTight wrapText="bothSides">
                    <wp:wrapPolygon edited="0">
                      <wp:start x="0" y="0"/>
                      <wp:lineTo x="0" y="21327"/>
                      <wp:lineTo x="21451" y="21327"/>
                      <wp:lineTo x="21451" y="0"/>
                      <wp:lineTo x="0" y="0"/>
                    </wp:wrapPolygon>
                  </wp:wrapTight>
                  <wp:docPr id="76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5615" cy="1254125"/>
                          </a:xfrm>
                          <a:prstGeom prst="rect">
                            <a:avLst/>
                          </a:prstGeom>
                          <a:noFill/>
                          <a:ln>
                            <a:noFill/>
                          </a:ln>
                        </pic:spPr>
                      </pic:pic>
                    </a:graphicData>
                  </a:graphic>
                </wp:anchor>
              </w:drawing>
            </w:r>
          </w:p>
        </w:tc>
        <w:tc>
          <w:tcPr>
            <w:tcW w:w="2409"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62848" behindDoc="1" locked="0" layoutInCell="1" allowOverlap="1">
                  <wp:simplePos x="0" y="0"/>
                  <wp:positionH relativeFrom="column">
                    <wp:posOffset>-33020</wp:posOffset>
                  </wp:positionH>
                  <wp:positionV relativeFrom="paragraph">
                    <wp:posOffset>1905</wp:posOffset>
                  </wp:positionV>
                  <wp:extent cx="1533525" cy="1353185"/>
                  <wp:effectExtent l="0" t="0" r="0" b="0"/>
                  <wp:wrapTight wrapText="bothSides">
                    <wp:wrapPolygon edited="0">
                      <wp:start x="0" y="0"/>
                      <wp:lineTo x="0" y="21286"/>
                      <wp:lineTo x="21466" y="21286"/>
                      <wp:lineTo x="21466" y="0"/>
                      <wp:lineTo x="0" y="0"/>
                    </wp:wrapPolygon>
                  </wp:wrapTight>
                  <wp:docPr id="765"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3525" cy="1353185"/>
                          </a:xfrm>
                          <a:prstGeom prst="rect">
                            <a:avLst/>
                          </a:prstGeom>
                          <a:noFill/>
                          <a:ln>
                            <a:noFill/>
                          </a:ln>
                        </pic:spPr>
                      </pic:pic>
                    </a:graphicData>
                  </a:graphic>
                </wp:anchor>
              </w:drawing>
            </w:r>
          </w:p>
        </w:tc>
        <w:tc>
          <w:tcPr>
            <w:tcW w:w="2268"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63872" behindDoc="1" locked="0" layoutInCell="1" allowOverlap="1">
                  <wp:simplePos x="0" y="0"/>
                  <wp:positionH relativeFrom="column">
                    <wp:posOffset>6350</wp:posOffset>
                  </wp:positionH>
                  <wp:positionV relativeFrom="paragraph">
                    <wp:posOffset>1905</wp:posOffset>
                  </wp:positionV>
                  <wp:extent cx="1348740" cy="1324610"/>
                  <wp:effectExtent l="0" t="0" r="0" b="0"/>
                  <wp:wrapTight wrapText="bothSides">
                    <wp:wrapPolygon edited="0">
                      <wp:start x="0" y="0"/>
                      <wp:lineTo x="0" y="21434"/>
                      <wp:lineTo x="21356" y="21434"/>
                      <wp:lineTo x="21356" y="0"/>
                      <wp:lineTo x="0" y="0"/>
                    </wp:wrapPolygon>
                  </wp:wrapTight>
                  <wp:docPr id="766"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740" cy="1324610"/>
                          </a:xfrm>
                          <a:prstGeom prst="rect">
                            <a:avLst/>
                          </a:prstGeom>
                          <a:noFill/>
                          <a:ln>
                            <a:noFill/>
                          </a:ln>
                        </pic:spPr>
                      </pic:pic>
                    </a:graphicData>
                  </a:graphic>
                </wp:anchor>
              </w:drawing>
            </w:r>
          </w:p>
        </w:tc>
        <w:tc>
          <w:tcPr>
            <w:tcW w:w="2977" w:type="dxa"/>
          </w:tcPr>
          <w:p w:rsidR="00F54D23" w:rsidRDefault="00F54D23" w:rsidP="00B369A6">
            <w:pPr>
              <w:ind w:firstLine="0"/>
              <w:rPr>
                <w:rFonts w:cs="Times New Roman"/>
                <w:szCs w:val="28"/>
              </w:rPr>
            </w:pPr>
            <w:r w:rsidRPr="008D3DC3">
              <w:rPr>
                <w:rFonts w:cs="Times New Roman"/>
                <w:noProof/>
                <w:sz w:val="24"/>
                <w:szCs w:val="24"/>
                <w:lang w:eastAsia="ru-RU"/>
              </w:rPr>
              <w:drawing>
                <wp:anchor distT="0" distB="0" distL="114300" distR="114300" simplePos="0" relativeHeight="251664896" behindDoc="1" locked="0" layoutInCell="1" allowOverlap="1">
                  <wp:simplePos x="0" y="0"/>
                  <wp:positionH relativeFrom="column">
                    <wp:posOffset>27305</wp:posOffset>
                  </wp:positionH>
                  <wp:positionV relativeFrom="paragraph">
                    <wp:posOffset>60960</wp:posOffset>
                  </wp:positionV>
                  <wp:extent cx="1724025" cy="1201420"/>
                  <wp:effectExtent l="0" t="0" r="0" b="0"/>
                  <wp:wrapTight wrapText="bothSides">
                    <wp:wrapPolygon edited="0">
                      <wp:start x="0" y="0"/>
                      <wp:lineTo x="0" y="21235"/>
                      <wp:lineTo x="21481" y="21235"/>
                      <wp:lineTo x="21481" y="0"/>
                      <wp:lineTo x="0" y="0"/>
                    </wp:wrapPolygon>
                  </wp:wrapTight>
                  <wp:docPr id="767"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201420"/>
                          </a:xfrm>
                          <a:prstGeom prst="rect">
                            <a:avLst/>
                          </a:prstGeom>
                          <a:noFill/>
                          <a:ln w="9525">
                            <a:noFill/>
                            <a:miter lim="800000"/>
                            <a:headEnd/>
                            <a:tailEnd/>
                          </a:ln>
                        </pic:spPr>
                      </pic:pic>
                    </a:graphicData>
                  </a:graphic>
                </wp:anchor>
              </w:drawing>
            </w:r>
          </w:p>
        </w:tc>
      </w:tr>
      <w:tr w:rsidR="00F54D23" w:rsidTr="00B369A6">
        <w:tc>
          <w:tcPr>
            <w:tcW w:w="2694" w:type="dxa"/>
          </w:tcPr>
          <w:p w:rsidR="00F54D23" w:rsidRDefault="00F54D23" w:rsidP="00B369A6">
            <w:pPr>
              <w:pStyle w:val="affff0"/>
              <w:rPr>
                <w:rFonts w:cs="Times New Roman"/>
                <w:szCs w:val="28"/>
              </w:rPr>
            </w:pPr>
            <w:r w:rsidRPr="003C24D0">
              <w:t>Hydro-еKIDS Type M, 50 кВт, Toshiba, Япония</w:t>
            </w:r>
          </w:p>
        </w:tc>
        <w:tc>
          <w:tcPr>
            <w:tcW w:w="2409" w:type="dxa"/>
          </w:tcPr>
          <w:p w:rsidR="00F54D23" w:rsidRDefault="00F54D23" w:rsidP="00B369A6">
            <w:pPr>
              <w:pStyle w:val="affff0"/>
              <w:rPr>
                <w:rFonts w:cs="Times New Roman"/>
                <w:szCs w:val="28"/>
              </w:rPr>
            </w:pPr>
            <w:r w:rsidRPr="003C24D0">
              <w:t>Turgo Turbine. 30 кВт (Китай)</w:t>
            </w:r>
          </w:p>
        </w:tc>
        <w:tc>
          <w:tcPr>
            <w:tcW w:w="2268" w:type="dxa"/>
          </w:tcPr>
          <w:p w:rsidR="00F54D23" w:rsidRPr="00F54D23" w:rsidRDefault="00F54D23" w:rsidP="00B369A6">
            <w:pPr>
              <w:pStyle w:val="affff0"/>
              <w:rPr>
                <w:rFonts w:cs="Times New Roman"/>
                <w:szCs w:val="28"/>
                <w:lang w:val="en-US"/>
              </w:rPr>
            </w:pPr>
            <w:r w:rsidRPr="00F54D23">
              <w:rPr>
                <w:lang w:val="en-US"/>
              </w:rPr>
              <w:t xml:space="preserve">Turgo Turbine Generator. 30 </w:t>
            </w:r>
            <w:r w:rsidRPr="003C24D0">
              <w:t>кВт</w:t>
            </w:r>
            <w:r w:rsidRPr="00F54D23">
              <w:rPr>
                <w:lang w:val="en-US"/>
              </w:rPr>
              <w:t xml:space="preserve"> (</w:t>
            </w:r>
            <w:r w:rsidRPr="003C24D0">
              <w:t>Китай</w:t>
            </w:r>
            <w:r w:rsidRPr="00F54D23">
              <w:rPr>
                <w:lang w:val="en-US"/>
              </w:rPr>
              <w:t>)</w:t>
            </w:r>
          </w:p>
        </w:tc>
        <w:tc>
          <w:tcPr>
            <w:tcW w:w="2977" w:type="dxa"/>
          </w:tcPr>
          <w:p w:rsidR="00F54D23" w:rsidRDefault="00F54D23" w:rsidP="00B369A6">
            <w:pPr>
              <w:pStyle w:val="affff0"/>
              <w:rPr>
                <w:rFonts w:cs="Times New Roman"/>
                <w:szCs w:val="28"/>
              </w:rPr>
            </w:pPr>
            <w:r w:rsidRPr="003C24D0">
              <w:rPr>
                <w:lang w:eastAsia="de-DE"/>
              </w:rPr>
              <w:t>МГЭС- 50Пр (Россия, «ИНСЕТ»)</w:t>
            </w:r>
          </w:p>
        </w:tc>
      </w:tr>
      <w:tr w:rsidR="00F54D23" w:rsidTr="00B369A6">
        <w:tc>
          <w:tcPr>
            <w:tcW w:w="10348" w:type="dxa"/>
            <w:gridSpan w:val="4"/>
          </w:tcPr>
          <w:p w:rsidR="00F54D23" w:rsidRPr="001850A9" w:rsidRDefault="00F54D23" w:rsidP="00B369A6">
            <w:pPr>
              <w:pStyle w:val="affff0"/>
            </w:pPr>
            <w:r w:rsidRPr="00DA13B9">
              <w:t>Рисунок 5.</w:t>
            </w:r>
            <w:r>
              <w:t>10</w:t>
            </w:r>
            <w:r w:rsidRPr="00DA13B9">
              <w:t xml:space="preserve"> – Модельный ряд </w:t>
            </w:r>
            <w:r>
              <w:t>малых ГЭС или энергоблоков</w:t>
            </w:r>
            <w:r w:rsidRPr="00DA13B9">
              <w:t>, рассмотренны</w:t>
            </w:r>
            <w:r>
              <w:t>х</w:t>
            </w:r>
            <w:r w:rsidRPr="00DA13B9">
              <w:t xml:space="preserve"> в ТЭО</w:t>
            </w:r>
          </w:p>
        </w:tc>
      </w:tr>
    </w:tbl>
    <w:p w:rsidR="00F54D23" w:rsidRDefault="00F54D23" w:rsidP="00F54D23"/>
    <w:p w:rsidR="00F54D23" w:rsidRDefault="00F54D23" w:rsidP="00F54D23">
      <w:pPr>
        <w:ind w:firstLine="0"/>
        <w:jc w:val="center"/>
        <w:rPr>
          <w:rFonts w:eastAsia="Times New Roman" w:cs="Times New Roman"/>
          <w:color w:val="000000"/>
          <w:sz w:val="24"/>
          <w:szCs w:val="24"/>
          <w:lang w:eastAsia="ru-RU"/>
        </w:rPr>
      </w:pPr>
      <w:r>
        <w:br w:type="page"/>
      </w:r>
    </w:p>
    <w:p w:rsidR="00F54D23" w:rsidRPr="00307631" w:rsidRDefault="00F54D23" w:rsidP="00F54D23">
      <w:pPr>
        <w:pStyle w:val="26"/>
      </w:pPr>
      <w:r w:rsidRPr="00307631">
        <w:lastRenderedPageBreak/>
        <w:t xml:space="preserve">Таблица </w:t>
      </w:r>
      <w:r>
        <w:t>5</w:t>
      </w:r>
      <w:r w:rsidRPr="00307631">
        <w:t>.</w:t>
      </w:r>
      <w:r>
        <w:t>7</w:t>
      </w:r>
      <w:r w:rsidRPr="00307631">
        <w:t xml:space="preserve"> – Капитальные затраты на строительство </w:t>
      </w:r>
      <w:r>
        <w:t>малой 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83"/>
        <w:gridCol w:w="1637"/>
        <w:gridCol w:w="1985"/>
        <w:gridCol w:w="1843"/>
        <w:gridCol w:w="1700"/>
      </w:tblGrid>
      <w:tr w:rsidR="00F54D23" w:rsidRPr="00DF25CA" w:rsidTr="00B369A6">
        <w:trPr>
          <w:trHeight w:val="657"/>
        </w:trPr>
        <w:tc>
          <w:tcPr>
            <w:tcW w:w="3183"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1637" w:type="dxa"/>
            <w:shd w:val="clear" w:color="auto" w:fill="auto"/>
            <w:hideMark/>
          </w:tcPr>
          <w:p w:rsidR="00F54D23" w:rsidRPr="00DE2B6B" w:rsidRDefault="00F54D23" w:rsidP="00B369A6">
            <w:pPr>
              <w:pStyle w:val="26"/>
            </w:pPr>
            <w:r w:rsidRPr="00DE2B6B">
              <w:rPr>
                <w:lang w:val="en-US"/>
              </w:rPr>
              <w:t>Turgo</w:t>
            </w:r>
            <w:r w:rsidRPr="00DE2B6B">
              <w:t xml:space="preserve"> </w:t>
            </w:r>
            <w:r w:rsidRPr="00DE2B6B">
              <w:rPr>
                <w:lang w:val="en-US"/>
              </w:rPr>
              <w:t>Turbine</w:t>
            </w:r>
            <w:r w:rsidRPr="00DE2B6B">
              <w:t xml:space="preserve"> 30</w:t>
            </w:r>
          </w:p>
        </w:tc>
        <w:tc>
          <w:tcPr>
            <w:tcW w:w="1985" w:type="dxa"/>
            <w:shd w:val="clear" w:color="auto" w:fill="auto"/>
            <w:hideMark/>
          </w:tcPr>
          <w:p w:rsidR="00F54D23" w:rsidRPr="00DE2B6B" w:rsidRDefault="00F54D23" w:rsidP="00B369A6">
            <w:pPr>
              <w:pStyle w:val="26"/>
            </w:pPr>
            <w:r w:rsidRPr="00DE2B6B">
              <w:t>Turgo Turbine Generator 30</w:t>
            </w:r>
          </w:p>
        </w:tc>
        <w:tc>
          <w:tcPr>
            <w:tcW w:w="1843" w:type="dxa"/>
          </w:tcPr>
          <w:p w:rsidR="00F54D23" w:rsidRPr="00DE2B6B" w:rsidRDefault="00F54D23" w:rsidP="00B369A6">
            <w:pPr>
              <w:pStyle w:val="26"/>
              <w:rPr>
                <w:lang w:val="en-US" w:eastAsia="de-DE"/>
              </w:rPr>
            </w:pPr>
            <w:r w:rsidRPr="00DE2B6B">
              <w:rPr>
                <w:lang w:val="en-US"/>
              </w:rPr>
              <w:t>Toshiba, Hydro-</w:t>
            </w:r>
            <w:r w:rsidRPr="00DE2B6B">
              <w:t>е</w:t>
            </w:r>
            <w:r w:rsidRPr="00DE2B6B">
              <w:rPr>
                <w:lang w:val="en-US"/>
              </w:rPr>
              <w:t xml:space="preserve">KIDS 50 </w:t>
            </w:r>
            <w:r w:rsidRPr="00DE2B6B">
              <w:t>кВт</w:t>
            </w:r>
          </w:p>
        </w:tc>
        <w:tc>
          <w:tcPr>
            <w:tcW w:w="1700" w:type="dxa"/>
            <w:shd w:val="clear" w:color="auto" w:fill="auto"/>
            <w:hideMark/>
          </w:tcPr>
          <w:p w:rsidR="00F54D23" w:rsidRPr="00DE2B6B" w:rsidRDefault="00F54D23" w:rsidP="00B369A6">
            <w:pPr>
              <w:pStyle w:val="26"/>
            </w:pPr>
            <w:r w:rsidRPr="00DE2B6B">
              <w:rPr>
                <w:lang w:eastAsia="de-DE"/>
              </w:rPr>
              <w:t>МикроГЭС-50Пр</w:t>
            </w:r>
          </w:p>
        </w:tc>
      </w:tr>
      <w:tr w:rsidR="00F54D23" w:rsidRPr="00DF25CA" w:rsidTr="00B369A6">
        <w:trPr>
          <w:trHeight w:val="272"/>
        </w:trPr>
        <w:tc>
          <w:tcPr>
            <w:tcW w:w="3183"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1637" w:type="dxa"/>
            <w:shd w:val="clear" w:color="auto" w:fill="auto"/>
            <w:noWrap/>
            <w:hideMark/>
          </w:tcPr>
          <w:p w:rsidR="00F54D23" w:rsidRPr="00253DDD" w:rsidRDefault="00F54D23" w:rsidP="00B369A6">
            <w:pPr>
              <w:pStyle w:val="afc"/>
            </w:pPr>
            <w:r>
              <w:t>540000</w:t>
            </w:r>
          </w:p>
        </w:tc>
        <w:tc>
          <w:tcPr>
            <w:tcW w:w="1985" w:type="dxa"/>
            <w:shd w:val="clear" w:color="auto" w:fill="auto"/>
            <w:noWrap/>
            <w:hideMark/>
          </w:tcPr>
          <w:p w:rsidR="00F54D23" w:rsidRPr="00253DDD" w:rsidRDefault="00F54D23" w:rsidP="00B369A6">
            <w:pPr>
              <w:pStyle w:val="afc"/>
            </w:pPr>
            <w:r>
              <w:t>519 000</w:t>
            </w:r>
          </w:p>
        </w:tc>
        <w:tc>
          <w:tcPr>
            <w:tcW w:w="1843" w:type="dxa"/>
          </w:tcPr>
          <w:p w:rsidR="00F54D23" w:rsidRPr="008011EF" w:rsidRDefault="00F54D23" w:rsidP="00B369A6">
            <w:pPr>
              <w:pStyle w:val="afc"/>
              <w:rPr>
                <w:bCs/>
                <w:lang w:eastAsia="de-DE"/>
              </w:rPr>
            </w:pPr>
            <w:r>
              <w:rPr>
                <w:bCs/>
                <w:lang w:eastAsia="de-DE"/>
              </w:rPr>
              <w:t>3750 000</w:t>
            </w:r>
          </w:p>
        </w:tc>
        <w:tc>
          <w:tcPr>
            <w:tcW w:w="1700" w:type="dxa"/>
            <w:shd w:val="clear" w:color="auto" w:fill="auto"/>
            <w:noWrap/>
            <w:hideMark/>
          </w:tcPr>
          <w:p w:rsidR="00F54D23" w:rsidRPr="008011EF" w:rsidRDefault="00F54D23" w:rsidP="00B369A6">
            <w:pPr>
              <w:pStyle w:val="afc"/>
            </w:pPr>
            <w:r w:rsidRPr="008011EF">
              <w:rPr>
                <w:bCs/>
                <w:lang w:eastAsia="de-DE"/>
              </w:rPr>
              <w:t>2 500 000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1637" w:type="dxa"/>
            <w:shd w:val="clear" w:color="auto" w:fill="auto"/>
            <w:noWrap/>
            <w:hideMark/>
          </w:tcPr>
          <w:p w:rsidR="00F54D23" w:rsidRPr="00253DDD" w:rsidRDefault="00F54D23" w:rsidP="00B369A6">
            <w:pPr>
              <w:pStyle w:val="afc"/>
            </w:pPr>
            <w:r>
              <w:t>3</w:t>
            </w:r>
          </w:p>
        </w:tc>
        <w:tc>
          <w:tcPr>
            <w:tcW w:w="1985" w:type="dxa"/>
            <w:shd w:val="clear" w:color="auto" w:fill="auto"/>
            <w:noWrap/>
            <w:hideMark/>
          </w:tcPr>
          <w:p w:rsidR="00F54D23" w:rsidRPr="00253DDD" w:rsidRDefault="00F54D23" w:rsidP="00B369A6">
            <w:pPr>
              <w:pStyle w:val="afc"/>
            </w:pPr>
            <w:r>
              <w:t>3</w:t>
            </w:r>
          </w:p>
        </w:tc>
        <w:tc>
          <w:tcPr>
            <w:tcW w:w="1843" w:type="dxa"/>
          </w:tcPr>
          <w:p w:rsidR="00F54D23" w:rsidRDefault="00F54D23" w:rsidP="00B369A6">
            <w:pPr>
              <w:pStyle w:val="afc"/>
            </w:pPr>
            <w:r>
              <w:t>2</w:t>
            </w:r>
          </w:p>
        </w:tc>
        <w:tc>
          <w:tcPr>
            <w:tcW w:w="1700" w:type="dxa"/>
            <w:shd w:val="clear" w:color="auto" w:fill="auto"/>
            <w:noWrap/>
            <w:hideMark/>
          </w:tcPr>
          <w:p w:rsidR="00F54D23" w:rsidRPr="00253DDD" w:rsidRDefault="00F54D23" w:rsidP="00B369A6">
            <w:pPr>
              <w:pStyle w:val="afc"/>
            </w:pPr>
            <w:r>
              <w:t>2</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1637" w:type="dxa"/>
            <w:shd w:val="clear" w:color="auto" w:fill="auto"/>
            <w:noWrap/>
            <w:hideMark/>
          </w:tcPr>
          <w:p w:rsidR="00F54D23" w:rsidRPr="00253DDD" w:rsidRDefault="00F54D23" w:rsidP="00B369A6">
            <w:pPr>
              <w:pStyle w:val="afc"/>
            </w:pPr>
            <w:r>
              <w:t>1 620</w:t>
            </w:r>
            <w:r w:rsidRPr="00253DDD">
              <w:t xml:space="preserve"> 000</w:t>
            </w:r>
          </w:p>
        </w:tc>
        <w:tc>
          <w:tcPr>
            <w:tcW w:w="1985" w:type="dxa"/>
            <w:shd w:val="clear" w:color="auto" w:fill="auto"/>
            <w:noWrap/>
            <w:hideMark/>
          </w:tcPr>
          <w:p w:rsidR="00F54D23" w:rsidRPr="00253DDD" w:rsidRDefault="00F54D23" w:rsidP="00B369A6">
            <w:pPr>
              <w:pStyle w:val="afc"/>
            </w:pPr>
            <w:r>
              <w:t>1 557 000</w:t>
            </w:r>
          </w:p>
        </w:tc>
        <w:tc>
          <w:tcPr>
            <w:tcW w:w="1843" w:type="dxa"/>
          </w:tcPr>
          <w:p w:rsidR="00F54D23" w:rsidRDefault="00F54D23" w:rsidP="00B369A6">
            <w:pPr>
              <w:pStyle w:val="afc"/>
            </w:pPr>
            <w:r>
              <w:t>7 500 000</w:t>
            </w:r>
          </w:p>
        </w:tc>
        <w:tc>
          <w:tcPr>
            <w:tcW w:w="1700" w:type="dxa"/>
            <w:shd w:val="clear" w:color="auto" w:fill="auto"/>
            <w:noWrap/>
            <w:hideMark/>
          </w:tcPr>
          <w:p w:rsidR="00F54D23" w:rsidRPr="00253DDD" w:rsidRDefault="00F54D23" w:rsidP="00B369A6">
            <w:pPr>
              <w:pStyle w:val="afc"/>
            </w:pPr>
            <w:r>
              <w:t>5 000 000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НДС (18%), руб.</w:t>
            </w:r>
          </w:p>
        </w:tc>
        <w:tc>
          <w:tcPr>
            <w:tcW w:w="1637" w:type="dxa"/>
            <w:shd w:val="clear" w:color="auto" w:fill="auto"/>
            <w:noWrap/>
            <w:hideMark/>
          </w:tcPr>
          <w:p w:rsidR="00F54D23" w:rsidRPr="00253DDD" w:rsidRDefault="00F54D23" w:rsidP="00B369A6">
            <w:pPr>
              <w:pStyle w:val="afc"/>
            </w:pPr>
            <w:r>
              <w:t>296 000</w:t>
            </w:r>
          </w:p>
        </w:tc>
        <w:tc>
          <w:tcPr>
            <w:tcW w:w="1985" w:type="dxa"/>
            <w:shd w:val="clear" w:color="auto" w:fill="auto"/>
            <w:noWrap/>
            <w:hideMark/>
          </w:tcPr>
          <w:p w:rsidR="00F54D23" w:rsidRPr="00253DDD" w:rsidRDefault="00F54D23" w:rsidP="00B369A6">
            <w:pPr>
              <w:pStyle w:val="afc"/>
            </w:pPr>
            <w:r>
              <w:t>280260</w:t>
            </w:r>
          </w:p>
        </w:tc>
        <w:tc>
          <w:tcPr>
            <w:tcW w:w="1843" w:type="dxa"/>
          </w:tcPr>
          <w:p w:rsidR="00F54D23" w:rsidRDefault="00F54D23" w:rsidP="00B369A6">
            <w:pPr>
              <w:pStyle w:val="afc"/>
            </w:pPr>
            <w:r>
              <w:t>1 350 000</w:t>
            </w:r>
          </w:p>
        </w:tc>
        <w:tc>
          <w:tcPr>
            <w:tcW w:w="1700" w:type="dxa"/>
            <w:shd w:val="clear" w:color="auto" w:fill="auto"/>
            <w:noWrap/>
            <w:hideMark/>
          </w:tcPr>
          <w:p w:rsidR="00F54D23" w:rsidRPr="00253DDD" w:rsidRDefault="00F54D23" w:rsidP="00B369A6">
            <w:pPr>
              <w:pStyle w:val="afc"/>
            </w:pPr>
            <w:r>
              <w:t>900 000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1637" w:type="dxa"/>
            <w:shd w:val="clear" w:color="auto" w:fill="auto"/>
            <w:noWrap/>
            <w:hideMark/>
          </w:tcPr>
          <w:p w:rsidR="00F54D23" w:rsidRPr="00253DDD" w:rsidRDefault="00F54D23" w:rsidP="00B369A6">
            <w:pPr>
              <w:pStyle w:val="afc"/>
            </w:pPr>
            <w:r>
              <w:t>48 600</w:t>
            </w:r>
          </w:p>
        </w:tc>
        <w:tc>
          <w:tcPr>
            <w:tcW w:w="1985" w:type="dxa"/>
            <w:shd w:val="clear" w:color="auto" w:fill="auto"/>
            <w:noWrap/>
            <w:hideMark/>
          </w:tcPr>
          <w:p w:rsidR="00F54D23" w:rsidRPr="00253DDD" w:rsidRDefault="00F54D23" w:rsidP="00B369A6">
            <w:pPr>
              <w:pStyle w:val="afc"/>
            </w:pPr>
            <w:r>
              <w:t>46 710</w:t>
            </w:r>
          </w:p>
        </w:tc>
        <w:tc>
          <w:tcPr>
            <w:tcW w:w="1843" w:type="dxa"/>
          </w:tcPr>
          <w:p w:rsidR="00F54D23" w:rsidRDefault="00F54D23" w:rsidP="00B369A6">
            <w:pPr>
              <w:pStyle w:val="afc"/>
            </w:pPr>
            <w:r>
              <w:t>150 000</w:t>
            </w:r>
          </w:p>
        </w:tc>
        <w:tc>
          <w:tcPr>
            <w:tcW w:w="1700" w:type="dxa"/>
            <w:shd w:val="clear" w:color="auto" w:fill="auto"/>
            <w:noWrap/>
            <w:hideMark/>
          </w:tcPr>
          <w:p w:rsidR="00F54D23" w:rsidRPr="00253DDD" w:rsidRDefault="00F54D23" w:rsidP="00B369A6">
            <w:pPr>
              <w:pStyle w:val="afc"/>
            </w:pPr>
            <w:r>
              <w:t>100 000</w:t>
            </w:r>
          </w:p>
        </w:tc>
      </w:tr>
      <w:tr w:rsidR="00F54D23" w:rsidRPr="00DF25CA" w:rsidTr="00B369A6">
        <w:trPr>
          <w:trHeight w:val="287"/>
        </w:trPr>
        <w:tc>
          <w:tcPr>
            <w:tcW w:w="3183"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1637" w:type="dxa"/>
            <w:shd w:val="clear" w:color="auto" w:fill="auto"/>
            <w:noWrap/>
            <w:hideMark/>
          </w:tcPr>
          <w:p w:rsidR="00F54D23" w:rsidRPr="00253DDD" w:rsidRDefault="00F54D23" w:rsidP="00B369A6">
            <w:pPr>
              <w:pStyle w:val="afc"/>
            </w:pPr>
            <w:r>
              <w:t>81 000</w:t>
            </w:r>
          </w:p>
        </w:tc>
        <w:tc>
          <w:tcPr>
            <w:tcW w:w="1985" w:type="dxa"/>
            <w:shd w:val="clear" w:color="auto" w:fill="auto"/>
            <w:noWrap/>
            <w:hideMark/>
          </w:tcPr>
          <w:p w:rsidR="00F54D23" w:rsidRPr="00253DDD" w:rsidRDefault="00F54D23" w:rsidP="00B369A6">
            <w:pPr>
              <w:pStyle w:val="afc"/>
            </w:pPr>
            <w:r>
              <w:t>77 850</w:t>
            </w:r>
          </w:p>
        </w:tc>
        <w:tc>
          <w:tcPr>
            <w:tcW w:w="1843" w:type="dxa"/>
          </w:tcPr>
          <w:p w:rsidR="00F54D23" w:rsidRDefault="00F54D23" w:rsidP="00B369A6">
            <w:pPr>
              <w:pStyle w:val="afc"/>
            </w:pPr>
            <w:r>
              <w:t>375 000</w:t>
            </w:r>
          </w:p>
        </w:tc>
        <w:tc>
          <w:tcPr>
            <w:tcW w:w="1700" w:type="dxa"/>
            <w:shd w:val="clear" w:color="auto" w:fill="auto"/>
            <w:noWrap/>
            <w:hideMark/>
          </w:tcPr>
          <w:p w:rsidR="00F54D23" w:rsidRPr="00253DDD" w:rsidRDefault="00F54D23" w:rsidP="00B369A6">
            <w:pPr>
              <w:pStyle w:val="afc"/>
            </w:pPr>
            <w:r>
              <w:t>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1637" w:type="dxa"/>
            <w:shd w:val="clear" w:color="auto" w:fill="auto"/>
            <w:noWrap/>
            <w:hideMark/>
          </w:tcPr>
          <w:p w:rsidR="00F54D23" w:rsidRPr="00253DDD" w:rsidRDefault="00F54D23" w:rsidP="00B369A6">
            <w:pPr>
              <w:pStyle w:val="afc"/>
            </w:pPr>
            <w:r>
              <w:t>405 000</w:t>
            </w:r>
          </w:p>
        </w:tc>
        <w:tc>
          <w:tcPr>
            <w:tcW w:w="1985" w:type="dxa"/>
            <w:shd w:val="clear" w:color="auto" w:fill="auto"/>
            <w:noWrap/>
            <w:hideMark/>
          </w:tcPr>
          <w:p w:rsidR="00F54D23" w:rsidRPr="00253DDD" w:rsidRDefault="00F54D23" w:rsidP="00B369A6">
            <w:pPr>
              <w:pStyle w:val="afc"/>
            </w:pPr>
            <w:r>
              <w:t>389 250</w:t>
            </w:r>
          </w:p>
        </w:tc>
        <w:tc>
          <w:tcPr>
            <w:tcW w:w="1843" w:type="dxa"/>
          </w:tcPr>
          <w:p w:rsidR="00F54D23" w:rsidRDefault="00F54D23" w:rsidP="00B369A6">
            <w:pPr>
              <w:pStyle w:val="afc"/>
            </w:pPr>
            <w:r>
              <w:t>1 200 000</w:t>
            </w:r>
          </w:p>
        </w:tc>
        <w:tc>
          <w:tcPr>
            <w:tcW w:w="1700" w:type="dxa"/>
            <w:shd w:val="clear" w:color="auto" w:fill="auto"/>
            <w:noWrap/>
            <w:hideMark/>
          </w:tcPr>
          <w:p w:rsidR="00F54D23" w:rsidRPr="00253DDD" w:rsidRDefault="00F54D23" w:rsidP="00B369A6">
            <w:pPr>
              <w:pStyle w:val="afc"/>
            </w:pPr>
            <w:r>
              <w:t>750 000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1637" w:type="dxa"/>
            <w:shd w:val="clear" w:color="auto" w:fill="auto"/>
            <w:noWrap/>
            <w:hideMark/>
          </w:tcPr>
          <w:p w:rsidR="00F54D23" w:rsidRPr="00253DDD" w:rsidRDefault="00F54D23" w:rsidP="00B369A6">
            <w:pPr>
              <w:pStyle w:val="afc"/>
            </w:pPr>
            <w:r>
              <w:t>405</w:t>
            </w:r>
            <w:r w:rsidRPr="00253DDD">
              <w:t xml:space="preserve"> 000</w:t>
            </w:r>
          </w:p>
        </w:tc>
        <w:tc>
          <w:tcPr>
            <w:tcW w:w="1985" w:type="dxa"/>
            <w:shd w:val="clear" w:color="auto" w:fill="auto"/>
            <w:noWrap/>
            <w:hideMark/>
          </w:tcPr>
          <w:p w:rsidR="00F54D23" w:rsidRPr="00253DDD" w:rsidRDefault="00F54D23" w:rsidP="00B369A6">
            <w:pPr>
              <w:pStyle w:val="afc"/>
            </w:pPr>
            <w:r>
              <w:t>389250</w:t>
            </w:r>
          </w:p>
        </w:tc>
        <w:tc>
          <w:tcPr>
            <w:tcW w:w="1843" w:type="dxa"/>
          </w:tcPr>
          <w:p w:rsidR="00F54D23" w:rsidRDefault="00F54D23" w:rsidP="00B369A6">
            <w:pPr>
              <w:pStyle w:val="afc"/>
            </w:pPr>
            <w:r>
              <w:t>1 250 000</w:t>
            </w:r>
          </w:p>
        </w:tc>
        <w:tc>
          <w:tcPr>
            <w:tcW w:w="1700" w:type="dxa"/>
            <w:shd w:val="clear" w:color="auto" w:fill="auto"/>
            <w:noWrap/>
            <w:hideMark/>
          </w:tcPr>
          <w:p w:rsidR="00F54D23" w:rsidRPr="00253DDD" w:rsidRDefault="00F54D23" w:rsidP="00B369A6">
            <w:pPr>
              <w:pStyle w:val="afc"/>
            </w:pPr>
            <w:r>
              <w:t>1 250 000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1637" w:type="dxa"/>
            <w:shd w:val="clear" w:color="auto" w:fill="auto"/>
            <w:noWrap/>
            <w:hideMark/>
          </w:tcPr>
          <w:p w:rsidR="00F54D23" w:rsidRPr="00253DDD" w:rsidRDefault="00F54D23" w:rsidP="00B369A6">
            <w:pPr>
              <w:pStyle w:val="afc"/>
            </w:pPr>
            <w:r>
              <w:t>3 240 </w:t>
            </w:r>
            <w:r w:rsidRPr="00253DDD">
              <w:t>000</w:t>
            </w:r>
          </w:p>
        </w:tc>
        <w:tc>
          <w:tcPr>
            <w:tcW w:w="1985" w:type="dxa"/>
            <w:shd w:val="clear" w:color="auto" w:fill="auto"/>
            <w:noWrap/>
            <w:hideMark/>
          </w:tcPr>
          <w:p w:rsidR="00F54D23" w:rsidRPr="00253DDD" w:rsidRDefault="00F54D23" w:rsidP="00B369A6">
            <w:pPr>
              <w:pStyle w:val="afc"/>
            </w:pPr>
            <w:r>
              <w:t>3 140 000</w:t>
            </w:r>
          </w:p>
        </w:tc>
        <w:tc>
          <w:tcPr>
            <w:tcW w:w="1843" w:type="dxa"/>
          </w:tcPr>
          <w:p w:rsidR="00F54D23" w:rsidRDefault="00F54D23" w:rsidP="00B369A6">
            <w:pPr>
              <w:pStyle w:val="afc"/>
            </w:pPr>
            <w:r>
              <w:t>3 500 000</w:t>
            </w:r>
          </w:p>
        </w:tc>
        <w:tc>
          <w:tcPr>
            <w:tcW w:w="1700" w:type="dxa"/>
            <w:shd w:val="clear" w:color="auto" w:fill="auto"/>
            <w:noWrap/>
            <w:hideMark/>
          </w:tcPr>
          <w:p w:rsidR="00F54D23" w:rsidRPr="00253DDD" w:rsidRDefault="00F54D23" w:rsidP="00B369A6">
            <w:pPr>
              <w:pStyle w:val="afc"/>
            </w:pPr>
            <w:r>
              <w:t>3 500 000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1637" w:type="dxa"/>
            <w:shd w:val="clear" w:color="auto" w:fill="auto"/>
            <w:noWrap/>
            <w:hideMark/>
          </w:tcPr>
          <w:p w:rsidR="00F54D23" w:rsidRPr="00253DDD" w:rsidRDefault="00F54D23" w:rsidP="00B369A6">
            <w:pPr>
              <w:pStyle w:val="afc"/>
            </w:pPr>
            <w:r>
              <w:t>324 000</w:t>
            </w:r>
          </w:p>
        </w:tc>
        <w:tc>
          <w:tcPr>
            <w:tcW w:w="1985" w:type="dxa"/>
            <w:shd w:val="clear" w:color="auto" w:fill="auto"/>
            <w:noWrap/>
            <w:hideMark/>
          </w:tcPr>
          <w:p w:rsidR="00F54D23" w:rsidRPr="00253DDD" w:rsidRDefault="00F54D23" w:rsidP="00B369A6">
            <w:pPr>
              <w:pStyle w:val="afc"/>
            </w:pPr>
            <w:r>
              <w:t>314 000</w:t>
            </w:r>
          </w:p>
        </w:tc>
        <w:tc>
          <w:tcPr>
            <w:tcW w:w="1843" w:type="dxa"/>
          </w:tcPr>
          <w:p w:rsidR="00F54D23" w:rsidRDefault="00F54D23" w:rsidP="00B369A6">
            <w:pPr>
              <w:pStyle w:val="afc"/>
            </w:pPr>
            <w:r>
              <w:t>750 000</w:t>
            </w:r>
          </w:p>
        </w:tc>
        <w:tc>
          <w:tcPr>
            <w:tcW w:w="1700" w:type="dxa"/>
            <w:shd w:val="clear" w:color="auto" w:fill="auto"/>
            <w:noWrap/>
            <w:hideMark/>
          </w:tcPr>
          <w:p w:rsidR="00F54D23" w:rsidRPr="00253DDD" w:rsidRDefault="00F54D23" w:rsidP="00B369A6">
            <w:pPr>
              <w:pStyle w:val="afc"/>
            </w:pPr>
            <w:r>
              <w:t>350 000</w:t>
            </w:r>
          </w:p>
        </w:tc>
      </w:tr>
      <w:tr w:rsidR="00F54D23" w:rsidRPr="00DF25CA" w:rsidTr="00B369A6">
        <w:trPr>
          <w:trHeight w:val="417"/>
        </w:trPr>
        <w:tc>
          <w:tcPr>
            <w:tcW w:w="3183"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1637" w:type="dxa"/>
            <w:shd w:val="clear" w:color="auto" w:fill="auto"/>
            <w:noWrap/>
            <w:hideMark/>
          </w:tcPr>
          <w:p w:rsidR="00F54D23" w:rsidRPr="00253DDD" w:rsidRDefault="00F54D23" w:rsidP="00B369A6">
            <w:pPr>
              <w:pStyle w:val="afc"/>
            </w:pPr>
            <w:r>
              <w:t>600</w:t>
            </w:r>
            <w:r w:rsidRPr="00253DDD">
              <w:t xml:space="preserve"> 000</w:t>
            </w:r>
          </w:p>
        </w:tc>
        <w:tc>
          <w:tcPr>
            <w:tcW w:w="1985" w:type="dxa"/>
            <w:shd w:val="clear" w:color="auto" w:fill="auto"/>
            <w:noWrap/>
            <w:hideMark/>
          </w:tcPr>
          <w:p w:rsidR="00F54D23" w:rsidRPr="00253DDD" w:rsidRDefault="00F54D23" w:rsidP="00B369A6">
            <w:pPr>
              <w:pStyle w:val="afc"/>
            </w:pPr>
            <w:r>
              <w:t>600 000</w:t>
            </w:r>
          </w:p>
        </w:tc>
        <w:tc>
          <w:tcPr>
            <w:tcW w:w="1843" w:type="dxa"/>
          </w:tcPr>
          <w:p w:rsidR="00F54D23" w:rsidRDefault="00F54D23" w:rsidP="00B369A6">
            <w:pPr>
              <w:pStyle w:val="afc"/>
            </w:pPr>
            <w:r>
              <w:t>600 000</w:t>
            </w:r>
          </w:p>
        </w:tc>
        <w:tc>
          <w:tcPr>
            <w:tcW w:w="1700" w:type="dxa"/>
            <w:shd w:val="clear" w:color="auto" w:fill="auto"/>
            <w:noWrap/>
            <w:hideMark/>
          </w:tcPr>
          <w:p w:rsidR="00F54D23" w:rsidRPr="00253DDD" w:rsidRDefault="00F54D23" w:rsidP="00B369A6">
            <w:pPr>
              <w:pStyle w:val="afc"/>
            </w:pPr>
            <w:r>
              <w:t>600 000</w:t>
            </w:r>
          </w:p>
        </w:tc>
      </w:tr>
      <w:tr w:rsidR="00F54D23" w:rsidRPr="00DF25CA" w:rsidTr="00B369A6">
        <w:trPr>
          <w:trHeight w:val="251"/>
        </w:trPr>
        <w:tc>
          <w:tcPr>
            <w:tcW w:w="3183"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1637" w:type="dxa"/>
            <w:shd w:val="clear" w:color="auto" w:fill="auto"/>
            <w:noWrap/>
            <w:hideMark/>
          </w:tcPr>
          <w:p w:rsidR="00F54D23" w:rsidRPr="00253DDD" w:rsidRDefault="00F54D23" w:rsidP="00B369A6">
            <w:pPr>
              <w:pStyle w:val="afc"/>
            </w:pPr>
            <w:r>
              <w:t>1 5</w:t>
            </w:r>
            <w:r w:rsidRPr="00253DDD">
              <w:t>00 000</w:t>
            </w:r>
          </w:p>
        </w:tc>
        <w:tc>
          <w:tcPr>
            <w:tcW w:w="1985" w:type="dxa"/>
            <w:shd w:val="clear" w:color="auto" w:fill="auto"/>
            <w:noWrap/>
            <w:hideMark/>
          </w:tcPr>
          <w:p w:rsidR="00F54D23" w:rsidRPr="00253DDD" w:rsidRDefault="00F54D23" w:rsidP="00B369A6">
            <w:pPr>
              <w:pStyle w:val="afc"/>
            </w:pPr>
            <w:r>
              <w:t>1 500 000</w:t>
            </w:r>
          </w:p>
        </w:tc>
        <w:tc>
          <w:tcPr>
            <w:tcW w:w="1843" w:type="dxa"/>
          </w:tcPr>
          <w:p w:rsidR="00F54D23" w:rsidRDefault="00F54D23" w:rsidP="00B369A6">
            <w:pPr>
              <w:pStyle w:val="afc"/>
            </w:pPr>
            <w:r>
              <w:t>1 500 000</w:t>
            </w:r>
          </w:p>
        </w:tc>
        <w:tc>
          <w:tcPr>
            <w:tcW w:w="1700" w:type="dxa"/>
            <w:shd w:val="clear" w:color="auto" w:fill="auto"/>
            <w:noWrap/>
            <w:hideMark/>
          </w:tcPr>
          <w:p w:rsidR="00F54D23" w:rsidRPr="00253DDD" w:rsidRDefault="00F54D23" w:rsidP="00B369A6">
            <w:pPr>
              <w:pStyle w:val="afc"/>
            </w:pPr>
            <w:r>
              <w:t>1 000 000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1637" w:type="dxa"/>
            <w:shd w:val="clear" w:color="auto" w:fill="auto"/>
            <w:noWrap/>
            <w:hideMark/>
          </w:tcPr>
          <w:p w:rsidR="00F54D23" w:rsidRPr="00253DDD" w:rsidRDefault="00F54D23" w:rsidP="00B369A6">
            <w:pPr>
              <w:pStyle w:val="afc"/>
            </w:pPr>
            <w:r>
              <w:t>1 500</w:t>
            </w:r>
            <w:r w:rsidRPr="00253DDD">
              <w:t xml:space="preserve"> 000</w:t>
            </w:r>
          </w:p>
        </w:tc>
        <w:tc>
          <w:tcPr>
            <w:tcW w:w="1985" w:type="dxa"/>
            <w:shd w:val="clear" w:color="auto" w:fill="auto"/>
            <w:noWrap/>
            <w:hideMark/>
          </w:tcPr>
          <w:p w:rsidR="00F54D23" w:rsidRPr="00253DDD" w:rsidRDefault="00F54D23" w:rsidP="00B369A6">
            <w:pPr>
              <w:pStyle w:val="afc"/>
            </w:pPr>
            <w:r>
              <w:t>1 500 000</w:t>
            </w:r>
          </w:p>
        </w:tc>
        <w:tc>
          <w:tcPr>
            <w:tcW w:w="1843" w:type="dxa"/>
          </w:tcPr>
          <w:p w:rsidR="00F54D23" w:rsidRDefault="00F54D23" w:rsidP="00B369A6">
            <w:pPr>
              <w:pStyle w:val="afc"/>
            </w:pPr>
            <w:r>
              <w:t>1 500 000</w:t>
            </w:r>
          </w:p>
        </w:tc>
        <w:tc>
          <w:tcPr>
            <w:tcW w:w="1700" w:type="dxa"/>
            <w:shd w:val="clear" w:color="auto" w:fill="auto"/>
            <w:noWrap/>
            <w:hideMark/>
          </w:tcPr>
          <w:p w:rsidR="00F54D23" w:rsidRPr="00253DDD" w:rsidRDefault="00F54D23" w:rsidP="00B369A6">
            <w:pPr>
              <w:pStyle w:val="afc"/>
            </w:pPr>
            <w:r>
              <w:t xml:space="preserve">1 000 000 </w:t>
            </w:r>
          </w:p>
        </w:tc>
      </w:tr>
      <w:tr w:rsidR="00F54D23" w:rsidRPr="00DF25CA" w:rsidTr="00B369A6">
        <w:trPr>
          <w:trHeight w:val="240"/>
        </w:trPr>
        <w:tc>
          <w:tcPr>
            <w:tcW w:w="3183"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1637" w:type="dxa"/>
            <w:shd w:val="clear" w:color="auto" w:fill="auto"/>
            <w:noWrap/>
            <w:hideMark/>
          </w:tcPr>
          <w:p w:rsidR="00F54D23" w:rsidRPr="00253DDD" w:rsidRDefault="00F54D23" w:rsidP="00B369A6">
            <w:pPr>
              <w:pStyle w:val="afc"/>
            </w:pPr>
            <w:r w:rsidRPr="00253DDD">
              <w:t>0</w:t>
            </w:r>
          </w:p>
        </w:tc>
        <w:tc>
          <w:tcPr>
            <w:tcW w:w="1985" w:type="dxa"/>
            <w:shd w:val="clear" w:color="auto" w:fill="auto"/>
            <w:noWrap/>
            <w:hideMark/>
          </w:tcPr>
          <w:p w:rsidR="00F54D23" w:rsidRPr="00253DDD" w:rsidRDefault="00F54D23" w:rsidP="00B369A6">
            <w:pPr>
              <w:pStyle w:val="afc"/>
            </w:pPr>
            <w:r>
              <w:t>0</w:t>
            </w:r>
          </w:p>
        </w:tc>
        <w:tc>
          <w:tcPr>
            <w:tcW w:w="1843" w:type="dxa"/>
          </w:tcPr>
          <w:p w:rsidR="00F54D23" w:rsidRDefault="00F54D23" w:rsidP="00B369A6">
            <w:pPr>
              <w:pStyle w:val="afc"/>
            </w:pPr>
            <w:r>
              <w:t>0</w:t>
            </w:r>
          </w:p>
        </w:tc>
        <w:tc>
          <w:tcPr>
            <w:tcW w:w="1700" w:type="dxa"/>
            <w:shd w:val="clear" w:color="auto" w:fill="auto"/>
            <w:noWrap/>
            <w:hideMark/>
          </w:tcPr>
          <w:p w:rsidR="00F54D23" w:rsidRPr="00253DDD" w:rsidRDefault="00F54D23" w:rsidP="00B369A6">
            <w:pPr>
              <w:pStyle w:val="afc"/>
            </w:pPr>
            <w:r>
              <w:t>0</w:t>
            </w:r>
          </w:p>
        </w:tc>
      </w:tr>
      <w:tr w:rsidR="00F54D23" w:rsidRPr="00DF25CA" w:rsidTr="00B369A6">
        <w:trPr>
          <w:trHeight w:val="475"/>
        </w:trPr>
        <w:tc>
          <w:tcPr>
            <w:tcW w:w="3183"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1637" w:type="dxa"/>
            <w:shd w:val="clear" w:color="auto" w:fill="auto"/>
            <w:noWrap/>
            <w:hideMark/>
          </w:tcPr>
          <w:p w:rsidR="00F54D23" w:rsidRPr="00253DDD" w:rsidRDefault="00F54D23" w:rsidP="00B369A6">
            <w:pPr>
              <w:pStyle w:val="afc"/>
            </w:pPr>
            <w:r w:rsidRPr="00253DDD">
              <w:t>-</w:t>
            </w:r>
          </w:p>
        </w:tc>
        <w:tc>
          <w:tcPr>
            <w:tcW w:w="1985" w:type="dxa"/>
            <w:shd w:val="clear" w:color="auto" w:fill="auto"/>
            <w:noWrap/>
            <w:hideMark/>
          </w:tcPr>
          <w:p w:rsidR="00F54D23" w:rsidRPr="00253DDD" w:rsidRDefault="00F54D23" w:rsidP="00B369A6">
            <w:pPr>
              <w:pStyle w:val="afc"/>
            </w:pPr>
            <w:r>
              <w:t>0</w:t>
            </w:r>
          </w:p>
        </w:tc>
        <w:tc>
          <w:tcPr>
            <w:tcW w:w="1843" w:type="dxa"/>
          </w:tcPr>
          <w:p w:rsidR="00F54D23" w:rsidRDefault="00F54D23" w:rsidP="00B369A6">
            <w:pPr>
              <w:pStyle w:val="afc"/>
            </w:pPr>
            <w:r>
              <w:t>0</w:t>
            </w:r>
          </w:p>
        </w:tc>
        <w:tc>
          <w:tcPr>
            <w:tcW w:w="1700" w:type="dxa"/>
            <w:shd w:val="clear" w:color="auto" w:fill="auto"/>
            <w:noWrap/>
            <w:hideMark/>
          </w:tcPr>
          <w:p w:rsidR="00F54D23" w:rsidRPr="00253DDD" w:rsidRDefault="00F54D23" w:rsidP="00B369A6">
            <w:pPr>
              <w:pStyle w:val="afc"/>
            </w:pPr>
            <w:r>
              <w:t>0</w:t>
            </w:r>
          </w:p>
        </w:tc>
      </w:tr>
      <w:tr w:rsidR="00F54D23" w:rsidRPr="00DF25CA" w:rsidTr="00B369A6">
        <w:trPr>
          <w:trHeight w:val="420"/>
        </w:trPr>
        <w:tc>
          <w:tcPr>
            <w:tcW w:w="3183"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1637" w:type="dxa"/>
            <w:shd w:val="clear" w:color="auto" w:fill="auto"/>
            <w:noWrap/>
            <w:hideMark/>
          </w:tcPr>
          <w:p w:rsidR="00F54D23" w:rsidRPr="00253DDD" w:rsidRDefault="00F54D23" w:rsidP="00B369A6">
            <w:pPr>
              <w:pStyle w:val="afc"/>
            </w:pPr>
            <w:r>
              <w:t>10 019 800</w:t>
            </w:r>
          </w:p>
        </w:tc>
        <w:tc>
          <w:tcPr>
            <w:tcW w:w="1985" w:type="dxa"/>
            <w:shd w:val="clear" w:color="auto" w:fill="auto"/>
            <w:noWrap/>
            <w:hideMark/>
          </w:tcPr>
          <w:p w:rsidR="00F54D23" w:rsidRPr="00253DDD" w:rsidRDefault="00F54D23" w:rsidP="00B369A6">
            <w:pPr>
              <w:pStyle w:val="afc"/>
            </w:pPr>
            <w:r>
              <w:t>9794320</w:t>
            </w:r>
          </w:p>
        </w:tc>
        <w:tc>
          <w:tcPr>
            <w:tcW w:w="1843" w:type="dxa"/>
          </w:tcPr>
          <w:p w:rsidR="00F54D23" w:rsidRDefault="00F54D23" w:rsidP="00B369A6">
            <w:pPr>
              <w:pStyle w:val="afc"/>
            </w:pPr>
            <w:r>
              <w:t>19 624 500</w:t>
            </w:r>
          </w:p>
        </w:tc>
        <w:tc>
          <w:tcPr>
            <w:tcW w:w="1700" w:type="dxa"/>
            <w:shd w:val="clear" w:color="auto" w:fill="auto"/>
            <w:noWrap/>
            <w:hideMark/>
          </w:tcPr>
          <w:p w:rsidR="00F54D23" w:rsidRPr="00253DDD" w:rsidRDefault="00F54D23" w:rsidP="00B369A6">
            <w:pPr>
              <w:pStyle w:val="afc"/>
            </w:pPr>
            <w:r>
              <w:t>13 450 000</w:t>
            </w:r>
          </w:p>
        </w:tc>
      </w:tr>
    </w:tbl>
    <w:p w:rsidR="00F54D23" w:rsidRDefault="00F54D23" w:rsidP="00F54D23">
      <w:pPr>
        <w:ind w:firstLine="357"/>
        <w:rPr>
          <w:rFonts w:eastAsia="Times New Roman" w:cs="Times New Roman"/>
          <w:color w:val="000000"/>
          <w:sz w:val="24"/>
          <w:szCs w:val="24"/>
          <w:lang w:eastAsia="ru-RU"/>
        </w:rPr>
      </w:pPr>
    </w:p>
    <w:p w:rsidR="00F54D23" w:rsidRDefault="00F54D23" w:rsidP="00F54D23">
      <w:pPr>
        <w:ind w:firstLine="0"/>
        <w:jc w:val="center"/>
        <w:rPr>
          <w:rFonts w:eastAsia="Times New Roman" w:cs="Times New Roman"/>
          <w:color w:val="000000"/>
          <w:sz w:val="24"/>
          <w:szCs w:val="24"/>
          <w:lang w:eastAsia="ru-RU"/>
        </w:rPr>
      </w:pPr>
      <w:r>
        <w:rPr>
          <w:rFonts w:eastAsia="Times New Roman" w:cs="Times New Roman"/>
          <w:color w:val="000000"/>
          <w:sz w:val="24"/>
          <w:szCs w:val="24"/>
          <w:lang w:eastAsia="ru-RU"/>
        </w:rPr>
        <w:br w:type="page"/>
      </w:r>
    </w:p>
    <w:p w:rsidR="00F54D23" w:rsidRDefault="00F54D23" w:rsidP="00F54D23">
      <w:pPr>
        <w:pStyle w:val="26"/>
      </w:pPr>
      <w:r w:rsidRPr="00DF25CA">
        <w:lastRenderedPageBreak/>
        <w:t xml:space="preserve">Таблица </w:t>
      </w:r>
      <w:r>
        <w:t>5</w:t>
      </w:r>
      <w:r w:rsidRPr="00DF25CA">
        <w:t>.</w:t>
      </w:r>
      <w:r>
        <w:t>8</w:t>
      </w:r>
      <w:r w:rsidRPr="00DF25CA">
        <w:t xml:space="preserve"> – Показатели экономической эффективности </w:t>
      </w:r>
      <w:r>
        <w:t>МГЭС</w:t>
      </w:r>
    </w:p>
    <w:tbl>
      <w:tblPr>
        <w:tblW w:w="10348" w:type="dxa"/>
        <w:tblInd w:w="108" w:type="dxa"/>
        <w:tblLayout w:type="fixed"/>
        <w:tblLook w:val="04A0"/>
      </w:tblPr>
      <w:tblGrid>
        <w:gridCol w:w="3766"/>
        <w:gridCol w:w="1479"/>
        <w:gridCol w:w="1497"/>
        <w:gridCol w:w="1843"/>
        <w:gridCol w:w="1763"/>
      </w:tblGrid>
      <w:tr w:rsidR="00F54D23" w:rsidRPr="00DF25CA" w:rsidTr="00B369A6">
        <w:trPr>
          <w:trHeight w:val="716"/>
        </w:trPr>
        <w:tc>
          <w:tcPr>
            <w:tcW w:w="3766" w:type="dxa"/>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1479" w:type="dxa"/>
            <w:tcBorders>
              <w:top w:val="single" w:sz="4" w:space="0" w:color="auto"/>
              <w:left w:val="single" w:sz="4" w:space="0" w:color="auto"/>
              <w:right w:val="single" w:sz="4" w:space="0" w:color="auto"/>
            </w:tcBorders>
          </w:tcPr>
          <w:p w:rsidR="00F54D23" w:rsidRPr="0055207D" w:rsidRDefault="00F54D23" w:rsidP="00B369A6">
            <w:pPr>
              <w:pStyle w:val="26"/>
            </w:pPr>
            <w:r w:rsidRPr="00BA5F64">
              <w:rPr>
                <w:lang w:val="en-US"/>
              </w:rPr>
              <w:t>Turgo</w:t>
            </w:r>
            <w:r w:rsidRPr="00BA5F64">
              <w:t xml:space="preserve"> </w:t>
            </w:r>
            <w:r w:rsidRPr="00BA5F64">
              <w:rPr>
                <w:lang w:val="en-US"/>
              </w:rPr>
              <w:t>Turbine</w:t>
            </w:r>
            <w:r w:rsidRPr="00BA5F64">
              <w:t xml:space="preserve"> 30</w:t>
            </w:r>
          </w:p>
        </w:tc>
        <w:tc>
          <w:tcPr>
            <w:tcW w:w="1497" w:type="dxa"/>
            <w:tcBorders>
              <w:top w:val="single" w:sz="4" w:space="0" w:color="auto"/>
              <w:left w:val="single" w:sz="4" w:space="0" w:color="auto"/>
              <w:right w:val="single" w:sz="4" w:space="0" w:color="auto"/>
            </w:tcBorders>
          </w:tcPr>
          <w:p w:rsidR="00F54D23" w:rsidRPr="0055207D" w:rsidRDefault="00F54D23" w:rsidP="00B369A6">
            <w:pPr>
              <w:pStyle w:val="26"/>
            </w:pPr>
            <w:r w:rsidRPr="00BA5F64">
              <w:t>Turgo Turbine Generator 30</w:t>
            </w:r>
          </w:p>
        </w:tc>
        <w:tc>
          <w:tcPr>
            <w:tcW w:w="1843" w:type="dxa"/>
            <w:tcBorders>
              <w:top w:val="single" w:sz="4" w:space="0" w:color="auto"/>
              <w:left w:val="single" w:sz="4" w:space="0" w:color="auto"/>
              <w:right w:val="single" w:sz="4" w:space="0" w:color="auto"/>
            </w:tcBorders>
          </w:tcPr>
          <w:p w:rsidR="00F54D23" w:rsidRPr="0055207D" w:rsidRDefault="00F54D23" w:rsidP="00B369A6">
            <w:pPr>
              <w:pStyle w:val="26"/>
            </w:pPr>
            <w:r w:rsidRPr="00BA5F64">
              <w:rPr>
                <w:lang w:val="en-US"/>
              </w:rPr>
              <w:t>Toshiba, Hydro-</w:t>
            </w:r>
            <w:r w:rsidRPr="00BA5F64">
              <w:t>е</w:t>
            </w:r>
            <w:r w:rsidRPr="00BA5F64">
              <w:rPr>
                <w:lang w:val="en-US"/>
              </w:rPr>
              <w:t xml:space="preserve">KIDS 50 </w:t>
            </w:r>
            <w:r w:rsidRPr="00BA5F64">
              <w:t>кВт</w:t>
            </w:r>
          </w:p>
        </w:tc>
        <w:tc>
          <w:tcPr>
            <w:tcW w:w="1763" w:type="dxa"/>
            <w:tcBorders>
              <w:top w:val="single" w:sz="4" w:space="0" w:color="auto"/>
              <w:left w:val="single" w:sz="4" w:space="0" w:color="auto"/>
              <w:right w:val="single" w:sz="4" w:space="0" w:color="auto"/>
            </w:tcBorders>
          </w:tcPr>
          <w:p w:rsidR="00F54D23" w:rsidRPr="0055207D" w:rsidRDefault="00F54D23" w:rsidP="00B369A6">
            <w:pPr>
              <w:pStyle w:val="26"/>
            </w:pPr>
            <w:r w:rsidRPr="00BA5F64">
              <w:rPr>
                <w:lang w:eastAsia="de-DE"/>
              </w:rPr>
              <w:t>МикроГЭС-50Пр</w:t>
            </w:r>
          </w:p>
        </w:tc>
      </w:tr>
      <w:tr w:rsidR="00F54D23" w:rsidRPr="00DF25CA" w:rsidTr="00B369A6">
        <w:trPr>
          <w:trHeight w:val="444"/>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216</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216</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360</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360</w:t>
            </w:r>
          </w:p>
        </w:tc>
      </w:tr>
      <w:tr w:rsidR="00F54D23" w:rsidRPr="00DF25CA" w:rsidTr="00B369A6">
        <w:trPr>
          <w:trHeight w:val="570"/>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 xml:space="preserve">миниГЭС </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648</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648</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720</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720</w:t>
            </w:r>
          </w:p>
        </w:tc>
      </w:tr>
      <w:tr w:rsidR="00F54D23" w:rsidRPr="00DF25CA" w:rsidTr="00B369A6">
        <w:trPr>
          <w:trHeight w:val="431"/>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300</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300</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300</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300</w:t>
            </w:r>
          </w:p>
        </w:tc>
      </w:tr>
      <w:tr w:rsidR="00F54D23" w:rsidRPr="00DF25CA" w:rsidTr="00B369A6">
        <w:trPr>
          <w:trHeight w:val="518"/>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w:t>
            </w:r>
            <w:r>
              <w:t>ебестоимость электроэнергии от МГ</w:t>
            </w:r>
            <w:r w:rsidRPr="00253DDD">
              <w:t>ЭС С</w:t>
            </w:r>
            <w:r>
              <w:rPr>
                <w:vertAlign w:val="subscript"/>
              </w:rPr>
              <w:t>МГ</w:t>
            </w:r>
            <w:r w:rsidRPr="001E1FBF">
              <w:rPr>
                <w:vertAlign w:val="subscript"/>
              </w:rPr>
              <w:t>ЭС</w:t>
            </w:r>
            <w:r w:rsidRPr="00253DDD">
              <w:t>, руб./кВт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1,03</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1,01</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2,4</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1,24</w:t>
            </w:r>
          </w:p>
        </w:tc>
      </w:tr>
      <w:tr w:rsidR="00F54D23" w:rsidRPr="00DF25CA" w:rsidTr="00B369A6">
        <w:trPr>
          <w:trHeight w:val="384"/>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194400</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194400</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216000</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216000</w:t>
            </w:r>
          </w:p>
        </w:tc>
      </w:tr>
      <w:tr w:rsidR="00F54D23" w:rsidRPr="00DF25CA" w:rsidTr="00B369A6">
        <w:trPr>
          <w:trHeight w:val="455"/>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54</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54</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54</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54</w:t>
            </w:r>
          </w:p>
        </w:tc>
      </w:tr>
      <w:tr w:rsidR="00F54D23" w:rsidRPr="00DF25CA" w:rsidTr="00B369A6">
        <w:trPr>
          <w:trHeight w:val="471"/>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10497600</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10497600</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11664000</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116640000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3766"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1479" w:type="dxa"/>
            <w:tcBorders>
              <w:top w:val="single" w:sz="4" w:space="0" w:color="auto"/>
            </w:tcBorders>
            <w:shd w:val="clear" w:color="auto" w:fill="auto"/>
            <w:noWrap/>
            <w:hideMark/>
          </w:tcPr>
          <w:p w:rsidR="00F54D23" w:rsidRPr="00253DDD" w:rsidRDefault="00F54D23" w:rsidP="00B369A6">
            <w:pPr>
              <w:pStyle w:val="afc"/>
            </w:pPr>
            <w:r>
              <w:t>0,82</w:t>
            </w:r>
          </w:p>
        </w:tc>
        <w:tc>
          <w:tcPr>
            <w:tcW w:w="1497" w:type="dxa"/>
            <w:tcBorders>
              <w:top w:val="single" w:sz="4" w:space="0" w:color="auto"/>
            </w:tcBorders>
            <w:shd w:val="clear" w:color="auto" w:fill="auto"/>
            <w:noWrap/>
            <w:hideMark/>
          </w:tcPr>
          <w:p w:rsidR="00F54D23" w:rsidRPr="00253DDD" w:rsidRDefault="00F54D23" w:rsidP="00B369A6">
            <w:pPr>
              <w:pStyle w:val="afc"/>
            </w:pPr>
            <w:r>
              <w:t>0,82</w:t>
            </w:r>
          </w:p>
        </w:tc>
        <w:tc>
          <w:tcPr>
            <w:tcW w:w="1843" w:type="dxa"/>
            <w:tcBorders>
              <w:top w:val="single" w:sz="4" w:space="0" w:color="auto"/>
            </w:tcBorders>
          </w:tcPr>
          <w:p w:rsidR="00F54D23" w:rsidRDefault="00F54D23" w:rsidP="00B369A6">
            <w:pPr>
              <w:pStyle w:val="afc"/>
            </w:pPr>
            <w:r>
              <w:t>0,82</w:t>
            </w:r>
          </w:p>
        </w:tc>
        <w:tc>
          <w:tcPr>
            <w:tcW w:w="1763" w:type="dxa"/>
            <w:tcBorders>
              <w:top w:val="single" w:sz="4" w:space="0" w:color="auto"/>
            </w:tcBorders>
            <w:shd w:val="clear" w:color="auto" w:fill="auto"/>
            <w:noWrap/>
            <w:hideMark/>
          </w:tcPr>
          <w:p w:rsidR="00F54D23" w:rsidRPr="00253DDD" w:rsidRDefault="00F54D23" w:rsidP="00B369A6">
            <w:pPr>
              <w:pStyle w:val="afc"/>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trPr>
        <w:tc>
          <w:tcPr>
            <w:tcW w:w="3766" w:type="dxa"/>
            <w:shd w:val="clear" w:color="auto" w:fill="auto"/>
            <w:hideMark/>
          </w:tcPr>
          <w:p w:rsidR="00F54D23" w:rsidRPr="00253DDD" w:rsidRDefault="00F54D23" w:rsidP="00B369A6">
            <w:pPr>
              <w:pStyle w:val="26"/>
            </w:pPr>
            <w:r w:rsidRPr="00253DDD">
              <w:t xml:space="preserve">Удельная выработка </w:t>
            </w:r>
            <w:r>
              <w:t>МГЭС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1479" w:type="dxa"/>
            <w:shd w:val="clear" w:color="auto" w:fill="auto"/>
            <w:noWrap/>
            <w:hideMark/>
          </w:tcPr>
          <w:p w:rsidR="00F54D23" w:rsidRPr="00253DDD" w:rsidRDefault="00F54D23" w:rsidP="00B369A6">
            <w:pPr>
              <w:pStyle w:val="afc"/>
            </w:pPr>
            <w:r>
              <w:t>7200</w:t>
            </w:r>
          </w:p>
        </w:tc>
        <w:tc>
          <w:tcPr>
            <w:tcW w:w="1497" w:type="dxa"/>
            <w:shd w:val="clear" w:color="auto" w:fill="auto"/>
            <w:noWrap/>
            <w:hideMark/>
          </w:tcPr>
          <w:p w:rsidR="00F54D23" w:rsidRPr="00253DDD" w:rsidRDefault="00F54D23" w:rsidP="00B369A6">
            <w:pPr>
              <w:pStyle w:val="afc"/>
            </w:pPr>
            <w:r>
              <w:t>7200</w:t>
            </w:r>
          </w:p>
        </w:tc>
        <w:tc>
          <w:tcPr>
            <w:tcW w:w="1843" w:type="dxa"/>
          </w:tcPr>
          <w:p w:rsidR="00F54D23" w:rsidRDefault="00F54D23" w:rsidP="00B369A6">
            <w:pPr>
              <w:pStyle w:val="afc"/>
            </w:pPr>
            <w:r>
              <w:t>7200</w:t>
            </w:r>
          </w:p>
        </w:tc>
        <w:tc>
          <w:tcPr>
            <w:tcW w:w="1763" w:type="dxa"/>
            <w:shd w:val="clear" w:color="auto" w:fill="auto"/>
            <w:noWrap/>
            <w:hideMark/>
          </w:tcPr>
          <w:p w:rsidR="00F54D23" w:rsidRPr="00253DDD" w:rsidRDefault="00F54D23" w:rsidP="00B369A6">
            <w:pPr>
              <w:pStyle w:val="afc"/>
            </w:pPr>
            <w:r>
              <w:t>7200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111331</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110200</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134500</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134500</w:t>
            </w:r>
            <w:r w:rsidR="00EF63EE">
              <w:t xml:space="preserve">                                                                                </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4,02</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4,0</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5,18</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4,22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2199312</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2156425</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2246400</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2413440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Срок окупаемости Т</w:t>
            </w:r>
            <w:r w:rsidRPr="00503928">
              <w:rPr>
                <w:vertAlign w:val="subscript"/>
              </w:rPr>
              <w:t>ОК</w:t>
            </w:r>
            <w:r w:rsidRPr="00DF25CA">
              <w:t>, лет</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1,14</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B369A6">
            <w:pPr>
              <w:pStyle w:val="afc"/>
            </w:pPr>
            <w:r>
              <w:t>1,13</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B369A6">
            <w:pPr>
              <w:pStyle w:val="afc"/>
            </w:pPr>
            <w:r>
              <w:t>2,18</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afc"/>
            </w:pPr>
            <w:r>
              <w:t>1,39</w:t>
            </w:r>
          </w:p>
        </w:tc>
      </w:tr>
      <w:tr w:rsidR="00EB1F0E" w:rsidRPr="0037557E"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NPV, млн.руб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 xml:space="preserve">311, 840 </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312, 036</w:t>
            </w:r>
          </w:p>
        </w:tc>
        <w:tc>
          <w:tcPr>
            <w:tcW w:w="1843"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c"/>
            </w:pPr>
            <w:r w:rsidRPr="00EB1F0E">
              <w:t xml:space="preserve">340,039 </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 xml:space="preserve">345,408 </w:t>
            </w:r>
          </w:p>
        </w:tc>
      </w:tr>
      <w:tr w:rsidR="00EB1F0E" w:rsidRPr="0037557E"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3766"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IRR,%</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157</w:t>
            </w:r>
          </w:p>
        </w:tc>
        <w:tc>
          <w:tcPr>
            <w:tcW w:w="1497"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160</w:t>
            </w:r>
          </w:p>
        </w:tc>
        <w:tc>
          <w:tcPr>
            <w:tcW w:w="1843"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c"/>
            </w:pPr>
            <w:r w:rsidRPr="00EB1F0E">
              <w:t>98</w:t>
            </w:r>
          </w:p>
        </w:tc>
        <w:tc>
          <w:tcPr>
            <w:tcW w:w="1763"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134</w:t>
            </w:r>
          </w:p>
        </w:tc>
      </w:tr>
    </w:tbl>
    <w:p w:rsidR="00F54D23" w:rsidRDefault="00F54D23" w:rsidP="00F54D23">
      <w:pPr>
        <w:jc w:val="center"/>
      </w:pPr>
    </w:p>
    <w:p w:rsidR="00F54D23" w:rsidRDefault="00F54D23" w:rsidP="00F54D23">
      <w:r>
        <w:br w:type="page"/>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616A41">
        <w:tc>
          <w:tcPr>
            <w:tcW w:w="10348" w:type="dxa"/>
          </w:tcPr>
          <w:p w:rsidR="00F54D23" w:rsidRDefault="00F54D23" w:rsidP="00B369A6">
            <w:pPr>
              <w:ind w:firstLine="0"/>
            </w:pPr>
            <w:r w:rsidRPr="00A2743D">
              <w:rPr>
                <w:noProof/>
                <w:lang w:eastAsia="ru-RU"/>
              </w:rPr>
              <w:lastRenderedPageBreak/>
              <w:drawing>
                <wp:inline distT="0" distB="0" distL="0" distR="0">
                  <wp:extent cx="6152515" cy="3147060"/>
                  <wp:effectExtent l="0" t="0" r="0" b="0"/>
                  <wp:docPr id="76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0"/>
                    </a:graphicData>
                  </a:graphic>
                </wp:inline>
              </w:drawing>
            </w:r>
          </w:p>
        </w:tc>
      </w:tr>
      <w:tr w:rsidR="00F54D23" w:rsidTr="00616A41">
        <w:tc>
          <w:tcPr>
            <w:tcW w:w="10348" w:type="dxa"/>
          </w:tcPr>
          <w:p w:rsidR="00F54D23" w:rsidRDefault="00F54D23" w:rsidP="00B369A6">
            <w:pPr>
              <w:pStyle w:val="affff0"/>
            </w:pPr>
            <w:r w:rsidRPr="00307631">
              <w:t>Рисунок 5.</w:t>
            </w:r>
            <w:r>
              <w:t>11</w:t>
            </w:r>
            <w:r w:rsidRPr="00307631">
              <w:t xml:space="preserve"> – Зависимость срока окупаемости от отпускного тарифа у разных типов </w:t>
            </w:r>
            <w:r>
              <w:t>МкГЭС</w:t>
            </w:r>
            <w:r w:rsidRPr="00307631">
              <w:t xml:space="preserve"> в составе </w:t>
            </w:r>
            <w:r>
              <w:t>Г</w:t>
            </w:r>
            <w:r w:rsidRPr="00307631">
              <w:t>ДСЭС</w:t>
            </w:r>
          </w:p>
        </w:tc>
      </w:tr>
    </w:tbl>
    <w:p w:rsidR="00F54D23" w:rsidRDefault="00F54D23" w:rsidP="00F54D23"/>
    <w:p w:rsidR="00F54D23" w:rsidRDefault="00F54D23" w:rsidP="006017BA">
      <w:pPr>
        <w:pStyle w:val="23"/>
        <w:numPr>
          <w:ilvl w:val="1"/>
          <w:numId w:val="39"/>
        </w:numPr>
      </w:pPr>
      <w:bookmarkStart w:id="132" w:name="_Toc355774760"/>
      <w:r>
        <w:t>Абанский район</w:t>
      </w:r>
      <w:bookmarkEnd w:id="132"/>
    </w:p>
    <w:p w:rsidR="00B369A6" w:rsidRPr="00B369A6" w:rsidRDefault="00B369A6" w:rsidP="00B369A6">
      <w:pPr>
        <w:ind w:left="709" w:firstLine="0"/>
      </w:pPr>
    </w:p>
    <w:p w:rsidR="00F54D23" w:rsidRDefault="00D93D42" w:rsidP="00D93D42">
      <w:pPr>
        <w:pStyle w:val="3"/>
        <w:ind w:left="709" w:firstLine="0"/>
      </w:pPr>
      <w:bookmarkStart w:id="133" w:name="_Toc355774761"/>
      <w:r>
        <w:t xml:space="preserve">5.5.1 </w:t>
      </w:r>
      <w:r w:rsidR="00F54D23">
        <w:t>Село Восток, река Абан</w:t>
      </w:r>
      <w:bookmarkEnd w:id="133"/>
    </w:p>
    <w:p w:rsidR="00B369A6" w:rsidRPr="00B369A6" w:rsidRDefault="00B369A6" w:rsidP="00B369A6">
      <w:pPr>
        <w:ind w:left="1069" w:firstLine="0"/>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pStyle w:val="afc"/>
              <w:jc w:val="center"/>
              <w:rPr>
                <w:rFonts w:cs="Times New Roman"/>
                <w:szCs w:val="28"/>
              </w:rPr>
            </w:pPr>
            <w:r w:rsidRPr="009F6D61">
              <w:rPr>
                <w:rFonts w:cs="Times New Roman"/>
                <w:noProof/>
                <w:szCs w:val="28"/>
                <w:lang w:eastAsia="ru-RU"/>
              </w:rPr>
              <w:drawing>
                <wp:inline distT="0" distB="0" distL="0" distR="0">
                  <wp:extent cx="3712978" cy="2946075"/>
                  <wp:effectExtent l="19050" t="0" r="1772"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1" cstate="print"/>
                          <a:srcRect l="14855" t="25038" r="20188" b="18956"/>
                          <a:stretch>
                            <a:fillRect/>
                          </a:stretch>
                        </pic:blipFill>
                        <pic:spPr bwMode="auto">
                          <a:xfrm>
                            <a:off x="0" y="0"/>
                            <a:ext cx="3710385" cy="2944018"/>
                          </a:xfrm>
                          <a:prstGeom prst="rect">
                            <a:avLst/>
                          </a:prstGeom>
                          <a:noFill/>
                          <a:ln>
                            <a:noFill/>
                          </a:ln>
                        </pic:spPr>
                      </pic:pic>
                    </a:graphicData>
                  </a:graphic>
                </wp:inline>
              </w:drawing>
            </w:r>
          </w:p>
        </w:tc>
      </w:tr>
      <w:tr w:rsidR="00F54D23" w:rsidTr="00B369A6">
        <w:tc>
          <w:tcPr>
            <w:tcW w:w="10348" w:type="dxa"/>
          </w:tcPr>
          <w:p w:rsidR="00F54D23" w:rsidRPr="00613381" w:rsidRDefault="00F54D23" w:rsidP="00B369A6">
            <w:pPr>
              <w:jc w:val="center"/>
              <w:rPr>
                <w:rFonts w:cs="Times New Roman"/>
                <w:sz w:val="24"/>
                <w:szCs w:val="24"/>
              </w:rPr>
            </w:pPr>
            <w:r w:rsidRPr="00C506A7">
              <w:rPr>
                <w:rFonts w:cs="Times New Roman"/>
                <w:sz w:val="24"/>
                <w:szCs w:val="24"/>
              </w:rPr>
              <w:t>Рисунок 5.</w:t>
            </w:r>
            <w:r>
              <w:rPr>
                <w:rFonts w:cs="Times New Roman"/>
                <w:sz w:val="24"/>
                <w:szCs w:val="24"/>
              </w:rPr>
              <w:t>12</w:t>
            </w:r>
            <w:r w:rsidRPr="00C506A7">
              <w:rPr>
                <w:rFonts w:cs="Times New Roman"/>
                <w:sz w:val="24"/>
                <w:szCs w:val="24"/>
              </w:rPr>
              <w:t xml:space="preserve"> – Расположение </w:t>
            </w:r>
            <w:r>
              <w:rPr>
                <w:rFonts w:cs="Times New Roman"/>
                <w:sz w:val="24"/>
                <w:szCs w:val="24"/>
              </w:rPr>
              <w:t xml:space="preserve">села Восток </w:t>
            </w:r>
            <w:r w:rsidRPr="00C506A7">
              <w:rPr>
                <w:rFonts w:cs="Times New Roman"/>
                <w:sz w:val="24"/>
                <w:szCs w:val="24"/>
              </w:rPr>
              <w:t xml:space="preserve">на карте </w:t>
            </w:r>
            <w:r>
              <w:rPr>
                <w:rFonts w:cs="Times New Roman"/>
                <w:sz w:val="24"/>
                <w:szCs w:val="24"/>
              </w:rPr>
              <w:t>Абанского</w:t>
            </w:r>
            <w:r w:rsidR="00EF63EE">
              <w:rPr>
                <w:rFonts w:cs="Times New Roman"/>
                <w:sz w:val="24"/>
                <w:szCs w:val="24"/>
              </w:rPr>
              <w:t xml:space="preserve"> </w:t>
            </w:r>
            <w:r>
              <w:rPr>
                <w:rFonts w:cs="Times New Roman"/>
                <w:sz w:val="24"/>
                <w:szCs w:val="24"/>
              </w:rPr>
              <w:t>района</w:t>
            </w:r>
          </w:p>
        </w:tc>
      </w:tr>
    </w:tbl>
    <w:p w:rsidR="00F54D23" w:rsidRDefault="00F54D23" w:rsidP="00F54D23">
      <w:pPr>
        <w:pStyle w:val="afc"/>
        <w:jc w:val="left"/>
        <w:rPr>
          <w:rFonts w:cs="Times New Roman"/>
          <w:szCs w:val="28"/>
        </w:rPr>
      </w:pPr>
    </w:p>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56</w:t>
      </w:r>
      <w:r w:rsidRPr="00E35557">
        <w:rPr>
          <w:rFonts w:cs="Times New Roman"/>
          <w:szCs w:val="28"/>
          <w:shd w:val="clear" w:color="auto" w:fill="FFFFFF"/>
        </w:rPr>
        <w:t>°</w:t>
      </w:r>
      <w:r>
        <w:rPr>
          <w:rFonts w:cs="Times New Roman"/>
          <w:szCs w:val="28"/>
          <w:shd w:val="clear" w:color="auto" w:fill="FFFFFF"/>
        </w:rPr>
        <w:t>58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5°48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"В.Д.</w:t>
      </w:r>
    </w:p>
    <w:p w:rsidR="00F54D23"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1570 м</w:t>
      </w:r>
      <w:r>
        <w:rPr>
          <w:rFonts w:cs="Times New Roman"/>
          <w:szCs w:val="28"/>
          <w:vertAlign w:val="superscript"/>
        </w:rPr>
        <w:t>3</w:t>
      </w:r>
      <w:r>
        <w:rPr>
          <w:rFonts w:cs="Times New Roman"/>
          <w:szCs w:val="28"/>
        </w:rPr>
        <w:t xml:space="preserve">/с </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18,12</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 xml:space="preserve">сти плотинного типа. Мощность </w:t>
      </w:r>
      <w:r>
        <w:rPr>
          <w:rFonts w:cs="Times New Roman"/>
          <w:szCs w:val="28"/>
        </w:rPr>
        <w:lastRenderedPageBreak/>
        <w:t>электростанции 90 – 100 кВт.</w:t>
      </w:r>
      <w:r w:rsidRPr="00E35557">
        <w:rPr>
          <w:rFonts w:cs="Times New Roman"/>
          <w:szCs w:val="28"/>
        </w:rPr>
        <w:t xml:space="preserve"> </w:t>
      </w:r>
      <w:r>
        <w:rPr>
          <w:rFonts w:cs="Times New Roman"/>
          <w:szCs w:val="28"/>
        </w:rPr>
        <w:t>Электростанция обеспечит электроэнергией села Восток, Покровка, Быстровка, расположенные от с. Малкас на расстоянии 5 – 15 км.</w:t>
      </w:r>
    </w:p>
    <w:p w:rsidR="00F54D23" w:rsidRPr="00613381" w:rsidRDefault="00F54D23" w:rsidP="00F54D23">
      <w:pPr>
        <w:rPr>
          <w:szCs w:val="28"/>
        </w:rPr>
      </w:pPr>
      <w:r w:rsidRPr="00613381">
        <w:rPr>
          <w:szCs w:val="28"/>
        </w:rPr>
        <w:t>Стоимость гидроагрегата – 2 500 000 руб.</w:t>
      </w:r>
    </w:p>
    <w:p w:rsidR="00F54D23" w:rsidRPr="00613381" w:rsidRDefault="00F54D23" w:rsidP="00F54D23">
      <w:pPr>
        <w:rPr>
          <w:rFonts w:cs="Times New Roman"/>
          <w:szCs w:val="28"/>
        </w:rPr>
      </w:pPr>
      <w:r w:rsidRPr="00613381">
        <w:rPr>
          <w:rFonts w:cs="Times New Roman"/>
          <w:szCs w:val="28"/>
        </w:rPr>
        <w:t>Стоимость трубы (рукава) при расстоянии в 918 м – 6 288 000 руб.</w:t>
      </w:r>
    </w:p>
    <w:p w:rsidR="00F54D23" w:rsidRDefault="00F54D23" w:rsidP="00F54D23">
      <w:pPr>
        <w:rPr>
          <w:rFonts w:cs="Times New Roman"/>
          <w:szCs w:val="28"/>
        </w:rPr>
      </w:pPr>
      <w:r w:rsidRPr="00613381">
        <w:rPr>
          <w:rFonts w:cs="Times New Roman"/>
          <w:szCs w:val="28"/>
        </w:rPr>
        <w:t xml:space="preserve">Отношение стоимости трубы и гидроагрегата </w:t>
      </w:r>
      <w:r w:rsidRPr="00613381">
        <w:rPr>
          <w:rFonts w:cs="Times New Roman"/>
          <w:szCs w:val="28"/>
        </w:rPr>
        <w:softHyphen/>
        <w:t>– 2,27</w:t>
      </w:r>
    </w:p>
    <w:p w:rsidR="00F54D23" w:rsidRDefault="00F54D23" w:rsidP="00F54D23">
      <w:pPr>
        <w:ind w:firstLine="708"/>
        <w:rPr>
          <w:rFonts w:cs="Times New Roman"/>
          <w:szCs w:val="28"/>
        </w:rPr>
      </w:pPr>
      <w:r w:rsidRPr="00E35557">
        <w:rPr>
          <w:rFonts w:cs="Times New Roman"/>
          <w:szCs w:val="28"/>
        </w:rPr>
        <w:t>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r>
        <w:rPr>
          <w:rFonts w:cs="Times New Roman"/>
          <w:szCs w:val="28"/>
        </w:rPr>
        <w:t xml:space="preserve">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F54D23" w:rsidTr="00B369A6">
        <w:tc>
          <w:tcPr>
            <w:tcW w:w="5211" w:type="dxa"/>
            <w:vAlign w:val="center"/>
          </w:tcPr>
          <w:p w:rsidR="00F54D23" w:rsidRDefault="00F54D23" w:rsidP="00B369A6">
            <w:pPr>
              <w:ind w:firstLine="0"/>
              <w:jc w:val="center"/>
              <w:rPr>
                <w:rFonts w:cs="Times New Roman"/>
                <w:szCs w:val="28"/>
              </w:rPr>
            </w:pPr>
            <w:r w:rsidRPr="00DE2B6B">
              <w:rPr>
                <w:rFonts w:cs="Times New Roman"/>
                <w:noProof/>
                <w:sz w:val="24"/>
                <w:szCs w:val="24"/>
                <w:lang w:eastAsia="ru-RU"/>
              </w:rPr>
              <w:drawing>
                <wp:inline distT="0" distB="0" distL="0" distR="0">
                  <wp:extent cx="2207437" cy="1764048"/>
                  <wp:effectExtent l="19050" t="0" r="2363" b="0"/>
                  <wp:docPr id="77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0579" cy="1766559"/>
                          </a:xfrm>
                          <a:prstGeom prst="rect">
                            <a:avLst/>
                          </a:prstGeom>
                          <a:noFill/>
                          <a:ln>
                            <a:noFill/>
                          </a:ln>
                        </pic:spPr>
                      </pic:pic>
                    </a:graphicData>
                  </a:graphic>
                </wp:inline>
              </w:drawing>
            </w:r>
          </w:p>
        </w:tc>
        <w:tc>
          <w:tcPr>
            <w:tcW w:w="5211" w:type="dxa"/>
            <w:vAlign w:val="center"/>
          </w:tcPr>
          <w:p w:rsidR="00F54D23" w:rsidRDefault="00F54D23" w:rsidP="00B369A6">
            <w:pPr>
              <w:ind w:firstLine="0"/>
              <w:jc w:val="center"/>
              <w:rPr>
                <w:rFonts w:cs="Times New Roman"/>
                <w:szCs w:val="28"/>
              </w:rPr>
            </w:pPr>
            <w:r w:rsidRPr="008D3DC3">
              <w:rPr>
                <w:rFonts w:cs="Times New Roman"/>
                <w:noProof/>
                <w:sz w:val="24"/>
                <w:szCs w:val="24"/>
                <w:lang w:eastAsia="ru-RU"/>
              </w:rPr>
              <w:drawing>
                <wp:inline distT="0" distB="0" distL="0" distR="0">
                  <wp:extent cx="2335098" cy="1626920"/>
                  <wp:effectExtent l="0" t="0" r="0" b="0"/>
                  <wp:docPr id="771"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srcRect/>
                          <a:stretch>
                            <a:fillRect/>
                          </a:stretch>
                        </pic:blipFill>
                        <pic:spPr bwMode="auto">
                          <a:xfrm>
                            <a:off x="0" y="0"/>
                            <a:ext cx="2338929" cy="1629589"/>
                          </a:xfrm>
                          <a:prstGeom prst="rect">
                            <a:avLst/>
                          </a:prstGeom>
                          <a:noFill/>
                          <a:ln w="9525">
                            <a:noFill/>
                            <a:miter lim="800000"/>
                            <a:headEnd/>
                            <a:tailEnd/>
                          </a:ln>
                        </pic:spPr>
                      </pic:pic>
                    </a:graphicData>
                  </a:graphic>
                </wp:inline>
              </w:drawing>
            </w:r>
          </w:p>
        </w:tc>
      </w:tr>
      <w:tr w:rsidR="00F54D23" w:rsidTr="00B369A6">
        <w:tc>
          <w:tcPr>
            <w:tcW w:w="5211" w:type="dxa"/>
            <w:vAlign w:val="center"/>
          </w:tcPr>
          <w:p w:rsidR="00F54D23" w:rsidRDefault="00F54D23" w:rsidP="00B369A6">
            <w:pPr>
              <w:pStyle w:val="affff0"/>
              <w:rPr>
                <w:rFonts w:cs="Times New Roman"/>
                <w:szCs w:val="28"/>
              </w:rPr>
            </w:pPr>
            <w:r w:rsidRPr="003C24D0">
              <w:t>Hydro-еKIDS Type M, 50 кВт, Toshiba, Япония</w:t>
            </w:r>
          </w:p>
        </w:tc>
        <w:tc>
          <w:tcPr>
            <w:tcW w:w="5211" w:type="dxa"/>
            <w:vAlign w:val="center"/>
          </w:tcPr>
          <w:p w:rsidR="00F54D23" w:rsidRPr="003C24D0" w:rsidRDefault="00F54D23" w:rsidP="00B369A6">
            <w:pPr>
              <w:pStyle w:val="affff0"/>
              <w:rPr>
                <w:rFonts w:cs="Times New Roman"/>
              </w:rPr>
            </w:pPr>
            <w:r w:rsidRPr="003C24D0">
              <w:rPr>
                <w:lang w:eastAsia="de-DE"/>
              </w:rPr>
              <w:t>МГЭС- 50Пр (Россия, «ИНСЕТ»)</w:t>
            </w:r>
          </w:p>
        </w:tc>
      </w:tr>
      <w:tr w:rsidR="00F54D23" w:rsidTr="00B369A6">
        <w:tc>
          <w:tcPr>
            <w:tcW w:w="10422" w:type="dxa"/>
            <w:gridSpan w:val="2"/>
            <w:vAlign w:val="center"/>
          </w:tcPr>
          <w:p w:rsidR="00F54D23" w:rsidRPr="00613381" w:rsidRDefault="00F54D23" w:rsidP="00B369A6">
            <w:pPr>
              <w:pStyle w:val="affff0"/>
            </w:pPr>
            <w:r w:rsidRPr="00DA13B9">
              <w:t>Рисунок 5.</w:t>
            </w:r>
            <w:r>
              <w:t>13</w:t>
            </w:r>
            <w:r w:rsidRPr="00DA13B9">
              <w:t xml:space="preserve"> – Модельный ряд </w:t>
            </w:r>
            <w:r>
              <w:t>малых ГЭС или энергоблоков</w:t>
            </w:r>
            <w:r w:rsidRPr="00DA13B9">
              <w:t>, рассмотренны</w:t>
            </w:r>
            <w:r>
              <w:t>х</w:t>
            </w:r>
            <w:r w:rsidRPr="00DA13B9">
              <w:t xml:space="preserve"> в ТЭО</w:t>
            </w:r>
          </w:p>
        </w:tc>
      </w:tr>
    </w:tbl>
    <w:p w:rsidR="00F54D23" w:rsidRDefault="00F54D23" w:rsidP="00F54D23">
      <w:pPr>
        <w:rPr>
          <w:rFonts w:cs="Times New Roman"/>
          <w:szCs w:val="28"/>
        </w:rPr>
      </w:pPr>
    </w:p>
    <w:p w:rsidR="00F54D23" w:rsidRPr="001E39E0" w:rsidRDefault="00F54D23" w:rsidP="00F54D23">
      <w:pPr>
        <w:rPr>
          <w:rFonts w:cs="Times New Roman"/>
          <w:szCs w:val="28"/>
        </w:rPr>
      </w:pPr>
      <w:r w:rsidRPr="001E39E0">
        <w:rPr>
          <w:rFonts w:cs="Times New Roman"/>
          <w:szCs w:val="28"/>
        </w:rPr>
        <w:t>Рассматриваем варианты:</w:t>
      </w:r>
    </w:p>
    <w:p w:rsidR="00F54D23" w:rsidRPr="001E39E0" w:rsidRDefault="00F54D23" w:rsidP="00F54D23">
      <w:pPr>
        <w:rPr>
          <w:rFonts w:cs="Times New Roman"/>
          <w:szCs w:val="28"/>
        </w:rPr>
      </w:pPr>
      <w:r w:rsidRPr="001E39E0">
        <w:rPr>
          <w:rFonts w:cs="Times New Roman"/>
          <w:szCs w:val="28"/>
        </w:rPr>
        <w:t>Диаметр водовода – 1,02м; длина водовода 500м; стоимость трубы 4,4 млн.руб.</w:t>
      </w:r>
    </w:p>
    <w:p w:rsidR="00F54D23" w:rsidRPr="001E39E0" w:rsidRDefault="00F54D23" w:rsidP="00F54D23">
      <w:pPr>
        <w:rPr>
          <w:rFonts w:cs="Times New Roman"/>
          <w:szCs w:val="28"/>
        </w:rPr>
      </w:pPr>
      <w:r w:rsidRPr="001E39E0">
        <w:rPr>
          <w:rFonts w:cs="Times New Roman"/>
          <w:szCs w:val="28"/>
        </w:rPr>
        <w:t>Диаметр водовода – 1,4м; длина водовода 200м; стоимость трубы</w:t>
      </w:r>
      <w:r w:rsidR="00EF63EE">
        <w:rPr>
          <w:rFonts w:cs="Times New Roman"/>
          <w:szCs w:val="28"/>
        </w:rPr>
        <w:t xml:space="preserve"> </w:t>
      </w:r>
      <w:r w:rsidRPr="001E39E0">
        <w:rPr>
          <w:rFonts w:cs="Times New Roman"/>
          <w:szCs w:val="28"/>
        </w:rPr>
        <w:t>2,4 млн.руб.</w:t>
      </w:r>
    </w:p>
    <w:p w:rsidR="00F54D23" w:rsidRPr="001E39E0" w:rsidRDefault="00F54D23" w:rsidP="00F54D23">
      <w:pPr>
        <w:rPr>
          <w:rFonts w:cs="Times New Roman"/>
          <w:szCs w:val="28"/>
        </w:rPr>
      </w:pPr>
      <w:r w:rsidRPr="001E39E0">
        <w:rPr>
          <w:rFonts w:cs="Times New Roman"/>
          <w:szCs w:val="28"/>
        </w:rPr>
        <w:t>Принимаем последний вариант – стоимость трубы в 2,4 млн. руб.</w:t>
      </w:r>
    </w:p>
    <w:p w:rsidR="00F54D23" w:rsidRDefault="00F54D23" w:rsidP="00F54D23">
      <w:pPr>
        <w:rPr>
          <w:rFonts w:cs="Times New Roman"/>
          <w:szCs w:val="28"/>
        </w:rPr>
      </w:pPr>
      <w:r w:rsidRPr="001E39E0">
        <w:rPr>
          <w:rFonts w:cs="Times New Roman"/>
          <w:szCs w:val="28"/>
        </w:rPr>
        <w:t>Согласно расчетам в 4.2.3 стоимость строительных работ существенно снижается относительно плотинного типа миниГЭС: требуется лишь устройство для забора водного потока в рукав. Исключаем из рассмотрения два типоразмера энергоблока</w:t>
      </w:r>
      <w:r>
        <w:rPr>
          <w:rFonts w:cs="Times New Roman"/>
          <w:szCs w:val="28"/>
        </w:rPr>
        <w:t xml:space="preserve"> мощностью по 30 кВт</w:t>
      </w:r>
      <w:r w:rsidRPr="001E39E0">
        <w:rPr>
          <w:rFonts w:cs="Times New Roman"/>
          <w:szCs w:val="28"/>
        </w:rPr>
        <w:t>, как не соответствующие требуемой мощности.</w:t>
      </w:r>
    </w:p>
    <w:p w:rsidR="00F54D23" w:rsidRDefault="00F54D23" w:rsidP="00F54D23">
      <w:pPr>
        <w:rPr>
          <w:rFonts w:cs="Times New Roman"/>
          <w:szCs w:val="28"/>
        </w:rPr>
      </w:pPr>
    </w:p>
    <w:p w:rsidR="00F54D23" w:rsidRDefault="00F54D23" w:rsidP="00F54D23">
      <w:pPr>
        <w:ind w:firstLine="0"/>
        <w:jc w:val="center"/>
        <w:rPr>
          <w:rFonts w:eastAsia="Times New Roman" w:cs="Times New Roman"/>
          <w:color w:val="000000"/>
          <w:sz w:val="24"/>
          <w:szCs w:val="24"/>
          <w:lang w:eastAsia="ru-RU"/>
        </w:rPr>
      </w:pPr>
      <w:r>
        <w:rPr>
          <w:rFonts w:eastAsia="Times New Roman" w:cs="Times New Roman"/>
          <w:color w:val="000000"/>
          <w:sz w:val="24"/>
          <w:szCs w:val="24"/>
          <w:lang w:eastAsia="ru-RU"/>
        </w:rPr>
        <w:br w:type="page"/>
      </w:r>
    </w:p>
    <w:p w:rsidR="00F54D23" w:rsidRPr="00307631" w:rsidRDefault="00F54D23" w:rsidP="00F54D23">
      <w:pPr>
        <w:pStyle w:val="26"/>
      </w:pPr>
      <w:r w:rsidRPr="00307631">
        <w:lastRenderedPageBreak/>
        <w:t xml:space="preserve">Таблица </w:t>
      </w:r>
      <w:r>
        <w:t>5</w:t>
      </w:r>
      <w:r w:rsidRPr="00307631">
        <w:t>.</w:t>
      </w:r>
      <w:r>
        <w:t>9</w:t>
      </w:r>
      <w:r w:rsidRPr="00307631">
        <w:t xml:space="preserve"> – Капитальные затраты на строительство </w:t>
      </w:r>
      <w:r>
        <w:t>рукавной микроГЭС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46"/>
        <w:gridCol w:w="2693"/>
        <w:gridCol w:w="2409"/>
      </w:tblGrid>
      <w:tr w:rsidR="00F54D23" w:rsidRPr="00DF25CA" w:rsidTr="00B369A6">
        <w:trPr>
          <w:trHeight w:val="436"/>
        </w:trPr>
        <w:tc>
          <w:tcPr>
            <w:tcW w:w="5246"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2693" w:type="dxa"/>
          </w:tcPr>
          <w:p w:rsidR="00F54D23" w:rsidRPr="00DE2B6B" w:rsidRDefault="00F54D23" w:rsidP="00B369A6">
            <w:pPr>
              <w:pStyle w:val="26"/>
              <w:rPr>
                <w:lang w:val="en-US" w:eastAsia="de-DE"/>
              </w:rPr>
            </w:pPr>
            <w:r w:rsidRPr="00DE2B6B">
              <w:rPr>
                <w:lang w:val="en-US"/>
              </w:rPr>
              <w:t>Toshiba, Hydro-</w:t>
            </w:r>
            <w:r w:rsidRPr="00DE2B6B">
              <w:t>е</w:t>
            </w:r>
            <w:r w:rsidRPr="00DE2B6B">
              <w:rPr>
                <w:lang w:val="en-US"/>
              </w:rPr>
              <w:t xml:space="preserve">KIDS 50 </w:t>
            </w:r>
            <w:r w:rsidRPr="00DE2B6B">
              <w:t>кВт</w:t>
            </w:r>
          </w:p>
        </w:tc>
        <w:tc>
          <w:tcPr>
            <w:tcW w:w="2409" w:type="dxa"/>
            <w:shd w:val="clear" w:color="auto" w:fill="auto"/>
            <w:hideMark/>
          </w:tcPr>
          <w:p w:rsidR="00F54D23" w:rsidRPr="00DE2B6B" w:rsidRDefault="00F54D23" w:rsidP="00B369A6">
            <w:pPr>
              <w:pStyle w:val="26"/>
            </w:pPr>
            <w:r w:rsidRPr="00DE2B6B">
              <w:rPr>
                <w:lang w:eastAsia="de-DE"/>
              </w:rPr>
              <w:t>МикроГЭС-50Пр</w:t>
            </w:r>
          </w:p>
        </w:tc>
      </w:tr>
      <w:tr w:rsidR="00F54D23" w:rsidRPr="00DF25CA" w:rsidTr="00B369A6">
        <w:trPr>
          <w:trHeight w:val="272"/>
        </w:trPr>
        <w:tc>
          <w:tcPr>
            <w:tcW w:w="5246"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2693" w:type="dxa"/>
          </w:tcPr>
          <w:p w:rsidR="00F54D23" w:rsidRPr="008011EF" w:rsidRDefault="00F54D23" w:rsidP="002368BC">
            <w:pPr>
              <w:pStyle w:val="afc"/>
            </w:pPr>
            <w:r>
              <w:t>3750 000</w:t>
            </w:r>
          </w:p>
        </w:tc>
        <w:tc>
          <w:tcPr>
            <w:tcW w:w="2409" w:type="dxa"/>
            <w:shd w:val="clear" w:color="auto" w:fill="auto"/>
            <w:noWrap/>
            <w:hideMark/>
          </w:tcPr>
          <w:p w:rsidR="00F54D23" w:rsidRPr="008011EF" w:rsidRDefault="00F54D23" w:rsidP="002368BC">
            <w:pPr>
              <w:pStyle w:val="afc"/>
            </w:pPr>
            <w:r w:rsidRPr="008011EF">
              <w:t>2 500 000</w:t>
            </w:r>
          </w:p>
        </w:tc>
      </w:tr>
      <w:tr w:rsidR="00F54D23" w:rsidRPr="00DF25CA" w:rsidTr="00B369A6">
        <w:trPr>
          <w:trHeight w:val="164"/>
        </w:trPr>
        <w:tc>
          <w:tcPr>
            <w:tcW w:w="5246"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2693" w:type="dxa"/>
          </w:tcPr>
          <w:p w:rsidR="00F54D23" w:rsidRDefault="00F54D23" w:rsidP="002368BC">
            <w:pPr>
              <w:pStyle w:val="afc"/>
            </w:pPr>
            <w:r>
              <w:t>1</w:t>
            </w:r>
          </w:p>
        </w:tc>
        <w:tc>
          <w:tcPr>
            <w:tcW w:w="2409" w:type="dxa"/>
            <w:shd w:val="clear" w:color="auto" w:fill="auto"/>
            <w:noWrap/>
            <w:hideMark/>
          </w:tcPr>
          <w:p w:rsidR="00F54D23" w:rsidRPr="00253DDD" w:rsidRDefault="00F54D23" w:rsidP="002368BC">
            <w:pPr>
              <w:pStyle w:val="afc"/>
            </w:pPr>
            <w:r>
              <w:t>1</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2693" w:type="dxa"/>
          </w:tcPr>
          <w:p w:rsidR="00F54D23" w:rsidRPr="008011EF" w:rsidRDefault="00F54D23" w:rsidP="002368BC">
            <w:pPr>
              <w:pStyle w:val="afc"/>
            </w:pPr>
            <w:r>
              <w:t>3750 000</w:t>
            </w:r>
          </w:p>
        </w:tc>
        <w:tc>
          <w:tcPr>
            <w:tcW w:w="2409" w:type="dxa"/>
            <w:shd w:val="clear" w:color="auto" w:fill="auto"/>
            <w:noWrap/>
            <w:hideMark/>
          </w:tcPr>
          <w:p w:rsidR="00F54D23" w:rsidRPr="008011EF" w:rsidRDefault="00F54D23" w:rsidP="002368BC">
            <w:pPr>
              <w:pStyle w:val="afc"/>
            </w:pPr>
            <w:r w:rsidRPr="008011EF">
              <w:t>2 500 000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НДС (18%), руб.</w:t>
            </w:r>
          </w:p>
        </w:tc>
        <w:tc>
          <w:tcPr>
            <w:tcW w:w="2693" w:type="dxa"/>
          </w:tcPr>
          <w:p w:rsidR="00F54D23" w:rsidRDefault="00F54D23" w:rsidP="002368BC">
            <w:pPr>
              <w:pStyle w:val="afc"/>
            </w:pPr>
            <w:r>
              <w:t>675 000</w:t>
            </w:r>
          </w:p>
        </w:tc>
        <w:tc>
          <w:tcPr>
            <w:tcW w:w="2409" w:type="dxa"/>
            <w:shd w:val="clear" w:color="auto" w:fill="auto"/>
            <w:noWrap/>
            <w:hideMark/>
          </w:tcPr>
          <w:p w:rsidR="00F54D23" w:rsidRPr="00253DDD" w:rsidRDefault="00F54D23" w:rsidP="002368BC">
            <w:pPr>
              <w:pStyle w:val="afc"/>
            </w:pPr>
            <w:r>
              <w:t>450 000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2693" w:type="dxa"/>
          </w:tcPr>
          <w:p w:rsidR="00F54D23" w:rsidRDefault="00F54D23" w:rsidP="002368BC">
            <w:pPr>
              <w:pStyle w:val="afc"/>
            </w:pPr>
            <w:r>
              <w:t>100 000</w:t>
            </w:r>
          </w:p>
        </w:tc>
        <w:tc>
          <w:tcPr>
            <w:tcW w:w="2409" w:type="dxa"/>
            <w:shd w:val="clear" w:color="auto" w:fill="auto"/>
            <w:noWrap/>
            <w:hideMark/>
          </w:tcPr>
          <w:p w:rsidR="00F54D23" w:rsidRPr="00253DDD" w:rsidRDefault="00F54D23" w:rsidP="002368BC">
            <w:pPr>
              <w:pStyle w:val="afc"/>
            </w:pPr>
            <w:r>
              <w:t>70 000</w:t>
            </w:r>
          </w:p>
        </w:tc>
      </w:tr>
      <w:tr w:rsidR="00F54D23" w:rsidRPr="00DF25CA" w:rsidTr="00B369A6">
        <w:trPr>
          <w:trHeight w:val="287"/>
        </w:trPr>
        <w:tc>
          <w:tcPr>
            <w:tcW w:w="5246"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2693" w:type="dxa"/>
          </w:tcPr>
          <w:p w:rsidR="00F54D23" w:rsidRDefault="00F54D23" w:rsidP="002368BC">
            <w:pPr>
              <w:pStyle w:val="afc"/>
            </w:pPr>
            <w:r>
              <w:t>187 500</w:t>
            </w:r>
          </w:p>
        </w:tc>
        <w:tc>
          <w:tcPr>
            <w:tcW w:w="2409" w:type="dxa"/>
            <w:shd w:val="clear" w:color="auto" w:fill="auto"/>
            <w:noWrap/>
            <w:hideMark/>
          </w:tcPr>
          <w:p w:rsidR="00F54D23" w:rsidRPr="00253DDD" w:rsidRDefault="00F54D23" w:rsidP="002368BC">
            <w:pPr>
              <w:pStyle w:val="afc"/>
            </w:pPr>
            <w:r>
              <w:t>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2693" w:type="dxa"/>
          </w:tcPr>
          <w:p w:rsidR="00F54D23" w:rsidRDefault="00F54D23" w:rsidP="002368BC">
            <w:pPr>
              <w:pStyle w:val="afc"/>
            </w:pPr>
            <w:r>
              <w:t>600 000</w:t>
            </w:r>
          </w:p>
        </w:tc>
        <w:tc>
          <w:tcPr>
            <w:tcW w:w="2409" w:type="dxa"/>
            <w:shd w:val="clear" w:color="auto" w:fill="auto"/>
            <w:noWrap/>
            <w:hideMark/>
          </w:tcPr>
          <w:p w:rsidR="00F54D23" w:rsidRPr="00253DDD" w:rsidRDefault="00F54D23" w:rsidP="002368BC">
            <w:pPr>
              <w:pStyle w:val="afc"/>
            </w:pPr>
            <w:r>
              <w:t>300 000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2693" w:type="dxa"/>
          </w:tcPr>
          <w:p w:rsidR="00F54D23" w:rsidRDefault="00F54D23" w:rsidP="002368BC">
            <w:pPr>
              <w:pStyle w:val="afc"/>
            </w:pPr>
            <w:r>
              <w:t>800 000</w:t>
            </w:r>
          </w:p>
        </w:tc>
        <w:tc>
          <w:tcPr>
            <w:tcW w:w="2409" w:type="dxa"/>
            <w:shd w:val="clear" w:color="auto" w:fill="auto"/>
            <w:noWrap/>
            <w:hideMark/>
          </w:tcPr>
          <w:p w:rsidR="00F54D23" w:rsidRPr="00253DDD" w:rsidRDefault="00F54D23" w:rsidP="002368BC">
            <w:pPr>
              <w:pStyle w:val="afc"/>
            </w:pPr>
            <w:r>
              <w:t>600 000</w:t>
            </w:r>
          </w:p>
        </w:tc>
      </w:tr>
      <w:tr w:rsidR="00F54D23" w:rsidRPr="00DF25CA" w:rsidTr="00B369A6">
        <w:trPr>
          <w:trHeight w:val="264"/>
        </w:trPr>
        <w:tc>
          <w:tcPr>
            <w:tcW w:w="5246" w:type="dxa"/>
            <w:shd w:val="clear" w:color="auto" w:fill="auto"/>
            <w:hideMark/>
          </w:tcPr>
          <w:p w:rsidR="00F54D23" w:rsidRPr="00DF25CA" w:rsidRDefault="00F54D23" w:rsidP="00B369A6">
            <w:pPr>
              <w:pStyle w:val="26"/>
            </w:pPr>
            <w:r w:rsidRPr="00DF25CA">
              <w:t xml:space="preserve">Строительство </w:t>
            </w:r>
            <w:r>
              <w:t xml:space="preserve">заборного устройтсва </w:t>
            </w:r>
            <w:r w:rsidRPr="001E1FBF">
              <w:t>З</w:t>
            </w:r>
            <w:r>
              <w:rPr>
                <w:vertAlign w:val="subscript"/>
              </w:rPr>
              <w:t>ЗР</w:t>
            </w:r>
            <w:r w:rsidRPr="00DF25CA">
              <w:t>, руб.</w:t>
            </w:r>
          </w:p>
        </w:tc>
        <w:tc>
          <w:tcPr>
            <w:tcW w:w="2693" w:type="dxa"/>
          </w:tcPr>
          <w:p w:rsidR="00F54D23" w:rsidRDefault="00F54D23" w:rsidP="002368BC">
            <w:pPr>
              <w:pStyle w:val="afc"/>
            </w:pPr>
            <w:r>
              <w:t>75 000</w:t>
            </w:r>
          </w:p>
        </w:tc>
        <w:tc>
          <w:tcPr>
            <w:tcW w:w="2409" w:type="dxa"/>
            <w:shd w:val="clear" w:color="auto" w:fill="auto"/>
            <w:noWrap/>
            <w:hideMark/>
          </w:tcPr>
          <w:p w:rsidR="00F54D23" w:rsidRPr="00253DDD" w:rsidRDefault="00F54D23" w:rsidP="002368BC">
            <w:pPr>
              <w:pStyle w:val="afc"/>
            </w:pPr>
            <w:r>
              <w:t>50 000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2693" w:type="dxa"/>
          </w:tcPr>
          <w:p w:rsidR="00F54D23" w:rsidRDefault="00F54D23" w:rsidP="002368BC">
            <w:pPr>
              <w:pStyle w:val="afc"/>
            </w:pPr>
            <w:r>
              <w:t>750 000</w:t>
            </w:r>
          </w:p>
        </w:tc>
        <w:tc>
          <w:tcPr>
            <w:tcW w:w="2409" w:type="dxa"/>
            <w:shd w:val="clear" w:color="auto" w:fill="auto"/>
            <w:noWrap/>
            <w:hideMark/>
          </w:tcPr>
          <w:p w:rsidR="00F54D23" w:rsidRPr="00253DDD" w:rsidRDefault="00F54D23" w:rsidP="002368BC">
            <w:pPr>
              <w:pStyle w:val="afc"/>
            </w:pPr>
            <w:r>
              <w:t>350 000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t>Стоимость рукава</w:t>
            </w:r>
          </w:p>
        </w:tc>
        <w:tc>
          <w:tcPr>
            <w:tcW w:w="2693" w:type="dxa"/>
          </w:tcPr>
          <w:p w:rsidR="00F54D23" w:rsidRDefault="00F54D23" w:rsidP="002368BC">
            <w:pPr>
              <w:pStyle w:val="afc"/>
            </w:pPr>
            <w:r>
              <w:t>2 400 000</w:t>
            </w:r>
          </w:p>
        </w:tc>
        <w:tc>
          <w:tcPr>
            <w:tcW w:w="2409" w:type="dxa"/>
            <w:shd w:val="clear" w:color="auto" w:fill="auto"/>
            <w:noWrap/>
            <w:hideMark/>
          </w:tcPr>
          <w:p w:rsidR="00F54D23" w:rsidRDefault="00F54D23" w:rsidP="002368BC">
            <w:pPr>
              <w:pStyle w:val="afc"/>
            </w:pPr>
            <w:r>
              <w:t>2 400 000</w:t>
            </w:r>
          </w:p>
        </w:tc>
      </w:tr>
      <w:tr w:rsidR="00F54D23" w:rsidRPr="00DF25CA" w:rsidTr="00B369A6">
        <w:trPr>
          <w:trHeight w:val="262"/>
        </w:trPr>
        <w:tc>
          <w:tcPr>
            <w:tcW w:w="5246"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2693" w:type="dxa"/>
          </w:tcPr>
          <w:p w:rsidR="00F54D23" w:rsidRDefault="00F54D23" w:rsidP="002368BC">
            <w:pPr>
              <w:pStyle w:val="afc"/>
            </w:pPr>
            <w:r>
              <w:t>600 000</w:t>
            </w:r>
          </w:p>
        </w:tc>
        <w:tc>
          <w:tcPr>
            <w:tcW w:w="2409" w:type="dxa"/>
            <w:shd w:val="clear" w:color="auto" w:fill="auto"/>
            <w:noWrap/>
            <w:hideMark/>
          </w:tcPr>
          <w:p w:rsidR="00F54D23" w:rsidRPr="00253DDD" w:rsidRDefault="00F54D23" w:rsidP="002368BC">
            <w:pPr>
              <w:pStyle w:val="afc"/>
            </w:pPr>
            <w:r>
              <w:t>600 000</w:t>
            </w:r>
          </w:p>
        </w:tc>
      </w:tr>
      <w:tr w:rsidR="00F54D23" w:rsidRPr="00DF25CA" w:rsidTr="00B369A6">
        <w:trPr>
          <w:trHeight w:val="251"/>
        </w:trPr>
        <w:tc>
          <w:tcPr>
            <w:tcW w:w="5246"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2693" w:type="dxa"/>
          </w:tcPr>
          <w:p w:rsidR="00F54D23" w:rsidRDefault="00F54D23" w:rsidP="002368BC">
            <w:pPr>
              <w:pStyle w:val="afc"/>
            </w:pPr>
            <w:r>
              <w:t>1 500 000</w:t>
            </w:r>
          </w:p>
        </w:tc>
        <w:tc>
          <w:tcPr>
            <w:tcW w:w="2409" w:type="dxa"/>
            <w:shd w:val="clear" w:color="auto" w:fill="auto"/>
            <w:noWrap/>
            <w:hideMark/>
          </w:tcPr>
          <w:p w:rsidR="00F54D23" w:rsidRPr="00253DDD" w:rsidRDefault="00F54D23" w:rsidP="002368BC">
            <w:pPr>
              <w:pStyle w:val="afc"/>
            </w:pPr>
            <w:r>
              <w:t>1 000 000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2693" w:type="dxa"/>
          </w:tcPr>
          <w:p w:rsidR="00F54D23" w:rsidRDefault="00F54D23" w:rsidP="002368BC">
            <w:pPr>
              <w:pStyle w:val="afc"/>
            </w:pPr>
            <w:r>
              <w:t>1 000 000</w:t>
            </w:r>
          </w:p>
        </w:tc>
        <w:tc>
          <w:tcPr>
            <w:tcW w:w="2409" w:type="dxa"/>
            <w:shd w:val="clear" w:color="auto" w:fill="auto"/>
            <w:noWrap/>
            <w:hideMark/>
          </w:tcPr>
          <w:p w:rsidR="00F54D23" w:rsidRPr="00253DDD" w:rsidRDefault="00F54D23" w:rsidP="002368BC">
            <w:pPr>
              <w:pStyle w:val="afc"/>
            </w:pPr>
            <w:r>
              <w:t xml:space="preserve">500 000 </w:t>
            </w:r>
          </w:p>
        </w:tc>
      </w:tr>
      <w:tr w:rsidR="00F54D23" w:rsidRPr="00DF25CA" w:rsidTr="00B369A6">
        <w:trPr>
          <w:trHeight w:val="240"/>
        </w:trPr>
        <w:tc>
          <w:tcPr>
            <w:tcW w:w="5246"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2693" w:type="dxa"/>
          </w:tcPr>
          <w:p w:rsidR="00F54D23" w:rsidRDefault="00F54D23" w:rsidP="002368BC">
            <w:pPr>
              <w:pStyle w:val="afc"/>
            </w:pPr>
            <w:r>
              <w:t>0</w:t>
            </w:r>
          </w:p>
        </w:tc>
        <w:tc>
          <w:tcPr>
            <w:tcW w:w="2409" w:type="dxa"/>
            <w:shd w:val="clear" w:color="auto" w:fill="auto"/>
            <w:noWrap/>
            <w:hideMark/>
          </w:tcPr>
          <w:p w:rsidR="00F54D23" w:rsidRPr="00253DDD" w:rsidRDefault="00F54D23" w:rsidP="002368BC">
            <w:pPr>
              <w:pStyle w:val="afc"/>
            </w:pPr>
            <w:r>
              <w:t>0</w:t>
            </w:r>
          </w:p>
        </w:tc>
      </w:tr>
      <w:tr w:rsidR="00F54D23" w:rsidRPr="00DF25CA" w:rsidTr="00B369A6">
        <w:trPr>
          <w:trHeight w:val="475"/>
        </w:trPr>
        <w:tc>
          <w:tcPr>
            <w:tcW w:w="5246" w:type="dxa"/>
            <w:shd w:val="clear" w:color="auto" w:fill="auto"/>
            <w:hideMark/>
          </w:tcPr>
          <w:p w:rsidR="00F54D23" w:rsidRDefault="00F54D23" w:rsidP="00B369A6">
            <w:pPr>
              <w:pStyle w:val="26"/>
            </w:pPr>
            <w:r w:rsidRPr="00DF25CA">
              <w:t xml:space="preserve">Затраты на преобразователи и накопители </w:t>
            </w:r>
          </w:p>
          <w:p w:rsidR="00F54D23" w:rsidRPr="00DF25CA" w:rsidRDefault="00F54D23" w:rsidP="00B369A6">
            <w:pPr>
              <w:pStyle w:val="26"/>
            </w:pPr>
            <w:r w:rsidRPr="00DF25CA">
              <w:t>энергии, З</w:t>
            </w:r>
            <w:r w:rsidRPr="008B4BAA">
              <w:rPr>
                <w:vertAlign w:val="subscript"/>
              </w:rPr>
              <w:t>АБ</w:t>
            </w:r>
          </w:p>
        </w:tc>
        <w:tc>
          <w:tcPr>
            <w:tcW w:w="2693" w:type="dxa"/>
          </w:tcPr>
          <w:p w:rsidR="00F54D23" w:rsidRDefault="00F54D23" w:rsidP="002368BC">
            <w:pPr>
              <w:pStyle w:val="afc"/>
            </w:pPr>
            <w:r>
              <w:t>0</w:t>
            </w:r>
          </w:p>
        </w:tc>
        <w:tc>
          <w:tcPr>
            <w:tcW w:w="2409" w:type="dxa"/>
            <w:shd w:val="clear" w:color="auto" w:fill="auto"/>
            <w:noWrap/>
            <w:hideMark/>
          </w:tcPr>
          <w:p w:rsidR="00F54D23" w:rsidRPr="00253DDD" w:rsidRDefault="00F54D23" w:rsidP="002368BC">
            <w:pPr>
              <w:pStyle w:val="afc"/>
            </w:pPr>
            <w:r>
              <w:t>0</w:t>
            </w:r>
          </w:p>
        </w:tc>
      </w:tr>
      <w:tr w:rsidR="00F54D23" w:rsidRPr="00DF25CA" w:rsidTr="00B369A6">
        <w:trPr>
          <w:trHeight w:val="116"/>
        </w:trPr>
        <w:tc>
          <w:tcPr>
            <w:tcW w:w="5246"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2693" w:type="dxa"/>
          </w:tcPr>
          <w:p w:rsidR="00F54D23" w:rsidRDefault="00F54D23" w:rsidP="002368BC">
            <w:pPr>
              <w:pStyle w:val="afc"/>
            </w:pPr>
            <w:r>
              <w:t>12 437 500</w:t>
            </w:r>
          </w:p>
        </w:tc>
        <w:tc>
          <w:tcPr>
            <w:tcW w:w="2409" w:type="dxa"/>
            <w:shd w:val="clear" w:color="auto" w:fill="auto"/>
            <w:noWrap/>
            <w:hideMark/>
          </w:tcPr>
          <w:p w:rsidR="00F54D23" w:rsidRPr="00253DDD" w:rsidRDefault="00F54D23" w:rsidP="002368BC">
            <w:pPr>
              <w:pStyle w:val="afc"/>
            </w:pPr>
            <w:r>
              <w:t>8 820 000</w:t>
            </w:r>
          </w:p>
        </w:tc>
      </w:tr>
    </w:tbl>
    <w:p w:rsidR="00EB1F0E" w:rsidRDefault="00EB1F0E" w:rsidP="00F54D23">
      <w:pPr>
        <w:ind w:firstLine="357"/>
        <w:rPr>
          <w:rFonts w:eastAsia="Times New Roman" w:cs="Times New Roman"/>
          <w:color w:val="000000"/>
          <w:sz w:val="24"/>
          <w:szCs w:val="24"/>
          <w:lang w:eastAsia="ru-RU"/>
        </w:rPr>
      </w:pPr>
    </w:p>
    <w:p w:rsidR="00EB1F0E" w:rsidRDefault="00EB1F0E">
      <w:pPr>
        <w:spacing w:after="200" w:line="276" w:lineRule="auto"/>
        <w:ind w:firstLine="0"/>
        <w:jc w:val="left"/>
        <w:rPr>
          <w:rFonts w:eastAsia="Times New Roman" w:cs="Times New Roman"/>
          <w:color w:val="000000"/>
          <w:sz w:val="24"/>
          <w:szCs w:val="24"/>
          <w:lang w:eastAsia="ru-RU"/>
        </w:rPr>
      </w:pPr>
      <w:r>
        <w:rPr>
          <w:rFonts w:eastAsia="Times New Roman" w:cs="Times New Roman"/>
          <w:color w:val="000000"/>
          <w:sz w:val="24"/>
          <w:szCs w:val="24"/>
          <w:lang w:eastAsia="ru-RU"/>
        </w:rPr>
        <w:br w:type="page"/>
      </w:r>
    </w:p>
    <w:p w:rsidR="00F54D23" w:rsidRDefault="00F54D23" w:rsidP="00F54D23">
      <w:pPr>
        <w:ind w:firstLine="357"/>
        <w:rPr>
          <w:rFonts w:eastAsia="Times New Roman" w:cs="Times New Roman"/>
          <w:color w:val="000000"/>
          <w:sz w:val="24"/>
          <w:szCs w:val="24"/>
          <w:lang w:eastAsia="ru-RU"/>
        </w:rPr>
      </w:pPr>
    </w:p>
    <w:p w:rsidR="00F54D23" w:rsidRDefault="00F54D23" w:rsidP="00F54D23">
      <w:pPr>
        <w:pStyle w:val="26"/>
      </w:pPr>
      <w:r w:rsidRPr="00DF25CA">
        <w:t xml:space="preserve">Таблица </w:t>
      </w:r>
      <w:r>
        <w:t>5</w:t>
      </w:r>
      <w:r w:rsidRPr="00DF25CA">
        <w:t>.</w:t>
      </w:r>
      <w:r>
        <w:t>10</w:t>
      </w:r>
      <w:r w:rsidRPr="00DF25CA">
        <w:t xml:space="preserve"> – Показатели экономической эффективности </w:t>
      </w:r>
      <w:r>
        <w:t>МГЭС</w:t>
      </w:r>
    </w:p>
    <w:tbl>
      <w:tblPr>
        <w:tblW w:w="10348" w:type="dxa"/>
        <w:tblInd w:w="108" w:type="dxa"/>
        <w:tblLayout w:type="fixed"/>
        <w:tblLook w:val="04A0"/>
      </w:tblPr>
      <w:tblGrid>
        <w:gridCol w:w="4677"/>
        <w:gridCol w:w="2410"/>
        <w:gridCol w:w="3261"/>
      </w:tblGrid>
      <w:tr w:rsidR="00F54D23" w:rsidRPr="00DF25CA" w:rsidTr="00B369A6">
        <w:trPr>
          <w:trHeight w:val="526"/>
        </w:trPr>
        <w:tc>
          <w:tcPr>
            <w:tcW w:w="4677" w:type="dxa"/>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2410" w:type="dxa"/>
            <w:tcBorders>
              <w:top w:val="single" w:sz="4" w:space="0" w:color="auto"/>
              <w:left w:val="single" w:sz="4" w:space="0" w:color="auto"/>
              <w:right w:val="single" w:sz="4" w:space="0" w:color="auto"/>
            </w:tcBorders>
          </w:tcPr>
          <w:p w:rsidR="00F54D23" w:rsidRPr="00A73F53" w:rsidRDefault="00F54D23" w:rsidP="00B369A6">
            <w:pPr>
              <w:pStyle w:val="26"/>
              <w:rPr>
                <w:sz w:val="8"/>
                <w:szCs w:val="8"/>
              </w:rPr>
            </w:pPr>
            <w:r w:rsidRPr="00BA5F64">
              <w:rPr>
                <w:lang w:val="en-US"/>
              </w:rPr>
              <w:t>Toshiba, Hydro-</w:t>
            </w:r>
            <w:r w:rsidRPr="00BA5F64">
              <w:t>е</w:t>
            </w:r>
            <w:r w:rsidRPr="00BA5F64">
              <w:rPr>
                <w:lang w:val="en-US"/>
              </w:rPr>
              <w:t xml:space="preserve">KIDS 50 </w:t>
            </w:r>
            <w:r w:rsidRPr="00BA5F64">
              <w:t>кВт</w:t>
            </w:r>
          </w:p>
        </w:tc>
        <w:tc>
          <w:tcPr>
            <w:tcW w:w="3261" w:type="dxa"/>
            <w:tcBorders>
              <w:top w:val="single" w:sz="4" w:space="0" w:color="auto"/>
              <w:left w:val="single" w:sz="4" w:space="0" w:color="auto"/>
              <w:right w:val="single" w:sz="4" w:space="0" w:color="auto"/>
            </w:tcBorders>
          </w:tcPr>
          <w:p w:rsidR="00F54D23" w:rsidRPr="00A73F53" w:rsidRDefault="00F54D23" w:rsidP="00B369A6">
            <w:pPr>
              <w:pStyle w:val="26"/>
              <w:rPr>
                <w:sz w:val="8"/>
                <w:szCs w:val="8"/>
              </w:rPr>
            </w:pPr>
            <w:r w:rsidRPr="00BA5F64">
              <w:rPr>
                <w:lang w:eastAsia="de-DE"/>
              </w:rPr>
              <w:t>МикроГЭС-50Пр</w:t>
            </w:r>
          </w:p>
        </w:tc>
      </w:tr>
      <w:tr w:rsidR="00F54D23" w:rsidRPr="00DF25CA" w:rsidTr="00B369A6">
        <w:trPr>
          <w:trHeight w:val="534"/>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360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360</w:t>
            </w:r>
          </w:p>
        </w:tc>
      </w:tr>
      <w:tr w:rsidR="00F54D23" w:rsidRPr="00DF25CA" w:rsidTr="00B369A6">
        <w:trPr>
          <w:trHeight w:val="570"/>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 xml:space="preserve">миниГЭС </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360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360</w:t>
            </w:r>
          </w:p>
        </w:tc>
      </w:tr>
      <w:tr w:rsidR="00F54D23" w:rsidRPr="00DF25CA" w:rsidTr="00B369A6">
        <w:trPr>
          <w:trHeight w:val="465"/>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150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150</w:t>
            </w:r>
          </w:p>
        </w:tc>
      </w:tr>
      <w:tr w:rsidR="00F54D23" w:rsidRPr="00DF25CA" w:rsidTr="00B369A6">
        <w:trPr>
          <w:trHeight w:val="518"/>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7D1E47" w:rsidRDefault="00F54D23" w:rsidP="00B369A6">
            <w:pPr>
              <w:pStyle w:val="26"/>
            </w:pPr>
            <w:r w:rsidRPr="007D1E47">
              <w:t>Себестоимость электроэнергии от МГЭС С</w:t>
            </w:r>
            <w:r w:rsidRPr="007D1E47">
              <w:rPr>
                <w:vertAlign w:val="subscript"/>
              </w:rPr>
              <w:t>МГЭС</w:t>
            </w:r>
            <w:r w:rsidRPr="007D1E47">
              <w:t>, руб./кВт∙ч.</w:t>
            </w:r>
          </w:p>
        </w:tc>
        <w:tc>
          <w:tcPr>
            <w:tcW w:w="2410" w:type="dxa"/>
            <w:tcBorders>
              <w:top w:val="single" w:sz="4" w:space="0" w:color="auto"/>
              <w:left w:val="single" w:sz="4" w:space="0" w:color="auto"/>
              <w:bottom w:val="single" w:sz="4" w:space="0" w:color="auto"/>
              <w:right w:val="single" w:sz="4" w:space="0" w:color="auto"/>
            </w:tcBorders>
          </w:tcPr>
          <w:p w:rsidR="00F54D23" w:rsidRPr="007D1E47" w:rsidRDefault="00F54D23" w:rsidP="002368BC">
            <w:pPr>
              <w:pStyle w:val="afc"/>
            </w:pPr>
            <w:r w:rsidRPr="007D1E47">
              <w:t>2,72</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2,05</w:t>
            </w:r>
          </w:p>
        </w:tc>
      </w:tr>
      <w:tr w:rsidR="00F54D23" w:rsidRPr="00DF25CA" w:rsidTr="00B369A6">
        <w:trPr>
          <w:trHeight w:val="384"/>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108000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108000</w:t>
            </w:r>
          </w:p>
        </w:tc>
      </w:tr>
      <w:tr w:rsidR="00F54D23" w:rsidRPr="00DF25CA" w:rsidTr="00B369A6">
        <w:trPr>
          <w:trHeight w:val="150"/>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40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40</w:t>
            </w:r>
          </w:p>
        </w:tc>
      </w:tr>
      <w:tr w:rsidR="00F54D23" w:rsidRPr="00DF25CA" w:rsidTr="00B369A6">
        <w:trPr>
          <w:trHeight w:val="471"/>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4320000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4320000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4677"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2410" w:type="dxa"/>
            <w:tcBorders>
              <w:top w:val="single" w:sz="4" w:space="0" w:color="auto"/>
            </w:tcBorders>
          </w:tcPr>
          <w:p w:rsidR="00F54D23" w:rsidRDefault="00F54D23" w:rsidP="002368BC">
            <w:pPr>
              <w:pStyle w:val="afc"/>
            </w:pPr>
            <w:r>
              <w:t>0,82</w:t>
            </w:r>
          </w:p>
        </w:tc>
        <w:tc>
          <w:tcPr>
            <w:tcW w:w="3261" w:type="dxa"/>
            <w:tcBorders>
              <w:top w:val="single" w:sz="4" w:space="0" w:color="auto"/>
            </w:tcBorders>
            <w:shd w:val="clear" w:color="auto" w:fill="auto"/>
            <w:noWrap/>
            <w:hideMark/>
          </w:tcPr>
          <w:p w:rsidR="00F54D23" w:rsidRPr="00253DDD" w:rsidRDefault="00F54D23" w:rsidP="002368BC">
            <w:pPr>
              <w:pStyle w:val="afc"/>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
        </w:trPr>
        <w:tc>
          <w:tcPr>
            <w:tcW w:w="4677" w:type="dxa"/>
            <w:shd w:val="clear" w:color="auto" w:fill="auto"/>
            <w:hideMark/>
          </w:tcPr>
          <w:p w:rsidR="00F54D23" w:rsidRPr="00253DDD" w:rsidRDefault="00F54D23" w:rsidP="00B369A6">
            <w:pPr>
              <w:pStyle w:val="26"/>
            </w:pPr>
            <w:r w:rsidRPr="00253DDD">
              <w:t xml:space="preserve">Удельная выработка </w:t>
            </w:r>
            <w:r>
              <w:t>МГЭС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2410" w:type="dxa"/>
          </w:tcPr>
          <w:p w:rsidR="00F54D23" w:rsidRDefault="00F54D23" w:rsidP="002368BC">
            <w:pPr>
              <w:pStyle w:val="afc"/>
            </w:pPr>
            <w:r>
              <w:t>3600</w:t>
            </w:r>
          </w:p>
        </w:tc>
        <w:tc>
          <w:tcPr>
            <w:tcW w:w="3261" w:type="dxa"/>
            <w:shd w:val="clear" w:color="auto" w:fill="auto"/>
            <w:noWrap/>
            <w:hideMark/>
          </w:tcPr>
          <w:p w:rsidR="00F54D23" w:rsidRPr="00253DDD" w:rsidRDefault="00F54D23" w:rsidP="002368BC">
            <w:pPr>
              <w:pStyle w:val="afc"/>
            </w:pPr>
            <w:r>
              <w:t>3600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248750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176400</w:t>
            </w:r>
            <w:r w:rsidR="00EF63EE">
              <w:t xml:space="preserve">                                                                                </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D80737" w:rsidRDefault="00F54D23" w:rsidP="00B369A6">
            <w:pPr>
              <w:pStyle w:val="26"/>
            </w:pPr>
            <w:r w:rsidRPr="00D80737">
              <w:t>Себестоимость электроэнергии от комбинированной системы С</w:t>
            </w:r>
            <w:r w:rsidRPr="00D80737">
              <w:rPr>
                <w:vertAlign w:val="subscript"/>
              </w:rPr>
              <w:t>комб</w:t>
            </w:r>
            <w:r w:rsidRPr="00D80737">
              <w:t>, руб./кВт∙ч</w:t>
            </w:r>
          </w:p>
        </w:tc>
        <w:tc>
          <w:tcPr>
            <w:tcW w:w="2410" w:type="dxa"/>
            <w:tcBorders>
              <w:top w:val="single" w:sz="4" w:space="0" w:color="auto"/>
              <w:left w:val="single" w:sz="4" w:space="0" w:color="auto"/>
              <w:bottom w:val="single" w:sz="4" w:space="0" w:color="auto"/>
              <w:right w:val="single" w:sz="4" w:space="0" w:color="auto"/>
            </w:tcBorders>
          </w:tcPr>
          <w:p w:rsidR="00F54D23" w:rsidRPr="00D80737" w:rsidRDefault="00F54D23" w:rsidP="002368BC">
            <w:pPr>
              <w:pStyle w:val="afc"/>
            </w:pPr>
            <w:r w:rsidRPr="00D80737">
              <w:t>5,</w:t>
            </w:r>
            <w:r>
              <w:t>46</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D80737" w:rsidRDefault="00F54D23" w:rsidP="002368BC">
            <w:pPr>
              <w:pStyle w:val="afc"/>
            </w:pPr>
            <w:r w:rsidRPr="00D80737">
              <w:t>4,</w:t>
            </w:r>
            <w:r>
              <w:t>91</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D80737" w:rsidRDefault="00F54D23" w:rsidP="00B369A6">
            <w:pPr>
              <w:pStyle w:val="26"/>
            </w:pPr>
            <w:r w:rsidRPr="00D80737">
              <w:t xml:space="preserve">Коммерческая наценка </w:t>
            </w:r>
            <w:r w:rsidRPr="00D80737">
              <w:rPr>
                <w:i/>
              </w:rPr>
              <w:t>Н</w:t>
            </w:r>
            <w:r w:rsidRPr="00D80737">
              <w:t xml:space="preserve"> (20%), тыс. руб.</w:t>
            </w:r>
          </w:p>
        </w:tc>
        <w:tc>
          <w:tcPr>
            <w:tcW w:w="2410" w:type="dxa"/>
            <w:tcBorders>
              <w:top w:val="single" w:sz="4" w:space="0" w:color="auto"/>
              <w:left w:val="single" w:sz="4" w:space="0" w:color="auto"/>
              <w:bottom w:val="single" w:sz="4" w:space="0" w:color="auto"/>
              <w:right w:val="single" w:sz="4" w:space="0" w:color="auto"/>
            </w:tcBorders>
          </w:tcPr>
          <w:p w:rsidR="00F54D23" w:rsidRPr="00D80737" w:rsidRDefault="00F54D23" w:rsidP="002368BC">
            <w:pPr>
              <w:pStyle w:val="afc"/>
            </w:pPr>
            <w:r>
              <w:t>1108800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D80737" w:rsidRDefault="00F54D23" w:rsidP="002368BC">
            <w:pPr>
              <w:pStyle w:val="afc"/>
            </w:pPr>
            <w:r>
              <w:t>1157040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1"/>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D80737" w:rsidRDefault="00F54D23" w:rsidP="00B369A6">
            <w:pPr>
              <w:pStyle w:val="26"/>
            </w:pPr>
            <w:r w:rsidRPr="00D80737">
              <w:t>Срок окупаемости Т</w:t>
            </w:r>
            <w:r w:rsidRPr="00D80737">
              <w:rPr>
                <w:vertAlign w:val="subscript"/>
              </w:rPr>
              <w:t>ОК</w:t>
            </w:r>
            <w:r w:rsidRPr="00D80737">
              <w:t>, лет</w:t>
            </w:r>
          </w:p>
        </w:tc>
        <w:tc>
          <w:tcPr>
            <w:tcW w:w="2410" w:type="dxa"/>
            <w:tcBorders>
              <w:top w:val="single" w:sz="4" w:space="0" w:color="auto"/>
              <w:left w:val="single" w:sz="4" w:space="0" w:color="auto"/>
              <w:bottom w:val="single" w:sz="4" w:space="0" w:color="auto"/>
              <w:right w:val="single" w:sz="4" w:space="0" w:color="auto"/>
            </w:tcBorders>
          </w:tcPr>
          <w:p w:rsidR="00F54D23" w:rsidRPr="00D80737" w:rsidRDefault="00F54D23" w:rsidP="002368BC">
            <w:pPr>
              <w:pStyle w:val="afc"/>
            </w:pPr>
            <w:r>
              <w:t>2,</w:t>
            </w:r>
            <w:r w:rsidRPr="00D80737">
              <w:t>8</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D80737" w:rsidRDefault="00F54D23" w:rsidP="002368BC">
            <w:pPr>
              <w:pStyle w:val="afc"/>
            </w:pPr>
            <w:r>
              <w:t>2,12</w:t>
            </w:r>
          </w:p>
        </w:tc>
      </w:tr>
      <w:tr w:rsidR="00EB1F0E" w:rsidRPr="0037557E"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1"/>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NPV, млн.руб</w:t>
            </w:r>
          </w:p>
        </w:tc>
        <w:tc>
          <w:tcPr>
            <w:tcW w:w="2410"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c"/>
            </w:pPr>
            <w:r w:rsidRPr="00EB1F0E">
              <w:t>167,736</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 xml:space="preserve">170,882 </w:t>
            </w:r>
          </w:p>
        </w:tc>
      </w:tr>
      <w:tr w:rsidR="00EB1F0E" w:rsidRPr="0037557E"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1"/>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IRR,%</w:t>
            </w:r>
          </w:p>
        </w:tc>
        <w:tc>
          <w:tcPr>
            <w:tcW w:w="2410"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c"/>
            </w:pPr>
            <w:r w:rsidRPr="00EB1F0E">
              <w:t>81</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107</w:t>
            </w:r>
          </w:p>
        </w:tc>
      </w:tr>
    </w:tbl>
    <w:p w:rsidR="00EB1F0E" w:rsidRDefault="00EB1F0E" w:rsidP="00F54D23">
      <w:pPr>
        <w:rPr>
          <w:lang w:bidi="en-US"/>
        </w:rPr>
      </w:pPr>
    </w:p>
    <w:p w:rsidR="00EB1F0E" w:rsidRDefault="00EB1F0E">
      <w:pPr>
        <w:spacing w:after="200" w:line="276" w:lineRule="auto"/>
        <w:ind w:firstLine="0"/>
        <w:jc w:val="left"/>
        <w:rPr>
          <w:lang w:bidi="en-US"/>
        </w:rPr>
      </w:pPr>
      <w:r>
        <w:rPr>
          <w:lang w:bidi="en-US"/>
        </w:rPr>
        <w:br w:type="page"/>
      </w:r>
    </w:p>
    <w:p w:rsidR="00F54D23" w:rsidRDefault="00D93D42" w:rsidP="00D93D42">
      <w:pPr>
        <w:pStyle w:val="23"/>
        <w:tabs>
          <w:tab w:val="left" w:pos="1134"/>
        </w:tabs>
        <w:ind w:left="709" w:firstLine="0"/>
      </w:pPr>
      <w:bookmarkStart w:id="134" w:name="_Toc355774762"/>
      <w:r>
        <w:lastRenderedPageBreak/>
        <w:t xml:space="preserve">5.6 </w:t>
      </w:r>
      <w:r w:rsidR="00F54D23">
        <w:t>Ермаковский район</w:t>
      </w:r>
      <w:bookmarkEnd w:id="134"/>
    </w:p>
    <w:p w:rsidR="002368BC" w:rsidRPr="002368BC" w:rsidRDefault="002368BC" w:rsidP="002368BC">
      <w:pPr>
        <w:ind w:left="1069" w:firstLine="0"/>
      </w:pPr>
    </w:p>
    <w:p w:rsidR="00F54D23" w:rsidRDefault="00D93D42" w:rsidP="00D93D42">
      <w:pPr>
        <w:pStyle w:val="3"/>
        <w:ind w:left="709" w:firstLine="0"/>
      </w:pPr>
      <w:bookmarkStart w:id="135" w:name="_Toc355774763"/>
      <w:r>
        <w:t xml:space="preserve">5.6.1 </w:t>
      </w:r>
      <w:r w:rsidR="00F54D23">
        <w:t>Пос. Арадан</w:t>
      </w:r>
      <w:bookmarkEnd w:id="135"/>
    </w:p>
    <w:p w:rsidR="002368BC" w:rsidRPr="002368BC" w:rsidRDefault="002368BC" w:rsidP="002368BC"/>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rPr>
          <w:trHeight w:val="4935"/>
        </w:trPr>
        <w:tc>
          <w:tcPr>
            <w:tcW w:w="10348" w:type="dxa"/>
          </w:tcPr>
          <w:p w:rsidR="00F54D23" w:rsidRDefault="00F54D23" w:rsidP="00B369A6">
            <w:pPr>
              <w:jc w:val="center"/>
              <w:rPr>
                <w:rFonts w:cs="Times New Roman"/>
                <w:b/>
                <w:szCs w:val="24"/>
                <w:lang w:val="en-US"/>
              </w:rPr>
            </w:pPr>
            <w:r>
              <w:rPr>
                <w:rFonts w:cs="Times New Roman"/>
                <w:b/>
                <w:noProof/>
                <w:szCs w:val="24"/>
                <w:lang w:eastAsia="ru-RU"/>
              </w:rPr>
              <w:drawing>
                <wp:inline distT="0" distB="0" distL="0" distR="0">
                  <wp:extent cx="2490234" cy="3002018"/>
                  <wp:effectExtent l="19050" t="0" r="5316" b="0"/>
                  <wp:docPr id="7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2" cstate="print"/>
                          <a:srcRect/>
                          <a:stretch>
                            <a:fillRect/>
                          </a:stretch>
                        </pic:blipFill>
                        <pic:spPr bwMode="auto">
                          <a:xfrm>
                            <a:off x="0" y="0"/>
                            <a:ext cx="2491289" cy="3003290"/>
                          </a:xfrm>
                          <a:prstGeom prst="rect">
                            <a:avLst/>
                          </a:prstGeom>
                          <a:noFill/>
                          <a:ln w="9525">
                            <a:noFill/>
                            <a:miter lim="800000"/>
                            <a:headEnd/>
                            <a:tailEnd/>
                          </a:ln>
                        </pic:spPr>
                      </pic:pic>
                    </a:graphicData>
                  </a:graphic>
                </wp:inline>
              </w:drawing>
            </w:r>
          </w:p>
          <w:p w:rsidR="00F54D23" w:rsidRPr="00CB6424" w:rsidRDefault="00F54D23" w:rsidP="00B369A6">
            <w:pPr>
              <w:ind w:right="-2236"/>
              <w:jc w:val="left"/>
              <w:rPr>
                <w:rFonts w:cs="Times New Roman"/>
                <w:b/>
                <w:szCs w:val="24"/>
              </w:rPr>
            </w:pPr>
          </w:p>
        </w:tc>
      </w:tr>
      <w:tr w:rsidR="00F54D23" w:rsidTr="00B369A6">
        <w:trPr>
          <w:trHeight w:val="192"/>
        </w:trPr>
        <w:tc>
          <w:tcPr>
            <w:tcW w:w="10348" w:type="dxa"/>
          </w:tcPr>
          <w:p w:rsidR="00F54D23" w:rsidRPr="00EB6227" w:rsidRDefault="00F54D23" w:rsidP="00B369A6">
            <w:pPr>
              <w:pStyle w:val="affff0"/>
            </w:pPr>
            <w:r w:rsidRPr="00C506A7">
              <w:t>Рисунок 5.</w:t>
            </w:r>
            <w:r>
              <w:t>14</w:t>
            </w:r>
            <w:r w:rsidRPr="00C506A7">
              <w:t xml:space="preserve"> – Расположение </w:t>
            </w:r>
            <w:r>
              <w:t>поселка Арадан</w:t>
            </w:r>
            <w:r w:rsidR="00EF63EE">
              <w:t xml:space="preserve"> </w:t>
            </w:r>
            <w:r>
              <w:t xml:space="preserve"> </w:t>
            </w:r>
            <w:r w:rsidRPr="00C506A7">
              <w:t xml:space="preserve">на карте </w:t>
            </w:r>
            <w:r>
              <w:t>Ермаковского района</w:t>
            </w:r>
          </w:p>
        </w:tc>
      </w:tr>
    </w:tbl>
    <w:p w:rsidR="00F54D23" w:rsidRDefault="00F54D23" w:rsidP="00F54D23">
      <w:pPr>
        <w:contextualSpacing/>
        <w:rPr>
          <w:rFonts w:cs="Times New Roman"/>
          <w:szCs w:val="28"/>
        </w:rPr>
      </w:pPr>
    </w:p>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52</w:t>
      </w:r>
      <w:r w:rsidRPr="00E35557">
        <w:rPr>
          <w:rFonts w:cs="Times New Roman"/>
          <w:szCs w:val="28"/>
          <w:shd w:val="clear" w:color="auto" w:fill="FFFFFF"/>
        </w:rPr>
        <w:t>°</w:t>
      </w:r>
      <w:r>
        <w:rPr>
          <w:rFonts w:cs="Times New Roman"/>
          <w:szCs w:val="28"/>
          <w:shd w:val="clear" w:color="auto" w:fill="FFFFFF"/>
        </w:rPr>
        <w:t>34</w:t>
      </w:r>
      <w:r w:rsidRPr="00E35557">
        <w:rPr>
          <w:rFonts w:cs="Times New Roman"/>
          <w:szCs w:val="28"/>
          <w:shd w:val="clear" w:color="auto" w:fill="FFFFFF"/>
        </w:rPr>
        <w:t>'3</w:t>
      </w:r>
      <w:r>
        <w:rPr>
          <w:rFonts w:cs="Times New Roman"/>
          <w:szCs w:val="28"/>
          <w:shd w:val="clear" w:color="auto" w:fill="FFFFFF"/>
        </w:rPr>
        <w:t>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3</w:t>
      </w:r>
      <w:r w:rsidRPr="00E35557">
        <w:rPr>
          <w:rFonts w:cs="Times New Roman"/>
          <w:szCs w:val="28"/>
          <w:shd w:val="clear" w:color="auto" w:fill="FFFFFF"/>
        </w:rPr>
        <w:t>°</w:t>
      </w:r>
      <w:r>
        <w:rPr>
          <w:rFonts w:cs="Times New Roman"/>
          <w:szCs w:val="28"/>
          <w:shd w:val="clear" w:color="auto" w:fill="FFFFFF"/>
        </w:rPr>
        <w:t>27</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6,33 м</w:t>
      </w:r>
      <w:r>
        <w:rPr>
          <w:rFonts w:cs="Times New Roman"/>
          <w:szCs w:val="28"/>
          <w:vertAlign w:val="superscript"/>
        </w:rPr>
        <w:t>3</w:t>
      </w:r>
      <w:r>
        <w:rPr>
          <w:rFonts w:cs="Times New Roman"/>
          <w:szCs w:val="28"/>
        </w:rPr>
        <w:t>/с;</w:t>
      </w:r>
    </w:p>
    <w:p w:rsidR="00F54D23" w:rsidRPr="006B304E" w:rsidRDefault="00F54D23" w:rsidP="00F54D23">
      <w:pPr>
        <w:contextualSpacing/>
        <w:rPr>
          <w:rFonts w:cs="Times New Roman"/>
          <w:szCs w:val="28"/>
        </w:rPr>
      </w:pPr>
      <w:r w:rsidRPr="00E35557">
        <w:rPr>
          <w:rFonts w:cs="Times New Roman"/>
          <w:szCs w:val="28"/>
        </w:rPr>
        <w:t xml:space="preserve">Существующий тариф на электрическую энергию (на </w:t>
      </w:r>
      <w:r>
        <w:rPr>
          <w:rFonts w:cs="Times New Roman"/>
          <w:szCs w:val="28"/>
        </w:rPr>
        <w:t>конец</w:t>
      </w:r>
      <w:r w:rsidRPr="00E35557">
        <w:rPr>
          <w:rFonts w:cs="Times New Roman"/>
          <w:szCs w:val="28"/>
        </w:rPr>
        <w:t xml:space="preserve"> 201</w:t>
      </w:r>
      <w:r>
        <w:rPr>
          <w:rFonts w:cs="Times New Roman"/>
          <w:szCs w:val="28"/>
        </w:rPr>
        <w:t>2</w:t>
      </w:r>
      <w:r w:rsidRPr="00E35557">
        <w:rPr>
          <w:rFonts w:cs="Times New Roman"/>
          <w:szCs w:val="28"/>
        </w:rPr>
        <w:t xml:space="preserve"> года</w:t>
      </w:r>
      <w:r w:rsidRPr="00C506A7">
        <w:rPr>
          <w:rFonts w:cs="Times New Roman"/>
          <w:szCs w:val="28"/>
        </w:rPr>
        <w:t xml:space="preserve">): </w:t>
      </w:r>
      <w:r>
        <w:rPr>
          <w:rFonts w:cs="Times New Roman"/>
          <w:szCs w:val="28"/>
        </w:rPr>
        <w:t xml:space="preserve">8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сти.</w:t>
      </w:r>
    </w:p>
    <w:p w:rsidR="00F54D23" w:rsidRDefault="00F54D23" w:rsidP="00F54D23">
      <w:pPr>
        <w:ind w:firstLine="708"/>
        <w:rPr>
          <w:rFonts w:cs="Times New Roman"/>
          <w:szCs w:val="28"/>
        </w:rPr>
      </w:pPr>
      <w:r w:rsidRPr="00E35557">
        <w:rPr>
          <w:rFonts w:cs="Times New Roman"/>
          <w:szCs w:val="28"/>
        </w:rPr>
        <w:t xml:space="preserve"> ТЭО произведена на основе следующего генерирующего</w:t>
      </w:r>
      <w:r w:rsidR="00EF63EE">
        <w:rPr>
          <w:rFonts w:cs="Times New Roman"/>
          <w:szCs w:val="28"/>
        </w:rPr>
        <w:t xml:space="preserve"> </w:t>
      </w:r>
      <w:r w:rsidRPr="00E35557">
        <w:rPr>
          <w:rFonts w:cs="Times New Roman"/>
          <w:szCs w:val="28"/>
        </w:rPr>
        <w:t>оборудования:</w:t>
      </w:r>
      <w:r>
        <w:rPr>
          <w:rFonts w:cs="Times New Roman"/>
          <w:szCs w:val="28"/>
        </w:rPr>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60"/>
        <w:gridCol w:w="2268"/>
        <w:gridCol w:w="2410"/>
        <w:gridCol w:w="3010"/>
      </w:tblGrid>
      <w:tr w:rsidR="00F54D23" w:rsidTr="00B369A6">
        <w:tc>
          <w:tcPr>
            <w:tcW w:w="2660" w:type="dxa"/>
          </w:tcPr>
          <w:p w:rsidR="00F54D23" w:rsidRDefault="00F54D23" w:rsidP="00B369A6">
            <w:pPr>
              <w:ind w:firstLine="0"/>
              <w:rPr>
                <w:rFonts w:cs="Times New Roman"/>
                <w:szCs w:val="28"/>
              </w:rPr>
            </w:pPr>
            <w:r w:rsidRPr="00053ED7">
              <w:rPr>
                <w:rFonts w:cs="Times New Roman"/>
                <w:noProof/>
                <w:sz w:val="24"/>
                <w:szCs w:val="24"/>
                <w:lang w:eastAsia="ru-RU"/>
              </w:rPr>
              <w:drawing>
                <wp:anchor distT="0" distB="0" distL="114300" distR="114300" simplePos="0" relativeHeight="251665920" behindDoc="1" locked="0" layoutInCell="1" allowOverlap="1">
                  <wp:simplePos x="0" y="0"/>
                  <wp:positionH relativeFrom="column">
                    <wp:posOffset>-65405</wp:posOffset>
                  </wp:positionH>
                  <wp:positionV relativeFrom="paragraph">
                    <wp:posOffset>46990</wp:posOffset>
                  </wp:positionV>
                  <wp:extent cx="1642110" cy="1179830"/>
                  <wp:effectExtent l="0" t="0" r="0" b="0"/>
                  <wp:wrapTight wrapText="bothSides">
                    <wp:wrapPolygon edited="0">
                      <wp:start x="0" y="0"/>
                      <wp:lineTo x="0" y="21274"/>
                      <wp:lineTo x="21299" y="21274"/>
                      <wp:lineTo x="21299" y="0"/>
                      <wp:lineTo x="0" y="0"/>
                    </wp:wrapPolygon>
                  </wp:wrapTight>
                  <wp:docPr id="77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110" cy="1179830"/>
                          </a:xfrm>
                          <a:prstGeom prst="rect">
                            <a:avLst/>
                          </a:prstGeom>
                          <a:noFill/>
                          <a:ln>
                            <a:noFill/>
                          </a:ln>
                        </pic:spPr>
                      </pic:pic>
                    </a:graphicData>
                  </a:graphic>
                </wp:anchor>
              </w:drawing>
            </w:r>
          </w:p>
        </w:tc>
        <w:tc>
          <w:tcPr>
            <w:tcW w:w="2268"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66944" behindDoc="1" locked="0" layoutInCell="1" allowOverlap="1">
                  <wp:simplePos x="0" y="0"/>
                  <wp:positionH relativeFrom="column">
                    <wp:posOffset>-44450</wp:posOffset>
                  </wp:positionH>
                  <wp:positionV relativeFrom="paragraph">
                    <wp:posOffset>46990</wp:posOffset>
                  </wp:positionV>
                  <wp:extent cx="1385570" cy="1222375"/>
                  <wp:effectExtent l="0" t="0" r="0" b="0"/>
                  <wp:wrapTight wrapText="bothSides">
                    <wp:wrapPolygon edited="0">
                      <wp:start x="0" y="0"/>
                      <wp:lineTo x="0" y="21207"/>
                      <wp:lineTo x="21382" y="21207"/>
                      <wp:lineTo x="21382" y="0"/>
                      <wp:lineTo x="0" y="0"/>
                    </wp:wrapPolygon>
                  </wp:wrapTight>
                  <wp:docPr id="774"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5570" cy="1222375"/>
                          </a:xfrm>
                          <a:prstGeom prst="rect">
                            <a:avLst/>
                          </a:prstGeom>
                          <a:noFill/>
                          <a:ln>
                            <a:noFill/>
                          </a:ln>
                        </pic:spPr>
                      </pic:pic>
                    </a:graphicData>
                  </a:graphic>
                </wp:anchor>
              </w:drawing>
            </w:r>
          </w:p>
        </w:tc>
        <w:tc>
          <w:tcPr>
            <w:tcW w:w="2410"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67968" behindDoc="1" locked="0" layoutInCell="1" allowOverlap="1">
                  <wp:simplePos x="0" y="0"/>
                  <wp:positionH relativeFrom="column">
                    <wp:posOffset>21590</wp:posOffset>
                  </wp:positionH>
                  <wp:positionV relativeFrom="paragraph">
                    <wp:posOffset>-2540</wp:posOffset>
                  </wp:positionV>
                  <wp:extent cx="1348740" cy="1324610"/>
                  <wp:effectExtent l="0" t="0" r="0" b="0"/>
                  <wp:wrapTight wrapText="bothSides">
                    <wp:wrapPolygon edited="0">
                      <wp:start x="0" y="0"/>
                      <wp:lineTo x="0" y="21434"/>
                      <wp:lineTo x="21356" y="21434"/>
                      <wp:lineTo x="21356" y="0"/>
                      <wp:lineTo x="0" y="0"/>
                    </wp:wrapPolygon>
                  </wp:wrapTight>
                  <wp:docPr id="775"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740" cy="1324610"/>
                          </a:xfrm>
                          <a:prstGeom prst="rect">
                            <a:avLst/>
                          </a:prstGeom>
                          <a:noFill/>
                          <a:ln>
                            <a:noFill/>
                          </a:ln>
                        </pic:spPr>
                      </pic:pic>
                    </a:graphicData>
                  </a:graphic>
                </wp:anchor>
              </w:drawing>
            </w:r>
          </w:p>
        </w:tc>
        <w:tc>
          <w:tcPr>
            <w:tcW w:w="3010" w:type="dxa"/>
          </w:tcPr>
          <w:p w:rsidR="00F54D23" w:rsidRDefault="00F54D23" w:rsidP="00B369A6">
            <w:pPr>
              <w:ind w:firstLine="0"/>
              <w:rPr>
                <w:rFonts w:cs="Times New Roman"/>
                <w:szCs w:val="28"/>
              </w:rPr>
            </w:pPr>
            <w:r w:rsidRPr="008D3DC3">
              <w:rPr>
                <w:rFonts w:cs="Times New Roman"/>
                <w:noProof/>
                <w:sz w:val="24"/>
                <w:szCs w:val="24"/>
                <w:lang w:eastAsia="ru-RU"/>
              </w:rPr>
              <w:drawing>
                <wp:anchor distT="0" distB="0" distL="114300" distR="114300" simplePos="0" relativeHeight="251668992" behindDoc="1" locked="0" layoutInCell="1" allowOverlap="1">
                  <wp:simplePos x="0" y="0"/>
                  <wp:positionH relativeFrom="column">
                    <wp:posOffset>23495</wp:posOffset>
                  </wp:positionH>
                  <wp:positionV relativeFrom="paragraph">
                    <wp:posOffset>70485</wp:posOffset>
                  </wp:positionV>
                  <wp:extent cx="1724025" cy="1201420"/>
                  <wp:effectExtent l="0" t="0" r="0" b="0"/>
                  <wp:wrapTight wrapText="bothSides">
                    <wp:wrapPolygon edited="0">
                      <wp:start x="0" y="0"/>
                      <wp:lineTo x="0" y="21235"/>
                      <wp:lineTo x="21481" y="21235"/>
                      <wp:lineTo x="21481" y="0"/>
                      <wp:lineTo x="0" y="0"/>
                    </wp:wrapPolygon>
                  </wp:wrapTight>
                  <wp:docPr id="776"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201420"/>
                          </a:xfrm>
                          <a:prstGeom prst="rect">
                            <a:avLst/>
                          </a:prstGeom>
                          <a:noFill/>
                          <a:ln w="9525">
                            <a:noFill/>
                            <a:miter lim="800000"/>
                            <a:headEnd/>
                            <a:tailEnd/>
                          </a:ln>
                        </pic:spPr>
                      </pic:pic>
                    </a:graphicData>
                  </a:graphic>
                </wp:anchor>
              </w:drawing>
            </w:r>
          </w:p>
        </w:tc>
      </w:tr>
      <w:tr w:rsidR="00F54D23" w:rsidTr="00B369A6">
        <w:tc>
          <w:tcPr>
            <w:tcW w:w="2660" w:type="dxa"/>
          </w:tcPr>
          <w:p w:rsidR="00F54D23" w:rsidRDefault="00F54D23" w:rsidP="00B369A6">
            <w:pPr>
              <w:pStyle w:val="affff0"/>
              <w:rPr>
                <w:rFonts w:cs="Times New Roman"/>
                <w:szCs w:val="28"/>
              </w:rPr>
            </w:pPr>
            <w:r w:rsidRPr="001E39E0">
              <w:t>Hydro-еKIDS Type M, 50 кВт, Toshiba, Япония</w:t>
            </w:r>
          </w:p>
        </w:tc>
        <w:tc>
          <w:tcPr>
            <w:tcW w:w="2268" w:type="dxa"/>
          </w:tcPr>
          <w:p w:rsidR="00F54D23" w:rsidRDefault="00F54D23" w:rsidP="00B369A6">
            <w:pPr>
              <w:pStyle w:val="affff0"/>
              <w:rPr>
                <w:rFonts w:cs="Times New Roman"/>
                <w:szCs w:val="28"/>
              </w:rPr>
            </w:pPr>
            <w:r w:rsidRPr="001E39E0">
              <w:t>Turgo Turbine. 30 кВт (Китай)</w:t>
            </w:r>
          </w:p>
        </w:tc>
        <w:tc>
          <w:tcPr>
            <w:tcW w:w="2410" w:type="dxa"/>
          </w:tcPr>
          <w:p w:rsidR="00F54D23" w:rsidRPr="00F54D23" w:rsidRDefault="00F54D23" w:rsidP="00B369A6">
            <w:pPr>
              <w:pStyle w:val="affff0"/>
              <w:rPr>
                <w:rFonts w:cs="Times New Roman"/>
                <w:szCs w:val="28"/>
                <w:lang w:val="en-US"/>
              </w:rPr>
            </w:pPr>
            <w:r w:rsidRPr="00F54D23">
              <w:rPr>
                <w:lang w:val="en-US"/>
              </w:rPr>
              <w:t xml:space="preserve">Turgo Turbine Generator. 30 </w:t>
            </w:r>
            <w:r w:rsidRPr="001E39E0">
              <w:t>кВт</w:t>
            </w:r>
            <w:r w:rsidRPr="00F54D23">
              <w:rPr>
                <w:lang w:val="en-US"/>
              </w:rPr>
              <w:t xml:space="preserve"> (</w:t>
            </w:r>
            <w:r w:rsidRPr="001E39E0">
              <w:t>Китай</w:t>
            </w:r>
            <w:r w:rsidRPr="00F54D23">
              <w:rPr>
                <w:lang w:val="en-US"/>
              </w:rPr>
              <w:t>)</w:t>
            </w:r>
          </w:p>
        </w:tc>
        <w:tc>
          <w:tcPr>
            <w:tcW w:w="3010" w:type="dxa"/>
          </w:tcPr>
          <w:p w:rsidR="00F54D23" w:rsidRDefault="00F54D23" w:rsidP="00B369A6">
            <w:pPr>
              <w:pStyle w:val="affff0"/>
              <w:rPr>
                <w:rFonts w:cs="Times New Roman"/>
                <w:szCs w:val="28"/>
              </w:rPr>
            </w:pPr>
            <w:r w:rsidRPr="001E39E0">
              <w:rPr>
                <w:lang w:eastAsia="de-DE"/>
              </w:rPr>
              <w:t>МГЭС- 50Пр (Россия, «ИНСЕТ»)</w:t>
            </w:r>
          </w:p>
        </w:tc>
      </w:tr>
      <w:tr w:rsidR="00F54D23" w:rsidTr="00B369A6">
        <w:tc>
          <w:tcPr>
            <w:tcW w:w="10348" w:type="dxa"/>
            <w:gridSpan w:val="4"/>
          </w:tcPr>
          <w:p w:rsidR="00F54D23" w:rsidRPr="00EB6227" w:rsidRDefault="00F54D23" w:rsidP="00B369A6">
            <w:pPr>
              <w:pStyle w:val="affff0"/>
            </w:pPr>
            <w:r w:rsidRPr="00DA13B9">
              <w:t>Рисунок 5.</w:t>
            </w:r>
            <w:r>
              <w:t>15</w:t>
            </w:r>
            <w:r w:rsidRPr="00DA13B9">
              <w:t xml:space="preserve"> – Модельный ряд </w:t>
            </w:r>
            <w:r>
              <w:t>малых ГЭС или энергоблоков</w:t>
            </w:r>
            <w:r w:rsidRPr="00DA13B9">
              <w:t>, рассмотренны</w:t>
            </w:r>
            <w:r>
              <w:t>х</w:t>
            </w:r>
            <w:r w:rsidRPr="00DA13B9">
              <w:t xml:space="preserve"> в ТЭО</w:t>
            </w:r>
          </w:p>
        </w:tc>
      </w:tr>
    </w:tbl>
    <w:p w:rsidR="00F54D23" w:rsidRDefault="00F54D23" w:rsidP="00F54D23">
      <w:pPr>
        <w:rPr>
          <w:rFonts w:eastAsia="Times New Roman" w:cs="Times New Roman"/>
          <w:color w:val="000000"/>
          <w:sz w:val="24"/>
          <w:szCs w:val="24"/>
          <w:lang w:eastAsia="ru-RU"/>
        </w:rPr>
      </w:pPr>
    </w:p>
    <w:p w:rsidR="00F54D23" w:rsidRDefault="00F54D23" w:rsidP="00F54D23">
      <w:pPr>
        <w:ind w:firstLine="0"/>
        <w:jc w:val="center"/>
        <w:rPr>
          <w:rFonts w:eastAsia="Times New Roman" w:cs="Times New Roman"/>
          <w:color w:val="000000"/>
          <w:sz w:val="24"/>
          <w:szCs w:val="24"/>
          <w:lang w:eastAsia="ru-RU"/>
        </w:rPr>
      </w:pPr>
      <w:r>
        <w:br w:type="page"/>
      </w:r>
    </w:p>
    <w:p w:rsidR="00F54D23" w:rsidRPr="00307631" w:rsidRDefault="00F54D23" w:rsidP="00F54D23">
      <w:pPr>
        <w:pStyle w:val="26"/>
      </w:pPr>
      <w:r w:rsidRPr="00307631">
        <w:lastRenderedPageBreak/>
        <w:t xml:space="preserve">Таблица </w:t>
      </w:r>
      <w:r>
        <w:t>5</w:t>
      </w:r>
      <w:r w:rsidRPr="00307631">
        <w:t>.1</w:t>
      </w:r>
      <w:r>
        <w:t>1</w:t>
      </w:r>
      <w:r w:rsidRPr="00307631">
        <w:t xml:space="preserve"> – Капитальные затраты</w:t>
      </w:r>
      <w:r w:rsidR="00EF63EE">
        <w:t xml:space="preserve"> </w:t>
      </w:r>
      <w:r w:rsidRPr="00307631">
        <w:t xml:space="preserve">на строительство </w:t>
      </w:r>
      <w:r>
        <w:t>малой 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41"/>
        <w:gridCol w:w="1779"/>
        <w:gridCol w:w="1843"/>
        <w:gridCol w:w="1843"/>
        <w:gridCol w:w="1842"/>
      </w:tblGrid>
      <w:tr w:rsidR="00F54D23" w:rsidRPr="00DF25CA" w:rsidTr="00B369A6">
        <w:trPr>
          <w:trHeight w:val="657"/>
        </w:trPr>
        <w:tc>
          <w:tcPr>
            <w:tcW w:w="3041"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1779" w:type="dxa"/>
            <w:shd w:val="clear" w:color="auto" w:fill="auto"/>
            <w:hideMark/>
          </w:tcPr>
          <w:p w:rsidR="00F54D23" w:rsidRPr="001E39E0" w:rsidRDefault="00F54D23" w:rsidP="00B369A6">
            <w:pPr>
              <w:pStyle w:val="26"/>
            </w:pPr>
            <w:r w:rsidRPr="001E39E0">
              <w:rPr>
                <w:lang w:val="en-US"/>
              </w:rPr>
              <w:t>Turgo</w:t>
            </w:r>
            <w:r w:rsidRPr="001E39E0">
              <w:t xml:space="preserve"> </w:t>
            </w:r>
            <w:r w:rsidRPr="001E39E0">
              <w:rPr>
                <w:lang w:val="en-US"/>
              </w:rPr>
              <w:t>Turbine</w:t>
            </w:r>
            <w:r w:rsidRPr="001E39E0">
              <w:t xml:space="preserve"> 30</w:t>
            </w:r>
          </w:p>
        </w:tc>
        <w:tc>
          <w:tcPr>
            <w:tcW w:w="1843" w:type="dxa"/>
            <w:shd w:val="clear" w:color="auto" w:fill="auto"/>
            <w:hideMark/>
          </w:tcPr>
          <w:p w:rsidR="00F54D23" w:rsidRPr="001E39E0" w:rsidRDefault="00F54D23" w:rsidP="00B369A6">
            <w:pPr>
              <w:pStyle w:val="26"/>
            </w:pPr>
            <w:r w:rsidRPr="001E39E0">
              <w:t>Turgo Turbine Generator 30</w:t>
            </w:r>
          </w:p>
        </w:tc>
        <w:tc>
          <w:tcPr>
            <w:tcW w:w="1843" w:type="dxa"/>
          </w:tcPr>
          <w:p w:rsidR="00F54D23" w:rsidRPr="001E39E0" w:rsidRDefault="00F54D23" w:rsidP="00B369A6">
            <w:pPr>
              <w:pStyle w:val="26"/>
              <w:rPr>
                <w:lang w:val="en-US" w:eastAsia="de-DE"/>
              </w:rPr>
            </w:pPr>
            <w:r w:rsidRPr="001E39E0">
              <w:rPr>
                <w:lang w:val="en-US"/>
              </w:rPr>
              <w:t>Toshiba, Hydro-</w:t>
            </w:r>
            <w:r w:rsidRPr="001E39E0">
              <w:t>е</w:t>
            </w:r>
            <w:r w:rsidRPr="001E39E0">
              <w:rPr>
                <w:lang w:val="en-US"/>
              </w:rPr>
              <w:t xml:space="preserve">KIDS 50 </w:t>
            </w:r>
            <w:r w:rsidRPr="001E39E0">
              <w:t>кВт</w:t>
            </w:r>
          </w:p>
        </w:tc>
        <w:tc>
          <w:tcPr>
            <w:tcW w:w="1842" w:type="dxa"/>
            <w:shd w:val="clear" w:color="auto" w:fill="auto"/>
            <w:hideMark/>
          </w:tcPr>
          <w:p w:rsidR="00F54D23" w:rsidRPr="001E39E0" w:rsidRDefault="00F54D23" w:rsidP="00B369A6">
            <w:pPr>
              <w:pStyle w:val="26"/>
            </w:pPr>
            <w:r w:rsidRPr="001E39E0">
              <w:rPr>
                <w:lang w:eastAsia="de-DE"/>
              </w:rPr>
              <w:t>МикроГЭС-50Пр</w:t>
            </w:r>
          </w:p>
        </w:tc>
      </w:tr>
      <w:tr w:rsidR="00F54D23" w:rsidRPr="00DF25CA" w:rsidTr="00B369A6">
        <w:trPr>
          <w:trHeight w:val="272"/>
        </w:trPr>
        <w:tc>
          <w:tcPr>
            <w:tcW w:w="3041"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1779" w:type="dxa"/>
            <w:shd w:val="clear" w:color="auto" w:fill="auto"/>
            <w:noWrap/>
            <w:hideMark/>
          </w:tcPr>
          <w:p w:rsidR="00F54D23" w:rsidRPr="00253DDD" w:rsidRDefault="00F54D23" w:rsidP="002368BC">
            <w:pPr>
              <w:pStyle w:val="afc"/>
            </w:pPr>
            <w:r>
              <w:t>540000</w:t>
            </w:r>
          </w:p>
        </w:tc>
        <w:tc>
          <w:tcPr>
            <w:tcW w:w="1843" w:type="dxa"/>
            <w:shd w:val="clear" w:color="auto" w:fill="auto"/>
            <w:noWrap/>
            <w:hideMark/>
          </w:tcPr>
          <w:p w:rsidR="00F54D23" w:rsidRPr="00253DDD" w:rsidRDefault="00F54D23" w:rsidP="002368BC">
            <w:pPr>
              <w:pStyle w:val="afc"/>
            </w:pPr>
            <w:r>
              <w:t>519 000</w:t>
            </w:r>
          </w:p>
        </w:tc>
        <w:tc>
          <w:tcPr>
            <w:tcW w:w="1843" w:type="dxa"/>
          </w:tcPr>
          <w:p w:rsidR="00F54D23" w:rsidRPr="008011EF" w:rsidRDefault="00F54D23" w:rsidP="002368BC">
            <w:pPr>
              <w:pStyle w:val="afc"/>
              <w:rPr>
                <w:bCs/>
                <w:lang w:eastAsia="de-DE"/>
              </w:rPr>
            </w:pPr>
            <w:r>
              <w:rPr>
                <w:bCs/>
                <w:lang w:eastAsia="de-DE"/>
              </w:rPr>
              <w:t>3750 000</w:t>
            </w:r>
          </w:p>
        </w:tc>
        <w:tc>
          <w:tcPr>
            <w:tcW w:w="1842" w:type="dxa"/>
            <w:shd w:val="clear" w:color="auto" w:fill="auto"/>
            <w:noWrap/>
            <w:hideMark/>
          </w:tcPr>
          <w:p w:rsidR="00F54D23" w:rsidRPr="008011EF" w:rsidRDefault="00F54D23" w:rsidP="002368BC">
            <w:pPr>
              <w:pStyle w:val="afc"/>
            </w:pPr>
            <w:r w:rsidRPr="008011EF">
              <w:rPr>
                <w:bCs/>
                <w:lang w:eastAsia="de-DE"/>
              </w:rPr>
              <w:t>2 500 000</w:t>
            </w:r>
          </w:p>
        </w:tc>
      </w:tr>
      <w:tr w:rsidR="00F54D23" w:rsidRPr="00DF25CA" w:rsidTr="00B369A6">
        <w:trPr>
          <w:trHeight w:val="460"/>
        </w:trPr>
        <w:tc>
          <w:tcPr>
            <w:tcW w:w="3041"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1779" w:type="dxa"/>
            <w:shd w:val="clear" w:color="auto" w:fill="auto"/>
            <w:noWrap/>
            <w:hideMark/>
          </w:tcPr>
          <w:p w:rsidR="00F54D23" w:rsidRPr="00253DDD" w:rsidRDefault="00F54D23" w:rsidP="002368BC">
            <w:pPr>
              <w:pStyle w:val="afc"/>
            </w:pPr>
            <w:r>
              <w:t>5</w:t>
            </w:r>
          </w:p>
        </w:tc>
        <w:tc>
          <w:tcPr>
            <w:tcW w:w="1843" w:type="dxa"/>
            <w:shd w:val="clear" w:color="auto" w:fill="auto"/>
            <w:noWrap/>
            <w:hideMark/>
          </w:tcPr>
          <w:p w:rsidR="00F54D23" w:rsidRPr="00253DDD" w:rsidRDefault="00F54D23" w:rsidP="002368BC">
            <w:pPr>
              <w:pStyle w:val="afc"/>
            </w:pPr>
            <w:r>
              <w:t>5</w:t>
            </w:r>
          </w:p>
        </w:tc>
        <w:tc>
          <w:tcPr>
            <w:tcW w:w="1843" w:type="dxa"/>
          </w:tcPr>
          <w:p w:rsidR="00F54D23" w:rsidRDefault="00F54D23" w:rsidP="002368BC">
            <w:pPr>
              <w:pStyle w:val="afc"/>
            </w:pPr>
            <w:r>
              <w:t>3</w:t>
            </w:r>
          </w:p>
        </w:tc>
        <w:tc>
          <w:tcPr>
            <w:tcW w:w="1842" w:type="dxa"/>
            <w:shd w:val="clear" w:color="auto" w:fill="auto"/>
            <w:noWrap/>
            <w:hideMark/>
          </w:tcPr>
          <w:p w:rsidR="00F54D23" w:rsidRPr="00253DDD" w:rsidRDefault="00F54D23" w:rsidP="002368BC">
            <w:pPr>
              <w:pStyle w:val="afc"/>
            </w:pPr>
            <w:r>
              <w:t>3</w:t>
            </w:r>
          </w:p>
        </w:tc>
      </w:tr>
      <w:tr w:rsidR="00F54D23" w:rsidRPr="00DF25CA" w:rsidTr="00B369A6">
        <w:trPr>
          <w:trHeight w:val="274"/>
        </w:trPr>
        <w:tc>
          <w:tcPr>
            <w:tcW w:w="3041"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1779" w:type="dxa"/>
            <w:shd w:val="clear" w:color="auto" w:fill="auto"/>
            <w:noWrap/>
            <w:hideMark/>
          </w:tcPr>
          <w:p w:rsidR="00F54D23" w:rsidRPr="00253DDD" w:rsidRDefault="00F54D23" w:rsidP="002368BC">
            <w:pPr>
              <w:pStyle w:val="afc"/>
            </w:pPr>
            <w:r>
              <w:t>2 700 000</w:t>
            </w:r>
          </w:p>
        </w:tc>
        <w:tc>
          <w:tcPr>
            <w:tcW w:w="1843" w:type="dxa"/>
            <w:shd w:val="clear" w:color="auto" w:fill="auto"/>
            <w:noWrap/>
            <w:hideMark/>
          </w:tcPr>
          <w:p w:rsidR="00F54D23" w:rsidRPr="00253DDD" w:rsidRDefault="00F54D23" w:rsidP="002368BC">
            <w:pPr>
              <w:pStyle w:val="afc"/>
            </w:pPr>
            <w:r>
              <w:t>2 595 000</w:t>
            </w:r>
          </w:p>
        </w:tc>
        <w:tc>
          <w:tcPr>
            <w:tcW w:w="1843" w:type="dxa"/>
          </w:tcPr>
          <w:p w:rsidR="00F54D23" w:rsidRDefault="00F54D23" w:rsidP="002368BC">
            <w:pPr>
              <w:pStyle w:val="afc"/>
            </w:pPr>
            <w:r>
              <w:t>11 250 000</w:t>
            </w:r>
          </w:p>
        </w:tc>
        <w:tc>
          <w:tcPr>
            <w:tcW w:w="1842" w:type="dxa"/>
            <w:shd w:val="clear" w:color="auto" w:fill="auto"/>
            <w:noWrap/>
            <w:hideMark/>
          </w:tcPr>
          <w:p w:rsidR="00F54D23" w:rsidRPr="00253DDD" w:rsidRDefault="00F54D23" w:rsidP="002368BC">
            <w:pPr>
              <w:pStyle w:val="afc"/>
            </w:pPr>
            <w:r>
              <w:t>7 500 000</w:t>
            </w:r>
          </w:p>
        </w:tc>
      </w:tr>
      <w:tr w:rsidR="00F54D23" w:rsidRPr="00DF25CA" w:rsidTr="00B369A6">
        <w:trPr>
          <w:trHeight w:val="274"/>
        </w:trPr>
        <w:tc>
          <w:tcPr>
            <w:tcW w:w="3041" w:type="dxa"/>
            <w:shd w:val="clear" w:color="auto" w:fill="auto"/>
            <w:hideMark/>
          </w:tcPr>
          <w:p w:rsidR="00F54D23" w:rsidRPr="00DF25CA" w:rsidRDefault="00F54D23" w:rsidP="00B369A6">
            <w:pPr>
              <w:pStyle w:val="26"/>
            </w:pPr>
            <w:r w:rsidRPr="00DF25CA">
              <w:t>НДС (18%), руб.</w:t>
            </w:r>
          </w:p>
        </w:tc>
        <w:tc>
          <w:tcPr>
            <w:tcW w:w="1779" w:type="dxa"/>
            <w:shd w:val="clear" w:color="auto" w:fill="auto"/>
            <w:noWrap/>
            <w:hideMark/>
          </w:tcPr>
          <w:p w:rsidR="00F54D23" w:rsidRPr="00253DDD" w:rsidRDefault="00F54D23" w:rsidP="002368BC">
            <w:pPr>
              <w:pStyle w:val="afc"/>
            </w:pPr>
            <w:r>
              <w:t>486 000</w:t>
            </w:r>
          </w:p>
        </w:tc>
        <w:tc>
          <w:tcPr>
            <w:tcW w:w="1843" w:type="dxa"/>
            <w:shd w:val="clear" w:color="auto" w:fill="auto"/>
            <w:noWrap/>
            <w:hideMark/>
          </w:tcPr>
          <w:p w:rsidR="00F54D23" w:rsidRPr="00253DDD" w:rsidRDefault="00F54D23" w:rsidP="002368BC">
            <w:pPr>
              <w:pStyle w:val="afc"/>
            </w:pPr>
            <w:r>
              <w:t>467 000</w:t>
            </w:r>
          </w:p>
        </w:tc>
        <w:tc>
          <w:tcPr>
            <w:tcW w:w="1843" w:type="dxa"/>
          </w:tcPr>
          <w:p w:rsidR="00F54D23" w:rsidRDefault="00F54D23" w:rsidP="002368BC">
            <w:pPr>
              <w:pStyle w:val="afc"/>
            </w:pPr>
            <w:r>
              <w:t>2 025 000</w:t>
            </w:r>
          </w:p>
        </w:tc>
        <w:tc>
          <w:tcPr>
            <w:tcW w:w="1842" w:type="dxa"/>
            <w:shd w:val="clear" w:color="auto" w:fill="auto"/>
            <w:noWrap/>
            <w:hideMark/>
          </w:tcPr>
          <w:p w:rsidR="00F54D23" w:rsidRPr="00253DDD" w:rsidRDefault="00F54D23" w:rsidP="002368BC">
            <w:pPr>
              <w:pStyle w:val="afc"/>
            </w:pPr>
            <w:r>
              <w:t>1 350 000</w:t>
            </w:r>
          </w:p>
        </w:tc>
      </w:tr>
      <w:tr w:rsidR="00F54D23" w:rsidRPr="00DF25CA" w:rsidTr="00B369A6">
        <w:trPr>
          <w:trHeight w:val="274"/>
        </w:trPr>
        <w:tc>
          <w:tcPr>
            <w:tcW w:w="3041"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1779" w:type="dxa"/>
            <w:shd w:val="clear" w:color="auto" w:fill="auto"/>
            <w:noWrap/>
            <w:hideMark/>
          </w:tcPr>
          <w:p w:rsidR="00F54D23" w:rsidRPr="00253DDD" w:rsidRDefault="00F54D23" w:rsidP="002368BC">
            <w:pPr>
              <w:pStyle w:val="afc"/>
            </w:pPr>
            <w:r>
              <w:t>27 000</w:t>
            </w:r>
          </w:p>
        </w:tc>
        <w:tc>
          <w:tcPr>
            <w:tcW w:w="1843" w:type="dxa"/>
            <w:shd w:val="clear" w:color="auto" w:fill="auto"/>
            <w:noWrap/>
            <w:hideMark/>
          </w:tcPr>
          <w:p w:rsidR="00F54D23" w:rsidRPr="00253DDD" w:rsidRDefault="00F54D23" w:rsidP="002368BC">
            <w:pPr>
              <w:pStyle w:val="afc"/>
            </w:pPr>
            <w:r>
              <w:t>25 950</w:t>
            </w:r>
          </w:p>
        </w:tc>
        <w:tc>
          <w:tcPr>
            <w:tcW w:w="1843" w:type="dxa"/>
          </w:tcPr>
          <w:p w:rsidR="00F54D23" w:rsidRDefault="00F54D23" w:rsidP="002368BC">
            <w:pPr>
              <w:pStyle w:val="afc"/>
            </w:pPr>
            <w:r>
              <w:t>150 000</w:t>
            </w:r>
          </w:p>
        </w:tc>
        <w:tc>
          <w:tcPr>
            <w:tcW w:w="1842" w:type="dxa"/>
            <w:shd w:val="clear" w:color="auto" w:fill="auto"/>
            <w:noWrap/>
            <w:hideMark/>
          </w:tcPr>
          <w:p w:rsidR="00F54D23" w:rsidRPr="00253DDD" w:rsidRDefault="00F54D23" w:rsidP="002368BC">
            <w:pPr>
              <w:pStyle w:val="afc"/>
            </w:pPr>
            <w:r>
              <w:t>75 000</w:t>
            </w:r>
          </w:p>
        </w:tc>
      </w:tr>
      <w:tr w:rsidR="00F54D23" w:rsidRPr="00DF25CA" w:rsidTr="00B369A6">
        <w:trPr>
          <w:trHeight w:val="287"/>
        </w:trPr>
        <w:tc>
          <w:tcPr>
            <w:tcW w:w="3041"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1779" w:type="dxa"/>
            <w:shd w:val="clear" w:color="auto" w:fill="auto"/>
            <w:noWrap/>
            <w:hideMark/>
          </w:tcPr>
          <w:p w:rsidR="00F54D23" w:rsidRPr="00253DDD" w:rsidRDefault="00F54D23" w:rsidP="002368BC">
            <w:pPr>
              <w:pStyle w:val="afc"/>
            </w:pPr>
            <w:r>
              <w:t>135 000</w:t>
            </w:r>
          </w:p>
        </w:tc>
        <w:tc>
          <w:tcPr>
            <w:tcW w:w="1843" w:type="dxa"/>
            <w:shd w:val="clear" w:color="auto" w:fill="auto"/>
            <w:noWrap/>
            <w:hideMark/>
          </w:tcPr>
          <w:p w:rsidR="00F54D23" w:rsidRPr="00253DDD" w:rsidRDefault="00F54D23" w:rsidP="002368BC">
            <w:pPr>
              <w:pStyle w:val="afc"/>
            </w:pPr>
            <w:r>
              <w:t>129 750</w:t>
            </w:r>
          </w:p>
        </w:tc>
        <w:tc>
          <w:tcPr>
            <w:tcW w:w="1843" w:type="dxa"/>
          </w:tcPr>
          <w:p w:rsidR="00F54D23" w:rsidRDefault="00F54D23" w:rsidP="002368BC">
            <w:pPr>
              <w:pStyle w:val="afc"/>
            </w:pPr>
            <w:r>
              <w:t>562 500</w:t>
            </w:r>
          </w:p>
        </w:tc>
        <w:tc>
          <w:tcPr>
            <w:tcW w:w="1842" w:type="dxa"/>
            <w:shd w:val="clear" w:color="auto" w:fill="auto"/>
            <w:noWrap/>
            <w:hideMark/>
          </w:tcPr>
          <w:p w:rsidR="00F54D23" w:rsidRPr="00253DDD" w:rsidRDefault="00F54D23" w:rsidP="002368BC">
            <w:pPr>
              <w:pStyle w:val="afc"/>
            </w:pPr>
            <w:r>
              <w:t>0</w:t>
            </w:r>
          </w:p>
        </w:tc>
      </w:tr>
      <w:tr w:rsidR="00F54D23" w:rsidRPr="00DF25CA" w:rsidTr="00B369A6">
        <w:trPr>
          <w:trHeight w:val="274"/>
        </w:trPr>
        <w:tc>
          <w:tcPr>
            <w:tcW w:w="3041"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1779" w:type="dxa"/>
            <w:shd w:val="clear" w:color="auto" w:fill="auto"/>
            <w:noWrap/>
            <w:hideMark/>
          </w:tcPr>
          <w:p w:rsidR="00F54D23" w:rsidRPr="00253DDD" w:rsidRDefault="00F54D23" w:rsidP="002368BC">
            <w:pPr>
              <w:pStyle w:val="afc"/>
            </w:pPr>
            <w:r>
              <w:t>675 000</w:t>
            </w:r>
          </w:p>
        </w:tc>
        <w:tc>
          <w:tcPr>
            <w:tcW w:w="1843" w:type="dxa"/>
            <w:shd w:val="clear" w:color="auto" w:fill="auto"/>
            <w:noWrap/>
            <w:hideMark/>
          </w:tcPr>
          <w:p w:rsidR="00F54D23" w:rsidRPr="00253DDD" w:rsidRDefault="00F54D23" w:rsidP="002368BC">
            <w:pPr>
              <w:pStyle w:val="afc"/>
            </w:pPr>
            <w:r>
              <w:t>665 000</w:t>
            </w:r>
          </w:p>
        </w:tc>
        <w:tc>
          <w:tcPr>
            <w:tcW w:w="1843" w:type="dxa"/>
          </w:tcPr>
          <w:p w:rsidR="00F54D23" w:rsidRDefault="00F54D23" w:rsidP="002368BC">
            <w:pPr>
              <w:pStyle w:val="afc"/>
            </w:pPr>
            <w:r>
              <w:t>1 200 000</w:t>
            </w:r>
          </w:p>
        </w:tc>
        <w:tc>
          <w:tcPr>
            <w:tcW w:w="1842" w:type="dxa"/>
            <w:shd w:val="clear" w:color="auto" w:fill="auto"/>
            <w:noWrap/>
            <w:hideMark/>
          </w:tcPr>
          <w:p w:rsidR="00F54D23" w:rsidRPr="00253DDD" w:rsidRDefault="00F54D23" w:rsidP="002368BC">
            <w:pPr>
              <w:pStyle w:val="afc"/>
            </w:pPr>
            <w:r>
              <w:t>750 000</w:t>
            </w:r>
          </w:p>
        </w:tc>
      </w:tr>
      <w:tr w:rsidR="00F54D23" w:rsidRPr="00DF25CA" w:rsidTr="00B369A6">
        <w:trPr>
          <w:trHeight w:val="274"/>
        </w:trPr>
        <w:tc>
          <w:tcPr>
            <w:tcW w:w="3041"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1779" w:type="dxa"/>
            <w:shd w:val="clear" w:color="auto" w:fill="auto"/>
            <w:noWrap/>
            <w:hideMark/>
          </w:tcPr>
          <w:p w:rsidR="00F54D23" w:rsidRPr="00253DDD" w:rsidRDefault="00F54D23" w:rsidP="002368BC">
            <w:pPr>
              <w:pStyle w:val="afc"/>
            </w:pPr>
            <w:r>
              <w:t>675 000</w:t>
            </w:r>
          </w:p>
        </w:tc>
        <w:tc>
          <w:tcPr>
            <w:tcW w:w="1843" w:type="dxa"/>
            <w:shd w:val="clear" w:color="auto" w:fill="auto"/>
            <w:noWrap/>
            <w:hideMark/>
          </w:tcPr>
          <w:p w:rsidR="00F54D23" w:rsidRPr="00253DDD" w:rsidRDefault="00F54D23" w:rsidP="002368BC">
            <w:pPr>
              <w:pStyle w:val="afc"/>
            </w:pPr>
            <w:r>
              <w:t>665 000</w:t>
            </w:r>
          </w:p>
        </w:tc>
        <w:tc>
          <w:tcPr>
            <w:tcW w:w="1843" w:type="dxa"/>
          </w:tcPr>
          <w:p w:rsidR="00F54D23" w:rsidRDefault="00F54D23" w:rsidP="002368BC">
            <w:pPr>
              <w:pStyle w:val="afc"/>
            </w:pPr>
            <w:r>
              <w:t>1 250 000</w:t>
            </w:r>
          </w:p>
        </w:tc>
        <w:tc>
          <w:tcPr>
            <w:tcW w:w="1842" w:type="dxa"/>
            <w:shd w:val="clear" w:color="auto" w:fill="auto"/>
            <w:noWrap/>
            <w:hideMark/>
          </w:tcPr>
          <w:p w:rsidR="00F54D23" w:rsidRPr="00253DDD" w:rsidRDefault="00F54D23" w:rsidP="002368BC">
            <w:pPr>
              <w:pStyle w:val="afc"/>
            </w:pPr>
            <w:r>
              <w:t>1 800 000</w:t>
            </w:r>
          </w:p>
        </w:tc>
      </w:tr>
      <w:tr w:rsidR="00F54D23" w:rsidRPr="00DF25CA" w:rsidTr="00B369A6">
        <w:trPr>
          <w:trHeight w:val="460"/>
        </w:trPr>
        <w:tc>
          <w:tcPr>
            <w:tcW w:w="3041"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1779" w:type="dxa"/>
            <w:shd w:val="clear" w:color="auto" w:fill="auto"/>
            <w:noWrap/>
            <w:hideMark/>
          </w:tcPr>
          <w:p w:rsidR="00F54D23" w:rsidRPr="00253DDD" w:rsidRDefault="00F54D23" w:rsidP="002368BC">
            <w:pPr>
              <w:pStyle w:val="afc"/>
            </w:pPr>
            <w:r>
              <w:t>4 050 000</w:t>
            </w:r>
          </w:p>
        </w:tc>
        <w:tc>
          <w:tcPr>
            <w:tcW w:w="1843" w:type="dxa"/>
            <w:shd w:val="clear" w:color="auto" w:fill="auto"/>
            <w:noWrap/>
            <w:hideMark/>
          </w:tcPr>
          <w:p w:rsidR="00F54D23" w:rsidRPr="00253DDD" w:rsidRDefault="00F54D23" w:rsidP="002368BC">
            <w:pPr>
              <w:pStyle w:val="afc"/>
            </w:pPr>
            <w:r>
              <w:t>3 980 000</w:t>
            </w:r>
          </w:p>
        </w:tc>
        <w:tc>
          <w:tcPr>
            <w:tcW w:w="1843" w:type="dxa"/>
          </w:tcPr>
          <w:p w:rsidR="00F54D23" w:rsidRDefault="00F54D23" w:rsidP="002368BC">
            <w:pPr>
              <w:pStyle w:val="afc"/>
            </w:pPr>
            <w:r>
              <w:t>3 500 000</w:t>
            </w:r>
          </w:p>
        </w:tc>
        <w:tc>
          <w:tcPr>
            <w:tcW w:w="1842" w:type="dxa"/>
            <w:shd w:val="clear" w:color="auto" w:fill="auto"/>
            <w:noWrap/>
            <w:hideMark/>
          </w:tcPr>
          <w:p w:rsidR="00F54D23" w:rsidRPr="00253DDD" w:rsidRDefault="00F54D23" w:rsidP="002368BC">
            <w:pPr>
              <w:pStyle w:val="afc"/>
            </w:pPr>
            <w:r>
              <w:t>3 500 000</w:t>
            </w:r>
          </w:p>
        </w:tc>
      </w:tr>
      <w:tr w:rsidR="00F54D23" w:rsidRPr="00DF25CA" w:rsidTr="00B369A6">
        <w:trPr>
          <w:trHeight w:val="274"/>
        </w:trPr>
        <w:tc>
          <w:tcPr>
            <w:tcW w:w="3041"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1779" w:type="dxa"/>
            <w:shd w:val="clear" w:color="auto" w:fill="auto"/>
            <w:noWrap/>
            <w:hideMark/>
          </w:tcPr>
          <w:p w:rsidR="00F54D23" w:rsidRPr="00253DDD" w:rsidRDefault="00F54D23" w:rsidP="002368BC">
            <w:pPr>
              <w:pStyle w:val="afc"/>
            </w:pPr>
            <w:r>
              <w:t>270 000</w:t>
            </w:r>
          </w:p>
        </w:tc>
        <w:tc>
          <w:tcPr>
            <w:tcW w:w="1843" w:type="dxa"/>
            <w:shd w:val="clear" w:color="auto" w:fill="auto"/>
            <w:noWrap/>
            <w:hideMark/>
          </w:tcPr>
          <w:p w:rsidR="00F54D23" w:rsidRPr="00253DDD" w:rsidRDefault="00F54D23" w:rsidP="002368BC">
            <w:pPr>
              <w:pStyle w:val="afc"/>
            </w:pPr>
            <w:r>
              <w:t>31 400</w:t>
            </w:r>
          </w:p>
        </w:tc>
        <w:tc>
          <w:tcPr>
            <w:tcW w:w="1843" w:type="dxa"/>
          </w:tcPr>
          <w:p w:rsidR="00F54D23" w:rsidRDefault="00F54D23" w:rsidP="002368BC">
            <w:pPr>
              <w:pStyle w:val="afc"/>
            </w:pPr>
            <w:r>
              <w:t>750 000</w:t>
            </w:r>
          </w:p>
        </w:tc>
        <w:tc>
          <w:tcPr>
            <w:tcW w:w="1842" w:type="dxa"/>
            <w:shd w:val="clear" w:color="auto" w:fill="auto"/>
            <w:noWrap/>
            <w:hideMark/>
          </w:tcPr>
          <w:p w:rsidR="00F54D23" w:rsidRPr="00253DDD" w:rsidRDefault="00F54D23" w:rsidP="002368BC">
            <w:pPr>
              <w:pStyle w:val="afc"/>
            </w:pPr>
            <w:r>
              <w:t>350 000</w:t>
            </w:r>
          </w:p>
        </w:tc>
      </w:tr>
      <w:tr w:rsidR="00F54D23" w:rsidRPr="00DF25CA" w:rsidTr="00B369A6">
        <w:trPr>
          <w:trHeight w:val="417"/>
        </w:trPr>
        <w:tc>
          <w:tcPr>
            <w:tcW w:w="3041"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1779" w:type="dxa"/>
            <w:shd w:val="clear" w:color="auto" w:fill="auto"/>
            <w:noWrap/>
            <w:hideMark/>
          </w:tcPr>
          <w:p w:rsidR="00F54D23" w:rsidRPr="00253DDD" w:rsidRDefault="00F54D23" w:rsidP="002368BC">
            <w:pPr>
              <w:pStyle w:val="afc"/>
            </w:pPr>
            <w:r>
              <w:t>600</w:t>
            </w:r>
            <w:r w:rsidRPr="00253DDD">
              <w:t xml:space="preserve"> 000</w:t>
            </w:r>
          </w:p>
        </w:tc>
        <w:tc>
          <w:tcPr>
            <w:tcW w:w="1843" w:type="dxa"/>
            <w:shd w:val="clear" w:color="auto" w:fill="auto"/>
            <w:noWrap/>
            <w:hideMark/>
          </w:tcPr>
          <w:p w:rsidR="00F54D23" w:rsidRPr="00253DDD" w:rsidRDefault="00F54D23" w:rsidP="002368BC">
            <w:pPr>
              <w:pStyle w:val="afc"/>
            </w:pPr>
            <w:r>
              <w:t>600 000</w:t>
            </w:r>
          </w:p>
        </w:tc>
        <w:tc>
          <w:tcPr>
            <w:tcW w:w="1843" w:type="dxa"/>
          </w:tcPr>
          <w:p w:rsidR="00F54D23" w:rsidRDefault="00F54D23" w:rsidP="002368BC">
            <w:pPr>
              <w:pStyle w:val="afc"/>
            </w:pPr>
            <w:r>
              <w:t>600 000</w:t>
            </w:r>
          </w:p>
        </w:tc>
        <w:tc>
          <w:tcPr>
            <w:tcW w:w="1842" w:type="dxa"/>
            <w:shd w:val="clear" w:color="auto" w:fill="auto"/>
            <w:noWrap/>
            <w:hideMark/>
          </w:tcPr>
          <w:p w:rsidR="00F54D23" w:rsidRPr="00253DDD" w:rsidRDefault="00F54D23" w:rsidP="002368BC">
            <w:pPr>
              <w:pStyle w:val="afc"/>
            </w:pPr>
            <w:r>
              <w:t>600 000</w:t>
            </w:r>
          </w:p>
        </w:tc>
      </w:tr>
      <w:tr w:rsidR="00F54D23" w:rsidRPr="00DF25CA" w:rsidTr="00B369A6">
        <w:trPr>
          <w:trHeight w:val="251"/>
        </w:trPr>
        <w:tc>
          <w:tcPr>
            <w:tcW w:w="3041"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1779" w:type="dxa"/>
            <w:shd w:val="clear" w:color="auto" w:fill="auto"/>
            <w:noWrap/>
            <w:hideMark/>
          </w:tcPr>
          <w:p w:rsidR="00F54D23" w:rsidRPr="00253DDD" w:rsidRDefault="00F54D23" w:rsidP="002368BC">
            <w:pPr>
              <w:pStyle w:val="afc"/>
            </w:pPr>
            <w:r>
              <w:t>1 5</w:t>
            </w:r>
            <w:r w:rsidRPr="00253DDD">
              <w:t>00 000</w:t>
            </w:r>
          </w:p>
        </w:tc>
        <w:tc>
          <w:tcPr>
            <w:tcW w:w="1843" w:type="dxa"/>
            <w:shd w:val="clear" w:color="auto" w:fill="auto"/>
            <w:noWrap/>
            <w:hideMark/>
          </w:tcPr>
          <w:p w:rsidR="00F54D23" w:rsidRPr="00253DDD" w:rsidRDefault="00F54D23" w:rsidP="002368BC">
            <w:pPr>
              <w:pStyle w:val="afc"/>
            </w:pPr>
            <w:r>
              <w:t>1 500 000</w:t>
            </w:r>
          </w:p>
        </w:tc>
        <w:tc>
          <w:tcPr>
            <w:tcW w:w="1843" w:type="dxa"/>
          </w:tcPr>
          <w:p w:rsidR="00F54D23" w:rsidRDefault="00F54D23" w:rsidP="002368BC">
            <w:pPr>
              <w:pStyle w:val="afc"/>
            </w:pPr>
            <w:r>
              <w:t>1 500 000</w:t>
            </w:r>
          </w:p>
        </w:tc>
        <w:tc>
          <w:tcPr>
            <w:tcW w:w="1842" w:type="dxa"/>
            <w:shd w:val="clear" w:color="auto" w:fill="auto"/>
            <w:noWrap/>
            <w:hideMark/>
          </w:tcPr>
          <w:p w:rsidR="00F54D23" w:rsidRPr="00253DDD" w:rsidRDefault="00F54D23" w:rsidP="002368BC">
            <w:pPr>
              <w:pStyle w:val="afc"/>
            </w:pPr>
            <w:r>
              <w:t>1 000 000</w:t>
            </w:r>
          </w:p>
        </w:tc>
      </w:tr>
      <w:tr w:rsidR="00F54D23" w:rsidRPr="00DF25CA" w:rsidTr="00B369A6">
        <w:trPr>
          <w:trHeight w:val="274"/>
        </w:trPr>
        <w:tc>
          <w:tcPr>
            <w:tcW w:w="3041"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1779" w:type="dxa"/>
            <w:shd w:val="clear" w:color="auto" w:fill="auto"/>
            <w:noWrap/>
            <w:hideMark/>
          </w:tcPr>
          <w:p w:rsidR="00F54D23" w:rsidRPr="00253DDD" w:rsidRDefault="00F54D23" w:rsidP="002368BC">
            <w:pPr>
              <w:pStyle w:val="afc"/>
            </w:pPr>
            <w:r>
              <w:t>1 500</w:t>
            </w:r>
            <w:r w:rsidRPr="00253DDD">
              <w:t xml:space="preserve"> 000</w:t>
            </w:r>
          </w:p>
        </w:tc>
        <w:tc>
          <w:tcPr>
            <w:tcW w:w="1843" w:type="dxa"/>
            <w:shd w:val="clear" w:color="auto" w:fill="auto"/>
            <w:noWrap/>
            <w:hideMark/>
          </w:tcPr>
          <w:p w:rsidR="00F54D23" w:rsidRPr="00253DDD" w:rsidRDefault="00F54D23" w:rsidP="002368BC">
            <w:pPr>
              <w:pStyle w:val="afc"/>
            </w:pPr>
            <w:r>
              <w:t>1 500 000</w:t>
            </w:r>
          </w:p>
        </w:tc>
        <w:tc>
          <w:tcPr>
            <w:tcW w:w="1843" w:type="dxa"/>
          </w:tcPr>
          <w:p w:rsidR="00F54D23" w:rsidRDefault="00F54D23" w:rsidP="002368BC">
            <w:pPr>
              <w:pStyle w:val="afc"/>
            </w:pPr>
            <w:r>
              <w:t>1 500 000</w:t>
            </w:r>
          </w:p>
        </w:tc>
        <w:tc>
          <w:tcPr>
            <w:tcW w:w="1842" w:type="dxa"/>
            <w:shd w:val="clear" w:color="auto" w:fill="auto"/>
            <w:noWrap/>
            <w:hideMark/>
          </w:tcPr>
          <w:p w:rsidR="00F54D23" w:rsidRPr="00253DDD" w:rsidRDefault="00F54D23" w:rsidP="002368BC">
            <w:pPr>
              <w:pStyle w:val="afc"/>
            </w:pPr>
            <w:r>
              <w:t xml:space="preserve">1 000 000 </w:t>
            </w:r>
          </w:p>
        </w:tc>
      </w:tr>
      <w:tr w:rsidR="00F54D23" w:rsidRPr="00DF25CA" w:rsidTr="00B369A6">
        <w:trPr>
          <w:trHeight w:val="240"/>
        </w:trPr>
        <w:tc>
          <w:tcPr>
            <w:tcW w:w="3041"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1779" w:type="dxa"/>
            <w:shd w:val="clear" w:color="auto" w:fill="auto"/>
            <w:noWrap/>
            <w:hideMark/>
          </w:tcPr>
          <w:p w:rsidR="00F54D23" w:rsidRPr="00253DDD" w:rsidRDefault="00F54D23" w:rsidP="002368BC">
            <w:pPr>
              <w:pStyle w:val="afc"/>
            </w:pPr>
            <w:r w:rsidRPr="00253DDD">
              <w:t>0</w:t>
            </w:r>
          </w:p>
        </w:tc>
        <w:tc>
          <w:tcPr>
            <w:tcW w:w="1843" w:type="dxa"/>
            <w:shd w:val="clear" w:color="auto" w:fill="auto"/>
            <w:noWrap/>
            <w:hideMark/>
          </w:tcPr>
          <w:p w:rsidR="00F54D23" w:rsidRPr="00253DDD" w:rsidRDefault="00F54D23" w:rsidP="002368BC">
            <w:pPr>
              <w:pStyle w:val="afc"/>
            </w:pPr>
            <w:r>
              <w:t>0</w:t>
            </w:r>
          </w:p>
        </w:tc>
        <w:tc>
          <w:tcPr>
            <w:tcW w:w="1843" w:type="dxa"/>
          </w:tcPr>
          <w:p w:rsidR="00F54D23" w:rsidRDefault="00F54D23" w:rsidP="002368BC">
            <w:pPr>
              <w:pStyle w:val="afc"/>
            </w:pPr>
            <w:r>
              <w:t>0</w:t>
            </w:r>
          </w:p>
        </w:tc>
        <w:tc>
          <w:tcPr>
            <w:tcW w:w="1842" w:type="dxa"/>
            <w:shd w:val="clear" w:color="auto" w:fill="auto"/>
            <w:noWrap/>
            <w:hideMark/>
          </w:tcPr>
          <w:p w:rsidR="00F54D23" w:rsidRPr="00253DDD" w:rsidRDefault="00F54D23" w:rsidP="002368BC">
            <w:pPr>
              <w:pStyle w:val="afc"/>
            </w:pPr>
            <w:r>
              <w:t>0</w:t>
            </w:r>
          </w:p>
        </w:tc>
      </w:tr>
      <w:tr w:rsidR="00F54D23" w:rsidRPr="00DF25CA" w:rsidTr="00B369A6">
        <w:trPr>
          <w:trHeight w:val="475"/>
        </w:trPr>
        <w:tc>
          <w:tcPr>
            <w:tcW w:w="3041"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1779" w:type="dxa"/>
            <w:shd w:val="clear" w:color="auto" w:fill="auto"/>
            <w:noWrap/>
            <w:hideMark/>
          </w:tcPr>
          <w:p w:rsidR="00F54D23" w:rsidRPr="00253DDD" w:rsidRDefault="00F54D23" w:rsidP="002368BC">
            <w:pPr>
              <w:pStyle w:val="afc"/>
            </w:pPr>
            <w:r w:rsidRPr="00253DDD">
              <w:t>-</w:t>
            </w:r>
          </w:p>
        </w:tc>
        <w:tc>
          <w:tcPr>
            <w:tcW w:w="1843" w:type="dxa"/>
            <w:shd w:val="clear" w:color="auto" w:fill="auto"/>
            <w:noWrap/>
            <w:hideMark/>
          </w:tcPr>
          <w:p w:rsidR="00F54D23" w:rsidRPr="00253DDD" w:rsidRDefault="00F54D23" w:rsidP="002368BC">
            <w:pPr>
              <w:pStyle w:val="afc"/>
            </w:pPr>
            <w:r>
              <w:t>0</w:t>
            </w:r>
          </w:p>
        </w:tc>
        <w:tc>
          <w:tcPr>
            <w:tcW w:w="1843" w:type="dxa"/>
          </w:tcPr>
          <w:p w:rsidR="00F54D23" w:rsidRDefault="00F54D23" w:rsidP="002368BC">
            <w:pPr>
              <w:pStyle w:val="afc"/>
            </w:pPr>
            <w:r>
              <w:t>0</w:t>
            </w:r>
          </w:p>
        </w:tc>
        <w:tc>
          <w:tcPr>
            <w:tcW w:w="1842" w:type="dxa"/>
            <w:shd w:val="clear" w:color="auto" w:fill="auto"/>
            <w:noWrap/>
            <w:hideMark/>
          </w:tcPr>
          <w:p w:rsidR="00F54D23" w:rsidRPr="00253DDD" w:rsidRDefault="00F54D23" w:rsidP="002368BC">
            <w:pPr>
              <w:pStyle w:val="afc"/>
            </w:pPr>
            <w:r>
              <w:t>0</w:t>
            </w:r>
          </w:p>
        </w:tc>
      </w:tr>
      <w:tr w:rsidR="00F54D23" w:rsidRPr="00DF25CA" w:rsidTr="00B369A6">
        <w:trPr>
          <w:trHeight w:val="420"/>
        </w:trPr>
        <w:tc>
          <w:tcPr>
            <w:tcW w:w="3041"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1779" w:type="dxa"/>
            <w:shd w:val="clear" w:color="auto" w:fill="auto"/>
            <w:noWrap/>
            <w:hideMark/>
          </w:tcPr>
          <w:p w:rsidR="00F54D23" w:rsidRPr="00253DDD" w:rsidRDefault="00F54D23" w:rsidP="002368BC">
            <w:pPr>
              <w:pStyle w:val="afc"/>
            </w:pPr>
            <w:r>
              <w:t>12 618 000</w:t>
            </w:r>
          </w:p>
        </w:tc>
        <w:tc>
          <w:tcPr>
            <w:tcW w:w="1843" w:type="dxa"/>
            <w:shd w:val="clear" w:color="auto" w:fill="auto"/>
            <w:noWrap/>
            <w:hideMark/>
          </w:tcPr>
          <w:p w:rsidR="00F54D23" w:rsidRPr="00253DDD" w:rsidRDefault="00F54D23" w:rsidP="002368BC">
            <w:pPr>
              <w:pStyle w:val="afc"/>
            </w:pPr>
            <w:r>
              <w:t>12 159 100</w:t>
            </w:r>
          </w:p>
        </w:tc>
        <w:tc>
          <w:tcPr>
            <w:tcW w:w="1843" w:type="dxa"/>
          </w:tcPr>
          <w:p w:rsidR="00F54D23" w:rsidRDefault="00F54D23" w:rsidP="002368BC">
            <w:pPr>
              <w:pStyle w:val="afc"/>
            </w:pPr>
            <w:r>
              <w:t>24 137 500</w:t>
            </w:r>
          </w:p>
        </w:tc>
        <w:tc>
          <w:tcPr>
            <w:tcW w:w="1842" w:type="dxa"/>
            <w:shd w:val="clear" w:color="auto" w:fill="auto"/>
            <w:noWrap/>
            <w:hideMark/>
          </w:tcPr>
          <w:p w:rsidR="00F54D23" w:rsidRPr="00253DDD" w:rsidRDefault="00F54D23" w:rsidP="002368BC">
            <w:pPr>
              <w:pStyle w:val="afc"/>
            </w:pPr>
            <w:r>
              <w:t>16 305 000</w:t>
            </w:r>
          </w:p>
        </w:tc>
      </w:tr>
    </w:tbl>
    <w:p w:rsidR="00F54D23" w:rsidRDefault="00F54D23" w:rsidP="00F54D23">
      <w:pPr>
        <w:ind w:firstLine="357"/>
        <w:rPr>
          <w:rFonts w:eastAsia="Times New Roman" w:cs="Times New Roman"/>
          <w:color w:val="000000"/>
          <w:sz w:val="24"/>
          <w:szCs w:val="24"/>
          <w:lang w:eastAsia="ru-RU"/>
        </w:rPr>
      </w:pPr>
    </w:p>
    <w:p w:rsidR="00F54D23" w:rsidRDefault="00F54D23" w:rsidP="00F54D23">
      <w:pPr>
        <w:ind w:firstLine="0"/>
        <w:jc w:val="center"/>
        <w:rPr>
          <w:rFonts w:eastAsia="Times New Roman" w:cs="Times New Roman"/>
          <w:color w:val="000000"/>
          <w:sz w:val="24"/>
          <w:szCs w:val="24"/>
          <w:lang w:eastAsia="ru-RU"/>
        </w:rPr>
      </w:pPr>
      <w:r>
        <w:br w:type="page"/>
      </w:r>
    </w:p>
    <w:p w:rsidR="00F54D23" w:rsidRDefault="00F54D23" w:rsidP="00F54D23">
      <w:pPr>
        <w:pStyle w:val="26"/>
      </w:pPr>
      <w:r w:rsidRPr="00DF25CA">
        <w:lastRenderedPageBreak/>
        <w:t xml:space="preserve">Таблица </w:t>
      </w:r>
      <w:r>
        <w:t>5</w:t>
      </w:r>
      <w:r w:rsidRPr="00DF25CA">
        <w:t>.</w:t>
      </w:r>
      <w:r>
        <w:t>1</w:t>
      </w:r>
      <w:r w:rsidRPr="00DF25CA">
        <w:t xml:space="preserve">2 – Показатели экономической эффективности </w:t>
      </w:r>
      <w:r>
        <w:t>МГЭС</w:t>
      </w:r>
    </w:p>
    <w:tbl>
      <w:tblPr>
        <w:tblW w:w="10348" w:type="dxa"/>
        <w:tblInd w:w="108" w:type="dxa"/>
        <w:tblLayout w:type="fixed"/>
        <w:tblLook w:val="04A0"/>
      </w:tblPr>
      <w:tblGrid>
        <w:gridCol w:w="3443"/>
        <w:gridCol w:w="1843"/>
        <w:gridCol w:w="1701"/>
        <w:gridCol w:w="1701"/>
        <w:gridCol w:w="1660"/>
      </w:tblGrid>
      <w:tr w:rsidR="00F54D23" w:rsidRPr="00DF25CA" w:rsidTr="00B369A6">
        <w:trPr>
          <w:trHeight w:val="716"/>
        </w:trPr>
        <w:tc>
          <w:tcPr>
            <w:tcW w:w="34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1E39E0" w:rsidRDefault="00F54D23" w:rsidP="00B369A6">
            <w:pPr>
              <w:pStyle w:val="26"/>
            </w:pPr>
            <w:r w:rsidRPr="001E39E0">
              <w:rPr>
                <w:lang w:val="en-US"/>
              </w:rPr>
              <w:t>Turgo</w:t>
            </w:r>
            <w:r w:rsidRPr="001E39E0">
              <w:t xml:space="preserve"> </w:t>
            </w:r>
            <w:r w:rsidRPr="001E39E0">
              <w:rPr>
                <w:lang w:val="en-US"/>
              </w:rPr>
              <w:t>Turbine</w:t>
            </w:r>
            <w:r w:rsidRPr="001E39E0">
              <w:t xml:space="preserve"> 30</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F54D23" w:rsidRPr="001E39E0" w:rsidRDefault="00F54D23" w:rsidP="00B369A6">
            <w:pPr>
              <w:pStyle w:val="26"/>
            </w:pPr>
            <w:r w:rsidRPr="001E39E0">
              <w:t>Turgo Turbine Generator 30</w:t>
            </w:r>
          </w:p>
        </w:tc>
        <w:tc>
          <w:tcPr>
            <w:tcW w:w="1701" w:type="dxa"/>
            <w:tcBorders>
              <w:top w:val="single" w:sz="4" w:space="0" w:color="auto"/>
              <w:left w:val="single" w:sz="4" w:space="0" w:color="auto"/>
              <w:bottom w:val="single" w:sz="4" w:space="0" w:color="auto"/>
              <w:right w:val="single" w:sz="4" w:space="0" w:color="auto"/>
            </w:tcBorders>
          </w:tcPr>
          <w:p w:rsidR="00F54D23" w:rsidRPr="001E39E0" w:rsidRDefault="00F54D23" w:rsidP="00B369A6">
            <w:pPr>
              <w:pStyle w:val="26"/>
              <w:rPr>
                <w:lang w:eastAsia="de-DE"/>
              </w:rPr>
            </w:pPr>
            <w:r w:rsidRPr="001E39E0">
              <w:rPr>
                <w:lang w:val="en-US"/>
              </w:rPr>
              <w:t>Toshiba, Hydro-</w:t>
            </w:r>
            <w:r w:rsidRPr="001E39E0">
              <w:t>е</w:t>
            </w:r>
            <w:r w:rsidRPr="001E39E0">
              <w:rPr>
                <w:lang w:val="en-US"/>
              </w:rPr>
              <w:t xml:space="preserve">KIDS 50 </w:t>
            </w:r>
            <w:r w:rsidRPr="001E39E0">
              <w:t>кВт</w:t>
            </w:r>
          </w:p>
        </w:tc>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F54D23" w:rsidRPr="001E39E0" w:rsidRDefault="00F54D23" w:rsidP="00B369A6">
            <w:pPr>
              <w:pStyle w:val="26"/>
            </w:pPr>
            <w:r w:rsidRPr="001E39E0">
              <w:rPr>
                <w:lang w:eastAsia="de-DE"/>
              </w:rPr>
              <w:t>МикроГЭС-50Пр</w:t>
            </w:r>
          </w:p>
        </w:tc>
      </w:tr>
      <w:tr w:rsidR="00F54D23" w:rsidRPr="00DF25CA" w:rsidTr="00B369A6">
        <w:trPr>
          <w:trHeight w:val="444"/>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216</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216</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360</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360</w:t>
            </w:r>
          </w:p>
        </w:tc>
      </w:tr>
      <w:tr w:rsidR="00F54D23" w:rsidRPr="00DF25CA" w:rsidTr="00B369A6">
        <w:trPr>
          <w:trHeight w:val="570"/>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 xml:space="preserve">миниГЭС </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1080</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1080</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1080</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1080</w:t>
            </w:r>
          </w:p>
        </w:tc>
      </w:tr>
      <w:tr w:rsidR="00F54D23" w:rsidRPr="00DF25CA" w:rsidTr="00B369A6">
        <w:trPr>
          <w:trHeight w:val="613"/>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300</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300</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300</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300</w:t>
            </w:r>
          </w:p>
        </w:tc>
      </w:tr>
      <w:tr w:rsidR="00F54D23" w:rsidRPr="00DF25CA" w:rsidTr="00B369A6">
        <w:trPr>
          <w:trHeight w:val="518"/>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w:t>
            </w:r>
            <w:r>
              <w:t>ебестоимость электроэнергии от МГ</w:t>
            </w:r>
            <w:r w:rsidRPr="00253DDD">
              <w:t>ЭС С</w:t>
            </w:r>
            <w:r>
              <w:rPr>
                <w:vertAlign w:val="subscript"/>
              </w:rPr>
              <w:t>МГ</w:t>
            </w:r>
            <w:r w:rsidRPr="001E1FBF">
              <w:rPr>
                <w:vertAlign w:val="subscript"/>
              </w:rPr>
              <w:t>ЭС</w:t>
            </w:r>
            <w:r w:rsidRPr="00253DDD">
              <w:t>, руб./кВт</w:t>
            </w:r>
            <w:r>
              <w:t>∙</w:t>
            </w:r>
            <w:r w:rsidRPr="00253DDD">
              <w:t>ч</w:t>
            </w:r>
            <w:r>
              <w:t>.</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0,78</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0,76</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1,52</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1,01</w:t>
            </w:r>
          </w:p>
        </w:tc>
      </w:tr>
      <w:tr w:rsidR="00F54D23" w:rsidRPr="00DF25CA" w:rsidTr="00B369A6">
        <w:trPr>
          <w:trHeight w:val="384"/>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324000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324000</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324000</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324000</w:t>
            </w:r>
          </w:p>
        </w:tc>
      </w:tr>
      <w:tr w:rsidR="00F54D23" w:rsidRPr="00DF25CA" w:rsidTr="00B369A6">
        <w:trPr>
          <w:trHeight w:val="513"/>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40</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40</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40</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40</w:t>
            </w:r>
          </w:p>
        </w:tc>
      </w:tr>
      <w:tr w:rsidR="00F54D23" w:rsidRPr="00DF25CA" w:rsidTr="00B369A6">
        <w:trPr>
          <w:trHeight w:val="471"/>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12 960 000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12 960 000</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12 960 000</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12 960 000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3443"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1843" w:type="dxa"/>
            <w:tcBorders>
              <w:top w:val="single" w:sz="4" w:space="0" w:color="auto"/>
            </w:tcBorders>
            <w:shd w:val="clear" w:color="auto" w:fill="auto"/>
            <w:noWrap/>
            <w:hideMark/>
          </w:tcPr>
          <w:p w:rsidR="00F54D23" w:rsidRPr="00253DDD" w:rsidRDefault="00F54D23" w:rsidP="002368BC">
            <w:pPr>
              <w:pStyle w:val="afc"/>
            </w:pPr>
            <w:r>
              <w:t>0,82</w:t>
            </w:r>
          </w:p>
        </w:tc>
        <w:tc>
          <w:tcPr>
            <w:tcW w:w="1701" w:type="dxa"/>
            <w:tcBorders>
              <w:top w:val="single" w:sz="4" w:space="0" w:color="auto"/>
            </w:tcBorders>
            <w:shd w:val="clear" w:color="auto" w:fill="auto"/>
            <w:noWrap/>
            <w:hideMark/>
          </w:tcPr>
          <w:p w:rsidR="00F54D23" w:rsidRPr="00253DDD" w:rsidRDefault="00F54D23" w:rsidP="002368BC">
            <w:pPr>
              <w:pStyle w:val="afc"/>
            </w:pPr>
            <w:r>
              <w:t>0,82</w:t>
            </w:r>
          </w:p>
        </w:tc>
        <w:tc>
          <w:tcPr>
            <w:tcW w:w="1701" w:type="dxa"/>
            <w:tcBorders>
              <w:top w:val="single" w:sz="4" w:space="0" w:color="auto"/>
            </w:tcBorders>
          </w:tcPr>
          <w:p w:rsidR="00F54D23" w:rsidRDefault="00F54D23" w:rsidP="002368BC">
            <w:pPr>
              <w:pStyle w:val="afc"/>
            </w:pPr>
            <w:r>
              <w:t>0,82</w:t>
            </w:r>
          </w:p>
        </w:tc>
        <w:tc>
          <w:tcPr>
            <w:tcW w:w="1660" w:type="dxa"/>
            <w:tcBorders>
              <w:top w:val="single" w:sz="4" w:space="0" w:color="auto"/>
            </w:tcBorders>
            <w:shd w:val="clear" w:color="auto" w:fill="auto"/>
            <w:noWrap/>
            <w:hideMark/>
          </w:tcPr>
          <w:p w:rsidR="00F54D23" w:rsidRPr="00253DDD" w:rsidRDefault="00F54D23" w:rsidP="002368BC">
            <w:pPr>
              <w:pStyle w:val="afc"/>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7"/>
        </w:trPr>
        <w:tc>
          <w:tcPr>
            <w:tcW w:w="3443" w:type="dxa"/>
            <w:shd w:val="clear" w:color="auto" w:fill="auto"/>
            <w:hideMark/>
          </w:tcPr>
          <w:p w:rsidR="00F54D23" w:rsidRPr="00253DDD" w:rsidRDefault="00F54D23" w:rsidP="00B369A6">
            <w:pPr>
              <w:pStyle w:val="26"/>
            </w:pPr>
            <w:r w:rsidRPr="00253DDD">
              <w:t xml:space="preserve">Удельная выработка </w:t>
            </w:r>
            <w:r>
              <w:t>МГЭС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1843" w:type="dxa"/>
            <w:shd w:val="clear" w:color="auto" w:fill="auto"/>
            <w:noWrap/>
            <w:hideMark/>
          </w:tcPr>
          <w:p w:rsidR="00F54D23" w:rsidRPr="00253DDD" w:rsidRDefault="00F54D23" w:rsidP="002368BC">
            <w:pPr>
              <w:pStyle w:val="afc"/>
            </w:pPr>
            <w:r>
              <w:t>7200</w:t>
            </w:r>
          </w:p>
        </w:tc>
        <w:tc>
          <w:tcPr>
            <w:tcW w:w="1701" w:type="dxa"/>
            <w:shd w:val="clear" w:color="auto" w:fill="auto"/>
            <w:noWrap/>
            <w:hideMark/>
          </w:tcPr>
          <w:p w:rsidR="00F54D23" w:rsidRPr="00253DDD" w:rsidRDefault="00F54D23" w:rsidP="002368BC">
            <w:pPr>
              <w:pStyle w:val="afc"/>
            </w:pPr>
            <w:r>
              <w:t>7200</w:t>
            </w:r>
          </w:p>
        </w:tc>
        <w:tc>
          <w:tcPr>
            <w:tcW w:w="1701" w:type="dxa"/>
          </w:tcPr>
          <w:p w:rsidR="00F54D23" w:rsidRDefault="00F54D23" w:rsidP="002368BC">
            <w:pPr>
              <w:pStyle w:val="afc"/>
            </w:pPr>
            <w:r>
              <w:t>7200</w:t>
            </w:r>
          </w:p>
        </w:tc>
        <w:tc>
          <w:tcPr>
            <w:tcW w:w="1660" w:type="dxa"/>
            <w:shd w:val="clear" w:color="auto" w:fill="auto"/>
            <w:noWrap/>
            <w:hideMark/>
          </w:tcPr>
          <w:p w:rsidR="00F54D23" w:rsidRPr="00253DDD" w:rsidRDefault="00F54D23" w:rsidP="002368BC">
            <w:pPr>
              <w:pStyle w:val="afc"/>
            </w:pPr>
            <w:r>
              <w:t>7200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84 120</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81 060</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134 500</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163 050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1,35</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1,34</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2,31</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1,54</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695520</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695130</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797040</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645840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8"/>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Срок окупаемости Т</w:t>
            </w:r>
            <w:r w:rsidRPr="00503928">
              <w:rPr>
                <w:vertAlign w:val="subscript"/>
              </w:rPr>
              <w:t>ОК</w:t>
            </w:r>
            <w:r w:rsidRPr="00DF25CA">
              <w:t>, лет</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4,5</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4,46</w:t>
            </w:r>
          </w:p>
        </w:tc>
        <w:tc>
          <w:tcPr>
            <w:tcW w:w="1701"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7,57</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5,65</w:t>
            </w:r>
          </w:p>
        </w:tc>
      </w:tr>
      <w:tr w:rsidR="00EB1F0E" w:rsidRPr="00FD295D"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8"/>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NPV, млн.руб</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222,682</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223,081</w:t>
            </w:r>
          </w:p>
        </w:tc>
        <w:tc>
          <w:tcPr>
            <w:tcW w:w="1701"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c"/>
            </w:pPr>
            <w:r w:rsidRPr="00EB1F0E">
              <w:t>212,665</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219,475</w:t>
            </w:r>
          </w:p>
        </w:tc>
      </w:tr>
      <w:tr w:rsidR="00EB1F0E" w:rsidRPr="00FD295D"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8"/>
        </w:trPr>
        <w:tc>
          <w:tcPr>
            <w:tcW w:w="3443"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IRR,%</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99</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102</w:t>
            </w:r>
          </w:p>
        </w:tc>
        <w:tc>
          <w:tcPr>
            <w:tcW w:w="1701"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c"/>
            </w:pPr>
            <w:r w:rsidRPr="00EB1F0E">
              <w:t>61</w:t>
            </w:r>
          </w:p>
        </w:tc>
        <w:tc>
          <w:tcPr>
            <w:tcW w:w="1660"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81</w:t>
            </w:r>
          </w:p>
        </w:tc>
      </w:tr>
    </w:tbl>
    <w:p w:rsidR="00F54D23" w:rsidRDefault="00F54D23" w:rsidP="00F54D23"/>
    <w:p w:rsidR="00F54D23" w:rsidRDefault="00F54D23" w:rsidP="00F54D23">
      <w:r>
        <w:br w:type="page"/>
      </w:r>
    </w:p>
    <w:p w:rsidR="00F54D23" w:rsidRDefault="00D93D42" w:rsidP="00F54D23">
      <w:pPr>
        <w:pStyle w:val="23"/>
      </w:pPr>
      <w:bookmarkStart w:id="136" w:name="_Toc355774764"/>
      <w:r>
        <w:lastRenderedPageBreak/>
        <w:t>5.7</w:t>
      </w:r>
      <w:r w:rsidR="00F54D23" w:rsidRPr="00C12AC1">
        <w:t>. Курагинский район</w:t>
      </w:r>
      <w:bookmarkEnd w:id="136"/>
    </w:p>
    <w:p w:rsidR="002368BC" w:rsidRDefault="002368BC" w:rsidP="002368BC"/>
    <w:p w:rsidR="00F54D23" w:rsidRDefault="00D93D42" w:rsidP="00F54D23">
      <w:pPr>
        <w:pStyle w:val="3"/>
      </w:pPr>
      <w:bookmarkStart w:id="137" w:name="_Toc355774765"/>
      <w:r>
        <w:t>5.7.1</w:t>
      </w:r>
      <w:r w:rsidR="00F54D23" w:rsidRPr="007F4011">
        <w:t xml:space="preserve"> </w:t>
      </w:r>
      <w:r w:rsidR="00F54D23">
        <w:t>Пос. Усть-Шушь</w:t>
      </w:r>
      <w:bookmarkEnd w:id="137"/>
    </w:p>
    <w:tbl>
      <w:tblPr>
        <w:tblStyle w:val="afb"/>
        <w:tblpPr w:leftFromText="180" w:rightFromText="180" w:vertAnchor="page" w:horzAnchor="margin" w:tblpY="2488"/>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2368BC">
        <w:tc>
          <w:tcPr>
            <w:tcW w:w="10348" w:type="dxa"/>
          </w:tcPr>
          <w:p w:rsidR="00F54D23" w:rsidRDefault="00F54D23" w:rsidP="002368BC">
            <w:pPr>
              <w:ind w:firstLine="0"/>
              <w:jc w:val="center"/>
              <w:rPr>
                <w:rFonts w:cs="Times New Roman"/>
                <w:b/>
                <w:szCs w:val="24"/>
              </w:rPr>
            </w:pPr>
            <w:r>
              <w:rPr>
                <w:rFonts w:cs="Times New Roman"/>
                <w:b/>
                <w:noProof/>
                <w:szCs w:val="24"/>
                <w:lang w:eastAsia="ru-RU"/>
              </w:rPr>
              <w:drawing>
                <wp:inline distT="0" distB="0" distL="0" distR="0">
                  <wp:extent cx="5013184" cy="2987749"/>
                  <wp:effectExtent l="19050" t="0" r="0" b="0"/>
                  <wp:docPr id="7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4" cstate="print"/>
                          <a:srcRect l="46423" t="48955" r="20540" b="19524"/>
                          <a:stretch>
                            <a:fillRect/>
                          </a:stretch>
                        </pic:blipFill>
                        <pic:spPr bwMode="auto">
                          <a:xfrm>
                            <a:off x="0" y="0"/>
                            <a:ext cx="5013184" cy="2987749"/>
                          </a:xfrm>
                          <a:prstGeom prst="rect">
                            <a:avLst/>
                          </a:prstGeom>
                          <a:noFill/>
                          <a:ln w="9525">
                            <a:noFill/>
                            <a:miter lim="800000"/>
                            <a:headEnd/>
                            <a:tailEnd/>
                          </a:ln>
                        </pic:spPr>
                      </pic:pic>
                    </a:graphicData>
                  </a:graphic>
                </wp:inline>
              </w:drawing>
            </w:r>
          </w:p>
        </w:tc>
      </w:tr>
      <w:tr w:rsidR="00F54D23" w:rsidTr="002368BC">
        <w:tc>
          <w:tcPr>
            <w:tcW w:w="10348" w:type="dxa"/>
          </w:tcPr>
          <w:p w:rsidR="00F54D23" w:rsidRDefault="00F54D23" w:rsidP="002368BC">
            <w:pPr>
              <w:pStyle w:val="affff0"/>
              <w:rPr>
                <w:b/>
              </w:rPr>
            </w:pPr>
            <w:r w:rsidRPr="00C506A7">
              <w:t>Рисунок 5.</w:t>
            </w:r>
            <w:r>
              <w:t>16</w:t>
            </w:r>
            <w:r w:rsidRPr="00C506A7">
              <w:t xml:space="preserve"> – Расположение </w:t>
            </w:r>
            <w:r>
              <w:t xml:space="preserve">поселка Усть-Шушь </w:t>
            </w:r>
            <w:r w:rsidRPr="00C506A7">
              <w:t xml:space="preserve">на карте </w:t>
            </w:r>
            <w:r>
              <w:t>Курагинского района</w:t>
            </w:r>
            <w:r>
              <w:rPr>
                <w:szCs w:val="28"/>
              </w:rPr>
              <w:t xml:space="preserve"> </w:t>
            </w:r>
          </w:p>
        </w:tc>
      </w:tr>
    </w:tbl>
    <w:p w:rsidR="00F54D23" w:rsidRDefault="00F54D23" w:rsidP="002368BC"/>
    <w:p w:rsidR="002368BC" w:rsidRDefault="002368BC" w:rsidP="00F54D23">
      <w:pPr>
        <w:ind w:firstLine="708"/>
        <w:jc w:val="center"/>
        <w:rPr>
          <w:rFonts w:cs="Times New Roman"/>
          <w:sz w:val="24"/>
          <w:szCs w:val="24"/>
        </w:rPr>
      </w:pPr>
    </w:p>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56</w:t>
      </w:r>
      <w:r w:rsidRPr="00E35557">
        <w:rPr>
          <w:rFonts w:cs="Times New Roman"/>
          <w:szCs w:val="28"/>
          <w:shd w:val="clear" w:color="auto" w:fill="FFFFFF"/>
        </w:rPr>
        <w:t>°</w:t>
      </w:r>
      <w:r>
        <w:rPr>
          <w:rFonts w:cs="Times New Roman"/>
          <w:szCs w:val="28"/>
          <w:shd w:val="clear" w:color="auto" w:fill="FFFFFF"/>
        </w:rPr>
        <w:t>58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5°48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1570 м</w:t>
      </w:r>
      <w:r>
        <w:rPr>
          <w:rFonts w:cs="Times New Roman"/>
          <w:szCs w:val="28"/>
          <w:vertAlign w:val="superscript"/>
        </w:rPr>
        <w:t>3</w:t>
      </w:r>
      <w:r>
        <w:rPr>
          <w:rFonts w:cs="Times New Roman"/>
          <w:szCs w:val="28"/>
        </w:rPr>
        <w:t xml:space="preserve">/с </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8</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сти плотинного типа. Мощность электростанции 90 – 100 кВт.</w:t>
      </w:r>
      <w:r w:rsidRPr="00E35557">
        <w:rPr>
          <w:rFonts w:cs="Times New Roman"/>
          <w:szCs w:val="28"/>
        </w:rPr>
        <w:t xml:space="preserve"> </w:t>
      </w:r>
      <w:r>
        <w:rPr>
          <w:rFonts w:cs="Times New Roman"/>
          <w:szCs w:val="28"/>
        </w:rPr>
        <w:t>Электростанция обеспечит электроэнергией село Ильинка, расположенное от с. Усть-Шушь на расстоянии 8 км. Есть возможность обеспечить электроснабжение соседних сел Тесь и Шалоболино.</w:t>
      </w:r>
    </w:p>
    <w:p w:rsidR="00F54D23" w:rsidRDefault="00F54D23" w:rsidP="00F54D23">
      <w:pPr>
        <w:ind w:firstLine="708"/>
        <w:rPr>
          <w:rFonts w:cs="Times New Roman"/>
          <w:szCs w:val="28"/>
        </w:rPr>
      </w:pPr>
      <w:r w:rsidRPr="00E35557">
        <w:rPr>
          <w:rFonts w:cs="Times New Roman"/>
          <w:szCs w:val="28"/>
        </w:rPr>
        <w:t xml:space="preserve"> 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60"/>
        <w:gridCol w:w="2268"/>
        <w:gridCol w:w="2410"/>
        <w:gridCol w:w="3010"/>
      </w:tblGrid>
      <w:tr w:rsidR="00F54D23" w:rsidTr="00B369A6">
        <w:tc>
          <w:tcPr>
            <w:tcW w:w="2660" w:type="dxa"/>
          </w:tcPr>
          <w:p w:rsidR="00F54D23" w:rsidRDefault="00F54D23" w:rsidP="00B369A6">
            <w:pPr>
              <w:ind w:firstLine="0"/>
              <w:rPr>
                <w:rFonts w:cs="Times New Roman"/>
                <w:szCs w:val="28"/>
              </w:rPr>
            </w:pPr>
            <w:r w:rsidRPr="00053ED7">
              <w:rPr>
                <w:rFonts w:cs="Times New Roman"/>
                <w:noProof/>
                <w:sz w:val="24"/>
                <w:szCs w:val="24"/>
                <w:lang w:eastAsia="ru-RU"/>
              </w:rPr>
              <w:drawing>
                <wp:anchor distT="0" distB="0" distL="114300" distR="114300" simplePos="0" relativeHeight="251670016" behindDoc="1" locked="0" layoutInCell="1" allowOverlap="1">
                  <wp:simplePos x="0" y="0"/>
                  <wp:positionH relativeFrom="column">
                    <wp:posOffset>-65405</wp:posOffset>
                  </wp:positionH>
                  <wp:positionV relativeFrom="paragraph">
                    <wp:posOffset>46990</wp:posOffset>
                  </wp:positionV>
                  <wp:extent cx="1642110" cy="1179830"/>
                  <wp:effectExtent l="0" t="0" r="0" b="0"/>
                  <wp:wrapTight wrapText="bothSides">
                    <wp:wrapPolygon edited="0">
                      <wp:start x="0" y="0"/>
                      <wp:lineTo x="0" y="21274"/>
                      <wp:lineTo x="21299" y="21274"/>
                      <wp:lineTo x="21299" y="0"/>
                      <wp:lineTo x="0" y="0"/>
                    </wp:wrapPolygon>
                  </wp:wrapTight>
                  <wp:docPr id="77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110" cy="1179830"/>
                          </a:xfrm>
                          <a:prstGeom prst="rect">
                            <a:avLst/>
                          </a:prstGeom>
                          <a:noFill/>
                          <a:ln>
                            <a:noFill/>
                          </a:ln>
                        </pic:spPr>
                      </pic:pic>
                    </a:graphicData>
                  </a:graphic>
                </wp:anchor>
              </w:drawing>
            </w:r>
          </w:p>
        </w:tc>
        <w:tc>
          <w:tcPr>
            <w:tcW w:w="2268"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71040" behindDoc="1" locked="0" layoutInCell="1" allowOverlap="1">
                  <wp:simplePos x="0" y="0"/>
                  <wp:positionH relativeFrom="column">
                    <wp:posOffset>-44450</wp:posOffset>
                  </wp:positionH>
                  <wp:positionV relativeFrom="paragraph">
                    <wp:posOffset>46990</wp:posOffset>
                  </wp:positionV>
                  <wp:extent cx="1385570" cy="1222375"/>
                  <wp:effectExtent l="0" t="0" r="0" b="0"/>
                  <wp:wrapTight wrapText="bothSides">
                    <wp:wrapPolygon edited="0">
                      <wp:start x="0" y="0"/>
                      <wp:lineTo x="0" y="21207"/>
                      <wp:lineTo x="21382" y="21207"/>
                      <wp:lineTo x="21382" y="0"/>
                      <wp:lineTo x="0" y="0"/>
                    </wp:wrapPolygon>
                  </wp:wrapTight>
                  <wp:docPr id="779"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5570" cy="1222375"/>
                          </a:xfrm>
                          <a:prstGeom prst="rect">
                            <a:avLst/>
                          </a:prstGeom>
                          <a:noFill/>
                          <a:ln>
                            <a:noFill/>
                          </a:ln>
                        </pic:spPr>
                      </pic:pic>
                    </a:graphicData>
                  </a:graphic>
                </wp:anchor>
              </w:drawing>
            </w:r>
          </w:p>
        </w:tc>
        <w:tc>
          <w:tcPr>
            <w:tcW w:w="2410"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72064" behindDoc="1" locked="0" layoutInCell="1" allowOverlap="1">
                  <wp:simplePos x="0" y="0"/>
                  <wp:positionH relativeFrom="column">
                    <wp:posOffset>21590</wp:posOffset>
                  </wp:positionH>
                  <wp:positionV relativeFrom="paragraph">
                    <wp:posOffset>-2540</wp:posOffset>
                  </wp:positionV>
                  <wp:extent cx="1348740" cy="1324610"/>
                  <wp:effectExtent l="0" t="0" r="0" b="0"/>
                  <wp:wrapTight wrapText="bothSides">
                    <wp:wrapPolygon edited="0">
                      <wp:start x="0" y="0"/>
                      <wp:lineTo x="0" y="21434"/>
                      <wp:lineTo x="21356" y="21434"/>
                      <wp:lineTo x="21356" y="0"/>
                      <wp:lineTo x="0" y="0"/>
                    </wp:wrapPolygon>
                  </wp:wrapTight>
                  <wp:docPr id="78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740" cy="1324610"/>
                          </a:xfrm>
                          <a:prstGeom prst="rect">
                            <a:avLst/>
                          </a:prstGeom>
                          <a:noFill/>
                          <a:ln>
                            <a:noFill/>
                          </a:ln>
                        </pic:spPr>
                      </pic:pic>
                    </a:graphicData>
                  </a:graphic>
                </wp:anchor>
              </w:drawing>
            </w:r>
          </w:p>
        </w:tc>
        <w:tc>
          <w:tcPr>
            <w:tcW w:w="3010" w:type="dxa"/>
          </w:tcPr>
          <w:p w:rsidR="00F54D23" w:rsidRDefault="00F54D23" w:rsidP="00B369A6">
            <w:pPr>
              <w:ind w:firstLine="0"/>
              <w:rPr>
                <w:rFonts w:cs="Times New Roman"/>
                <w:szCs w:val="28"/>
              </w:rPr>
            </w:pPr>
            <w:r w:rsidRPr="008D3DC3">
              <w:rPr>
                <w:rFonts w:cs="Times New Roman"/>
                <w:noProof/>
                <w:sz w:val="24"/>
                <w:szCs w:val="24"/>
                <w:lang w:eastAsia="ru-RU"/>
              </w:rPr>
              <w:drawing>
                <wp:anchor distT="0" distB="0" distL="114300" distR="114300" simplePos="0" relativeHeight="251673088" behindDoc="1" locked="0" layoutInCell="1" allowOverlap="1">
                  <wp:simplePos x="0" y="0"/>
                  <wp:positionH relativeFrom="column">
                    <wp:posOffset>23495</wp:posOffset>
                  </wp:positionH>
                  <wp:positionV relativeFrom="paragraph">
                    <wp:posOffset>70485</wp:posOffset>
                  </wp:positionV>
                  <wp:extent cx="1724025" cy="1201420"/>
                  <wp:effectExtent l="0" t="0" r="0" b="0"/>
                  <wp:wrapTight wrapText="bothSides">
                    <wp:wrapPolygon edited="0">
                      <wp:start x="0" y="0"/>
                      <wp:lineTo x="0" y="21235"/>
                      <wp:lineTo x="21481" y="21235"/>
                      <wp:lineTo x="21481" y="0"/>
                      <wp:lineTo x="0" y="0"/>
                    </wp:wrapPolygon>
                  </wp:wrapTight>
                  <wp:docPr id="781"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201420"/>
                          </a:xfrm>
                          <a:prstGeom prst="rect">
                            <a:avLst/>
                          </a:prstGeom>
                          <a:noFill/>
                          <a:ln w="9525">
                            <a:noFill/>
                            <a:miter lim="800000"/>
                            <a:headEnd/>
                            <a:tailEnd/>
                          </a:ln>
                        </pic:spPr>
                      </pic:pic>
                    </a:graphicData>
                  </a:graphic>
                </wp:anchor>
              </w:drawing>
            </w:r>
          </w:p>
        </w:tc>
      </w:tr>
      <w:tr w:rsidR="00F54D23" w:rsidTr="00B369A6">
        <w:tc>
          <w:tcPr>
            <w:tcW w:w="2660" w:type="dxa"/>
          </w:tcPr>
          <w:p w:rsidR="00F54D23" w:rsidRPr="00E27A58" w:rsidRDefault="00F54D23" w:rsidP="00B369A6">
            <w:pPr>
              <w:pStyle w:val="affff0"/>
              <w:rPr>
                <w:rFonts w:cs="Times New Roman"/>
                <w:szCs w:val="28"/>
              </w:rPr>
            </w:pPr>
            <w:r w:rsidRPr="001E39E0">
              <w:t>Hydro</w:t>
            </w:r>
            <w:r w:rsidRPr="00E27A58">
              <w:t>-е</w:t>
            </w:r>
            <w:r w:rsidRPr="001E39E0">
              <w:t>KIDS</w:t>
            </w:r>
            <w:r w:rsidRPr="00E27A58">
              <w:t xml:space="preserve"> </w:t>
            </w:r>
            <w:r w:rsidRPr="001E39E0">
              <w:t>Type</w:t>
            </w:r>
            <w:r w:rsidRPr="00E27A58">
              <w:t xml:space="preserve"> </w:t>
            </w:r>
            <w:r w:rsidRPr="001E39E0">
              <w:t>M</w:t>
            </w:r>
            <w:r w:rsidRPr="00E27A58">
              <w:t xml:space="preserve">, 50 кВт, </w:t>
            </w:r>
            <w:r w:rsidRPr="001E39E0">
              <w:t>Toshiba</w:t>
            </w:r>
            <w:r w:rsidRPr="00E27A58">
              <w:t>, Япония</w:t>
            </w:r>
          </w:p>
        </w:tc>
        <w:tc>
          <w:tcPr>
            <w:tcW w:w="2268" w:type="dxa"/>
          </w:tcPr>
          <w:p w:rsidR="00F54D23" w:rsidRDefault="00F54D23" w:rsidP="00B369A6">
            <w:pPr>
              <w:pStyle w:val="affff0"/>
              <w:rPr>
                <w:rFonts w:cs="Times New Roman"/>
                <w:szCs w:val="28"/>
              </w:rPr>
            </w:pPr>
            <w:r w:rsidRPr="001E39E0">
              <w:t>Turgo Turbine. 30 кВт (Китай)</w:t>
            </w:r>
          </w:p>
        </w:tc>
        <w:tc>
          <w:tcPr>
            <w:tcW w:w="2410" w:type="dxa"/>
          </w:tcPr>
          <w:p w:rsidR="00F54D23" w:rsidRPr="00F54D23" w:rsidRDefault="00F54D23" w:rsidP="00B369A6">
            <w:pPr>
              <w:pStyle w:val="affff0"/>
              <w:rPr>
                <w:rFonts w:cs="Times New Roman"/>
                <w:szCs w:val="28"/>
                <w:lang w:val="en-US"/>
              </w:rPr>
            </w:pPr>
            <w:r w:rsidRPr="00F54D23">
              <w:rPr>
                <w:lang w:val="en-US"/>
              </w:rPr>
              <w:t xml:space="preserve">Turgo Turbine Generator. 30 </w:t>
            </w:r>
            <w:r w:rsidRPr="001E39E0">
              <w:t>кВт</w:t>
            </w:r>
            <w:r w:rsidRPr="00F54D23">
              <w:rPr>
                <w:lang w:val="en-US"/>
              </w:rPr>
              <w:t xml:space="preserve"> (</w:t>
            </w:r>
            <w:r w:rsidRPr="001E39E0">
              <w:t>Китай</w:t>
            </w:r>
            <w:r w:rsidRPr="00F54D23">
              <w:rPr>
                <w:lang w:val="en-US"/>
              </w:rPr>
              <w:t>)</w:t>
            </w:r>
          </w:p>
        </w:tc>
        <w:tc>
          <w:tcPr>
            <w:tcW w:w="3010" w:type="dxa"/>
          </w:tcPr>
          <w:p w:rsidR="00F54D23" w:rsidRDefault="00F54D23" w:rsidP="00B369A6">
            <w:pPr>
              <w:pStyle w:val="affff0"/>
              <w:rPr>
                <w:rFonts w:cs="Times New Roman"/>
                <w:szCs w:val="28"/>
              </w:rPr>
            </w:pPr>
            <w:r w:rsidRPr="001E39E0">
              <w:rPr>
                <w:lang w:eastAsia="de-DE"/>
              </w:rPr>
              <w:t>МГЭС- 50Пр (Россия, «ИНСЕТ»)</w:t>
            </w:r>
          </w:p>
        </w:tc>
      </w:tr>
      <w:tr w:rsidR="00F54D23" w:rsidTr="00B369A6">
        <w:tc>
          <w:tcPr>
            <w:tcW w:w="10348" w:type="dxa"/>
            <w:gridSpan w:val="4"/>
          </w:tcPr>
          <w:p w:rsidR="00F54D23" w:rsidRPr="00E27A58" w:rsidRDefault="00F54D23" w:rsidP="00B369A6">
            <w:pPr>
              <w:pStyle w:val="affff0"/>
            </w:pPr>
            <w:r w:rsidRPr="00E27A58">
              <w:t>Рисунок 5.1</w:t>
            </w:r>
            <w:r>
              <w:t>7</w:t>
            </w:r>
            <w:r w:rsidRPr="00E27A58">
              <w:t xml:space="preserve"> – Модельный ряд малых ГЭС или энергоблоков, рассмотренных в ТЭО</w:t>
            </w:r>
          </w:p>
        </w:tc>
      </w:tr>
    </w:tbl>
    <w:p w:rsidR="00F54D23" w:rsidRDefault="00F54D23" w:rsidP="00F54D23">
      <w:pPr>
        <w:ind w:firstLine="708"/>
        <w:rPr>
          <w:rFonts w:cs="Times New Roman"/>
          <w:szCs w:val="28"/>
        </w:rPr>
      </w:pPr>
    </w:p>
    <w:p w:rsidR="00F54D23" w:rsidRDefault="00F54D23" w:rsidP="00F54D23">
      <w:pPr>
        <w:ind w:firstLine="0"/>
        <w:jc w:val="center"/>
        <w:rPr>
          <w:rFonts w:eastAsia="Times New Roman" w:cs="Times New Roman"/>
          <w:color w:val="000000"/>
          <w:sz w:val="24"/>
          <w:szCs w:val="24"/>
          <w:lang w:eastAsia="ru-RU"/>
        </w:rPr>
      </w:pPr>
      <w:r>
        <w:br w:type="page"/>
      </w:r>
    </w:p>
    <w:p w:rsidR="00F54D23" w:rsidRPr="00307631" w:rsidRDefault="00F54D23" w:rsidP="00F54D23">
      <w:pPr>
        <w:pStyle w:val="26"/>
      </w:pPr>
      <w:r w:rsidRPr="00307631">
        <w:lastRenderedPageBreak/>
        <w:t xml:space="preserve">Таблица </w:t>
      </w:r>
      <w:r>
        <w:t>5</w:t>
      </w:r>
      <w:r w:rsidRPr="00307631">
        <w:t>.1</w:t>
      </w:r>
      <w:r>
        <w:t>3</w:t>
      </w:r>
      <w:r w:rsidRPr="00307631">
        <w:t xml:space="preserve"> – Капитальные затраты на строительство </w:t>
      </w:r>
      <w:r>
        <w:t>малой 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83"/>
        <w:gridCol w:w="1637"/>
        <w:gridCol w:w="1985"/>
        <w:gridCol w:w="1843"/>
        <w:gridCol w:w="1700"/>
      </w:tblGrid>
      <w:tr w:rsidR="00F54D23" w:rsidRPr="00DF25CA" w:rsidTr="00B369A6">
        <w:trPr>
          <w:trHeight w:val="436"/>
        </w:trPr>
        <w:tc>
          <w:tcPr>
            <w:tcW w:w="3183"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1637" w:type="dxa"/>
            <w:shd w:val="clear" w:color="auto" w:fill="auto"/>
            <w:hideMark/>
          </w:tcPr>
          <w:p w:rsidR="00F54D23" w:rsidRPr="00DE2B6B" w:rsidRDefault="00F54D23" w:rsidP="00B369A6">
            <w:pPr>
              <w:pStyle w:val="26"/>
            </w:pPr>
            <w:r w:rsidRPr="00DE2B6B">
              <w:rPr>
                <w:lang w:val="en-US"/>
              </w:rPr>
              <w:t>Turgo</w:t>
            </w:r>
            <w:r w:rsidRPr="00DE2B6B">
              <w:t xml:space="preserve"> </w:t>
            </w:r>
            <w:r w:rsidRPr="00DE2B6B">
              <w:rPr>
                <w:lang w:val="en-US"/>
              </w:rPr>
              <w:t>Turbine</w:t>
            </w:r>
            <w:r w:rsidRPr="00DE2B6B">
              <w:t xml:space="preserve"> 30</w:t>
            </w:r>
          </w:p>
        </w:tc>
        <w:tc>
          <w:tcPr>
            <w:tcW w:w="1985" w:type="dxa"/>
            <w:shd w:val="clear" w:color="auto" w:fill="auto"/>
            <w:hideMark/>
          </w:tcPr>
          <w:p w:rsidR="00F54D23" w:rsidRPr="00DE2B6B" w:rsidRDefault="00F54D23" w:rsidP="00B369A6">
            <w:pPr>
              <w:pStyle w:val="26"/>
            </w:pPr>
            <w:r w:rsidRPr="00DE2B6B">
              <w:t>Turgo Turbine Generator 30</w:t>
            </w:r>
          </w:p>
        </w:tc>
        <w:tc>
          <w:tcPr>
            <w:tcW w:w="1843" w:type="dxa"/>
          </w:tcPr>
          <w:p w:rsidR="00F54D23" w:rsidRPr="00DE2B6B" w:rsidRDefault="00F54D23" w:rsidP="00B369A6">
            <w:pPr>
              <w:pStyle w:val="26"/>
              <w:rPr>
                <w:lang w:val="en-US" w:eastAsia="de-DE"/>
              </w:rPr>
            </w:pPr>
            <w:r w:rsidRPr="00DE2B6B">
              <w:rPr>
                <w:lang w:val="en-US"/>
              </w:rPr>
              <w:t>Toshiba, Hydro-</w:t>
            </w:r>
            <w:r w:rsidRPr="00DE2B6B">
              <w:t>е</w:t>
            </w:r>
            <w:r w:rsidRPr="00DE2B6B">
              <w:rPr>
                <w:lang w:val="en-US"/>
              </w:rPr>
              <w:t xml:space="preserve">KIDS 50 </w:t>
            </w:r>
            <w:r w:rsidRPr="00DE2B6B">
              <w:t>кВт</w:t>
            </w:r>
          </w:p>
        </w:tc>
        <w:tc>
          <w:tcPr>
            <w:tcW w:w="1700" w:type="dxa"/>
            <w:shd w:val="clear" w:color="auto" w:fill="auto"/>
            <w:hideMark/>
          </w:tcPr>
          <w:p w:rsidR="00F54D23" w:rsidRPr="00DE2B6B" w:rsidRDefault="00F54D23" w:rsidP="00B369A6">
            <w:pPr>
              <w:pStyle w:val="26"/>
            </w:pPr>
            <w:r w:rsidRPr="00DE2B6B">
              <w:rPr>
                <w:lang w:eastAsia="de-DE"/>
              </w:rPr>
              <w:t>МикроГЭС-50Пр</w:t>
            </w:r>
          </w:p>
        </w:tc>
      </w:tr>
      <w:tr w:rsidR="00F54D23" w:rsidRPr="00DF25CA" w:rsidTr="00B369A6">
        <w:trPr>
          <w:trHeight w:val="272"/>
        </w:trPr>
        <w:tc>
          <w:tcPr>
            <w:tcW w:w="3183"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1637" w:type="dxa"/>
            <w:shd w:val="clear" w:color="auto" w:fill="auto"/>
            <w:noWrap/>
            <w:hideMark/>
          </w:tcPr>
          <w:p w:rsidR="00F54D23" w:rsidRPr="00253DDD" w:rsidRDefault="00F54D23" w:rsidP="002368BC">
            <w:pPr>
              <w:pStyle w:val="afc"/>
            </w:pPr>
            <w:r>
              <w:t>540000</w:t>
            </w:r>
          </w:p>
        </w:tc>
        <w:tc>
          <w:tcPr>
            <w:tcW w:w="1985" w:type="dxa"/>
            <w:shd w:val="clear" w:color="auto" w:fill="auto"/>
            <w:noWrap/>
            <w:hideMark/>
          </w:tcPr>
          <w:p w:rsidR="00F54D23" w:rsidRPr="00253DDD" w:rsidRDefault="00F54D23" w:rsidP="002368BC">
            <w:pPr>
              <w:pStyle w:val="afc"/>
            </w:pPr>
            <w:r>
              <w:t>519 000</w:t>
            </w:r>
          </w:p>
        </w:tc>
        <w:tc>
          <w:tcPr>
            <w:tcW w:w="1843" w:type="dxa"/>
          </w:tcPr>
          <w:p w:rsidR="00F54D23" w:rsidRPr="008011EF" w:rsidRDefault="00F54D23" w:rsidP="002368BC">
            <w:pPr>
              <w:pStyle w:val="afc"/>
              <w:rPr>
                <w:bCs/>
                <w:lang w:eastAsia="de-DE"/>
              </w:rPr>
            </w:pPr>
            <w:r>
              <w:rPr>
                <w:bCs/>
                <w:lang w:eastAsia="de-DE"/>
              </w:rPr>
              <w:t>3750 000</w:t>
            </w:r>
          </w:p>
        </w:tc>
        <w:tc>
          <w:tcPr>
            <w:tcW w:w="1700" w:type="dxa"/>
            <w:shd w:val="clear" w:color="auto" w:fill="auto"/>
            <w:noWrap/>
            <w:hideMark/>
          </w:tcPr>
          <w:p w:rsidR="00F54D23" w:rsidRPr="008011EF" w:rsidRDefault="00F54D23" w:rsidP="002368BC">
            <w:pPr>
              <w:pStyle w:val="afc"/>
            </w:pPr>
            <w:r w:rsidRPr="008011EF">
              <w:rPr>
                <w:bCs/>
                <w:lang w:eastAsia="de-DE"/>
              </w:rPr>
              <w:t>2 500 000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1637" w:type="dxa"/>
            <w:shd w:val="clear" w:color="auto" w:fill="auto"/>
            <w:noWrap/>
            <w:hideMark/>
          </w:tcPr>
          <w:p w:rsidR="00F54D23" w:rsidRPr="00253DDD" w:rsidRDefault="00F54D23" w:rsidP="002368BC">
            <w:pPr>
              <w:pStyle w:val="afc"/>
            </w:pPr>
            <w:r>
              <w:t>3</w:t>
            </w:r>
          </w:p>
        </w:tc>
        <w:tc>
          <w:tcPr>
            <w:tcW w:w="1985" w:type="dxa"/>
            <w:shd w:val="clear" w:color="auto" w:fill="auto"/>
            <w:noWrap/>
            <w:hideMark/>
          </w:tcPr>
          <w:p w:rsidR="00F54D23" w:rsidRPr="00253DDD" w:rsidRDefault="00F54D23" w:rsidP="002368BC">
            <w:pPr>
              <w:pStyle w:val="afc"/>
            </w:pPr>
            <w:r>
              <w:t>3</w:t>
            </w:r>
          </w:p>
        </w:tc>
        <w:tc>
          <w:tcPr>
            <w:tcW w:w="1843" w:type="dxa"/>
          </w:tcPr>
          <w:p w:rsidR="00F54D23" w:rsidRDefault="00F54D23" w:rsidP="002368BC">
            <w:pPr>
              <w:pStyle w:val="afc"/>
            </w:pPr>
            <w:r>
              <w:t>2</w:t>
            </w:r>
          </w:p>
        </w:tc>
        <w:tc>
          <w:tcPr>
            <w:tcW w:w="1700" w:type="dxa"/>
            <w:shd w:val="clear" w:color="auto" w:fill="auto"/>
            <w:noWrap/>
            <w:hideMark/>
          </w:tcPr>
          <w:p w:rsidR="00F54D23" w:rsidRPr="00253DDD" w:rsidRDefault="00F54D23" w:rsidP="002368BC">
            <w:pPr>
              <w:pStyle w:val="afc"/>
            </w:pPr>
            <w:r>
              <w:t>2</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1637" w:type="dxa"/>
            <w:shd w:val="clear" w:color="auto" w:fill="auto"/>
            <w:noWrap/>
            <w:hideMark/>
          </w:tcPr>
          <w:p w:rsidR="00F54D23" w:rsidRPr="00253DDD" w:rsidRDefault="00F54D23" w:rsidP="002368BC">
            <w:pPr>
              <w:pStyle w:val="afc"/>
            </w:pPr>
            <w:r>
              <w:t>1 620</w:t>
            </w:r>
            <w:r w:rsidRPr="00253DDD">
              <w:t xml:space="preserve"> 000</w:t>
            </w:r>
          </w:p>
        </w:tc>
        <w:tc>
          <w:tcPr>
            <w:tcW w:w="1985" w:type="dxa"/>
            <w:shd w:val="clear" w:color="auto" w:fill="auto"/>
            <w:noWrap/>
            <w:hideMark/>
          </w:tcPr>
          <w:p w:rsidR="00F54D23" w:rsidRPr="00253DDD" w:rsidRDefault="00F54D23" w:rsidP="002368BC">
            <w:pPr>
              <w:pStyle w:val="afc"/>
            </w:pPr>
            <w:r>
              <w:t>1 557 000</w:t>
            </w:r>
          </w:p>
        </w:tc>
        <w:tc>
          <w:tcPr>
            <w:tcW w:w="1843" w:type="dxa"/>
          </w:tcPr>
          <w:p w:rsidR="00F54D23" w:rsidRDefault="00F54D23" w:rsidP="002368BC">
            <w:pPr>
              <w:pStyle w:val="afc"/>
            </w:pPr>
            <w:r>
              <w:t>7 500 000</w:t>
            </w:r>
          </w:p>
        </w:tc>
        <w:tc>
          <w:tcPr>
            <w:tcW w:w="1700" w:type="dxa"/>
            <w:shd w:val="clear" w:color="auto" w:fill="auto"/>
            <w:noWrap/>
            <w:hideMark/>
          </w:tcPr>
          <w:p w:rsidR="00F54D23" w:rsidRPr="00253DDD" w:rsidRDefault="00F54D23" w:rsidP="002368BC">
            <w:pPr>
              <w:pStyle w:val="afc"/>
            </w:pPr>
            <w:r>
              <w:t>5 000 000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НДС (18%), руб.</w:t>
            </w:r>
          </w:p>
        </w:tc>
        <w:tc>
          <w:tcPr>
            <w:tcW w:w="1637" w:type="dxa"/>
            <w:shd w:val="clear" w:color="auto" w:fill="auto"/>
            <w:noWrap/>
            <w:hideMark/>
          </w:tcPr>
          <w:p w:rsidR="00F54D23" w:rsidRPr="00253DDD" w:rsidRDefault="00F54D23" w:rsidP="002368BC">
            <w:pPr>
              <w:pStyle w:val="afc"/>
            </w:pPr>
            <w:r>
              <w:t>296 000</w:t>
            </w:r>
          </w:p>
        </w:tc>
        <w:tc>
          <w:tcPr>
            <w:tcW w:w="1985" w:type="dxa"/>
            <w:shd w:val="clear" w:color="auto" w:fill="auto"/>
            <w:noWrap/>
            <w:hideMark/>
          </w:tcPr>
          <w:p w:rsidR="00F54D23" w:rsidRPr="00253DDD" w:rsidRDefault="00F54D23" w:rsidP="002368BC">
            <w:pPr>
              <w:pStyle w:val="afc"/>
            </w:pPr>
            <w:r>
              <w:t>280260</w:t>
            </w:r>
          </w:p>
        </w:tc>
        <w:tc>
          <w:tcPr>
            <w:tcW w:w="1843" w:type="dxa"/>
          </w:tcPr>
          <w:p w:rsidR="00F54D23" w:rsidRDefault="00F54D23" w:rsidP="002368BC">
            <w:pPr>
              <w:pStyle w:val="afc"/>
            </w:pPr>
            <w:r>
              <w:t>1 350 000</w:t>
            </w:r>
          </w:p>
        </w:tc>
        <w:tc>
          <w:tcPr>
            <w:tcW w:w="1700" w:type="dxa"/>
            <w:shd w:val="clear" w:color="auto" w:fill="auto"/>
            <w:noWrap/>
            <w:hideMark/>
          </w:tcPr>
          <w:p w:rsidR="00F54D23" w:rsidRPr="00253DDD" w:rsidRDefault="00F54D23" w:rsidP="002368BC">
            <w:pPr>
              <w:pStyle w:val="afc"/>
            </w:pPr>
            <w:r>
              <w:t>900 000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1637" w:type="dxa"/>
            <w:shd w:val="clear" w:color="auto" w:fill="auto"/>
            <w:noWrap/>
            <w:hideMark/>
          </w:tcPr>
          <w:p w:rsidR="00F54D23" w:rsidRPr="00253DDD" w:rsidRDefault="00F54D23" w:rsidP="002368BC">
            <w:pPr>
              <w:pStyle w:val="afc"/>
            </w:pPr>
            <w:r>
              <w:t>48 600</w:t>
            </w:r>
          </w:p>
        </w:tc>
        <w:tc>
          <w:tcPr>
            <w:tcW w:w="1985" w:type="dxa"/>
            <w:shd w:val="clear" w:color="auto" w:fill="auto"/>
            <w:noWrap/>
            <w:hideMark/>
          </w:tcPr>
          <w:p w:rsidR="00F54D23" w:rsidRPr="00253DDD" w:rsidRDefault="00F54D23" w:rsidP="002368BC">
            <w:pPr>
              <w:pStyle w:val="afc"/>
            </w:pPr>
            <w:r>
              <w:t>46 710</w:t>
            </w:r>
          </w:p>
        </w:tc>
        <w:tc>
          <w:tcPr>
            <w:tcW w:w="1843" w:type="dxa"/>
          </w:tcPr>
          <w:p w:rsidR="00F54D23" w:rsidRDefault="00F54D23" w:rsidP="002368BC">
            <w:pPr>
              <w:pStyle w:val="afc"/>
            </w:pPr>
            <w:r>
              <w:t>150 000</w:t>
            </w:r>
          </w:p>
        </w:tc>
        <w:tc>
          <w:tcPr>
            <w:tcW w:w="1700" w:type="dxa"/>
            <w:shd w:val="clear" w:color="auto" w:fill="auto"/>
            <w:noWrap/>
            <w:hideMark/>
          </w:tcPr>
          <w:p w:rsidR="00F54D23" w:rsidRPr="00253DDD" w:rsidRDefault="00F54D23" w:rsidP="002368BC">
            <w:pPr>
              <w:pStyle w:val="afc"/>
            </w:pPr>
            <w:r>
              <w:t>100 000</w:t>
            </w:r>
          </w:p>
        </w:tc>
      </w:tr>
      <w:tr w:rsidR="00F54D23" w:rsidRPr="00DF25CA" w:rsidTr="00B369A6">
        <w:trPr>
          <w:trHeight w:val="287"/>
        </w:trPr>
        <w:tc>
          <w:tcPr>
            <w:tcW w:w="3183"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1637" w:type="dxa"/>
            <w:shd w:val="clear" w:color="auto" w:fill="auto"/>
            <w:noWrap/>
            <w:hideMark/>
          </w:tcPr>
          <w:p w:rsidR="00F54D23" w:rsidRPr="00253DDD" w:rsidRDefault="00F54D23" w:rsidP="002368BC">
            <w:pPr>
              <w:pStyle w:val="afc"/>
            </w:pPr>
            <w:r>
              <w:t>81 000</w:t>
            </w:r>
          </w:p>
        </w:tc>
        <w:tc>
          <w:tcPr>
            <w:tcW w:w="1985" w:type="dxa"/>
            <w:shd w:val="clear" w:color="auto" w:fill="auto"/>
            <w:noWrap/>
            <w:hideMark/>
          </w:tcPr>
          <w:p w:rsidR="00F54D23" w:rsidRPr="00253DDD" w:rsidRDefault="00F54D23" w:rsidP="002368BC">
            <w:pPr>
              <w:pStyle w:val="afc"/>
            </w:pPr>
            <w:r>
              <w:t>77 850</w:t>
            </w:r>
          </w:p>
        </w:tc>
        <w:tc>
          <w:tcPr>
            <w:tcW w:w="1843" w:type="dxa"/>
          </w:tcPr>
          <w:p w:rsidR="00F54D23" w:rsidRDefault="00F54D23" w:rsidP="002368BC">
            <w:pPr>
              <w:pStyle w:val="afc"/>
            </w:pPr>
            <w:r>
              <w:t>375 000</w:t>
            </w:r>
          </w:p>
        </w:tc>
        <w:tc>
          <w:tcPr>
            <w:tcW w:w="1700" w:type="dxa"/>
            <w:shd w:val="clear" w:color="auto" w:fill="auto"/>
            <w:noWrap/>
            <w:hideMark/>
          </w:tcPr>
          <w:p w:rsidR="00F54D23" w:rsidRPr="00253DDD" w:rsidRDefault="00F54D23" w:rsidP="002368BC">
            <w:pPr>
              <w:pStyle w:val="afc"/>
            </w:pPr>
            <w:r>
              <w:t>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1637" w:type="dxa"/>
            <w:shd w:val="clear" w:color="auto" w:fill="auto"/>
            <w:noWrap/>
            <w:hideMark/>
          </w:tcPr>
          <w:p w:rsidR="00F54D23" w:rsidRPr="00253DDD" w:rsidRDefault="00F54D23" w:rsidP="002368BC">
            <w:pPr>
              <w:pStyle w:val="afc"/>
            </w:pPr>
            <w:r>
              <w:t>405 000</w:t>
            </w:r>
          </w:p>
        </w:tc>
        <w:tc>
          <w:tcPr>
            <w:tcW w:w="1985" w:type="dxa"/>
            <w:shd w:val="clear" w:color="auto" w:fill="auto"/>
            <w:noWrap/>
            <w:hideMark/>
          </w:tcPr>
          <w:p w:rsidR="00F54D23" w:rsidRPr="00253DDD" w:rsidRDefault="00F54D23" w:rsidP="002368BC">
            <w:pPr>
              <w:pStyle w:val="afc"/>
            </w:pPr>
            <w:r>
              <w:t>389 250</w:t>
            </w:r>
          </w:p>
        </w:tc>
        <w:tc>
          <w:tcPr>
            <w:tcW w:w="1843" w:type="dxa"/>
          </w:tcPr>
          <w:p w:rsidR="00F54D23" w:rsidRDefault="00F54D23" w:rsidP="002368BC">
            <w:pPr>
              <w:pStyle w:val="afc"/>
            </w:pPr>
            <w:r>
              <w:t>1 200 000</w:t>
            </w:r>
          </w:p>
        </w:tc>
        <w:tc>
          <w:tcPr>
            <w:tcW w:w="1700" w:type="dxa"/>
            <w:shd w:val="clear" w:color="auto" w:fill="auto"/>
            <w:noWrap/>
            <w:hideMark/>
          </w:tcPr>
          <w:p w:rsidR="00F54D23" w:rsidRPr="00253DDD" w:rsidRDefault="00F54D23" w:rsidP="002368BC">
            <w:pPr>
              <w:pStyle w:val="afc"/>
            </w:pPr>
            <w:r>
              <w:t>750 000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1637" w:type="dxa"/>
            <w:shd w:val="clear" w:color="auto" w:fill="auto"/>
            <w:noWrap/>
            <w:hideMark/>
          </w:tcPr>
          <w:p w:rsidR="00F54D23" w:rsidRPr="00253DDD" w:rsidRDefault="00F54D23" w:rsidP="002368BC">
            <w:pPr>
              <w:pStyle w:val="afc"/>
            </w:pPr>
            <w:r>
              <w:t>405</w:t>
            </w:r>
            <w:r w:rsidRPr="00253DDD">
              <w:t xml:space="preserve"> 000</w:t>
            </w:r>
          </w:p>
        </w:tc>
        <w:tc>
          <w:tcPr>
            <w:tcW w:w="1985" w:type="dxa"/>
            <w:shd w:val="clear" w:color="auto" w:fill="auto"/>
            <w:noWrap/>
            <w:hideMark/>
          </w:tcPr>
          <w:p w:rsidR="00F54D23" w:rsidRPr="00253DDD" w:rsidRDefault="00F54D23" w:rsidP="002368BC">
            <w:pPr>
              <w:pStyle w:val="afc"/>
            </w:pPr>
            <w:r>
              <w:t>389250</w:t>
            </w:r>
          </w:p>
        </w:tc>
        <w:tc>
          <w:tcPr>
            <w:tcW w:w="1843" w:type="dxa"/>
          </w:tcPr>
          <w:p w:rsidR="00F54D23" w:rsidRDefault="00F54D23" w:rsidP="002368BC">
            <w:pPr>
              <w:pStyle w:val="afc"/>
            </w:pPr>
            <w:r>
              <w:t>1 250 000</w:t>
            </w:r>
          </w:p>
        </w:tc>
        <w:tc>
          <w:tcPr>
            <w:tcW w:w="1700" w:type="dxa"/>
            <w:shd w:val="clear" w:color="auto" w:fill="auto"/>
            <w:noWrap/>
            <w:hideMark/>
          </w:tcPr>
          <w:p w:rsidR="00F54D23" w:rsidRPr="00253DDD" w:rsidRDefault="00F54D23" w:rsidP="002368BC">
            <w:pPr>
              <w:pStyle w:val="afc"/>
            </w:pPr>
            <w:r>
              <w:t>1 250 000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1637" w:type="dxa"/>
            <w:shd w:val="clear" w:color="auto" w:fill="auto"/>
            <w:noWrap/>
            <w:hideMark/>
          </w:tcPr>
          <w:p w:rsidR="00F54D23" w:rsidRPr="00253DDD" w:rsidRDefault="00F54D23" w:rsidP="002368BC">
            <w:pPr>
              <w:pStyle w:val="afc"/>
            </w:pPr>
            <w:r>
              <w:t>3 240 </w:t>
            </w:r>
            <w:r w:rsidRPr="00253DDD">
              <w:t>000</w:t>
            </w:r>
          </w:p>
        </w:tc>
        <w:tc>
          <w:tcPr>
            <w:tcW w:w="1985" w:type="dxa"/>
            <w:shd w:val="clear" w:color="auto" w:fill="auto"/>
            <w:noWrap/>
            <w:hideMark/>
          </w:tcPr>
          <w:p w:rsidR="00F54D23" w:rsidRPr="00253DDD" w:rsidRDefault="00F54D23" w:rsidP="002368BC">
            <w:pPr>
              <w:pStyle w:val="afc"/>
            </w:pPr>
            <w:r>
              <w:t>3 140 000</w:t>
            </w:r>
          </w:p>
        </w:tc>
        <w:tc>
          <w:tcPr>
            <w:tcW w:w="1843" w:type="dxa"/>
          </w:tcPr>
          <w:p w:rsidR="00F54D23" w:rsidRDefault="00F54D23" w:rsidP="002368BC">
            <w:pPr>
              <w:pStyle w:val="afc"/>
            </w:pPr>
            <w:r>
              <w:t>3 500 000</w:t>
            </w:r>
          </w:p>
        </w:tc>
        <w:tc>
          <w:tcPr>
            <w:tcW w:w="1700" w:type="dxa"/>
            <w:shd w:val="clear" w:color="auto" w:fill="auto"/>
            <w:noWrap/>
            <w:hideMark/>
          </w:tcPr>
          <w:p w:rsidR="00F54D23" w:rsidRPr="00253DDD" w:rsidRDefault="00F54D23" w:rsidP="002368BC">
            <w:pPr>
              <w:pStyle w:val="afc"/>
            </w:pPr>
            <w:r>
              <w:t>3 500 000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1637" w:type="dxa"/>
            <w:shd w:val="clear" w:color="auto" w:fill="auto"/>
            <w:noWrap/>
            <w:hideMark/>
          </w:tcPr>
          <w:p w:rsidR="00F54D23" w:rsidRPr="00253DDD" w:rsidRDefault="00F54D23" w:rsidP="002368BC">
            <w:pPr>
              <w:pStyle w:val="afc"/>
            </w:pPr>
            <w:r>
              <w:t>324 000</w:t>
            </w:r>
          </w:p>
        </w:tc>
        <w:tc>
          <w:tcPr>
            <w:tcW w:w="1985" w:type="dxa"/>
            <w:shd w:val="clear" w:color="auto" w:fill="auto"/>
            <w:noWrap/>
            <w:hideMark/>
          </w:tcPr>
          <w:p w:rsidR="00F54D23" w:rsidRPr="00253DDD" w:rsidRDefault="00F54D23" w:rsidP="002368BC">
            <w:pPr>
              <w:pStyle w:val="afc"/>
            </w:pPr>
            <w:r>
              <w:t>314 000</w:t>
            </w:r>
          </w:p>
        </w:tc>
        <w:tc>
          <w:tcPr>
            <w:tcW w:w="1843" w:type="dxa"/>
          </w:tcPr>
          <w:p w:rsidR="00F54D23" w:rsidRDefault="00F54D23" w:rsidP="002368BC">
            <w:pPr>
              <w:pStyle w:val="afc"/>
            </w:pPr>
            <w:r>
              <w:t>750 000</w:t>
            </w:r>
          </w:p>
        </w:tc>
        <w:tc>
          <w:tcPr>
            <w:tcW w:w="1700" w:type="dxa"/>
            <w:shd w:val="clear" w:color="auto" w:fill="auto"/>
            <w:noWrap/>
            <w:hideMark/>
          </w:tcPr>
          <w:p w:rsidR="00F54D23" w:rsidRPr="00253DDD" w:rsidRDefault="00F54D23" w:rsidP="002368BC">
            <w:pPr>
              <w:pStyle w:val="afc"/>
            </w:pPr>
            <w:r>
              <w:t>350 000</w:t>
            </w:r>
          </w:p>
        </w:tc>
      </w:tr>
      <w:tr w:rsidR="00F54D23" w:rsidRPr="00DF25CA" w:rsidTr="00B369A6">
        <w:trPr>
          <w:trHeight w:val="417"/>
        </w:trPr>
        <w:tc>
          <w:tcPr>
            <w:tcW w:w="3183"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1637" w:type="dxa"/>
            <w:shd w:val="clear" w:color="auto" w:fill="auto"/>
            <w:noWrap/>
            <w:hideMark/>
          </w:tcPr>
          <w:p w:rsidR="00F54D23" w:rsidRPr="00253DDD" w:rsidRDefault="00F54D23" w:rsidP="002368BC">
            <w:pPr>
              <w:pStyle w:val="afc"/>
            </w:pPr>
            <w:r>
              <w:t>600</w:t>
            </w:r>
            <w:r w:rsidRPr="00253DDD">
              <w:t xml:space="preserve"> 000</w:t>
            </w:r>
          </w:p>
        </w:tc>
        <w:tc>
          <w:tcPr>
            <w:tcW w:w="1985" w:type="dxa"/>
            <w:shd w:val="clear" w:color="auto" w:fill="auto"/>
            <w:noWrap/>
            <w:hideMark/>
          </w:tcPr>
          <w:p w:rsidR="00F54D23" w:rsidRPr="00253DDD" w:rsidRDefault="00F54D23" w:rsidP="002368BC">
            <w:pPr>
              <w:pStyle w:val="afc"/>
            </w:pPr>
            <w:r>
              <w:t>600 000</w:t>
            </w:r>
          </w:p>
        </w:tc>
        <w:tc>
          <w:tcPr>
            <w:tcW w:w="1843" w:type="dxa"/>
          </w:tcPr>
          <w:p w:rsidR="00F54D23" w:rsidRDefault="00F54D23" w:rsidP="002368BC">
            <w:pPr>
              <w:pStyle w:val="afc"/>
            </w:pPr>
            <w:r>
              <w:t>600 000</w:t>
            </w:r>
          </w:p>
        </w:tc>
        <w:tc>
          <w:tcPr>
            <w:tcW w:w="1700" w:type="dxa"/>
            <w:shd w:val="clear" w:color="auto" w:fill="auto"/>
            <w:noWrap/>
            <w:hideMark/>
          </w:tcPr>
          <w:p w:rsidR="00F54D23" w:rsidRPr="00253DDD" w:rsidRDefault="00F54D23" w:rsidP="002368BC">
            <w:pPr>
              <w:pStyle w:val="afc"/>
            </w:pPr>
            <w:r>
              <w:t>600 000</w:t>
            </w:r>
          </w:p>
        </w:tc>
      </w:tr>
      <w:tr w:rsidR="00F54D23" w:rsidRPr="00DF25CA" w:rsidTr="00B369A6">
        <w:trPr>
          <w:trHeight w:val="251"/>
        </w:trPr>
        <w:tc>
          <w:tcPr>
            <w:tcW w:w="3183"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1637" w:type="dxa"/>
            <w:shd w:val="clear" w:color="auto" w:fill="auto"/>
            <w:noWrap/>
            <w:hideMark/>
          </w:tcPr>
          <w:p w:rsidR="00F54D23" w:rsidRPr="00253DDD" w:rsidRDefault="00F54D23" w:rsidP="002368BC">
            <w:pPr>
              <w:pStyle w:val="afc"/>
            </w:pPr>
            <w:r>
              <w:t>1 5</w:t>
            </w:r>
            <w:r w:rsidRPr="00253DDD">
              <w:t>00 000</w:t>
            </w:r>
          </w:p>
        </w:tc>
        <w:tc>
          <w:tcPr>
            <w:tcW w:w="1985" w:type="dxa"/>
            <w:shd w:val="clear" w:color="auto" w:fill="auto"/>
            <w:noWrap/>
            <w:hideMark/>
          </w:tcPr>
          <w:p w:rsidR="00F54D23" w:rsidRPr="00253DDD" w:rsidRDefault="00F54D23" w:rsidP="002368BC">
            <w:pPr>
              <w:pStyle w:val="afc"/>
            </w:pPr>
            <w:r>
              <w:t>1 500 000</w:t>
            </w:r>
          </w:p>
        </w:tc>
        <w:tc>
          <w:tcPr>
            <w:tcW w:w="1843" w:type="dxa"/>
          </w:tcPr>
          <w:p w:rsidR="00F54D23" w:rsidRDefault="00F54D23" w:rsidP="002368BC">
            <w:pPr>
              <w:pStyle w:val="afc"/>
            </w:pPr>
            <w:r>
              <w:t>1 500 000</w:t>
            </w:r>
          </w:p>
        </w:tc>
        <w:tc>
          <w:tcPr>
            <w:tcW w:w="1700" w:type="dxa"/>
            <w:shd w:val="clear" w:color="auto" w:fill="auto"/>
            <w:noWrap/>
            <w:hideMark/>
          </w:tcPr>
          <w:p w:rsidR="00F54D23" w:rsidRPr="00253DDD" w:rsidRDefault="00F54D23" w:rsidP="002368BC">
            <w:pPr>
              <w:pStyle w:val="afc"/>
            </w:pPr>
            <w:r>
              <w:t>1 000 000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1637" w:type="dxa"/>
            <w:shd w:val="clear" w:color="auto" w:fill="auto"/>
            <w:noWrap/>
            <w:hideMark/>
          </w:tcPr>
          <w:p w:rsidR="00F54D23" w:rsidRPr="00253DDD" w:rsidRDefault="00F54D23" w:rsidP="002368BC">
            <w:pPr>
              <w:pStyle w:val="afc"/>
            </w:pPr>
            <w:r>
              <w:t>1 500</w:t>
            </w:r>
            <w:r w:rsidRPr="00253DDD">
              <w:t xml:space="preserve"> 000</w:t>
            </w:r>
          </w:p>
        </w:tc>
        <w:tc>
          <w:tcPr>
            <w:tcW w:w="1985" w:type="dxa"/>
            <w:shd w:val="clear" w:color="auto" w:fill="auto"/>
            <w:noWrap/>
            <w:hideMark/>
          </w:tcPr>
          <w:p w:rsidR="00F54D23" w:rsidRPr="00253DDD" w:rsidRDefault="00F54D23" w:rsidP="002368BC">
            <w:pPr>
              <w:pStyle w:val="afc"/>
            </w:pPr>
            <w:r>
              <w:t>1 500 000</w:t>
            </w:r>
          </w:p>
        </w:tc>
        <w:tc>
          <w:tcPr>
            <w:tcW w:w="1843" w:type="dxa"/>
          </w:tcPr>
          <w:p w:rsidR="00F54D23" w:rsidRDefault="00F54D23" w:rsidP="002368BC">
            <w:pPr>
              <w:pStyle w:val="afc"/>
            </w:pPr>
            <w:r>
              <w:t>1 500 000</w:t>
            </w:r>
          </w:p>
        </w:tc>
        <w:tc>
          <w:tcPr>
            <w:tcW w:w="1700" w:type="dxa"/>
            <w:shd w:val="clear" w:color="auto" w:fill="auto"/>
            <w:noWrap/>
            <w:hideMark/>
          </w:tcPr>
          <w:p w:rsidR="00F54D23" w:rsidRPr="00253DDD" w:rsidRDefault="00F54D23" w:rsidP="002368BC">
            <w:pPr>
              <w:pStyle w:val="afc"/>
            </w:pPr>
            <w:r>
              <w:t xml:space="preserve">1 000 000 </w:t>
            </w:r>
          </w:p>
        </w:tc>
      </w:tr>
      <w:tr w:rsidR="00F54D23" w:rsidRPr="00DF25CA" w:rsidTr="00B369A6">
        <w:trPr>
          <w:trHeight w:val="240"/>
        </w:trPr>
        <w:tc>
          <w:tcPr>
            <w:tcW w:w="3183"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1637" w:type="dxa"/>
            <w:shd w:val="clear" w:color="auto" w:fill="auto"/>
            <w:noWrap/>
            <w:hideMark/>
          </w:tcPr>
          <w:p w:rsidR="00F54D23" w:rsidRPr="00253DDD" w:rsidRDefault="00F54D23" w:rsidP="002368BC">
            <w:pPr>
              <w:pStyle w:val="afc"/>
            </w:pPr>
            <w:r w:rsidRPr="00253DDD">
              <w:t>0</w:t>
            </w:r>
          </w:p>
        </w:tc>
        <w:tc>
          <w:tcPr>
            <w:tcW w:w="1985" w:type="dxa"/>
            <w:shd w:val="clear" w:color="auto" w:fill="auto"/>
            <w:noWrap/>
            <w:hideMark/>
          </w:tcPr>
          <w:p w:rsidR="00F54D23" w:rsidRPr="00253DDD" w:rsidRDefault="00F54D23" w:rsidP="002368BC">
            <w:pPr>
              <w:pStyle w:val="afc"/>
            </w:pPr>
            <w:r>
              <w:t>0</w:t>
            </w:r>
          </w:p>
        </w:tc>
        <w:tc>
          <w:tcPr>
            <w:tcW w:w="1843" w:type="dxa"/>
          </w:tcPr>
          <w:p w:rsidR="00F54D23" w:rsidRDefault="00F54D23" w:rsidP="002368BC">
            <w:pPr>
              <w:pStyle w:val="afc"/>
            </w:pPr>
            <w:r>
              <w:t>0</w:t>
            </w:r>
          </w:p>
        </w:tc>
        <w:tc>
          <w:tcPr>
            <w:tcW w:w="1700" w:type="dxa"/>
            <w:shd w:val="clear" w:color="auto" w:fill="auto"/>
            <w:noWrap/>
            <w:hideMark/>
          </w:tcPr>
          <w:p w:rsidR="00F54D23" w:rsidRPr="00253DDD" w:rsidRDefault="00F54D23" w:rsidP="002368BC">
            <w:pPr>
              <w:pStyle w:val="afc"/>
            </w:pPr>
            <w:r>
              <w:t>0</w:t>
            </w:r>
          </w:p>
        </w:tc>
      </w:tr>
      <w:tr w:rsidR="00F54D23" w:rsidRPr="00DF25CA" w:rsidTr="00B369A6">
        <w:trPr>
          <w:trHeight w:val="475"/>
        </w:trPr>
        <w:tc>
          <w:tcPr>
            <w:tcW w:w="3183"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1637" w:type="dxa"/>
            <w:shd w:val="clear" w:color="auto" w:fill="auto"/>
            <w:noWrap/>
            <w:hideMark/>
          </w:tcPr>
          <w:p w:rsidR="00F54D23" w:rsidRPr="00253DDD" w:rsidRDefault="00F54D23" w:rsidP="002368BC">
            <w:pPr>
              <w:pStyle w:val="afc"/>
            </w:pPr>
            <w:r w:rsidRPr="00253DDD">
              <w:t>-</w:t>
            </w:r>
          </w:p>
        </w:tc>
        <w:tc>
          <w:tcPr>
            <w:tcW w:w="1985" w:type="dxa"/>
            <w:shd w:val="clear" w:color="auto" w:fill="auto"/>
            <w:noWrap/>
            <w:hideMark/>
          </w:tcPr>
          <w:p w:rsidR="00F54D23" w:rsidRPr="00253DDD" w:rsidRDefault="00F54D23" w:rsidP="002368BC">
            <w:pPr>
              <w:pStyle w:val="afc"/>
            </w:pPr>
            <w:r>
              <w:t>0</w:t>
            </w:r>
          </w:p>
        </w:tc>
        <w:tc>
          <w:tcPr>
            <w:tcW w:w="1843" w:type="dxa"/>
          </w:tcPr>
          <w:p w:rsidR="00F54D23" w:rsidRDefault="00F54D23" w:rsidP="002368BC">
            <w:pPr>
              <w:pStyle w:val="afc"/>
            </w:pPr>
            <w:r>
              <w:t>0</w:t>
            </w:r>
          </w:p>
        </w:tc>
        <w:tc>
          <w:tcPr>
            <w:tcW w:w="1700" w:type="dxa"/>
            <w:shd w:val="clear" w:color="auto" w:fill="auto"/>
            <w:noWrap/>
            <w:hideMark/>
          </w:tcPr>
          <w:p w:rsidR="00F54D23" w:rsidRPr="00253DDD" w:rsidRDefault="00F54D23" w:rsidP="002368BC">
            <w:pPr>
              <w:pStyle w:val="afc"/>
            </w:pPr>
            <w:r>
              <w:t>0</w:t>
            </w:r>
          </w:p>
        </w:tc>
      </w:tr>
      <w:tr w:rsidR="00F54D23" w:rsidRPr="00DF25CA" w:rsidTr="00B369A6">
        <w:trPr>
          <w:trHeight w:val="420"/>
        </w:trPr>
        <w:tc>
          <w:tcPr>
            <w:tcW w:w="3183"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1637" w:type="dxa"/>
            <w:shd w:val="clear" w:color="auto" w:fill="auto"/>
            <w:noWrap/>
            <w:hideMark/>
          </w:tcPr>
          <w:p w:rsidR="00F54D23" w:rsidRPr="00253DDD" w:rsidRDefault="00F54D23" w:rsidP="002368BC">
            <w:pPr>
              <w:pStyle w:val="afc"/>
            </w:pPr>
            <w:r>
              <w:t>10 019 800</w:t>
            </w:r>
          </w:p>
        </w:tc>
        <w:tc>
          <w:tcPr>
            <w:tcW w:w="1985" w:type="dxa"/>
            <w:shd w:val="clear" w:color="auto" w:fill="auto"/>
            <w:noWrap/>
            <w:hideMark/>
          </w:tcPr>
          <w:p w:rsidR="00F54D23" w:rsidRPr="00253DDD" w:rsidRDefault="00F54D23" w:rsidP="002368BC">
            <w:pPr>
              <w:pStyle w:val="afc"/>
            </w:pPr>
            <w:r>
              <w:t>9794320</w:t>
            </w:r>
          </w:p>
        </w:tc>
        <w:tc>
          <w:tcPr>
            <w:tcW w:w="1843" w:type="dxa"/>
          </w:tcPr>
          <w:p w:rsidR="00F54D23" w:rsidRDefault="00F54D23" w:rsidP="002368BC">
            <w:pPr>
              <w:pStyle w:val="afc"/>
            </w:pPr>
            <w:r>
              <w:t>19 624 500</w:t>
            </w:r>
          </w:p>
        </w:tc>
        <w:tc>
          <w:tcPr>
            <w:tcW w:w="1700" w:type="dxa"/>
            <w:shd w:val="clear" w:color="auto" w:fill="auto"/>
            <w:noWrap/>
            <w:hideMark/>
          </w:tcPr>
          <w:p w:rsidR="00F54D23" w:rsidRPr="00253DDD" w:rsidRDefault="00F54D23" w:rsidP="002368BC">
            <w:pPr>
              <w:pStyle w:val="afc"/>
            </w:pPr>
            <w:r>
              <w:t>13 450 000</w:t>
            </w:r>
          </w:p>
        </w:tc>
      </w:tr>
    </w:tbl>
    <w:p w:rsidR="00F54D23" w:rsidRDefault="00F54D23" w:rsidP="00F54D23"/>
    <w:p w:rsidR="00F54D23" w:rsidRDefault="00F54D23" w:rsidP="00F54D23">
      <w:pPr>
        <w:ind w:firstLine="0"/>
        <w:jc w:val="center"/>
        <w:rPr>
          <w:rFonts w:eastAsia="Times New Roman" w:cs="Times New Roman"/>
          <w:color w:val="000000"/>
          <w:sz w:val="24"/>
          <w:szCs w:val="24"/>
          <w:lang w:eastAsia="ru-RU"/>
        </w:rPr>
      </w:pPr>
      <w:r>
        <w:br w:type="page"/>
      </w:r>
    </w:p>
    <w:p w:rsidR="00F54D23" w:rsidRDefault="00F54D23" w:rsidP="00F54D23">
      <w:pPr>
        <w:pStyle w:val="26"/>
      </w:pPr>
      <w:r w:rsidRPr="00DF25CA">
        <w:lastRenderedPageBreak/>
        <w:t xml:space="preserve">Таблица </w:t>
      </w:r>
      <w:r>
        <w:t>5</w:t>
      </w:r>
      <w:r w:rsidRPr="00DF25CA">
        <w:t>.</w:t>
      </w:r>
      <w:r>
        <w:t>14</w:t>
      </w:r>
      <w:r w:rsidRPr="00DF25CA">
        <w:t xml:space="preserve"> – Показатели экономической эффективности </w:t>
      </w:r>
      <w:r>
        <w:t>МГЭС</w:t>
      </w:r>
    </w:p>
    <w:tbl>
      <w:tblPr>
        <w:tblW w:w="10348" w:type="dxa"/>
        <w:tblInd w:w="108" w:type="dxa"/>
        <w:tblLayout w:type="fixed"/>
        <w:tblLook w:val="04A0"/>
      </w:tblPr>
      <w:tblGrid>
        <w:gridCol w:w="3483"/>
        <w:gridCol w:w="1418"/>
        <w:gridCol w:w="1559"/>
        <w:gridCol w:w="1904"/>
        <w:gridCol w:w="1984"/>
      </w:tblGrid>
      <w:tr w:rsidR="00F54D23" w:rsidRPr="00DF25CA" w:rsidTr="00B369A6">
        <w:trPr>
          <w:trHeight w:val="287"/>
        </w:trPr>
        <w:tc>
          <w:tcPr>
            <w:tcW w:w="3483" w:type="dxa"/>
            <w:vMerge w:val="restart"/>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6865" w:type="dxa"/>
            <w:gridSpan w:val="4"/>
            <w:tcBorders>
              <w:top w:val="single" w:sz="4" w:space="0" w:color="auto"/>
              <w:left w:val="single" w:sz="4" w:space="0" w:color="auto"/>
              <w:right w:val="single" w:sz="4" w:space="0" w:color="auto"/>
            </w:tcBorders>
          </w:tcPr>
          <w:p w:rsidR="00F54D23" w:rsidRPr="0055207D" w:rsidRDefault="00F54D23" w:rsidP="00B369A6">
            <w:pPr>
              <w:pStyle w:val="26"/>
            </w:pPr>
            <w:r w:rsidRPr="00307631">
              <w:t>Для электроснабжения поселка</w:t>
            </w:r>
          </w:p>
        </w:tc>
      </w:tr>
      <w:tr w:rsidR="00F54D23" w:rsidRPr="00DF25CA" w:rsidTr="00B369A6">
        <w:trPr>
          <w:trHeight w:val="703"/>
        </w:trPr>
        <w:tc>
          <w:tcPr>
            <w:tcW w:w="3483" w:type="dxa"/>
            <w:vMerge/>
            <w:tcBorders>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26"/>
            </w:pP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rPr>
                <w:lang w:val="en-US"/>
              </w:rPr>
              <w:t>Turgo</w:t>
            </w:r>
            <w:r w:rsidRPr="00BA5F64">
              <w:t xml:space="preserve"> </w:t>
            </w:r>
            <w:r w:rsidRPr="00BA5F64">
              <w:rPr>
                <w:lang w:val="en-US"/>
              </w:rPr>
              <w:t>Turbine</w:t>
            </w:r>
            <w:r w:rsidRPr="00BA5F64">
              <w:t xml:space="preserve"> 30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t>Turgo Turbine Generator 30</w:t>
            </w:r>
          </w:p>
        </w:tc>
        <w:tc>
          <w:tcPr>
            <w:tcW w:w="1904" w:type="dxa"/>
            <w:tcBorders>
              <w:top w:val="single" w:sz="4" w:space="0" w:color="auto"/>
              <w:left w:val="single" w:sz="4" w:space="0" w:color="auto"/>
              <w:bottom w:val="single" w:sz="4" w:space="0" w:color="auto"/>
              <w:right w:val="single" w:sz="4" w:space="0" w:color="auto"/>
            </w:tcBorders>
          </w:tcPr>
          <w:p w:rsidR="00F54D23" w:rsidRPr="00BA5F64" w:rsidRDefault="00F54D23" w:rsidP="00B369A6">
            <w:pPr>
              <w:pStyle w:val="26"/>
              <w:rPr>
                <w:lang w:eastAsia="de-DE"/>
              </w:rPr>
            </w:pPr>
            <w:r w:rsidRPr="00BA5F64">
              <w:rPr>
                <w:lang w:val="en-US"/>
              </w:rPr>
              <w:t>Toshiba, Hydro-</w:t>
            </w:r>
            <w:r w:rsidRPr="00BA5F64">
              <w:t>е</w:t>
            </w:r>
            <w:r w:rsidRPr="00BA5F64">
              <w:rPr>
                <w:lang w:val="en-US"/>
              </w:rPr>
              <w:t xml:space="preserve">KIDS 50 </w:t>
            </w:r>
            <w:r w:rsidRPr="00BA5F64">
              <w:t>кВт</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rPr>
                <w:lang w:eastAsia="de-DE"/>
              </w:rPr>
              <w:t>МикроГЭС-50Пр</w:t>
            </w:r>
          </w:p>
        </w:tc>
      </w:tr>
      <w:tr w:rsidR="00F54D23" w:rsidRPr="00DF25CA" w:rsidTr="00B369A6">
        <w:trPr>
          <w:trHeight w:val="417"/>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216</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216</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360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360</w:t>
            </w:r>
          </w:p>
        </w:tc>
      </w:tr>
      <w:tr w:rsidR="00F54D23" w:rsidRPr="00DF25CA" w:rsidTr="00B369A6">
        <w:trPr>
          <w:trHeight w:val="570"/>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 xml:space="preserve">миниГЭС </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648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648</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720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720</w:t>
            </w:r>
          </w:p>
        </w:tc>
      </w:tr>
      <w:tr w:rsidR="00F54D23" w:rsidRPr="00DF25CA" w:rsidTr="00B369A6">
        <w:trPr>
          <w:trHeight w:val="420"/>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300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300</w:t>
            </w:r>
          </w:p>
        </w:tc>
      </w:tr>
      <w:tr w:rsidR="00F54D23" w:rsidRPr="00DF25CA" w:rsidTr="00B369A6">
        <w:trPr>
          <w:trHeight w:val="518"/>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w:t>
            </w:r>
            <w:r>
              <w:t>ебестоимость электроэнергии от МГ</w:t>
            </w:r>
            <w:r w:rsidRPr="00253DDD">
              <w:t>ЭС С</w:t>
            </w:r>
            <w:r>
              <w:rPr>
                <w:vertAlign w:val="subscript"/>
              </w:rPr>
              <w:t>МГ</w:t>
            </w:r>
            <w:r w:rsidRPr="001E1FBF">
              <w:rPr>
                <w:vertAlign w:val="subscript"/>
              </w:rPr>
              <w:t>ЭС</w:t>
            </w:r>
            <w:r w:rsidRPr="00253DDD">
              <w:t>, руб./кВт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1,03</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1,01</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1,24</w:t>
            </w:r>
          </w:p>
        </w:tc>
      </w:tr>
      <w:tr w:rsidR="00F54D23" w:rsidRPr="00DF25CA" w:rsidTr="00B369A6">
        <w:trPr>
          <w:trHeight w:val="384"/>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194400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194400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216000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216000</w:t>
            </w:r>
          </w:p>
        </w:tc>
      </w:tr>
      <w:tr w:rsidR="00F54D23" w:rsidRPr="00DF25CA" w:rsidTr="00B369A6">
        <w:trPr>
          <w:trHeight w:val="645"/>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40</w:t>
            </w:r>
          </w:p>
        </w:tc>
      </w:tr>
      <w:tr w:rsidR="00F54D23" w:rsidRPr="00DF25CA" w:rsidTr="00B369A6">
        <w:trPr>
          <w:trHeight w:val="47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7776000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7776000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8640000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8640000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3483"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1418" w:type="dxa"/>
            <w:tcBorders>
              <w:top w:val="single" w:sz="4" w:space="0" w:color="auto"/>
            </w:tcBorders>
            <w:shd w:val="clear" w:color="auto" w:fill="auto"/>
            <w:noWrap/>
            <w:hideMark/>
          </w:tcPr>
          <w:p w:rsidR="00F54D23" w:rsidRPr="00253DDD" w:rsidRDefault="00F54D23" w:rsidP="002368BC">
            <w:pPr>
              <w:pStyle w:val="afc"/>
            </w:pPr>
            <w:r>
              <w:t>0,82</w:t>
            </w:r>
          </w:p>
        </w:tc>
        <w:tc>
          <w:tcPr>
            <w:tcW w:w="1559" w:type="dxa"/>
            <w:tcBorders>
              <w:top w:val="single" w:sz="4" w:space="0" w:color="auto"/>
            </w:tcBorders>
            <w:shd w:val="clear" w:color="auto" w:fill="auto"/>
            <w:noWrap/>
            <w:hideMark/>
          </w:tcPr>
          <w:p w:rsidR="00F54D23" w:rsidRPr="00253DDD" w:rsidRDefault="00F54D23" w:rsidP="002368BC">
            <w:pPr>
              <w:pStyle w:val="afc"/>
            </w:pPr>
            <w:r>
              <w:t>0,82</w:t>
            </w:r>
          </w:p>
        </w:tc>
        <w:tc>
          <w:tcPr>
            <w:tcW w:w="1904" w:type="dxa"/>
            <w:tcBorders>
              <w:top w:val="single" w:sz="4" w:space="0" w:color="auto"/>
            </w:tcBorders>
          </w:tcPr>
          <w:p w:rsidR="00F54D23" w:rsidRDefault="00F54D23" w:rsidP="002368BC">
            <w:pPr>
              <w:pStyle w:val="afc"/>
            </w:pPr>
            <w:r>
              <w:t>0,82</w:t>
            </w:r>
          </w:p>
        </w:tc>
        <w:tc>
          <w:tcPr>
            <w:tcW w:w="1984" w:type="dxa"/>
            <w:tcBorders>
              <w:top w:val="single" w:sz="4" w:space="0" w:color="auto"/>
            </w:tcBorders>
            <w:shd w:val="clear" w:color="auto" w:fill="auto"/>
            <w:noWrap/>
            <w:hideMark/>
          </w:tcPr>
          <w:p w:rsidR="00F54D23" w:rsidRPr="00253DDD" w:rsidRDefault="00F54D23" w:rsidP="002368BC">
            <w:pPr>
              <w:pStyle w:val="afc"/>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trPr>
        <w:tc>
          <w:tcPr>
            <w:tcW w:w="3483" w:type="dxa"/>
            <w:shd w:val="clear" w:color="auto" w:fill="auto"/>
            <w:hideMark/>
          </w:tcPr>
          <w:p w:rsidR="00F54D23" w:rsidRPr="00253DDD" w:rsidRDefault="00F54D23" w:rsidP="00B369A6">
            <w:pPr>
              <w:pStyle w:val="26"/>
            </w:pPr>
            <w:r w:rsidRPr="00253DDD">
              <w:t xml:space="preserve">Удельная выработка </w:t>
            </w:r>
            <w:r>
              <w:t>МГЭС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1418" w:type="dxa"/>
            <w:shd w:val="clear" w:color="auto" w:fill="auto"/>
            <w:noWrap/>
            <w:hideMark/>
          </w:tcPr>
          <w:p w:rsidR="00F54D23" w:rsidRPr="00253DDD" w:rsidRDefault="00F54D23" w:rsidP="002368BC">
            <w:pPr>
              <w:pStyle w:val="afc"/>
            </w:pPr>
            <w:r>
              <w:t>7200</w:t>
            </w:r>
          </w:p>
        </w:tc>
        <w:tc>
          <w:tcPr>
            <w:tcW w:w="1559" w:type="dxa"/>
            <w:shd w:val="clear" w:color="auto" w:fill="auto"/>
            <w:noWrap/>
            <w:hideMark/>
          </w:tcPr>
          <w:p w:rsidR="00F54D23" w:rsidRPr="00253DDD" w:rsidRDefault="00F54D23" w:rsidP="002368BC">
            <w:pPr>
              <w:pStyle w:val="afc"/>
            </w:pPr>
            <w:r>
              <w:t>7200</w:t>
            </w:r>
          </w:p>
        </w:tc>
        <w:tc>
          <w:tcPr>
            <w:tcW w:w="1904" w:type="dxa"/>
          </w:tcPr>
          <w:p w:rsidR="00F54D23" w:rsidRDefault="00F54D23" w:rsidP="002368BC">
            <w:pPr>
              <w:pStyle w:val="afc"/>
            </w:pPr>
            <w:r>
              <w:t>7200</w:t>
            </w:r>
          </w:p>
        </w:tc>
        <w:tc>
          <w:tcPr>
            <w:tcW w:w="1984" w:type="dxa"/>
            <w:shd w:val="clear" w:color="auto" w:fill="auto"/>
            <w:noWrap/>
            <w:hideMark/>
          </w:tcPr>
          <w:p w:rsidR="00F54D23" w:rsidRPr="00253DDD" w:rsidRDefault="00F54D23" w:rsidP="002368BC">
            <w:pPr>
              <w:pStyle w:val="afc"/>
            </w:pPr>
            <w:r>
              <w:t>7200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111331</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110200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134500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134500</w:t>
            </w:r>
            <w:r w:rsidR="00EF63EE">
              <w:t xml:space="preserve">                                                                                </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2,27</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2,15</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3,39</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2,44</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742608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741789</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663840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800640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Срок окупаемости Т</w:t>
            </w:r>
            <w:r w:rsidRPr="00503928">
              <w:rPr>
                <w:vertAlign w:val="subscript"/>
              </w:rPr>
              <w:t>ОК</w:t>
            </w:r>
            <w:r w:rsidRPr="00DF25CA">
              <w:t>, лет</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3,37</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3,3</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7,39</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4,2</w:t>
            </w:r>
          </w:p>
        </w:tc>
      </w:tr>
      <w:tr w:rsidR="00EB1F0E" w:rsidRPr="00FD295D"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NPV, млн.руб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128,117</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128,313</w:t>
            </w:r>
          </w:p>
        </w:tc>
        <w:tc>
          <w:tcPr>
            <w:tcW w:w="1904"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c"/>
            </w:pPr>
            <w:r w:rsidRPr="00EB1F0E">
              <w:t>135,903</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 xml:space="preserve">141 272 </w:t>
            </w:r>
          </w:p>
        </w:tc>
      </w:tr>
      <w:tr w:rsidR="00EB1F0E" w:rsidRPr="00FD295D"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IRR,%0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078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80</w:t>
            </w:r>
          </w:p>
        </w:tc>
        <w:tc>
          <w:tcPr>
            <w:tcW w:w="1904"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c"/>
            </w:pPr>
            <w:r w:rsidRPr="00EB1F0E">
              <w:t>53</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69</w:t>
            </w:r>
          </w:p>
        </w:tc>
      </w:tr>
    </w:tbl>
    <w:p w:rsidR="00F54D23" w:rsidRDefault="00F54D23" w:rsidP="00F54D23">
      <w:pPr>
        <w:ind w:firstLine="708"/>
        <w:jc w:val="center"/>
        <w:rPr>
          <w:rFonts w:cs="Times New Roman"/>
          <w:b/>
          <w:szCs w:val="24"/>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rPr>
                <w:rFonts w:cs="Times New Roman"/>
                <w:b/>
                <w:szCs w:val="24"/>
              </w:rPr>
            </w:pPr>
            <w:r w:rsidRPr="00A2743D">
              <w:rPr>
                <w:noProof/>
                <w:lang w:eastAsia="ru-RU"/>
              </w:rPr>
              <w:lastRenderedPageBreak/>
              <w:drawing>
                <wp:inline distT="0" distB="0" distL="0" distR="0">
                  <wp:extent cx="6152515" cy="3147060"/>
                  <wp:effectExtent l="0" t="0" r="0" b="0"/>
                  <wp:docPr id="78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5"/>
                    </a:graphicData>
                  </a:graphic>
                </wp:inline>
              </w:drawing>
            </w:r>
          </w:p>
        </w:tc>
      </w:tr>
      <w:tr w:rsidR="00F54D23" w:rsidTr="00B369A6">
        <w:tc>
          <w:tcPr>
            <w:tcW w:w="10348" w:type="dxa"/>
          </w:tcPr>
          <w:p w:rsidR="00F54D23" w:rsidRDefault="00F54D23" w:rsidP="00B369A6">
            <w:pPr>
              <w:pStyle w:val="affff0"/>
              <w:rPr>
                <w:b/>
              </w:rPr>
            </w:pPr>
            <w:r w:rsidRPr="00307631">
              <w:t>Рисунок 5.</w:t>
            </w:r>
            <w:r>
              <w:t>18</w:t>
            </w:r>
            <w:r w:rsidRPr="00307631">
              <w:t xml:space="preserve"> – Зависимость срока окупаемости от отпускного тарифа у разных типов </w:t>
            </w:r>
            <w:r>
              <w:t>МкГЭС</w:t>
            </w:r>
            <w:r w:rsidRPr="00307631">
              <w:t xml:space="preserve"> в составе </w:t>
            </w:r>
            <w:r>
              <w:t>Г</w:t>
            </w:r>
            <w:r w:rsidRPr="00307631">
              <w:t>ДСЭС</w:t>
            </w:r>
          </w:p>
        </w:tc>
      </w:tr>
    </w:tbl>
    <w:p w:rsidR="00F54D23" w:rsidRDefault="00F54D23" w:rsidP="00F54D23">
      <w:pPr>
        <w:ind w:firstLine="708"/>
        <w:jc w:val="center"/>
        <w:rPr>
          <w:rFonts w:cs="Times New Roman"/>
          <w:b/>
          <w:szCs w:val="24"/>
        </w:rPr>
      </w:pPr>
    </w:p>
    <w:p w:rsidR="00F54D23" w:rsidRDefault="00D93D42" w:rsidP="00D93D42">
      <w:pPr>
        <w:pStyle w:val="3"/>
        <w:ind w:left="709" w:firstLine="0"/>
      </w:pPr>
      <w:bookmarkStart w:id="138" w:name="_Toc355774766"/>
      <w:r>
        <w:t xml:space="preserve">5.7.2 </w:t>
      </w:r>
      <w:r w:rsidR="00F54D23" w:rsidRPr="005A0AD2">
        <w:t>Пос. Усть-Шушь. Вариант установки деривационной (рукавной) микроГЭС</w:t>
      </w:r>
      <w:bookmarkEnd w:id="138"/>
      <w:r w:rsidR="00F54D23" w:rsidRPr="005A0AD2">
        <w:t xml:space="preserve"> </w:t>
      </w:r>
    </w:p>
    <w:p w:rsidR="002368BC" w:rsidRPr="002368BC" w:rsidRDefault="002368BC" w:rsidP="002368BC"/>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rPr>
                <w:rFonts w:cs="Times New Roman"/>
                <w:b/>
                <w:szCs w:val="24"/>
              </w:rPr>
            </w:pPr>
            <w:r w:rsidRPr="00E40C08">
              <w:rPr>
                <w:rFonts w:cs="Times New Roman"/>
                <w:b/>
                <w:noProof/>
                <w:szCs w:val="24"/>
                <w:lang w:eastAsia="ru-RU"/>
              </w:rPr>
              <w:drawing>
                <wp:inline distT="0" distB="0" distL="0" distR="0">
                  <wp:extent cx="5013184" cy="2987749"/>
                  <wp:effectExtent l="19050" t="0" r="0" b="0"/>
                  <wp:docPr id="7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4" cstate="print"/>
                          <a:srcRect l="46423" t="48955" r="20540" b="19524"/>
                          <a:stretch>
                            <a:fillRect/>
                          </a:stretch>
                        </pic:blipFill>
                        <pic:spPr bwMode="auto">
                          <a:xfrm>
                            <a:off x="0" y="0"/>
                            <a:ext cx="5013184" cy="2987749"/>
                          </a:xfrm>
                          <a:prstGeom prst="rect">
                            <a:avLst/>
                          </a:prstGeom>
                          <a:noFill/>
                          <a:ln w="9525">
                            <a:noFill/>
                            <a:miter lim="800000"/>
                            <a:headEnd/>
                            <a:tailEnd/>
                          </a:ln>
                        </pic:spPr>
                      </pic:pic>
                    </a:graphicData>
                  </a:graphic>
                </wp:inline>
              </w:drawing>
            </w:r>
          </w:p>
        </w:tc>
      </w:tr>
      <w:tr w:rsidR="00F54D23" w:rsidTr="00B369A6">
        <w:tc>
          <w:tcPr>
            <w:tcW w:w="10348" w:type="dxa"/>
          </w:tcPr>
          <w:p w:rsidR="00F54D23" w:rsidRDefault="00F54D23" w:rsidP="00B369A6">
            <w:pPr>
              <w:jc w:val="center"/>
              <w:rPr>
                <w:rFonts w:cs="Times New Roman"/>
                <w:b/>
                <w:szCs w:val="24"/>
              </w:rPr>
            </w:pPr>
            <w:r w:rsidRPr="00C506A7">
              <w:rPr>
                <w:rFonts w:cs="Times New Roman"/>
                <w:sz w:val="24"/>
                <w:szCs w:val="24"/>
              </w:rPr>
              <w:t>Рисунок 5.</w:t>
            </w:r>
            <w:r>
              <w:rPr>
                <w:rFonts w:cs="Times New Roman"/>
                <w:sz w:val="24"/>
                <w:szCs w:val="24"/>
              </w:rPr>
              <w:t>19</w:t>
            </w:r>
            <w:r w:rsidRPr="00C506A7">
              <w:rPr>
                <w:rFonts w:cs="Times New Roman"/>
                <w:sz w:val="24"/>
                <w:szCs w:val="24"/>
              </w:rPr>
              <w:t xml:space="preserve"> – Расположение </w:t>
            </w:r>
            <w:r>
              <w:rPr>
                <w:rFonts w:cs="Times New Roman"/>
                <w:sz w:val="24"/>
                <w:szCs w:val="24"/>
              </w:rPr>
              <w:t xml:space="preserve">поселка Усть-Шушь </w:t>
            </w:r>
            <w:r w:rsidRPr="00C506A7">
              <w:rPr>
                <w:rFonts w:cs="Times New Roman"/>
                <w:sz w:val="24"/>
                <w:szCs w:val="24"/>
              </w:rPr>
              <w:t xml:space="preserve">на карте </w:t>
            </w:r>
            <w:r>
              <w:rPr>
                <w:rFonts w:cs="Times New Roman"/>
                <w:sz w:val="24"/>
                <w:szCs w:val="24"/>
              </w:rPr>
              <w:t>Курагинского района</w:t>
            </w:r>
            <w:r>
              <w:rPr>
                <w:rFonts w:cs="Times New Roman"/>
                <w:szCs w:val="28"/>
              </w:rPr>
              <w:t xml:space="preserve"> </w:t>
            </w:r>
          </w:p>
        </w:tc>
      </w:tr>
    </w:tbl>
    <w:p w:rsidR="00F54D23" w:rsidRDefault="00F54D23" w:rsidP="00F54D23">
      <w:pPr>
        <w:contextualSpacing/>
        <w:jc w:val="center"/>
        <w:rPr>
          <w:rFonts w:cs="Times New Roman"/>
          <w:szCs w:val="28"/>
        </w:rPr>
      </w:pPr>
    </w:p>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56</w:t>
      </w:r>
      <w:r w:rsidRPr="00E35557">
        <w:rPr>
          <w:rFonts w:cs="Times New Roman"/>
          <w:szCs w:val="28"/>
          <w:shd w:val="clear" w:color="auto" w:fill="FFFFFF"/>
        </w:rPr>
        <w:t>°</w:t>
      </w:r>
      <w:r>
        <w:rPr>
          <w:rFonts w:cs="Times New Roman"/>
          <w:szCs w:val="28"/>
          <w:shd w:val="clear" w:color="auto" w:fill="FFFFFF"/>
        </w:rPr>
        <w:t>58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5°48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"В.Д.</w:t>
      </w:r>
    </w:p>
    <w:p w:rsidR="00F54D23"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1570 м</w:t>
      </w:r>
      <w:r>
        <w:rPr>
          <w:rFonts w:cs="Times New Roman"/>
          <w:szCs w:val="28"/>
          <w:vertAlign w:val="superscript"/>
        </w:rPr>
        <w:t>3</w:t>
      </w:r>
      <w:r>
        <w:rPr>
          <w:rFonts w:cs="Times New Roman"/>
          <w:szCs w:val="28"/>
        </w:rPr>
        <w:t>/с;</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8</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 xml:space="preserve">сти рукавного типа. Мощность </w:t>
      </w:r>
      <w:r>
        <w:rPr>
          <w:rFonts w:cs="Times New Roman"/>
          <w:szCs w:val="28"/>
        </w:rPr>
        <w:lastRenderedPageBreak/>
        <w:t>электростанции 50 кВт.</w:t>
      </w:r>
      <w:r w:rsidRPr="00E35557">
        <w:rPr>
          <w:rFonts w:cs="Times New Roman"/>
          <w:szCs w:val="28"/>
        </w:rPr>
        <w:t xml:space="preserve"> </w:t>
      </w:r>
      <w:r>
        <w:rPr>
          <w:rFonts w:cs="Times New Roman"/>
          <w:szCs w:val="28"/>
        </w:rPr>
        <w:t>Электростанция обеспечит электроэнергией село Ильинка, расположенное от с. Усть-Шушь на расстоянии 8 км. Есть возможность обеспечить электроснабжение соседних сел Тесь и Шалоболино.</w:t>
      </w:r>
    </w:p>
    <w:p w:rsidR="00F54D23" w:rsidRDefault="00F54D23" w:rsidP="00F54D23">
      <w:pPr>
        <w:ind w:firstLine="708"/>
        <w:rPr>
          <w:rFonts w:cs="Times New Roman"/>
          <w:szCs w:val="28"/>
        </w:rPr>
      </w:pPr>
      <w:r w:rsidRPr="00E35557">
        <w:rPr>
          <w:rFonts w:cs="Times New Roman"/>
          <w:szCs w:val="28"/>
        </w:rPr>
        <w:t>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1"/>
        <w:gridCol w:w="5210"/>
      </w:tblGrid>
      <w:tr w:rsidR="00F54D23" w:rsidTr="00B369A6">
        <w:tc>
          <w:tcPr>
            <w:tcW w:w="5211" w:type="dxa"/>
          </w:tcPr>
          <w:p w:rsidR="00F54D23" w:rsidRDefault="00F54D23" w:rsidP="00B369A6">
            <w:pPr>
              <w:ind w:firstLine="0"/>
              <w:jc w:val="center"/>
              <w:rPr>
                <w:rFonts w:cs="Times New Roman"/>
                <w:szCs w:val="28"/>
              </w:rPr>
            </w:pPr>
            <w:r w:rsidRPr="00053ED7">
              <w:rPr>
                <w:rFonts w:cs="Times New Roman"/>
                <w:noProof/>
                <w:sz w:val="24"/>
                <w:szCs w:val="24"/>
                <w:lang w:eastAsia="ru-RU"/>
              </w:rPr>
              <w:drawing>
                <wp:inline distT="0" distB="0" distL="0" distR="0">
                  <wp:extent cx="2477386" cy="1780249"/>
                  <wp:effectExtent l="19050" t="0" r="0" b="0"/>
                  <wp:docPr id="78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3108" cy="1784361"/>
                          </a:xfrm>
                          <a:prstGeom prst="rect">
                            <a:avLst/>
                          </a:prstGeom>
                          <a:noFill/>
                          <a:ln>
                            <a:noFill/>
                          </a:ln>
                        </pic:spPr>
                      </pic:pic>
                    </a:graphicData>
                  </a:graphic>
                </wp:inline>
              </w:drawing>
            </w:r>
          </w:p>
        </w:tc>
        <w:tc>
          <w:tcPr>
            <w:tcW w:w="5211" w:type="dxa"/>
          </w:tcPr>
          <w:p w:rsidR="00F54D23" w:rsidRDefault="00F54D23" w:rsidP="00B369A6">
            <w:pPr>
              <w:ind w:firstLine="0"/>
              <w:jc w:val="center"/>
              <w:rPr>
                <w:rFonts w:cs="Times New Roman"/>
                <w:szCs w:val="28"/>
              </w:rPr>
            </w:pPr>
            <w:r w:rsidRPr="008D3DC3">
              <w:rPr>
                <w:rFonts w:cs="Times New Roman"/>
                <w:noProof/>
                <w:sz w:val="24"/>
                <w:szCs w:val="24"/>
                <w:lang w:eastAsia="ru-RU"/>
              </w:rPr>
              <w:drawing>
                <wp:inline distT="0" distB="0" distL="0" distR="0">
                  <wp:extent cx="2266919" cy="1579418"/>
                  <wp:effectExtent l="0" t="0" r="0" b="0"/>
                  <wp:docPr id="785"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srcRect/>
                          <a:stretch>
                            <a:fillRect/>
                          </a:stretch>
                        </pic:blipFill>
                        <pic:spPr bwMode="auto">
                          <a:xfrm>
                            <a:off x="0" y="0"/>
                            <a:ext cx="2270366" cy="1581820"/>
                          </a:xfrm>
                          <a:prstGeom prst="rect">
                            <a:avLst/>
                          </a:prstGeom>
                          <a:noFill/>
                          <a:ln w="9525">
                            <a:noFill/>
                            <a:miter lim="800000"/>
                            <a:headEnd/>
                            <a:tailEnd/>
                          </a:ln>
                        </pic:spPr>
                      </pic:pic>
                    </a:graphicData>
                  </a:graphic>
                </wp:inline>
              </w:drawing>
            </w:r>
          </w:p>
        </w:tc>
      </w:tr>
      <w:tr w:rsidR="00F54D23" w:rsidTr="00B369A6">
        <w:tc>
          <w:tcPr>
            <w:tcW w:w="5211" w:type="dxa"/>
          </w:tcPr>
          <w:p w:rsidR="00F54D23" w:rsidRDefault="00F54D23" w:rsidP="00B369A6">
            <w:pPr>
              <w:pStyle w:val="affff0"/>
              <w:rPr>
                <w:rFonts w:cs="Times New Roman"/>
                <w:szCs w:val="28"/>
              </w:rPr>
            </w:pPr>
            <w:r w:rsidRPr="00F07422">
              <w:t>Hydro-еKIDS Type M, 50 кВт, Toshiba, Япония</w:t>
            </w:r>
          </w:p>
        </w:tc>
        <w:tc>
          <w:tcPr>
            <w:tcW w:w="5211" w:type="dxa"/>
          </w:tcPr>
          <w:p w:rsidR="00F54D23" w:rsidRDefault="00F54D23" w:rsidP="00B369A6">
            <w:pPr>
              <w:pStyle w:val="affff0"/>
              <w:rPr>
                <w:rFonts w:cs="Times New Roman"/>
                <w:szCs w:val="28"/>
              </w:rPr>
            </w:pPr>
            <w:r w:rsidRPr="00F07422">
              <w:rPr>
                <w:lang w:eastAsia="de-DE"/>
              </w:rPr>
              <w:t>МГЭС- 50Пр (Россия, «ИНСЕТ»)</w:t>
            </w:r>
          </w:p>
        </w:tc>
      </w:tr>
      <w:tr w:rsidR="00F54D23" w:rsidTr="00B369A6">
        <w:tc>
          <w:tcPr>
            <w:tcW w:w="10422" w:type="dxa"/>
            <w:gridSpan w:val="2"/>
          </w:tcPr>
          <w:p w:rsidR="00F54D23" w:rsidRDefault="00F54D23" w:rsidP="00B369A6">
            <w:pPr>
              <w:pStyle w:val="affff0"/>
              <w:rPr>
                <w:szCs w:val="28"/>
              </w:rPr>
            </w:pPr>
            <w:r w:rsidRPr="00DA13B9">
              <w:t>Рисунок 5.</w:t>
            </w:r>
            <w:r>
              <w:t>20</w:t>
            </w:r>
            <w:r w:rsidRPr="00DA13B9">
              <w:t xml:space="preserve"> – Модельный ряд </w:t>
            </w:r>
            <w:r>
              <w:t>энергоблоков</w:t>
            </w:r>
            <w:r w:rsidRPr="00DA13B9">
              <w:t>, рассмотренны</w:t>
            </w:r>
            <w:r>
              <w:t>х</w:t>
            </w:r>
            <w:r w:rsidRPr="00DA13B9">
              <w:t xml:space="preserve"> в ТЭО</w:t>
            </w:r>
          </w:p>
        </w:tc>
      </w:tr>
    </w:tbl>
    <w:p w:rsidR="00F54D23" w:rsidRDefault="00F54D23" w:rsidP="00F54D23">
      <w:pPr>
        <w:ind w:firstLine="708"/>
        <w:rPr>
          <w:rFonts w:cs="Times New Roman"/>
          <w:szCs w:val="28"/>
        </w:rPr>
      </w:pPr>
    </w:p>
    <w:p w:rsidR="00F54D23" w:rsidRDefault="00F54D23" w:rsidP="00F54D23">
      <w:pPr>
        <w:jc w:val="left"/>
        <w:rPr>
          <w:rFonts w:eastAsia="Times New Roman" w:cs="Times New Roman"/>
          <w:color w:val="000000"/>
          <w:szCs w:val="28"/>
          <w:lang w:eastAsia="ru-RU"/>
        </w:rPr>
      </w:pPr>
      <w:r w:rsidRPr="00DC5FC6">
        <w:rPr>
          <w:rFonts w:eastAsia="Times New Roman" w:cs="Times New Roman"/>
          <w:color w:val="000000"/>
          <w:szCs w:val="28"/>
          <w:lang w:eastAsia="ru-RU"/>
        </w:rPr>
        <w:t xml:space="preserve">Особенностью устройства деривационной (рукавной) миниГЭС является проектирование и монтаж рукава (или канала), по которому передается энергия водного потока. Задача устройства рукава заключается в создании перепада высот, большего, чем в реальной реке. </w:t>
      </w:r>
    </w:p>
    <w:p w:rsidR="00F54D23" w:rsidRPr="005A0AD2" w:rsidRDefault="00F54D23" w:rsidP="00F54D23">
      <w:pPr>
        <w:jc w:val="left"/>
        <w:rPr>
          <w:rFonts w:cs="Times New Roman"/>
          <w:szCs w:val="28"/>
        </w:rPr>
      </w:pPr>
      <w:r w:rsidRPr="005A0AD2">
        <w:rPr>
          <w:rFonts w:cs="Times New Roman"/>
          <w:szCs w:val="28"/>
        </w:rPr>
        <w:t>Стоимость трубы (рукава) – 2 500 000 руб.</w:t>
      </w:r>
    </w:p>
    <w:p w:rsidR="00F54D23" w:rsidRDefault="00F54D23" w:rsidP="00F54D23">
      <w:pPr>
        <w:rPr>
          <w:rFonts w:cs="Times New Roman"/>
          <w:szCs w:val="28"/>
        </w:rPr>
      </w:pPr>
      <w:r w:rsidRPr="00AD36A7">
        <w:rPr>
          <w:rFonts w:cs="Times New Roman"/>
          <w:szCs w:val="28"/>
        </w:rPr>
        <w:t xml:space="preserve">Согласно расчетам в 4.2.3 стоимость строительных работ существенно снижается относительно плотинного типа миниГЭС: требуется лишь устройство для забора водного потока в рукав. </w:t>
      </w:r>
    </w:p>
    <w:p w:rsidR="00F54D23" w:rsidRDefault="00F54D23" w:rsidP="00F54D23">
      <w:pPr>
        <w:rPr>
          <w:rFonts w:cs="Times New Roman"/>
          <w:szCs w:val="28"/>
        </w:rPr>
      </w:pPr>
      <w:r w:rsidRPr="00AD36A7">
        <w:rPr>
          <w:rFonts w:cs="Times New Roman"/>
          <w:szCs w:val="28"/>
        </w:rPr>
        <w:t>Исключаем из рассмотрения два типоразмера энергоблок</w:t>
      </w:r>
      <w:r>
        <w:rPr>
          <w:rFonts w:cs="Times New Roman"/>
          <w:szCs w:val="28"/>
        </w:rPr>
        <w:t>ов мощностью по 30 кВт</w:t>
      </w:r>
      <w:r w:rsidRPr="00AD36A7">
        <w:rPr>
          <w:rFonts w:cs="Times New Roman"/>
          <w:szCs w:val="28"/>
        </w:rPr>
        <w:t>, как не соответствующие требуемой мощности.</w:t>
      </w:r>
    </w:p>
    <w:p w:rsidR="00F54D23" w:rsidRDefault="00F54D23" w:rsidP="00F54D23">
      <w:pPr>
        <w:rPr>
          <w:lang w:bidi="en-US"/>
        </w:rPr>
      </w:pPr>
    </w:p>
    <w:p w:rsidR="00F54D23" w:rsidRDefault="00F54D23" w:rsidP="00F54D23">
      <w:pPr>
        <w:ind w:firstLine="0"/>
        <w:jc w:val="center"/>
        <w:rPr>
          <w:rFonts w:eastAsia="Times New Roman" w:cs="Times New Roman"/>
          <w:color w:val="000000"/>
          <w:sz w:val="24"/>
          <w:szCs w:val="24"/>
          <w:lang w:eastAsia="ru-RU"/>
        </w:rPr>
      </w:pPr>
      <w:r>
        <w:br w:type="page"/>
      </w:r>
    </w:p>
    <w:p w:rsidR="00F54D23" w:rsidRPr="00307631" w:rsidRDefault="00F54D23" w:rsidP="00F54D23">
      <w:pPr>
        <w:pStyle w:val="26"/>
      </w:pPr>
      <w:r w:rsidRPr="00307631">
        <w:lastRenderedPageBreak/>
        <w:t xml:space="preserve">Таблица </w:t>
      </w:r>
      <w:r>
        <w:t>5</w:t>
      </w:r>
      <w:r w:rsidRPr="00307631">
        <w:t>.1</w:t>
      </w:r>
      <w:r>
        <w:t>5</w:t>
      </w:r>
      <w:r w:rsidRPr="00307631">
        <w:t xml:space="preserve"> – Капитальные затраты на строительство </w:t>
      </w:r>
      <w:r>
        <w:t>малой 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46"/>
        <w:gridCol w:w="2693"/>
        <w:gridCol w:w="2409"/>
      </w:tblGrid>
      <w:tr w:rsidR="00F54D23" w:rsidRPr="00DF25CA" w:rsidTr="00B369A6">
        <w:trPr>
          <w:trHeight w:val="467"/>
        </w:trPr>
        <w:tc>
          <w:tcPr>
            <w:tcW w:w="5246"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2693" w:type="dxa"/>
          </w:tcPr>
          <w:p w:rsidR="00F54D23" w:rsidRPr="00DE2B6B" w:rsidRDefault="00F54D23" w:rsidP="00B369A6">
            <w:pPr>
              <w:pStyle w:val="26"/>
              <w:rPr>
                <w:lang w:val="en-US" w:eastAsia="de-DE"/>
              </w:rPr>
            </w:pPr>
            <w:r w:rsidRPr="00DE2B6B">
              <w:rPr>
                <w:lang w:val="en-US"/>
              </w:rPr>
              <w:t>Toshiba, Hydro-</w:t>
            </w:r>
            <w:r w:rsidRPr="00DE2B6B">
              <w:t>е</w:t>
            </w:r>
            <w:r w:rsidRPr="00DE2B6B">
              <w:rPr>
                <w:lang w:val="en-US"/>
              </w:rPr>
              <w:t xml:space="preserve">KIDS 50 </w:t>
            </w:r>
            <w:r w:rsidRPr="00DE2B6B">
              <w:t>кВт</w:t>
            </w:r>
          </w:p>
        </w:tc>
        <w:tc>
          <w:tcPr>
            <w:tcW w:w="2409" w:type="dxa"/>
            <w:shd w:val="clear" w:color="auto" w:fill="auto"/>
            <w:hideMark/>
          </w:tcPr>
          <w:p w:rsidR="00F54D23" w:rsidRPr="00DE2B6B" w:rsidRDefault="00F54D23" w:rsidP="00B369A6">
            <w:pPr>
              <w:pStyle w:val="26"/>
            </w:pPr>
            <w:r w:rsidRPr="00DE2B6B">
              <w:rPr>
                <w:lang w:eastAsia="de-DE"/>
              </w:rPr>
              <w:t>МикроГЭС-50Пр</w:t>
            </w:r>
          </w:p>
        </w:tc>
      </w:tr>
      <w:tr w:rsidR="00F54D23" w:rsidRPr="00DF25CA" w:rsidTr="00B369A6">
        <w:trPr>
          <w:trHeight w:val="272"/>
        </w:trPr>
        <w:tc>
          <w:tcPr>
            <w:tcW w:w="5246"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2693" w:type="dxa"/>
          </w:tcPr>
          <w:p w:rsidR="00F54D23" w:rsidRPr="008011EF" w:rsidRDefault="00F54D23" w:rsidP="002368BC">
            <w:pPr>
              <w:pStyle w:val="afc"/>
            </w:pPr>
            <w:r>
              <w:t>3750 000</w:t>
            </w:r>
          </w:p>
        </w:tc>
        <w:tc>
          <w:tcPr>
            <w:tcW w:w="2409" w:type="dxa"/>
            <w:shd w:val="clear" w:color="auto" w:fill="auto"/>
            <w:noWrap/>
            <w:hideMark/>
          </w:tcPr>
          <w:p w:rsidR="00F54D23" w:rsidRPr="008011EF" w:rsidRDefault="00F54D23" w:rsidP="002368BC">
            <w:pPr>
              <w:pStyle w:val="afc"/>
            </w:pPr>
            <w:r w:rsidRPr="008011EF">
              <w:t>2 500 000</w:t>
            </w:r>
          </w:p>
        </w:tc>
      </w:tr>
      <w:tr w:rsidR="00F54D23" w:rsidRPr="00DF25CA" w:rsidTr="00B369A6">
        <w:trPr>
          <w:trHeight w:val="164"/>
        </w:trPr>
        <w:tc>
          <w:tcPr>
            <w:tcW w:w="5246"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2693" w:type="dxa"/>
          </w:tcPr>
          <w:p w:rsidR="00F54D23" w:rsidRDefault="00F54D23" w:rsidP="002368BC">
            <w:pPr>
              <w:pStyle w:val="afc"/>
            </w:pPr>
            <w:r>
              <w:t>1</w:t>
            </w:r>
          </w:p>
        </w:tc>
        <w:tc>
          <w:tcPr>
            <w:tcW w:w="2409" w:type="dxa"/>
            <w:shd w:val="clear" w:color="auto" w:fill="auto"/>
            <w:noWrap/>
            <w:hideMark/>
          </w:tcPr>
          <w:p w:rsidR="00F54D23" w:rsidRPr="00253DDD" w:rsidRDefault="00F54D23" w:rsidP="002368BC">
            <w:pPr>
              <w:pStyle w:val="afc"/>
            </w:pPr>
            <w:r>
              <w:t>1</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2693" w:type="dxa"/>
          </w:tcPr>
          <w:p w:rsidR="00F54D23" w:rsidRPr="008011EF" w:rsidRDefault="00F54D23" w:rsidP="002368BC">
            <w:pPr>
              <w:pStyle w:val="afc"/>
            </w:pPr>
            <w:r>
              <w:t>3750 000</w:t>
            </w:r>
          </w:p>
        </w:tc>
        <w:tc>
          <w:tcPr>
            <w:tcW w:w="2409" w:type="dxa"/>
            <w:shd w:val="clear" w:color="auto" w:fill="auto"/>
            <w:noWrap/>
            <w:hideMark/>
          </w:tcPr>
          <w:p w:rsidR="00F54D23" w:rsidRPr="008011EF" w:rsidRDefault="00F54D23" w:rsidP="002368BC">
            <w:pPr>
              <w:pStyle w:val="afc"/>
            </w:pPr>
            <w:r w:rsidRPr="008011EF">
              <w:t>2 500 000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НДС (18%), руб.</w:t>
            </w:r>
          </w:p>
        </w:tc>
        <w:tc>
          <w:tcPr>
            <w:tcW w:w="2693" w:type="dxa"/>
          </w:tcPr>
          <w:p w:rsidR="00F54D23" w:rsidRDefault="00F54D23" w:rsidP="002368BC">
            <w:pPr>
              <w:pStyle w:val="afc"/>
            </w:pPr>
            <w:r>
              <w:t>675 000</w:t>
            </w:r>
          </w:p>
        </w:tc>
        <w:tc>
          <w:tcPr>
            <w:tcW w:w="2409" w:type="dxa"/>
            <w:shd w:val="clear" w:color="auto" w:fill="auto"/>
            <w:noWrap/>
            <w:hideMark/>
          </w:tcPr>
          <w:p w:rsidR="00F54D23" w:rsidRPr="00253DDD" w:rsidRDefault="00F54D23" w:rsidP="002368BC">
            <w:pPr>
              <w:pStyle w:val="afc"/>
            </w:pPr>
            <w:r>
              <w:t>450 000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2693" w:type="dxa"/>
          </w:tcPr>
          <w:p w:rsidR="00F54D23" w:rsidRDefault="00F54D23" w:rsidP="002368BC">
            <w:pPr>
              <w:pStyle w:val="afc"/>
            </w:pPr>
            <w:r>
              <w:t>100 000</w:t>
            </w:r>
          </w:p>
        </w:tc>
        <w:tc>
          <w:tcPr>
            <w:tcW w:w="2409" w:type="dxa"/>
            <w:shd w:val="clear" w:color="auto" w:fill="auto"/>
            <w:noWrap/>
            <w:hideMark/>
          </w:tcPr>
          <w:p w:rsidR="00F54D23" w:rsidRPr="00253DDD" w:rsidRDefault="00F54D23" w:rsidP="002368BC">
            <w:pPr>
              <w:pStyle w:val="afc"/>
            </w:pPr>
            <w:r>
              <w:t>70 000</w:t>
            </w:r>
          </w:p>
        </w:tc>
      </w:tr>
      <w:tr w:rsidR="00F54D23" w:rsidRPr="00DF25CA" w:rsidTr="00B369A6">
        <w:trPr>
          <w:trHeight w:val="287"/>
        </w:trPr>
        <w:tc>
          <w:tcPr>
            <w:tcW w:w="5246"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2693" w:type="dxa"/>
          </w:tcPr>
          <w:p w:rsidR="00F54D23" w:rsidRDefault="00F54D23" w:rsidP="002368BC">
            <w:pPr>
              <w:pStyle w:val="afc"/>
            </w:pPr>
            <w:r>
              <w:t>187 500</w:t>
            </w:r>
          </w:p>
        </w:tc>
        <w:tc>
          <w:tcPr>
            <w:tcW w:w="2409" w:type="dxa"/>
            <w:shd w:val="clear" w:color="auto" w:fill="auto"/>
            <w:noWrap/>
            <w:hideMark/>
          </w:tcPr>
          <w:p w:rsidR="00F54D23" w:rsidRPr="00253DDD" w:rsidRDefault="00F54D23" w:rsidP="002368BC">
            <w:pPr>
              <w:pStyle w:val="afc"/>
            </w:pPr>
            <w:r>
              <w:t>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2693" w:type="dxa"/>
          </w:tcPr>
          <w:p w:rsidR="00F54D23" w:rsidRDefault="00F54D23" w:rsidP="002368BC">
            <w:pPr>
              <w:pStyle w:val="afc"/>
            </w:pPr>
            <w:r>
              <w:t>600 000</w:t>
            </w:r>
          </w:p>
        </w:tc>
        <w:tc>
          <w:tcPr>
            <w:tcW w:w="2409" w:type="dxa"/>
            <w:shd w:val="clear" w:color="auto" w:fill="auto"/>
            <w:noWrap/>
            <w:hideMark/>
          </w:tcPr>
          <w:p w:rsidR="00F54D23" w:rsidRPr="00253DDD" w:rsidRDefault="00F54D23" w:rsidP="002368BC">
            <w:pPr>
              <w:pStyle w:val="afc"/>
            </w:pPr>
            <w:r>
              <w:t>300 000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2693" w:type="dxa"/>
          </w:tcPr>
          <w:p w:rsidR="00F54D23" w:rsidRDefault="00F54D23" w:rsidP="002368BC">
            <w:pPr>
              <w:pStyle w:val="afc"/>
            </w:pPr>
            <w:r>
              <w:t>800 000</w:t>
            </w:r>
          </w:p>
        </w:tc>
        <w:tc>
          <w:tcPr>
            <w:tcW w:w="2409" w:type="dxa"/>
            <w:shd w:val="clear" w:color="auto" w:fill="auto"/>
            <w:noWrap/>
            <w:hideMark/>
          </w:tcPr>
          <w:p w:rsidR="00F54D23" w:rsidRPr="00253DDD" w:rsidRDefault="00F54D23" w:rsidP="002368BC">
            <w:pPr>
              <w:pStyle w:val="afc"/>
            </w:pPr>
            <w:r>
              <w:t>600 000</w:t>
            </w:r>
          </w:p>
        </w:tc>
      </w:tr>
      <w:tr w:rsidR="00F54D23" w:rsidRPr="00DF25CA" w:rsidTr="00B369A6">
        <w:trPr>
          <w:trHeight w:val="122"/>
        </w:trPr>
        <w:tc>
          <w:tcPr>
            <w:tcW w:w="5246" w:type="dxa"/>
            <w:shd w:val="clear" w:color="auto" w:fill="auto"/>
            <w:hideMark/>
          </w:tcPr>
          <w:p w:rsidR="00F54D23" w:rsidRPr="00DF25CA" w:rsidRDefault="00F54D23" w:rsidP="00B369A6">
            <w:pPr>
              <w:pStyle w:val="26"/>
            </w:pPr>
            <w:r w:rsidRPr="00DF25CA">
              <w:t xml:space="preserve">Строительство </w:t>
            </w:r>
            <w:r>
              <w:t xml:space="preserve">заборного устройства </w:t>
            </w:r>
            <w:r w:rsidRPr="001E1FBF">
              <w:t>З</w:t>
            </w:r>
            <w:r>
              <w:rPr>
                <w:vertAlign w:val="subscript"/>
              </w:rPr>
              <w:t>ЗР</w:t>
            </w:r>
            <w:r w:rsidRPr="00DF25CA">
              <w:t>, руб.</w:t>
            </w:r>
          </w:p>
        </w:tc>
        <w:tc>
          <w:tcPr>
            <w:tcW w:w="2693" w:type="dxa"/>
          </w:tcPr>
          <w:p w:rsidR="00F54D23" w:rsidRDefault="00F54D23" w:rsidP="002368BC">
            <w:pPr>
              <w:pStyle w:val="afc"/>
            </w:pPr>
            <w:r>
              <w:t>75 000</w:t>
            </w:r>
          </w:p>
        </w:tc>
        <w:tc>
          <w:tcPr>
            <w:tcW w:w="2409" w:type="dxa"/>
            <w:shd w:val="clear" w:color="auto" w:fill="auto"/>
            <w:noWrap/>
            <w:hideMark/>
          </w:tcPr>
          <w:p w:rsidR="00F54D23" w:rsidRPr="00253DDD" w:rsidRDefault="00F54D23" w:rsidP="002368BC">
            <w:pPr>
              <w:pStyle w:val="afc"/>
            </w:pPr>
            <w:r>
              <w:t>50 000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2693" w:type="dxa"/>
          </w:tcPr>
          <w:p w:rsidR="00F54D23" w:rsidRDefault="00F54D23" w:rsidP="002368BC">
            <w:pPr>
              <w:pStyle w:val="afc"/>
            </w:pPr>
            <w:r>
              <w:t>750 000</w:t>
            </w:r>
          </w:p>
        </w:tc>
        <w:tc>
          <w:tcPr>
            <w:tcW w:w="2409" w:type="dxa"/>
            <w:shd w:val="clear" w:color="auto" w:fill="auto"/>
            <w:noWrap/>
            <w:hideMark/>
          </w:tcPr>
          <w:p w:rsidR="00F54D23" w:rsidRPr="00253DDD" w:rsidRDefault="00F54D23" w:rsidP="002368BC">
            <w:pPr>
              <w:pStyle w:val="afc"/>
            </w:pPr>
            <w:r>
              <w:t>350 000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t>Стоимость рукава</w:t>
            </w:r>
          </w:p>
        </w:tc>
        <w:tc>
          <w:tcPr>
            <w:tcW w:w="2693" w:type="dxa"/>
          </w:tcPr>
          <w:p w:rsidR="00F54D23" w:rsidRDefault="00F54D23" w:rsidP="002368BC">
            <w:pPr>
              <w:pStyle w:val="afc"/>
            </w:pPr>
            <w:r>
              <w:t>2 500 000</w:t>
            </w:r>
          </w:p>
        </w:tc>
        <w:tc>
          <w:tcPr>
            <w:tcW w:w="2409" w:type="dxa"/>
            <w:shd w:val="clear" w:color="auto" w:fill="auto"/>
            <w:noWrap/>
            <w:hideMark/>
          </w:tcPr>
          <w:p w:rsidR="00F54D23" w:rsidRDefault="00F54D23" w:rsidP="002368BC">
            <w:pPr>
              <w:pStyle w:val="afc"/>
            </w:pPr>
            <w:r>
              <w:t>2 500 000</w:t>
            </w:r>
          </w:p>
        </w:tc>
      </w:tr>
      <w:tr w:rsidR="00F54D23" w:rsidRPr="00DF25CA" w:rsidTr="00B369A6">
        <w:trPr>
          <w:trHeight w:val="262"/>
        </w:trPr>
        <w:tc>
          <w:tcPr>
            <w:tcW w:w="5246"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2693" w:type="dxa"/>
          </w:tcPr>
          <w:p w:rsidR="00F54D23" w:rsidRDefault="00F54D23" w:rsidP="002368BC">
            <w:pPr>
              <w:pStyle w:val="afc"/>
            </w:pPr>
            <w:r>
              <w:t>600 000</w:t>
            </w:r>
          </w:p>
        </w:tc>
        <w:tc>
          <w:tcPr>
            <w:tcW w:w="2409" w:type="dxa"/>
            <w:shd w:val="clear" w:color="auto" w:fill="auto"/>
            <w:noWrap/>
            <w:hideMark/>
          </w:tcPr>
          <w:p w:rsidR="00F54D23" w:rsidRPr="00253DDD" w:rsidRDefault="00F54D23" w:rsidP="002368BC">
            <w:pPr>
              <w:pStyle w:val="afc"/>
            </w:pPr>
            <w:r>
              <w:t>600 000</w:t>
            </w:r>
          </w:p>
        </w:tc>
      </w:tr>
      <w:tr w:rsidR="00F54D23" w:rsidRPr="00DF25CA" w:rsidTr="00B369A6">
        <w:trPr>
          <w:trHeight w:val="251"/>
        </w:trPr>
        <w:tc>
          <w:tcPr>
            <w:tcW w:w="5246"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2693" w:type="dxa"/>
          </w:tcPr>
          <w:p w:rsidR="00F54D23" w:rsidRDefault="00F54D23" w:rsidP="002368BC">
            <w:pPr>
              <w:pStyle w:val="afc"/>
            </w:pPr>
            <w:r>
              <w:t>1 500 000</w:t>
            </w:r>
          </w:p>
        </w:tc>
        <w:tc>
          <w:tcPr>
            <w:tcW w:w="2409" w:type="dxa"/>
            <w:shd w:val="clear" w:color="auto" w:fill="auto"/>
            <w:noWrap/>
            <w:hideMark/>
          </w:tcPr>
          <w:p w:rsidR="00F54D23" w:rsidRPr="00253DDD" w:rsidRDefault="00F54D23" w:rsidP="002368BC">
            <w:pPr>
              <w:pStyle w:val="afc"/>
            </w:pPr>
            <w:r>
              <w:t>1 000 000</w:t>
            </w:r>
          </w:p>
        </w:tc>
      </w:tr>
      <w:tr w:rsidR="00F54D23" w:rsidRPr="00DF25CA" w:rsidTr="00B369A6">
        <w:trPr>
          <w:trHeight w:val="274"/>
        </w:trPr>
        <w:tc>
          <w:tcPr>
            <w:tcW w:w="5246"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2693" w:type="dxa"/>
          </w:tcPr>
          <w:p w:rsidR="00F54D23" w:rsidRDefault="00F54D23" w:rsidP="002368BC">
            <w:pPr>
              <w:pStyle w:val="afc"/>
            </w:pPr>
            <w:r>
              <w:t>1 000 000</w:t>
            </w:r>
          </w:p>
        </w:tc>
        <w:tc>
          <w:tcPr>
            <w:tcW w:w="2409" w:type="dxa"/>
            <w:shd w:val="clear" w:color="auto" w:fill="auto"/>
            <w:noWrap/>
            <w:hideMark/>
          </w:tcPr>
          <w:p w:rsidR="00F54D23" w:rsidRPr="00253DDD" w:rsidRDefault="00F54D23" w:rsidP="002368BC">
            <w:pPr>
              <w:pStyle w:val="afc"/>
            </w:pPr>
            <w:r>
              <w:t xml:space="preserve">500 000 </w:t>
            </w:r>
          </w:p>
        </w:tc>
      </w:tr>
      <w:tr w:rsidR="00F54D23" w:rsidRPr="00DF25CA" w:rsidTr="00B369A6">
        <w:trPr>
          <w:trHeight w:val="240"/>
        </w:trPr>
        <w:tc>
          <w:tcPr>
            <w:tcW w:w="5246"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2693" w:type="dxa"/>
          </w:tcPr>
          <w:p w:rsidR="00F54D23" w:rsidRDefault="00F54D23" w:rsidP="002368BC">
            <w:pPr>
              <w:pStyle w:val="afc"/>
            </w:pPr>
            <w:r>
              <w:t>0</w:t>
            </w:r>
          </w:p>
        </w:tc>
        <w:tc>
          <w:tcPr>
            <w:tcW w:w="2409" w:type="dxa"/>
            <w:shd w:val="clear" w:color="auto" w:fill="auto"/>
            <w:noWrap/>
            <w:hideMark/>
          </w:tcPr>
          <w:p w:rsidR="00F54D23" w:rsidRPr="00253DDD" w:rsidRDefault="00F54D23" w:rsidP="002368BC">
            <w:pPr>
              <w:pStyle w:val="afc"/>
            </w:pPr>
            <w:r>
              <w:t>0</w:t>
            </w:r>
          </w:p>
        </w:tc>
      </w:tr>
      <w:tr w:rsidR="00F54D23" w:rsidRPr="00DF25CA" w:rsidTr="00B369A6">
        <w:trPr>
          <w:trHeight w:val="475"/>
        </w:trPr>
        <w:tc>
          <w:tcPr>
            <w:tcW w:w="5246" w:type="dxa"/>
            <w:shd w:val="clear" w:color="auto" w:fill="auto"/>
            <w:hideMark/>
          </w:tcPr>
          <w:p w:rsidR="00F54D23" w:rsidRDefault="00F54D23" w:rsidP="00B369A6">
            <w:pPr>
              <w:pStyle w:val="26"/>
            </w:pPr>
            <w:r w:rsidRPr="00DF25CA">
              <w:t xml:space="preserve">Затраты на преобразователи и накопители </w:t>
            </w:r>
          </w:p>
          <w:p w:rsidR="00F54D23" w:rsidRPr="00DF25CA" w:rsidRDefault="00F54D23" w:rsidP="00B369A6">
            <w:pPr>
              <w:pStyle w:val="26"/>
            </w:pPr>
            <w:r w:rsidRPr="00DF25CA">
              <w:t>энергии, З</w:t>
            </w:r>
            <w:r w:rsidRPr="008B4BAA">
              <w:rPr>
                <w:vertAlign w:val="subscript"/>
              </w:rPr>
              <w:t>АБ</w:t>
            </w:r>
          </w:p>
        </w:tc>
        <w:tc>
          <w:tcPr>
            <w:tcW w:w="2693" w:type="dxa"/>
          </w:tcPr>
          <w:p w:rsidR="00F54D23" w:rsidRDefault="00F54D23" w:rsidP="002368BC">
            <w:pPr>
              <w:pStyle w:val="afc"/>
            </w:pPr>
            <w:r>
              <w:t>0</w:t>
            </w:r>
          </w:p>
        </w:tc>
        <w:tc>
          <w:tcPr>
            <w:tcW w:w="2409" w:type="dxa"/>
            <w:shd w:val="clear" w:color="auto" w:fill="auto"/>
            <w:noWrap/>
            <w:hideMark/>
          </w:tcPr>
          <w:p w:rsidR="00F54D23" w:rsidRPr="00253DDD" w:rsidRDefault="00F54D23" w:rsidP="002368BC">
            <w:pPr>
              <w:pStyle w:val="afc"/>
            </w:pPr>
            <w:r>
              <w:t>0</w:t>
            </w:r>
          </w:p>
        </w:tc>
      </w:tr>
      <w:tr w:rsidR="00F54D23" w:rsidRPr="00DF25CA" w:rsidTr="00B369A6">
        <w:trPr>
          <w:trHeight w:val="116"/>
        </w:trPr>
        <w:tc>
          <w:tcPr>
            <w:tcW w:w="5246"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2693" w:type="dxa"/>
          </w:tcPr>
          <w:p w:rsidR="00F54D23" w:rsidRDefault="00F54D23" w:rsidP="002368BC">
            <w:pPr>
              <w:pStyle w:val="afc"/>
            </w:pPr>
            <w:r>
              <w:t>12 537 500</w:t>
            </w:r>
          </w:p>
        </w:tc>
        <w:tc>
          <w:tcPr>
            <w:tcW w:w="2409" w:type="dxa"/>
            <w:shd w:val="clear" w:color="auto" w:fill="auto"/>
            <w:noWrap/>
            <w:hideMark/>
          </w:tcPr>
          <w:p w:rsidR="00F54D23" w:rsidRPr="00253DDD" w:rsidRDefault="00F54D23" w:rsidP="002368BC">
            <w:pPr>
              <w:pStyle w:val="afc"/>
            </w:pPr>
            <w:r>
              <w:t>8 920 000</w:t>
            </w:r>
          </w:p>
        </w:tc>
      </w:tr>
    </w:tbl>
    <w:p w:rsidR="00EB1F0E" w:rsidRDefault="00EB1F0E" w:rsidP="00F54D23">
      <w:pPr>
        <w:ind w:firstLine="357"/>
        <w:rPr>
          <w:rFonts w:eastAsia="Times New Roman" w:cs="Times New Roman"/>
          <w:color w:val="000000"/>
          <w:sz w:val="24"/>
          <w:szCs w:val="24"/>
          <w:lang w:eastAsia="ru-RU"/>
        </w:rPr>
      </w:pPr>
    </w:p>
    <w:p w:rsidR="00EB1F0E" w:rsidRDefault="00EB1F0E">
      <w:pPr>
        <w:spacing w:after="200" w:line="276" w:lineRule="auto"/>
        <w:ind w:firstLine="0"/>
        <w:jc w:val="left"/>
        <w:rPr>
          <w:rFonts w:eastAsia="Times New Roman" w:cs="Times New Roman"/>
          <w:color w:val="000000"/>
          <w:sz w:val="24"/>
          <w:szCs w:val="24"/>
          <w:lang w:eastAsia="ru-RU"/>
        </w:rPr>
      </w:pPr>
      <w:r>
        <w:rPr>
          <w:rFonts w:eastAsia="Times New Roman" w:cs="Times New Roman"/>
          <w:color w:val="000000"/>
          <w:sz w:val="24"/>
          <w:szCs w:val="24"/>
          <w:lang w:eastAsia="ru-RU"/>
        </w:rPr>
        <w:br w:type="page"/>
      </w:r>
    </w:p>
    <w:p w:rsidR="00F54D23" w:rsidRDefault="00F54D23" w:rsidP="00F54D23">
      <w:pPr>
        <w:ind w:firstLine="357"/>
        <w:rPr>
          <w:rFonts w:eastAsia="Times New Roman" w:cs="Times New Roman"/>
          <w:color w:val="000000"/>
          <w:sz w:val="24"/>
          <w:szCs w:val="24"/>
          <w:lang w:eastAsia="ru-RU"/>
        </w:rPr>
      </w:pPr>
      <w:r w:rsidRPr="00DF25CA">
        <w:rPr>
          <w:rFonts w:eastAsia="Times New Roman" w:cs="Times New Roman"/>
          <w:color w:val="000000"/>
          <w:sz w:val="24"/>
          <w:szCs w:val="24"/>
          <w:lang w:eastAsia="ru-RU"/>
        </w:rPr>
        <w:lastRenderedPageBreak/>
        <w:t xml:space="preserve">Таблица </w:t>
      </w:r>
      <w:r>
        <w:rPr>
          <w:rFonts w:eastAsia="Times New Roman" w:cs="Times New Roman"/>
          <w:color w:val="000000"/>
          <w:sz w:val="24"/>
          <w:szCs w:val="24"/>
          <w:lang w:eastAsia="ru-RU"/>
        </w:rPr>
        <w:t>5</w:t>
      </w:r>
      <w:r w:rsidRPr="00DF25CA">
        <w:rPr>
          <w:rFonts w:eastAsia="Times New Roman" w:cs="Times New Roman"/>
          <w:color w:val="000000"/>
          <w:sz w:val="24"/>
          <w:szCs w:val="24"/>
          <w:lang w:eastAsia="ru-RU"/>
        </w:rPr>
        <w:t>.</w:t>
      </w:r>
      <w:r>
        <w:rPr>
          <w:rFonts w:eastAsia="Times New Roman" w:cs="Times New Roman"/>
          <w:color w:val="000000"/>
          <w:sz w:val="24"/>
          <w:szCs w:val="24"/>
          <w:lang w:eastAsia="ru-RU"/>
        </w:rPr>
        <w:t>16</w:t>
      </w:r>
      <w:r w:rsidRPr="00DF25CA">
        <w:rPr>
          <w:rFonts w:eastAsia="Times New Roman" w:cs="Times New Roman"/>
          <w:color w:val="000000"/>
          <w:sz w:val="24"/>
          <w:szCs w:val="24"/>
          <w:lang w:eastAsia="ru-RU"/>
        </w:rPr>
        <w:t xml:space="preserve"> – Показатели экономической эффективности </w:t>
      </w:r>
      <w:r>
        <w:rPr>
          <w:rFonts w:eastAsia="Times New Roman" w:cs="Times New Roman"/>
          <w:color w:val="000000"/>
          <w:sz w:val="24"/>
          <w:szCs w:val="24"/>
          <w:lang w:eastAsia="ru-RU"/>
        </w:rPr>
        <w:t>МГЭС</w:t>
      </w:r>
    </w:p>
    <w:tbl>
      <w:tblPr>
        <w:tblW w:w="10348" w:type="dxa"/>
        <w:tblInd w:w="108" w:type="dxa"/>
        <w:tblLayout w:type="fixed"/>
        <w:tblLook w:val="04A0"/>
      </w:tblPr>
      <w:tblGrid>
        <w:gridCol w:w="4677"/>
        <w:gridCol w:w="2410"/>
        <w:gridCol w:w="3261"/>
      </w:tblGrid>
      <w:tr w:rsidR="00F54D23" w:rsidRPr="00DF25CA" w:rsidTr="00B369A6">
        <w:trPr>
          <w:trHeight w:val="384"/>
        </w:trPr>
        <w:tc>
          <w:tcPr>
            <w:tcW w:w="4677" w:type="dxa"/>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2410" w:type="dxa"/>
            <w:tcBorders>
              <w:top w:val="single" w:sz="4" w:space="0" w:color="auto"/>
              <w:left w:val="single" w:sz="4" w:space="0" w:color="auto"/>
              <w:right w:val="single" w:sz="4" w:space="0" w:color="auto"/>
            </w:tcBorders>
          </w:tcPr>
          <w:p w:rsidR="00F54D23" w:rsidRPr="00A73F53" w:rsidRDefault="00F54D23" w:rsidP="00B369A6">
            <w:pPr>
              <w:pStyle w:val="26"/>
              <w:rPr>
                <w:sz w:val="8"/>
                <w:szCs w:val="8"/>
              </w:rPr>
            </w:pPr>
            <w:r w:rsidRPr="00BA5F64">
              <w:rPr>
                <w:lang w:val="en-US"/>
              </w:rPr>
              <w:t>Toshiba, Hydro-</w:t>
            </w:r>
            <w:r w:rsidRPr="00BA5F64">
              <w:t>е</w:t>
            </w:r>
            <w:r w:rsidRPr="00BA5F64">
              <w:rPr>
                <w:lang w:val="en-US"/>
              </w:rPr>
              <w:t xml:space="preserve">KIDS 50 </w:t>
            </w:r>
            <w:r w:rsidRPr="00BA5F64">
              <w:t>кВт</w:t>
            </w:r>
          </w:p>
        </w:tc>
        <w:tc>
          <w:tcPr>
            <w:tcW w:w="3261" w:type="dxa"/>
            <w:tcBorders>
              <w:top w:val="single" w:sz="4" w:space="0" w:color="auto"/>
              <w:left w:val="single" w:sz="4" w:space="0" w:color="auto"/>
              <w:right w:val="single" w:sz="4" w:space="0" w:color="auto"/>
            </w:tcBorders>
          </w:tcPr>
          <w:p w:rsidR="00F54D23" w:rsidRPr="00A73F53" w:rsidRDefault="00F54D23" w:rsidP="00B369A6">
            <w:pPr>
              <w:pStyle w:val="26"/>
              <w:rPr>
                <w:sz w:val="8"/>
                <w:szCs w:val="8"/>
              </w:rPr>
            </w:pPr>
            <w:r w:rsidRPr="00BA5F64">
              <w:rPr>
                <w:lang w:eastAsia="de-DE"/>
              </w:rPr>
              <w:t>МикроГЭС-50Пр</w:t>
            </w:r>
          </w:p>
        </w:tc>
      </w:tr>
      <w:tr w:rsidR="00F54D23" w:rsidRPr="00DF25CA" w:rsidTr="00B369A6">
        <w:trPr>
          <w:trHeight w:val="611"/>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360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360</w:t>
            </w:r>
          </w:p>
        </w:tc>
      </w:tr>
      <w:tr w:rsidR="00F54D23" w:rsidRPr="00DF25CA" w:rsidTr="00B369A6">
        <w:trPr>
          <w:trHeight w:val="570"/>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 xml:space="preserve">миниГЭС </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360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360</w:t>
            </w:r>
          </w:p>
        </w:tc>
      </w:tr>
      <w:tr w:rsidR="00F54D23" w:rsidRPr="00DF25CA" w:rsidTr="00B369A6">
        <w:trPr>
          <w:trHeight w:val="613"/>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150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150</w:t>
            </w:r>
          </w:p>
        </w:tc>
      </w:tr>
      <w:tr w:rsidR="00F54D23" w:rsidRPr="00DF25CA" w:rsidTr="00B369A6">
        <w:trPr>
          <w:trHeight w:val="518"/>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7D1E47" w:rsidRDefault="00F54D23" w:rsidP="00B369A6">
            <w:pPr>
              <w:pStyle w:val="26"/>
            </w:pPr>
            <w:r w:rsidRPr="007D1E47">
              <w:t>Себестоимость электроэнергии от МГЭС С</w:t>
            </w:r>
            <w:r w:rsidRPr="007D1E47">
              <w:rPr>
                <w:vertAlign w:val="subscript"/>
              </w:rPr>
              <w:t>МГЭС</w:t>
            </w:r>
            <w:r w:rsidRPr="007D1E47">
              <w:t>, руб./кВт∙ч.</w:t>
            </w:r>
          </w:p>
        </w:tc>
        <w:tc>
          <w:tcPr>
            <w:tcW w:w="2410" w:type="dxa"/>
            <w:tcBorders>
              <w:top w:val="single" w:sz="4" w:space="0" w:color="auto"/>
              <w:left w:val="single" w:sz="4" w:space="0" w:color="auto"/>
              <w:bottom w:val="single" w:sz="4" w:space="0" w:color="auto"/>
              <w:right w:val="single" w:sz="4" w:space="0" w:color="auto"/>
            </w:tcBorders>
          </w:tcPr>
          <w:p w:rsidR="00F54D23" w:rsidRPr="007D1E47" w:rsidRDefault="00F54D23" w:rsidP="002368BC">
            <w:pPr>
              <w:pStyle w:val="afc"/>
            </w:pPr>
            <w:r w:rsidRPr="007D1E47">
              <w:t>2,72</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2,05</w:t>
            </w:r>
          </w:p>
        </w:tc>
      </w:tr>
      <w:tr w:rsidR="00F54D23" w:rsidRPr="00DF25CA" w:rsidTr="00B369A6">
        <w:trPr>
          <w:trHeight w:val="384"/>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108000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108000</w:t>
            </w:r>
          </w:p>
        </w:tc>
      </w:tr>
      <w:tr w:rsidR="00F54D23" w:rsidRPr="00DF25CA" w:rsidTr="00B369A6">
        <w:trPr>
          <w:trHeight w:val="150"/>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40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40</w:t>
            </w:r>
          </w:p>
        </w:tc>
      </w:tr>
      <w:tr w:rsidR="00F54D23" w:rsidRPr="00DF25CA" w:rsidTr="00B369A6">
        <w:trPr>
          <w:trHeight w:val="471"/>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4320000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4320000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4677"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2410" w:type="dxa"/>
            <w:tcBorders>
              <w:top w:val="single" w:sz="4" w:space="0" w:color="auto"/>
            </w:tcBorders>
          </w:tcPr>
          <w:p w:rsidR="00F54D23" w:rsidRDefault="00F54D23" w:rsidP="002368BC">
            <w:pPr>
              <w:pStyle w:val="afc"/>
            </w:pPr>
            <w:r>
              <w:t>0,82</w:t>
            </w:r>
          </w:p>
        </w:tc>
        <w:tc>
          <w:tcPr>
            <w:tcW w:w="3261" w:type="dxa"/>
            <w:tcBorders>
              <w:top w:val="single" w:sz="4" w:space="0" w:color="auto"/>
            </w:tcBorders>
            <w:shd w:val="clear" w:color="auto" w:fill="auto"/>
            <w:noWrap/>
            <w:hideMark/>
          </w:tcPr>
          <w:p w:rsidR="00F54D23" w:rsidRPr="00253DDD" w:rsidRDefault="00F54D23" w:rsidP="002368BC">
            <w:pPr>
              <w:pStyle w:val="afc"/>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trPr>
        <w:tc>
          <w:tcPr>
            <w:tcW w:w="4677" w:type="dxa"/>
            <w:shd w:val="clear" w:color="auto" w:fill="auto"/>
            <w:hideMark/>
          </w:tcPr>
          <w:p w:rsidR="00F54D23" w:rsidRPr="00253DDD" w:rsidRDefault="00F54D23" w:rsidP="00B369A6">
            <w:pPr>
              <w:pStyle w:val="26"/>
            </w:pPr>
            <w:r w:rsidRPr="00253DDD">
              <w:t xml:space="preserve">Удельная выработка </w:t>
            </w:r>
            <w:r>
              <w:t>МГЭС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2410" w:type="dxa"/>
          </w:tcPr>
          <w:p w:rsidR="00F54D23" w:rsidRDefault="00F54D23" w:rsidP="002368BC">
            <w:pPr>
              <w:pStyle w:val="afc"/>
            </w:pPr>
            <w:r>
              <w:t>3600</w:t>
            </w:r>
          </w:p>
        </w:tc>
        <w:tc>
          <w:tcPr>
            <w:tcW w:w="3261" w:type="dxa"/>
            <w:shd w:val="clear" w:color="auto" w:fill="auto"/>
            <w:noWrap/>
            <w:hideMark/>
          </w:tcPr>
          <w:p w:rsidR="00F54D23" w:rsidRPr="00253DDD" w:rsidRDefault="00F54D23" w:rsidP="002368BC">
            <w:pPr>
              <w:pStyle w:val="afc"/>
            </w:pPr>
            <w:r>
              <w:t>3600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2410" w:type="dxa"/>
            <w:tcBorders>
              <w:top w:val="single" w:sz="4" w:space="0" w:color="auto"/>
              <w:left w:val="single" w:sz="4" w:space="0" w:color="auto"/>
              <w:bottom w:val="single" w:sz="4" w:space="0" w:color="auto"/>
              <w:right w:val="single" w:sz="4" w:space="0" w:color="auto"/>
            </w:tcBorders>
          </w:tcPr>
          <w:p w:rsidR="00F54D23" w:rsidRDefault="00F54D23" w:rsidP="002368BC">
            <w:pPr>
              <w:pStyle w:val="afc"/>
            </w:pPr>
            <w:r>
              <w:t>248750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176400</w:t>
            </w:r>
            <w:r w:rsidR="00EF63EE">
              <w:t xml:space="preserve">                                                                                </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D80737" w:rsidRDefault="00F54D23" w:rsidP="00B369A6">
            <w:pPr>
              <w:pStyle w:val="26"/>
            </w:pPr>
            <w:r w:rsidRPr="00D80737">
              <w:t>Себестоимость электроэнергии от комбинированной системы С</w:t>
            </w:r>
            <w:r w:rsidRPr="00D80737">
              <w:rPr>
                <w:vertAlign w:val="subscript"/>
              </w:rPr>
              <w:t>комб</w:t>
            </w:r>
            <w:r w:rsidRPr="00D80737">
              <w:t>, руб./кВт∙ч</w:t>
            </w:r>
          </w:p>
        </w:tc>
        <w:tc>
          <w:tcPr>
            <w:tcW w:w="2410" w:type="dxa"/>
            <w:tcBorders>
              <w:top w:val="single" w:sz="4" w:space="0" w:color="auto"/>
              <w:left w:val="single" w:sz="4" w:space="0" w:color="auto"/>
              <w:bottom w:val="single" w:sz="4" w:space="0" w:color="auto"/>
              <w:right w:val="single" w:sz="4" w:space="0" w:color="auto"/>
            </w:tcBorders>
          </w:tcPr>
          <w:p w:rsidR="00F54D23" w:rsidRPr="00D80737" w:rsidRDefault="00F54D23" w:rsidP="002368BC">
            <w:pPr>
              <w:pStyle w:val="afc"/>
            </w:pPr>
            <w:r>
              <w:t>3,66</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D80737" w:rsidRDefault="00F54D23" w:rsidP="002368BC">
            <w:pPr>
              <w:pStyle w:val="afc"/>
            </w:pPr>
            <w:r>
              <w:t>3,11</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D80737" w:rsidRDefault="00F54D23" w:rsidP="00B369A6">
            <w:pPr>
              <w:pStyle w:val="26"/>
            </w:pPr>
            <w:r w:rsidRPr="00D80737">
              <w:t xml:space="preserve">Коммерческая наценка </w:t>
            </w:r>
            <w:r w:rsidRPr="00D80737">
              <w:rPr>
                <w:i/>
              </w:rPr>
              <w:t>Н</w:t>
            </w:r>
            <w:r w:rsidRPr="00D80737">
              <w:t xml:space="preserve"> (20%), тыс. руб.</w:t>
            </w:r>
          </w:p>
        </w:tc>
        <w:tc>
          <w:tcPr>
            <w:tcW w:w="2410" w:type="dxa"/>
            <w:tcBorders>
              <w:top w:val="single" w:sz="4" w:space="0" w:color="auto"/>
              <w:left w:val="single" w:sz="4" w:space="0" w:color="auto"/>
              <w:bottom w:val="single" w:sz="4" w:space="0" w:color="auto"/>
              <w:right w:val="single" w:sz="4" w:space="0" w:color="auto"/>
            </w:tcBorders>
          </w:tcPr>
          <w:p w:rsidR="00F54D23" w:rsidRPr="00D80737" w:rsidRDefault="00F54D23" w:rsidP="002368BC">
            <w:pPr>
              <w:pStyle w:val="afc"/>
            </w:pPr>
            <w:r>
              <w:t>380160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D80737" w:rsidRDefault="00F54D23" w:rsidP="002368BC">
            <w:pPr>
              <w:pStyle w:val="afc"/>
            </w:pPr>
            <w:r>
              <w:t>428400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6"/>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54D23" w:rsidRPr="00D80737" w:rsidRDefault="00F54D23" w:rsidP="00B369A6">
            <w:pPr>
              <w:pStyle w:val="26"/>
            </w:pPr>
            <w:r w:rsidRPr="00D80737">
              <w:t>Срок окупаемости Т</w:t>
            </w:r>
            <w:r w:rsidRPr="00D80737">
              <w:rPr>
                <w:vertAlign w:val="subscript"/>
              </w:rPr>
              <w:t>ОК</w:t>
            </w:r>
            <w:r w:rsidRPr="00D80737">
              <w:t>, лет</w:t>
            </w:r>
          </w:p>
        </w:tc>
        <w:tc>
          <w:tcPr>
            <w:tcW w:w="2410" w:type="dxa"/>
            <w:tcBorders>
              <w:top w:val="single" w:sz="4" w:space="0" w:color="auto"/>
              <w:left w:val="single" w:sz="4" w:space="0" w:color="auto"/>
              <w:bottom w:val="single" w:sz="4" w:space="0" w:color="auto"/>
              <w:right w:val="single" w:sz="4" w:space="0" w:color="auto"/>
            </w:tcBorders>
          </w:tcPr>
          <w:p w:rsidR="00F54D23" w:rsidRPr="00D80737" w:rsidRDefault="00F54D23" w:rsidP="002368BC">
            <w:pPr>
              <w:pStyle w:val="afc"/>
            </w:pPr>
            <w:r>
              <w:t>8,24</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D80737" w:rsidRDefault="00F54D23" w:rsidP="002368BC">
            <w:pPr>
              <w:pStyle w:val="afc"/>
            </w:pPr>
            <w:r>
              <w:t>5,2</w:t>
            </w:r>
          </w:p>
        </w:tc>
      </w:tr>
      <w:tr w:rsidR="00EB1F0E" w:rsidRPr="00975032"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6"/>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NPV, млн.руб</w:t>
            </w:r>
          </w:p>
        </w:tc>
        <w:tc>
          <w:tcPr>
            <w:tcW w:w="2410"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c"/>
            </w:pPr>
            <w:r w:rsidRPr="00EB1F0E">
              <w:t>27,760</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8,92</w:t>
            </w:r>
          </w:p>
        </w:tc>
      </w:tr>
      <w:tr w:rsidR="00EB1F0E" w:rsidRPr="00975032"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6"/>
        </w:trPr>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IRR,%0</w:t>
            </w:r>
          </w:p>
        </w:tc>
        <w:tc>
          <w:tcPr>
            <w:tcW w:w="2410"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c"/>
            </w:pPr>
            <w:r w:rsidRPr="00EB1F0E">
              <w:t>31</w:t>
            </w:r>
          </w:p>
        </w:tc>
        <w:tc>
          <w:tcPr>
            <w:tcW w:w="3261"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37</w:t>
            </w:r>
          </w:p>
        </w:tc>
      </w:tr>
    </w:tbl>
    <w:p w:rsidR="00EB1F0E" w:rsidRDefault="00EB1F0E" w:rsidP="00F54D23">
      <w:pPr>
        <w:ind w:firstLine="708"/>
        <w:jc w:val="center"/>
        <w:rPr>
          <w:rFonts w:cs="Times New Roman"/>
          <w:b/>
          <w:szCs w:val="24"/>
        </w:rPr>
      </w:pPr>
    </w:p>
    <w:p w:rsidR="00EB1F0E" w:rsidRDefault="00EB1F0E">
      <w:pPr>
        <w:spacing w:after="200" w:line="276" w:lineRule="auto"/>
        <w:ind w:firstLine="0"/>
        <w:jc w:val="left"/>
        <w:rPr>
          <w:rFonts w:cs="Times New Roman"/>
          <w:b/>
          <w:szCs w:val="24"/>
        </w:rPr>
      </w:pPr>
      <w:r>
        <w:rPr>
          <w:rFonts w:cs="Times New Roman"/>
          <w:b/>
          <w:szCs w:val="24"/>
        </w:rPr>
        <w:br w:type="page"/>
      </w:r>
    </w:p>
    <w:p w:rsidR="00F54D23" w:rsidRDefault="00D93D42" w:rsidP="00D93D42">
      <w:pPr>
        <w:pStyle w:val="3"/>
        <w:tabs>
          <w:tab w:val="left" w:pos="1134"/>
        </w:tabs>
        <w:ind w:left="709" w:firstLine="0"/>
      </w:pPr>
      <w:bookmarkStart w:id="139" w:name="_Toc355774767"/>
      <w:r>
        <w:lastRenderedPageBreak/>
        <w:t xml:space="preserve">5.7.3 </w:t>
      </w:r>
      <w:r w:rsidR="00F54D23">
        <w:t>Село Казыр (река Казыр)</w:t>
      </w:r>
      <w:bookmarkEnd w:id="139"/>
    </w:p>
    <w:p w:rsidR="002368BC" w:rsidRPr="002368BC" w:rsidRDefault="002368BC" w:rsidP="002368BC">
      <w:pPr>
        <w:ind w:firstLine="567"/>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rPr>
                <w:rFonts w:cs="Times New Roman"/>
                <w:b/>
                <w:szCs w:val="24"/>
              </w:rPr>
            </w:pPr>
            <w:r>
              <w:rPr>
                <w:rFonts w:cs="Times New Roman"/>
                <w:b/>
                <w:noProof/>
                <w:szCs w:val="24"/>
                <w:lang w:eastAsia="ru-RU"/>
              </w:rPr>
              <w:drawing>
                <wp:inline distT="0" distB="0" distL="0" distR="0">
                  <wp:extent cx="4326386" cy="3072809"/>
                  <wp:effectExtent l="19050" t="0" r="0" b="0"/>
                  <wp:docPr id="7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6" cstate="print"/>
                          <a:srcRect l="46494" t="47002" r="20440" b="15341"/>
                          <a:stretch>
                            <a:fillRect/>
                          </a:stretch>
                        </pic:blipFill>
                        <pic:spPr bwMode="auto">
                          <a:xfrm>
                            <a:off x="0" y="0"/>
                            <a:ext cx="4326386" cy="3072809"/>
                          </a:xfrm>
                          <a:prstGeom prst="rect">
                            <a:avLst/>
                          </a:prstGeom>
                          <a:noFill/>
                          <a:ln w="9525">
                            <a:noFill/>
                            <a:miter lim="800000"/>
                            <a:headEnd/>
                            <a:tailEnd/>
                          </a:ln>
                        </pic:spPr>
                      </pic:pic>
                    </a:graphicData>
                  </a:graphic>
                </wp:inline>
              </w:drawing>
            </w:r>
          </w:p>
        </w:tc>
      </w:tr>
      <w:tr w:rsidR="00F54D23" w:rsidTr="00B369A6">
        <w:tc>
          <w:tcPr>
            <w:tcW w:w="10348" w:type="dxa"/>
          </w:tcPr>
          <w:p w:rsidR="00F54D23" w:rsidRPr="005A0AD2" w:rsidRDefault="00F54D23" w:rsidP="00B369A6">
            <w:pPr>
              <w:jc w:val="center"/>
              <w:rPr>
                <w:rFonts w:cs="Times New Roman"/>
                <w:szCs w:val="28"/>
              </w:rPr>
            </w:pPr>
            <w:r w:rsidRPr="00C506A7">
              <w:rPr>
                <w:rFonts w:cs="Times New Roman"/>
                <w:sz w:val="24"/>
                <w:szCs w:val="24"/>
              </w:rPr>
              <w:t>Рисунок 5.</w:t>
            </w:r>
            <w:r>
              <w:rPr>
                <w:rFonts w:cs="Times New Roman"/>
                <w:sz w:val="24"/>
                <w:szCs w:val="24"/>
              </w:rPr>
              <w:t>21</w:t>
            </w:r>
            <w:r w:rsidRPr="00C506A7">
              <w:rPr>
                <w:rFonts w:cs="Times New Roman"/>
                <w:sz w:val="24"/>
                <w:szCs w:val="24"/>
              </w:rPr>
              <w:t xml:space="preserve"> – Расположение </w:t>
            </w:r>
            <w:r>
              <w:rPr>
                <w:rFonts w:cs="Times New Roman"/>
                <w:sz w:val="24"/>
                <w:szCs w:val="24"/>
              </w:rPr>
              <w:t xml:space="preserve">поселка Казыр </w:t>
            </w:r>
            <w:r w:rsidRPr="00C506A7">
              <w:rPr>
                <w:rFonts w:cs="Times New Roman"/>
                <w:sz w:val="24"/>
                <w:szCs w:val="24"/>
              </w:rPr>
              <w:t xml:space="preserve">на карте </w:t>
            </w:r>
            <w:r>
              <w:rPr>
                <w:rFonts w:cs="Times New Roman"/>
                <w:sz w:val="24"/>
                <w:szCs w:val="24"/>
              </w:rPr>
              <w:t>Курагинского района</w:t>
            </w:r>
            <w:r>
              <w:rPr>
                <w:rFonts w:cs="Times New Roman"/>
                <w:szCs w:val="28"/>
              </w:rPr>
              <w:t xml:space="preserve"> </w:t>
            </w:r>
          </w:p>
        </w:tc>
      </w:tr>
    </w:tbl>
    <w:p w:rsidR="00F54D23" w:rsidRDefault="00F54D23" w:rsidP="002368BC"/>
    <w:p w:rsidR="00F54D23" w:rsidRDefault="00F54D23" w:rsidP="00F54D23">
      <w:pPr>
        <w:contextualSpacing/>
        <w:rPr>
          <w:rFonts w:cs="Times New Roman"/>
          <w:szCs w:val="28"/>
          <w:shd w:val="clear" w:color="auto" w:fill="FFFFFF"/>
        </w:rPr>
      </w:pPr>
      <w:r w:rsidRPr="006B304E">
        <w:rPr>
          <w:rFonts w:cs="Times New Roman"/>
          <w:szCs w:val="28"/>
        </w:rPr>
        <w:t xml:space="preserve">Географические </w:t>
      </w:r>
      <w:r>
        <w:rPr>
          <w:rFonts w:cs="Times New Roman"/>
          <w:szCs w:val="28"/>
        </w:rPr>
        <w:t>координаты поселка Казыр</w:t>
      </w:r>
      <w:r w:rsidRPr="00E35557">
        <w:rPr>
          <w:rFonts w:cs="Times New Roman"/>
          <w:szCs w:val="28"/>
        </w:rPr>
        <w:t xml:space="preserve">: </w:t>
      </w:r>
      <w:r>
        <w:t>53°41′15.69″</w:t>
      </w:r>
      <w:r w:rsidRPr="00E35557">
        <w:rPr>
          <w:rFonts w:cs="Times New Roman"/>
          <w:szCs w:val="28"/>
          <w:shd w:val="clear" w:color="auto" w:fill="FFFFFF"/>
        </w:rPr>
        <w:t>С.Ш</w:t>
      </w:r>
      <w:r>
        <w:rPr>
          <w:rFonts w:cs="Times New Roman"/>
          <w:szCs w:val="28"/>
          <w:shd w:val="clear" w:color="auto" w:fill="FFFFFF"/>
        </w:rPr>
        <w:t xml:space="preserve">. </w:t>
      </w:r>
      <w:r>
        <w:t>94°12′11.1″</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765 м</w:t>
      </w:r>
      <w:r>
        <w:rPr>
          <w:rFonts w:cs="Times New Roman"/>
          <w:szCs w:val="28"/>
          <w:vertAlign w:val="superscript"/>
        </w:rPr>
        <w:t>3</w:t>
      </w:r>
      <w:r>
        <w:rPr>
          <w:rFonts w:cs="Times New Roman"/>
          <w:szCs w:val="28"/>
        </w:rPr>
        <w:t>/с, летом скорость течения 2 м/с;</w:t>
      </w:r>
      <w:r w:rsidR="00EF63EE">
        <w:rPr>
          <w:rFonts w:cs="Times New Roman"/>
          <w:szCs w:val="28"/>
        </w:rPr>
        <w:t xml:space="preserve"> </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11</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установка комбинированных гидродизельных систем на основе существующей ДЭС и каскада свободнопоточных микроГЭС. </w:t>
      </w:r>
    </w:p>
    <w:p w:rsidR="00F54D23" w:rsidRDefault="00F54D23" w:rsidP="00F54D23">
      <w:pPr>
        <w:ind w:firstLine="708"/>
        <w:rPr>
          <w:rFonts w:cs="Times New Roman"/>
          <w:szCs w:val="28"/>
        </w:rPr>
      </w:pPr>
      <w:r w:rsidRPr="00E35557">
        <w:rPr>
          <w:rFonts w:cs="Times New Roman"/>
          <w:szCs w:val="28"/>
        </w:rPr>
        <w:t>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p>
    <w:p w:rsidR="00F54D23" w:rsidRDefault="00F54D23" w:rsidP="00F54D23">
      <w:pPr>
        <w:ind w:firstLine="708"/>
        <w:rPr>
          <w:rFonts w:cs="Times New Roman"/>
          <w:szCs w:val="28"/>
        </w:rPr>
      </w:pPr>
    </w:p>
    <w:tbl>
      <w:tblPr>
        <w:tblStyle w:val="afb"/>
        <w:tblW w:w="1042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6"/>
        <w:gridCol w:w="5465"/>
      </w:tblGrid>
      <w:tr w:rsidR="00F54D23" w:rsidTr="00B369A6">
        <w:trPr>
          <w:trHeight w:val="3260"/>
        </w:trPr>
        <w:tc>
          <w:tcPr>
            <w:tcW w:w="4956" w:type="dxa"/>
          </w:tcPr>
          <w:p w:rsidR="00F54D23" w:rsidRDefault="00F54D23" w:rsidP="00B369A6">
            <w:pPr>
              <w:jc w:val="center"/>
            </w:pPr>
            <w:r w:rsidRPr="000A11DE">
              <w:rPr>
                <w:noProof/>
                <w:lang w:eastAsia="ru-RU"/>
              </w:rPr>
              <w:drawing>
                <wp:anchor distT="0" distB="0" distL="114300" distR="114300" simplePos="0" relativeHeight="251674112" behindDoc="1" locked="0" layoutInCell="1" allowOverlap="1">
                  <wp:simplePos x="0" y="0"/>
                  <wp:positionH relativeFrom="column">
                    <wp:posOffset>-28575</wp:posOffset>
                  </wp:positionH>
                  <wp:positionV relativeFrom="paragraph">
                    <wp:posOffset>0</wp:posOffset>
                  </wp:positionV>
                  <wp:extent cx="2987675" cy="2434590"/>
                  <wp:effectExtent l="0" t="0" r="0" b="0"/>
                  <wp:wrapTight wrapText="bothSides">
                    <wp:wrapPolygon edited="0">
                      <wp:start x="0" y="0"/>
                      <wp:lineTo x="0" y="21465"/>
                      <wp:lineTo x="21485" y="21465"/>
                      <wp:lineTo x="21485" y="0"/>
                      <wp:lineTo x="0" y="0"/>
                    </wp:wrapPolygon>
                  </wp:wrapTight>
                  <wp:docPr id="78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7675" cy="2434590"/>
                          </a:xfrm>
                          <a:prstGeom prst="rect">
                            <a:avLst/>
                          </a:prstGeom>
                          <a:noFill/>
                          <a:ln>
                            <a:noFill/>
                          </a:ln>
                        </pic:spPr>
                      </pic:pic>
                    </a:graphicData>
                  </a:graphic>
                </wp:anchor>
              </w:drawing>
            </w:r>
          </w:p>
        </w:tc>
        <w:tc>
          <w:tcPr>
            <w:tcW w:w="5465" w:type="dxa"/>
          </w:tcPr>
          <w:p w:rsidR="00F54D23" w:rsidRDefault="00F54D23" w:rsidP="00B369A6">
            <w:r w:rsidRPr="000A11DE">
              <w:rPr>
                <w:noProof/>
                <w:lang w:eastAsia="ru-RU"/>
              </w:rPr>
              <w:drawing>
                <wp:anchor distT="0" distB="0" distL="114300" distR="114300" simplePos="0" relativeHeight="251675136" behindDoc="1" locked="0" layoutInCell="1" allowOverlap="1">
                  <wp:simplePos x="0" y="0"/>
                  <wp:positionH relativeFrom="column">
                    <wp:posOffset>49530</wp:posOffset>
                  </wp:positionH>
                  <wp:positionV relativeFrom="paragraph">
                    <wp:posOffset>82550</wp:posOffset>
                  </wp:positionV>
                  <wp:extent cx="3244850" cy="2286000"/>
                  <wp:effectExtent l="0" t="0" r="0" b="0"/>
                  <wp:wrapTight wrapText="bothSides">
                    <wp:wrapPolygon edited="0">
                      <wp:start x="0" y="0"/>
                      <wp:lineTo x="0" y="21420"/>
                      <wp:lineTo x="21431" y="21420"/>
                      <wp:lineTo x="21431" y="0"/>
                      <wp:lineTo x="0" y="0"/>
                    </wp:wrapPolygon>
                  </wp:wrapTight>
                  <wp:docPr id="78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396" t="1879" b="20394"/>
                          <a:stretch>
                            <a:fillRect/>
                          </a:stretch>
                        </pic:blipFill>
                        <pic:spPr bwMode="auto">
                          <a:xfrm>
                            <a:off x="0" y="0"/>
                            <a:ext cx="3244850" cy="2286000"/>
                          </a:xfrm>
                          <a:prstGeom prst="rect">
                            <a:avLst/>
                          </a:prstGeom>
                          <a:noFill/>
                          <a:ln w="9525">
                            <a:noFill/>
                            <a:miter lim="800000"/>
                            <a:headEnd/>
                            <a:tailEnd/>
                          </a:ln>
                        </pic:spPr>
                      </pic:pic>
                    </a:graphicData>
                  </a:graphic>
                </wp:anchor>
              </w:drawing>
            </w:r>
          </w:p>
        </w:tc>
      </w:tr>
      <w:tr w:rsidR="00F54D23" w:rsidTr="00B369A6">
        <w:trPr>
          <w:trHeight w:val="283"/>
        </w:trPr>
        <w:tc>
          <w:tcPr>
            <w:tcW w:w="4956" w:type="dxa"/>
          </w:tcPr>
          <w:p w:rsidR="00F54D23" w:rsidRPr="000A11DE" w:rsidRDefault="00F54D23" w:rsidP="00B369A6">
            <w:pPr>
              <w:pStyle w:val="affff0"/>
              <w:rPr>
                <w:noProof/>
                <w:lang w:eastAsia="ru-RU"/>
              </w:rPr>
            </w:pPr>
            <w:r w:rsidRPr="006A6F54">
              <w:t>Smart Hydro Power 5 кВт</w:t>
            </w:r>
          </w:p>
        </w:tc>
        <w:tc>
          <w:tcPr>
            <w:tcW w:w="5465" w:type="dxa"/>
          </w:tcPr>
          <w:p w:rsidR="00F54D23" w:rsidRPr="000A11DE" w:rsidRDefault="00F54D23" w:rsidP="00B369A6">
            <w:pPr>
              <w:pStyle w:val="affff0"/>
              <w:rPr>
                <w:noProof/>
                <w:lang w:eastAsia="ru-RU"/>
              </w:rPr>
            </w:pPr>
            <w:r>
              <w:t>М</w:t>
            </w:r>
            <w:r w:rsidRPr="006A6F54">
              <w:t>икроГЭС 5 кВт, разработки ПИ СФУ</w:t>
            </w:r>
          </w:p>
        </w:tc>
      </w:tr>
      <w:tr w:rsidR="00F54D23" w:rsidTr="00B369A6">
        <w:trPr>
          <w:trHeight w:val="283"/>
        </w:trPr>
        <w:tc>
          <w:tcPr>
            <w:tcW w:w="10421" w:type="dxa"/>
            <w:gridSpan w:val="2"/>
          </w:tcPr>
          <w:p w:rsidR="00F54D23" w:rsidRDefault="00F54D23" w:rsidP="00B369A6">
            <w:pPr>
              <w:pStyle w:val="affff0"/>
            </w:pPr>
            <w:r w:rsidRPr="00DA13B9">
              <w:t>Рисунок 5.</w:t>
            </w:r>
            <w:r>
              <w:t>22</w:t>
            </w:r>
            <w:r w:rsidRPr="00DA13B9">
              <w:t xml:space="preserve"> – Модельный ряд </w:t>
            </w:r>
            <w:r>
              <w:t>свободнопоточных микроГЭС</w:t>
            </w:r>
            <w:r w:rsidRPr="00DA13B9">
              <w:t>, рассмотренны</w:t>
            </w:r>
            <w:r>
              <w:t>х</w:t>
            </w:r>
            <w:r w:rsidRPr="00DA13B9">
              <w:t xml:space="preserve"> в ТЭО</w:t>
            </w:r>
          </w:p>
        </w:tc>
      </w:tr>
    </w:tbl>
    <w:p w:rsidR="00F54D23" w:rsidRDefault="00F54D23" w:rsidP="00F54D23">
      <w:pPr>
        <w:ind w:firstLine="357"/>
        <w:rPr>
          <w:rFonts w:eastAsia="Times New Roman" w:cs="Times New Roman"/>
          <w:color w:val="000000"/>
          <w:sz w:val="24"/>
          <w:szCs w:val="24"/>
          <w:lang w:eastAsia="ru-RU"/>
        </w:rPr>
      </w:pPr>
    </w:p>
    <w:p w:rsidR="00F54D23" w:rsidRDefault="00F54D23" w:rsidP="00F54D23">
      <w:pPr>
        <w:ind w:firstLine="0"/>
        <w:jc w:val="center"/>
        <w:rPr>
          <w:rFonts w:eastAsia="Times New Roman" w:cs="Times New Roman"/>
          <w:color w:val="000000"/>
          <w:sz w:val="24"/>
          <w:szCs w:val="24"/>
          <w:lang w:eastAsia="ru-RU"/>
        </w:rPr>
      </w:pPr>
      <w:r>
        <w:br w:type="page"/>
      </w:r>
    </w:p>
    <w:p w:rsidR="00F54D23" w:rsidRPr="00307631" w:rsidRDefault="00F54D23" w:rsidP="00F54D23">
      <w:pPr>
        <w:pStyle w:val="26"/>
      </w:pPr>
      <w:r w:rsidRPr="00307631">
        <w:lastRenderedPageBreak/>
        <w:t xml:space="preserve">Таблица </w:t>
      </w:r>
      <w:r>
        <w:t>5</w:t>
      </w:r>
      <w:r w:rsidRPr="00307631">
        <w:t>.1</w:t>
      </w:r>
      <w:r>
        <w:t>7</w:t>
      </w:r>
      <w:r w:rsidRPr="00307631">
        <w:t xml:space="preserve"> – Капитальные затраты на строительство </w:t>
      </w:r>
      <w:r>
        <w:t>микроГЭС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04"/>
        <w:gridCol w:w="2268"/>
        <w:gridCol w:w="2976"/>
      </w:tblGrid>
      <w:tr w:rsidR="00F54D23" w:rsidRPr="00DF25CA" w:rsidTr="00B369A6">
        <w:trPr>
          <w:trHeight w:val="436"/>
        </w:trPr>
        <w:tc>
          <w:tcPr>
            <w:tcW w:w="5104"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2268" w:type="dxa"/>
            <w:shd w:val="clear" w:color="auto" w:fill="auto"/>
            <w:hideMark/>
          </w:tcPr>
          <w:p w:rsidR="00F54D23" w:rsidRPr="00784235" w:rsidRDefault="00F54D23" w:rsidP="00B369A6">
            <w:pPr>
              <w:pStyle w:val="26"/>
            </w:pPr>
            <w:r w:rsidRPr="00784235">
              <w:rPr>
                <w:lang w:val="en-US"/>
              </w:rPr>
              <w:t>Smart</w:t>
            </w:r>
            <w:r w:rsidRPr="00784235">
              <w:t xml:space="preserve"> </w:t>
            </w:r>
            <w:r w:rsidRPr="00784235">
              <w:rPr>
                <w:lang w:val="en-US"/>
              </w:rPr>
              <w:t>Hydro</w:t>
            </w:r>
            <w:r w:rsidRPr="00784235">
              <w:t xml:space="preserve"> </w:t>
            </w:r>
            <w:r w:rsidRPr="00784235">
              <w:rPr>
                <w:lang w:val="en-US"/>
              </w:rPr>
              <w:t>Power</w:t>
            </w:r>
            <w:r w:rsidRPr="00784235">
              <w:t xml:space="preserve"> </w:t>
            </w:r>
          </w:p>
          <w:p w:rsidR="00F54D23" w:rsidRPr="00784235" w:rsidRDefault="00F54D23" w:rsidP="00B369A6">
            <w:pPr>
              <w:pStyle w:val="26"/>
            </w:pPr>
            <w:r w:rsidRPr="00784235">
              <w:t>5 кВт</w:t>
            </w:r>
            <w:r w:rsidRPr="00784235">
              <w:tab/>
            </w:r>
          </w:p>
        </w:tc>
        <w:tc>
          <w:tcPr>
            <w:tcW w:w="2976" w:type="dxa"/>
            <w:shd w:val="clear" w:color="auto" w:fill="auto"/>
            <w:hideMark/>
          </w:tcPr>
          <w:p w:rsidR="00F54D23" w:rsidRPr="00784235" w:rsidRDefault="00F54D23" w:rsidP="00B369A6">
            <w:pPr>
              <w:pStyle w:val="26"/>
            </w:pPr>
            <w:r w:rsidRPr="00784235">
              <w:t>МикроГЭС 5 кВт, разработки ПИ СФУ</w:t>
            </w:r>
          </w:p>
        </w:tc>
      </w:tr>
      <w:tr w:rsidR="00F54D23" w:rsidRPr="00DF25CA" w:rsidTr="00B369A6">
        <w:trPr>
          <w:trHeight w:val="272"/>
        </w:trPr>
        <w:tc>
          <w:tcPr>
            <w:tcW w:w="5104" w:type="dxa"/>
            <w:shd w:val="clear" w:color="auto" w:fill="auto"/>
            <w:hideMark/>
          </w:tcPr>
          <w:p w:rsidR="00F54D23" w:rsidRPr="00DF25CA" w:rsidRDefault="00F54D23" w:rsidP="00B369A6">
            <w:pPr>
              <w:pStyle w:val="26"/>
            </w:pPr>
            <w:r w:rsidRPr="00DF25CA">
              <w:t xml:space="preserve">Стоимость 1 </w:t>
            </w:r>
            <w:r>
              <w:t>МкГЭС</w:t>
            </w:r>
            <w:r>
              <w:rPr>
                <w:lang w:val="en-US"/>
              </w:rPr>
              <w:t xml:space="preserve"> </w:t>
            </w:r>
            <w:r w:rsidRPr="008B4BAA">
              <w:rPr>
                <w:szCs w:val="28"/>
              </w:rPr>
              <w:t>Ц</w:t>
            </w:r>
            <w:r>
              <w:rPr>
                <w:szCs w:val="28"/>
                <w:vertAlign w:val="subscript"/>
              </w:rPr>
              <w:t>МкГЭС</w:t>
            </w:r>
            <w:r w:rsidRPr="00DF25CA">
              <w:t>,</w:t>
            </w:r>
            <w:r w:rsidR="00EF63EE">
              <w:t xml:space="preserve"> </w:t>
            </w:r>
            <w:r w:rsidRPr="00DF25CA">
              <w:t>руб.</w:t>
            </w:r>
          </w:p>
        </w:tc>
        <w:tc>
          <w:tcPr>
            <w:tcW w:w="2268" w:type="dxa"/>
            <w:shd w:val="clear" w:color="auto" w:fill="auto"/>
            <w:noWrap/>
            <w:hideMark/>
          </w:tcPr>
          <w:p w:rsidR="00F54D23" w:rsidRPr="00253DDD" w:rsidRDefault="00F54D23" w:rsidP="002368BC">
            <w:pPr>
              <w:pStyle w:val="afc"/>
            </w:pPr>
            <w:r>
              <w:t>520 000</w:t>
            </w:r>
          </w:p>
        </w:tc>
        <w:tc>
          <w:tcPr>
            <w:tcW w:w="2976" w:type="dxa"/>
            <w:shd w:val="clear" w:color="auto" w:fill="auto"/>
            <w:noWrap/>
            <w:hideMark/>
          </w:tcPr>
          <w:p w:rsidR="00F54D23" w:rsidRPr="00253DDD" w:rsidRDefault="00F54D23" w:rsidP="002368BC">
            <w:pPr>
              <w:pStyle w:val="afc"/>
            </w:pPr>
            <w:r>
              <w:t>470 000</w:t>
            </w:r>
          </w:p>
        </w:tc>
      </w:tr>
      <w:tr w:rsidR="00F54D23" w:rsidRPr="00DF25CA" w:rsidTr="00B369A6">
        <w:trPr>
          <w:trHeight w:val="194"/>
        </w:trPr>
        <w:tc>
          <w:tcPr>
            <w:tcW w:w="5104" w:type="dxa"/>
            <w:shd w:val="clear" w:color="auto" w:fill="auto"/>
            <w:hideMark/>
          </w:tcPr>
          <w:p w:rsidR="00F54D23" w:rsidRPr="00DF25CA" w:rsidRDefault="00F54D23" w:rsidP="00B369A6">
            <w:pPr>
              <w:pStyle w:val="26"/>
            </w:pPr>
            <w:r w:rsidRPr="00DF25CA">
              <w:t xml:space="preserve">Рекомендуемое количество </w:t>
            </w:r>
            <w:r>
              <w:t>МкГЭС</w:t>
            </w:r>
            <w:r w:rsidRPr="008011EF">
              <w:rPr>
                <w:i/>
              </w:rPr>
              <w:t xml:space="preserve"> </w:t>
            </w:r>
            <w:r w:rsidRPr="008B4BAA">
              <w:rPr>
                <w:i/>
                <w:lang w:val="en-US"/>
              </w:rPr>
              <w:t>n</w:t>
            </w:r>
            <w:r w:rsidRPr="00DF25CA">
              <w:t>, шт.</w:t>
            </w:r>
          </w:p>
        </w:tc>
        <w:tc>
          <w:tcPr>
            <w:tcW w:w="2268" w:type="dxa"/>
            <w:shd w:val="clear" w:color="auto" w:fill="auto"/>
            <w:noWrap/>
            <w:hideMark/>
          </w:tcPr>
          <w:p w:rsidR="00F54D23" w:rsidRPr="00253DDD" w:rsidRDefault="00F54D23" w:rsidP="002368BC">
            <w:pPr>
              <w:pStyle w:val="afc"/>
            </w:pPr>
            <w:r>
              <w:t>4</w:t>
            </w:r>
          </w:p>
        </w:tc>
        <w:tc>
          <w:tcPr>
            <w:tcW w:w="2976" w:type="dxa"/>
            <w:shd w:val="clear" w:color="auto" w:fill="auto"/>
            <w:noWrap/>
            <w:hideMark/>
          </w:tcPr>
          <w:p w:rsidR="00F54D23" w:rsidRPr="00253DDD" w:rsidRDefault="00F54D23" w:rsidP="002368BC">
            <w:pPr>
              <w:pStyle w:val="afc"/>
            </w:pPr>
            <w:r>
              <w:t>4</w:t>
            </w:r>
          </w:p>
        </w:tc>
      </w:tr>
      <w:tr w:rsidR="00F54D23" w:rsidRPr="00DF25CA" w:rsidTr="00B369A6">
        <w:trPr>
          <w:trHeight w:val="274"/>
        </w:trPr>
        <w:tc>
          <w:tcPr>
            <w:tcW w:w="5104"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2268" w:type="dxa"/>
            <w:shd w:val="clear" w:color="auto" w:fill="auto"/>
            <w:noWrap/>
            <w:hideMark/>
          </w:tcPr>
          <w:p w:rsidR="00F54D23" w:rsidRPr="00253DDD" w:rsidRDefault="00F54D23" w:rsidP="002368BC">
            <w:pPr>
              <w:pStyle w:val="afc"/>
            </w:pPr>
            <w:r>
              <w:t>2 080</w:t>
            </w:r>
            <w:r w:rsidRPr="00253DDD">
              <w:t xml:space="preserve"> 000</w:t>
            </w:r>
          </w:p>
        </w:tc>
        <w:tc>
          <w:tcPr>
            <w:tcW w:w="2976" w:type="dxa"/>
            <w:shd w:val="clear" w:color="auto" w:fill="auto"/>
            <w:noWrap/>
            <w:hideMark/>
          </w:tcPr>
          <w:p w:rsidR="00F54D23" w:rsidRPr="00253DDD" w:rsidRDefault="00F54D23" w:rsidP="002368BC">
            <w:pPr>
              <w:pStyle w:val="afc"/>
            </w:pPr>
            <w:r>
              <w:t>1 880 000</w:t>
            </w:r>
          </w:p>
        </w:tc>
      </w:tr>
      <w:tr w:rsidR="00F54D23" w:rsidRPr="00DF25CA" w:rsidTr="00B369A6">
        <w:trPr>
          <w:trHeight w:val="274"/>
        </w:trPr>
        <w:tc>
          <w:tcPr>
            <w:tcW w:w="5104" w:type="dxa"/>
            <w:shd w:val="clear" w:color="auto" w:fill="auto"/>
            <w:hideMark/>
          </w:tcPr>
          <w:p w:rsidR="00F54D23" w:rsidRPr="00DF25CA" w:rsidRDefault="00F54D23" w:rsidP="00B369A6">
            <w:pPr>
              <w:pStyle w:val="26"/>
            </w:pPr>
            <w:r w:rsidRPr="00DF25CA">
              <w:t>НДС (18%), руб.</w:t>
            </w:r>
          </w:p>
        </w:tc>
        <w:tc>
          <w:tcPr>
            <w:tcW w:w="2268" w:type="dxa"/>
            <w:shd w:val="clear" w:color="auto" w:fill="auto"/>
            <w:noWrap/>
            <w:hideMark/>
          </w:tcPr>
          <w:p w:rsidR="00F54D23" w:rsidRPr="00253DDD" w:rsidRDefault="00F54D23" w:rsidP="002368BC">
            <w:pPr>
              <w:pStyle w:val="afc"/>
            </w:pPr>
            <w:r>
              <w:t>374 400</w:t>
            </w:r>
          </w:p>
        </w:tc>
        <w:tc>
          <w:tcPr>
            <w:tcW w:w="2976" w:type="dxa"/>
            <w:shd w:val="clear" w:color="auto" w:fill="auto"/>
            <w:noWrap/>
            <w:hideMark/>
          </w:tcPr>
          <w:p w:rsidR="00F54D23" w:rsidRPr="00253DDD" w:rsidRDefault="00F54D23" w:rsidP="002368BC">
            <w:pPr>
              <w:pStyle w:val="afc"/>
            </w:pPr>
            <w:r>
              <w:t>338 400</w:t>
            </w:r>
          </w:p>
        </w:tc>
      </w:tr>
      <w:tr w:rsidR="00F54D23" w:rsidRPr="00DF25CA" w:rsidTr="00B369A6">
        <w:trPr>
          <w:trHeight w:val="274"/>
        </w:trPr>
        <w:tc>
          <w:tcPr>
            <w:tcW w:w="5104"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2268" w:type="dxa"/>
            <w:shd w:val="clear" w:color="auto" w:fill="auto"/>
            <w:noWrap/>
            <w:hideMark/>
          </w:tcPr>
          <w:p w:rsidR="00F54D23" w:rsidRPr="00253DDD" w:rsidRDefault="00F54D23" w:rsidP="002368BC">
            <w:pPr>
              <w:pStyle w:val="afc"/>
            </w:pPr>
            <w:r>
              <w:t>20 800</w:t>
            </w:r>
          </w:p>
        </w:tc>
        <w:tc>
          <w:tcPr>
            <w:tcW w:w="2976" w:type="dxa"/>
            <w:shd w:val="clear" w:color="auto" w:fill="auto"/>
            <w:noWrap/>
            <w:hideMark/>
          </w:tcPr>
          <w:p w:rsidR="00F54D23" w:rsidRPr="00253DDD" w:rsidRDefault="00F54D23" w:rsidP="002368BC">
            <w:pPr>
              <w:pStyle w:val="afc"/>
            </w:pPr>
            <w:r>
              <w:t>20 800</w:t>
            </w:r>
          </w:p>
        </w:tc>
      </w:tr>
      <w:tr w:rsidR="00F54D23" w:rsidRPr="00DF25CA" w:rsidTr="00B369A6">
        <w:trPr>
          <w:trHeight w:val="287"/>
        </w:trPr>
        <w:tc>
          <w:tcPr>
            <w:tcW w:w="5104"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2268" w:type="dxa"/>
            <w:shd w:val="clear" w:color="auto" w:fill="auto"/>
            <w:noWrap/>
            <w:hideMark/>
          </w:tcPr>
          <w:p w:rsidR="00F54D23" w:rsidRPr="00253DDD" w:rsidRDefault="00F54D23" w:rsidP="002368BC">
            <w:pPr>
              <w:pStyle w:val="afc"/>
            </w:pPr>
            <w:r>
              <w:t>104 000</w:t>
            </w:r>
          </w:p>
        </w:tc>
        <w:tc>
          <w:tcPr>
            <w:tcW w:w="2976" w:type="dxa"/>
            <w:shd w:val="clear" w:color="auto" w:fill="auto"/>
            <w:noWrap/>
            <w:hideMark/>
          </w:tcPr>
          <w:p w:rsidR="00F54D23" w:rsidRPr="00253DDD" w:rsidRDefault="00F54D23" w:rsidP="002368BC">
            <w:pPr>
              <w:pStyle w:val="afc"/>
            </w:pPr>
            <w:r>
              <w:t>0</w:t>
            </w:r>
          </w:p>
        </w:tc>
      </w:tr>
      <w:tr w:rsidR="00F54D23" w:rsidRPr="00DF25CA" w:rsidTr="00B369A6">
        <w:trPr>
          <w:trHeight w:val="274"/>
        </w:trPr>
        <w:tc>
          <w:tcPr>
            <w:tcW w:w="5104"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2268" w:type="dxa"/>
            <w:shd w:val="clear" w:color="auto" w:fill="auto"/>
            <w:noWrap/>
            <w:hideMark/>
          </w:tcPr>
          <w:p w:rsidR="00F54D23" w:rsidRPr="00253DDD" w:rsidRDefault="00F54D23" w:rsidP="002368BC">
            <w:pPr>
              <w:pStyle w:val="afc"/>
            </w:pPr>
            <w:r>
              <w:t>250 000</w:t>
            </w:r>
          </w:p>
        </w:tc>
        <w:tc>
          <w:tcPr>
            <w:tcW w:w="2976" w:type="dxa"/>
            <w:shd w:val="clear" w:color="auto" w:fill="auto"/>
            <w:noWrap/>
            <w:hideMark/>
          </w:tcPr>
          <w:p w:rsidR="00F54D23" w:rsidRPr="00253DDD" w:rsidRDefault="00F54D23" w:rsidP="002368BC">
            <w:pPr>
              <w:pStyle w:val="afc"/>
            </w:pPr>
            <w:r>
              <w:t>70 000</w:t>
            </w:r>
          </w:p>
        </w:tc>
      </w:tr>
      <w:tr w:rsidR="00F54D23" w:rsidRPr="00DF25CA" w:rsidTr="00B369A6">
        <w:trPr>
          <w:trHeight w:val="274"/>
        </w:trPr>
        <w:tc>
          <w:tcPr>
            <w:tcW w:w="5104"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2268" w:type="dxa"/>
            <w:shd w:val="clear" w:color="auto" w:fill="auto"/>
            <w:noWrap/>
            <w:hideMark/>
          </w:tcPr>
          <w:p w:rsidR="00F54D23" w:rsidRPr="00253DDD" w:rsidRDefault="00F54D23" w:rsidP="002368BC">
            <w:pPr>
              <w:pStyle w:val="afc"/>
            </w:pPr>
            <w:r>
              <w:t>15</w:t>
            </w:r>
            <w:r w:rsidRPr="00253DDD">
              <w:t xml:space="preserve"> 000</w:t>
            </w:r>
          </w:p>
        </w:tc>
        <w:tc>
          <w:tcPr>
            <w:tcW w:w="2976" w:type="dxa"/>
            <w:shd w:val="clear" w:color="auto" w:fill="auto"/>
            <w:noWrap/>
            <w:hideMark/>
          </w:tcPr>
          <w:p w:rsidR="00F54D23" w:rsidRPr="00253DDD" w:rsidRDefault="00F54D23" w:rsidP="002368BC">
            <w:pPr>
              <w:pStyle w:val="afc"/>
            </w:pPr>
            <w:r>
              <w:t>15 000</w:t>
            </w:r>
          </w:p>
        </w:tc>
      </w:tr>
      <w:tr w:rsidR="00F54D23" w:rsidRPr="00DF25CA" w:rsidTr="00B369A6">
        <w:trPr>
          <w:trHeight w:val="264"/>
        </w:trPr>
        <w:tc>
          <w:tcPr>
            <w:tcW w:w="5104"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2268" w:type="dxa"/>
            <w:shd w:val="clear" w:color="auto" w:fill="auto"/>
            <w:noWrap/>
            <w:hideMark/>
          </w:tcPr>
          <w:p w:rsidR="00F54D23" w:rsidRPr="00253DDD" w:rsidRDefault="00F54D23" w:rsidP="002368BC">
            <w:pPr>
              <w:pStyle w:val="afc"/>
            </w:pPr>
            <w:r>
              <w:t>0</w:t>
            </w:r>
          </w:p>
        </w:tc>
        <w:tc>
          <w:tcPr>
            <w:tcW w:w="2976" w:type="dxa"/>
            <w:shd w:val="clear" w:color="auto" w:fill="auto"/>
            <w:noWrap/>
            <w:hideMark/>
          </w:tcPr>
          <w:p w:rsidR="00F54D23" w:rsidRPr="00253DDD" w:rsidRDefault="00F54D23" w:rsidP="002368BC">
            <w:pPr>
              <w:pStyle w:val="afc"/>
            </w:pPr>
            <w:r>
              <w:t>0</w:t>
            </w:r>
          </w:p>
        </w:tc>
      </w:tr>
      <w:tr w:rsidR="00F54D23" w:rsidRPr="00DF25CA" w:rsidTr="00B369A6">
        <w:trPr>
          <w:trHeight w:val="274"/>
        </w:trPr>
        <w:tc>
          <w:tcPr>
            <w:tcW w:w="5104"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2268" w:type="dxa"/>
            <w:shd w:val="clear" w:color="auto" w:fill="auto"/>
            <w:noWrap/>
            <w:hideMark/>
          </w:tcPr>
          <w:p w:rsidR="00F54D23" w:rsidRPr="00253DDD" w:rsidRDefault="00F54D23" w:rsidP="002368BC">
            <w:pPr>
              <w:pStyle w:val="afc"/>
            </w:pPr>
            <w:r>
              <w:t>110 000</w:t>
            </w:r>
          </w:p>
        </w:tc>
        <w:tc>
          <w:tcPr>
            <w:tcW w:w="2976" w:type="dxa"/>
            <w:shd w:val="clear" w:color="auto" w:fill="auto"/>
            <w:noWrap/>
            <w:hideMark/>
          </w:tcPr>
          <w:p w:rsidR="00F54D23" w:rsidRPr="00253DDD" w:rsidRDefault="00F54D23" w:rsidP="002368BC">
            <w:pPr>
              <w:pStyle w:val="afc"/>
            </w:pPr>
            <w:r>
              <w:t>110 000</w:t>
            </w:r>
          </w:p>
        </w:tc>
      </w:tr>
      <w:tr w:rsidR="00F54D23" w:rsidRPr="00DF25CA" w:rsidTr="00B369A6">
        <w:trPr>
          <w:trHeight w:val="258"/>
        </w:trPr>
        <w:tc>
          <w:tcPr>
            <w:tcW w:w="5104"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2268" w:type="dxa"/>
            <w:shd w:val="clear" w:color="auto" w:fill="auto"/>
            <w:noWrap/>
            <w:hideMark/>
          </w:tcPr>
          <w:p w:rsidR="00F54D23" w:rsidRPr="00253DDD" w:rsidRDefault="00F54D23" w:rsidP="002368BC">
            <w:pPr>
              <w:pStyle w:val="afc"/>
            </w:pPr>
            <w:r>
              <w:t>0</w:t>
            </w:r>
          </w:p>
        </w:tc>
        <w:tc>
          <w:tcPr>
            <w:tcW w:w="2976" w:type="dxa"/>
            <w:shd w:val="clear" w:color="auto" w:fill="auto"/>
            <w:noWrap/>
            <w:hideMark/>
          </w:tcPr>
          <w:p w:rsidR="00F54D23" w:rsidRPr="00253DDD" w:rsidRDefault="00F54D23" w:rsidP="002368BC">
            <w:pPr>
              <w:pStyle w:val="afc"/>
            </w:pPr>
            <w:r>
              <w:t>0</w:t>
            </w:r>
          </w:p>
        </w:tc>
      </w:tr>
      <w:tr w:rsidR="00F54D23" w:rsidRPr="00DF25CA" w:rsidTr="00B369A6">
        <w:trPr>
          <w:trHeight w:val="251"/>
        </w:trPr>
        <w:tc>
          <w:tcPr>
            <w:tcW w:w="5104" w:type="dxa"/>
            <w:shd w:val="clear" w:color="auto" w:fill="auto"/>
            <w:hideMark/>
          </w:tcPr>
          <w:p w:rsidR="00F54D23" w:rsidRPr="00DF25CA" w:rsidRDefault="00F54D23" w:rsidP="00B369A6">
            <w:pPr>
              <w:pStyle w:val="26"/>
            </w:pPr>
            <w:r>
              <w:t>Аренда</w:t>
            </w:r>
            <w:r w:rsidR="00EF63EE">
              <w:t xml:space="preserve"> </w:t>
            </w:r>
            <w:r w:rsidRPr="00DF25CA">
              <w:t>спецтехники</w:t>
            </w:r>
            <w:r>
              <w:rPr>
                <w:lang w:val="en-US"/>
              </w:rPr>
              <w:t xml:space="preserve"> </w:t>
            </w:r>
            <w:r w:rsidRPr="001E1FBF">
              <w:t>З</w:t>
            </w:r>
            <w:r w:rsidRPr="001E1FBF">
              <w:rPr>
                <w:vertAlign w:val="subscript"/>
              </w:rPr>
              <w:t>СО</w:t>
            </w:r>
            <w:r w:rsidRPr="00DF25CA">
              <w:t>, руб.</w:t>
            </w:r>
          </w:p>
        </w:tc>
        <w:tc>
          <w:tcPr>
            <w:tcW w:w="2268" w:type="dxa"/>
            <w:shd w:val="clear" w:color="auto" w:fill="auto"/>
            <w:noWrap/>
            <w:hideMark/>
          </w:tcPr>
          <w:p w:rsidR="00F54D23" w:rsidRPr="00253DDD" w:rsidRDefault="00F54D23" w:rsidP="002368BC">
            <w:pPr>
              <w:pStyle w:val="afc"/>
            </w:pPr>
            <w:r>
              <w:t>80</w:t>
            </w:r>
            <w:r w:rsidRPr="00253DDD">
              <w:t xml:space="preserve"> 000</w:t>
            </w:r>
          </w:p>
        </w:tc>
        <w:tc>
          <w:tcPr>
            <w:tcW w:w="2976" w:type="dxa"/>
            <w:shd w:val="clear" w:color="auto" w:fill="auto"/>
            <w:noWrap/>
            <w:hideMark/>
          </w:tcPr>
          <w:p w:rsidR="00F54D23" w:rsidRPr="00253DDD" w:rsidRDefault="00F54D23" w:rsidP="002368BC">
            <w:pPr>
              <w:pStyle w:val="afc"/>
            </w:pPr>
            <w:r>
              <w:t>80 000</w:t>
            </w:r>
          </w:p>
        </w:tc>
      </w:tr>
      <w:tr w:rsidR="00F54D23" w:rsidRPr="00DF25CA" w:rsidTr="00B369A6">
        <w:trPr>
          <w:trHeight w:val="274"/>
        </w:trPr>
        <w:tc>
          <w:tcPr>
            <w:tcW w:w="5104"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2268" w:type="dxa"/>
            <w:shd w:val="clear" w:color="auto" w:fill="auto"/>
            <w:noWrap/>
            <w:hideMark/>
          </w:tcPr>
          <w:p w:rsidR="00F54D23" w:rsidRPr="00253DDD" w:rsidRDefault="00F54D23" w:rsidP="002368BC">
            <w:pPr>
              <w:pStyle w:val="afc"/>
            </w:pPr>
            <w:r>
              <w:t>50</w:t>
            </w:r>
            <w:r w:rsidRPr="00253DDD">
              <w:t xml:space="preserve"> 000</w:t>
            </w:r>
          </w:p>
        </w:tc>
        <w:tc>
          <w:tcPr>
            <w:tcW w:w="2976" w:type="dxa"/>
            <w:shd w:val="clear" w:color="auto" w:fill="auto"/>
            <w:noWrap/>
            <w:hideMark/>
          </w:tcPr>
          <w:p w:rsidR="00F54D23" w:rsidRPr="00253DDD" w:rsidRDefault="00F54D23" w:rsidP="002368BC">
            <w:pPr>
              <w:pStyle w:val="afc"/>
            </w:pPr>
            <w:r>
              <w:t>50 000</w:t>
            </w:r>
          </w:p>
        </w:tc>
      </w:tr>
      <w:tr w:rsidR="00F54D23" w:rsidRPr="00DF25CA" w:rsidTr="00B369A6">
        <w:trPr>
          <w:trHeight w:val="240"/>
        </w:trPr>
        <w:tc>
          <w:tcPr>
            <w:tcW w:w="5104"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2268" w:type="dxa"/>
            <w:shd w:val="clear" w:color="auto" w:fill="auto"/>
            <w:noWrap/>
            <w:hideMark/>
          </w:tcPr>
          <w:p w:rsidR="00F54D23" w:rsidRPr="00253DDD" w:rsidRDefault="00F54D23" w:rsidP="002368BC">
            <w:pPr>
              <w:pStyle w:val="afc"/>
            </w:pPr>
            <w:r w:rsidRPr="00253DDD">
              <w:t>0</w:t>
            </w:r>
          </w:p>
        </w:tc>
        <w:tc>
          <w:tcPr>
            <w:tcW w:w="2976" w:type="dxa"/>
            <w:shd w:val="clear" w:color="auto" w:fill="auto"/>
            <w:noWrap/>
            <w:hideMark/>
          </w:tcPr>
          <w:p w:rsidR="00F54D23" w:rsidRPr="00253DDD" w:rsidRDefault="00F54D23" w:rsidP="002368BC">
            <w:pPr>
              <w:pStyle w:val="afc"/>
            </w:pPr>
            <w:r>
              <w:t>0</w:t>
            </w:r>
          </w:p>
        </w:tc>
      </w:tr>
      <w:tr w:rsidR="00F54D23" w:rsidRPr="00DF25CA" w:rsidTr="00B369A6">
        <w:trPr>
          <w:trHeight w:val="475"/>
        </w:trPr>
        <w:tc>
          <w:tcPr>
            <w:tcW w:w="5104"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2268" w:type="dxa"/>
            <w:shd w:val="clear" w:color="auto" w:fill="auto"/>
            <w:noWrap/>
            <w:hideMark/>
          </w:tcPr>
          <w:p w:rsidR="00F54D23" w:rsidRPr="00253DDD" w:rsidRDefault="00F54D23" w:rsidP="002368BC">
            <w:pPr>
              <w:pStyle w:val="afc"/>
            </w:pPr>
            <w:r w:rsidRPr="00253DDD">
              <w:t>-</w:t>
            </w:r>
          </w:p>
        </w:tc>
        <w:tc>
          <w:tcPr>
            <w:tcW w:w="2976" w:type="dxa"/>
            <w:shd w:val="clear" w:color="auto" w:fill="auto"/>
            <w:noWrap/>
            <w:hideMark/>
          </w:tcPr>
          <w:p w:rsidR="00F54D23" w:rsidRPr="00253DDD" w:rsidRDefault="00F54D23" w:rsidP="002368BC">
            <w:pPr>
              <w:pStyle w:val="afc"/>
            </w:pPr>
            <w:r>
              <w:t>0</w:t>
            </w:r>
          </w:p>
        </w:tc>
      </w:tr>
      <w:tr w:rsidR="00F54D23" w:rsidRPr="00DF25CA" w:rsidTr="00B369A6">
        <w:trPr>
          <w:trHeight w:val="254"/>
        </w:trPr>
        <w:tc>
          <w:tcPr>
            <w:tcW w:w="5104"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2268" w:type="dxa"/>
            <w:shd w:val="clear" w:color="auto" w:fill="auto"/>
            <w:noWrap/>
            <w:hideMark/>
          </w:tcPr>
          <w:p w:rsidR="00F54D23" w:rsidRPr="00253DDD" w:rsidRDefault="00F54D23" w:rsidP="002368BC">
            <w:pPr>
              <w:pStyle w:val="afc"/>
            </w:pPr>
            <w:r>
              <w:t>3 084 200</w:t>
            </w:r>
          </w:p>
        </w:tc>
        <w:tc>
          <w:tcPr>
            <w:tcW w:w="2976" w:type="dxa"/>
            <w:shd w:val="clear" w:color="auto" w:fill="auto"/>
            <w:noWrap/>
            <w:hideMark/>
          </w:tcPr>
          <w:p w:rsidR="00F54D23" w:rsidRPr="00253DDD" w:rsidRDefault="00F54D23" w:rsidP="002368BC">
            <w:pPr>
              <w:pStyle w:val="afc"/>
            </w:pPr>
            <w:r>
              <w:t>2 565 200</w:t>
            </w:r>
          </w:p>
        </w:tc>
      </w:tr>
    </w:tbl>
    <w:p w:rsidR="00F54D23" w:rsidRDefault="00F54D23" w:rsidP="00F54D23"/>
    <w:p w:rsidR="00F54D23" w:rsidRDefault="00F54D23" w:rsidP="00F54D23">
      <w:pPr>
        <w:pStyle w:val="26"/>
      </w:pPr>
      <w:r w:rsidRPr="00DF25CA">
        <w:t xml:space="preserve">Таблица </w:t>
      </w:r>
      <w:r>
        <w:t>5</w:t>
      </w:r>
      <w:r w:rsidRPr="00DF25CA">
        <w:t>.</w:t>
      </w:r>
      <w:r>
        <w:t>18</w:t>
      </w:r>
      <w:r w:rsidRPr="00DF25CA">
        <w:t xml:space="preserve"> – Показатели экономической эффективности </w:t>
      </w:r>
      <w:r w:rsidR="002368BC">
        <w:t>микро</w:t>
      </w:r>
      <w:r>
        <w:t>ГЭС</w:t>
      </w:r>
    </w:p>
    <w:tbl>
      <w:tblPr>
        <w:tblW w:w="10348" w:type="dxa"/>
        <w:tblInd w:w="108" w:type="dxa"/>
        <w:tblLayout w:type="fixed"/>
        <w:tblLook w:val="04A0"/>
      </w:tblPr>
      <w:tblGrid>
        <w:gridCol w:w="5263"/>
        <w:gridCol w:w="2268"/>
        <w:gridCol w:w="2817"/>
      </w:tblGrid>
      <w:tr w:rsidR="00F54D23" w:rsidRPr="00DF25CA" w:rsidTr="00B369A6">
        <w:trPr>
          <w:trHeight w:val="493"/>
        </w:trPr>
        <w:tc>
          <w:tcPr>
            <w:tcW w:w="5263" w:type="dxa"/>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к</w:t>
            </w:r>
            <w:r w:rsidRPr="00253DDD">
              <w:t>Вт</w:t>
            </w:r>
            <w:r>
              <w:t>∙</w:t>
            </w:r>
            <w:r w:rsidRPr="00253DDD">
              <w:t>ч</w:t>
            </w:r>
          </w:p>
        </w:tc>
        <w:tc>
          <w:tcPr>
            <w:tcW w:w="2268" w:type="dxa"/>
            <w:tcBorders>
              <w:top w:val="single" w:sz="4" w:space="0" w:color="auto"/>
              <w:left w:val="single" w:sz="4" w:space="0" w:color="auto"/>
              <w:right w:val="single" w:sz="4" w:space="0" w:color="auto"/>
            </w:tcBorders>
            <w:shd w:val="clear" w:color="auto" w:fill="auto"/>
            <w:hideMark/>
          </w:tcPr>
          <w:p w:rsidR="00F54D23" w:rsidRPr="00784235" w:rsidRDefault="00F54D23" w:rsidP="00B369A6">
            <w:pPr>
              <w:pStyle w:val="26"/>
            </w:pPr>
            <w:r w:rsidRPr="00784235">
              <w:rPr>
                <w:lang w:val="en-US"/>
              </w:rPr>
              <w:t>Smart</w:t>
            </w:r>
            <w:r w:rsidRPr="00784235">
              <w:t xml:space="preserve"> </w:t>
            </w:r>
            <w:r w:rsidRPr="00784235">
              <w:rPr>
                <w:lang w:val="en-US"/>
              </w:rPr>
              <w:t>Hydro</w:t>
            </w:r>
            <w:r w:rsidRPr="00784235">
              <w:t xml:space="preserve"> </w:t>
            </w:r>
            <w:r w:rsidRPr="00784235">
              <w:rPr>
                <w:lang w:val="en-US"/>
              </w:rPr>
              <w:t>Power</w:t>
            </w:r>
            <w:r w:rsidRPr="00784235">
              <w:t xml:space="preserve"> </w:t>
            </w:r>
          </w:p>
          <w:p w:rsidR="00F54D23" w:rsidRPr="00784235" w:rsidRDefault="00F54D23" w:rsidP="00B369A6">
            <w:pPr>
              <w:pStyle w:val="26"/>
            </w:pPr>
            <w:r w:rsidRPr="00784235">
              <w:t>5 кВт</w:t>
            </w:r>
            <w:r w:rsidRPr="00784235">
              <w:tab/>
            </w:r>
          </w:p>
        </w:tc>
        <w:tc>
          <w:tcPr>
            <w:tcW w:w="2817" w:type="dxa"/>
            <w:tcBorders>
              <w:top w:val="single" w:sz="4" w:space="0" w:color="auto"/>
              <w:left w:val="single" w:sz="4" w:space="0" w:color="auto"/>
              <w:right w:val="single" w:sz="4" w:space="0" w:color="auto"/>
            </w:tcBorders>
            <w:shd w:val="clear" w:color="auto" w:fill="auto"/>
          </w:tcPr>
          <w:p w:rsidR="00F54D23" w:rsidRPr="00784235" w:rsidRDefault="00F54D23" w:rsidP="00B369A6">
            <w:pPr>
              <w:pStyle w:val="26"/>
            </w:pPr>
            <w:r w:rsidRPr="00784235">
              <w:t>МикроГЭС 5 кВт, разработки ПИ СФУ</w:t>
            </w:r>
          </w:p>
        </w:tc>
      </w:tr>
      <w:tr w:rsidR="00F54D23" w:rsidRPr="00DF25CA" w:rsidTr="00B369A6">
        <w:trPr>
          <w:trHeight w:val="204"/>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 xml:space="preserve">микроГЭС </w:t>
            </w:r>
            <w:r w:rsidRPr="00503928">
              <w:rPr>
                <w:i/>
              </w:rPr>
              <w:t>W</w:t>
            </w:r>
            <w:r>
              <w:rPr>
                <w:vertAlign w:val="subscript"/>
              </w:rPr>
              <w:t>МкГ</w:t>
            </w:r>
            <w:r w:rsidRPr="00503928">
              <w:rPr>
                <w:vertAlign w:val="subscript"/>
              </w:rPr>
              <w:t>ЭС</w:t>
            </w:r>
            <w:r w:rsidRPr="00253DDD">
              <w:t xml:space="preserve">, </w:t>
            </w:r>
            <w:r>
              <w:t>к</w:t>
            </w:r>
            <w:r w:rsidRPr="00253DDD">
              <w:t>Вт</w:t>
            </w:r>
            <w:r>
              <w:t>∙</w:t>
            </w:r>
            <w:r w:rsidRPr="00253DDD">
              <w:t>ч</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100 800</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100 800</w:t>
            </w:r>
          </w:p>
        </w:tc>
      </w:tr>
      <w:tr w:rsidR="00F54D23" w:rsidRPr="00DF25CA" w:rsidTr="00B369A6">
        <w:trPr>
          <w:trHeight w:val="208"/>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МкГЭС</w:t>
            </w:r>
            <w:r w:rsidRPr="00253DDD">
              <w:t xml:space="preserve"> И</w:t>
            </w:r>
            <w:r w:rsidRPr="00503928">
              <w:rPr>
                <w:vertAlign w:val="subscript"/>
              </w:rPr>
              <w:t>ЭК</w:t>
            </w:r>
            <w:r w:rsidRPr="00253DDD">
              <w:t>, тыс.руб./год</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w:t>
            </w:r>
          </w:p>
        </w:tc>
      </w:tr>
      <w:tr w:rsidR="00F54D23" w:rsidRPr="00DF25CA" w:rsidTr="00B369A6">
        <w:trPr>
          <w:trHeight w:val="518"/>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w:t>
            </w:r>
            <w:r>
              <w:t>ебестоимость электроэнергии от МкГ</w:t>
            </w:r>
            <w:r w:rsidRPr="00253DDD">
              <w:t>ЭС С</w:t>
            </w:r>
            <w:r>
              <w:rPr>
                <w:vertAlign w:val="subscript"/>
              </w:rPr>
              <w:t>МкГ</w:t>
            </w:r>
            <w:r w:rsidRPr="001E1FBF">
              <w:rPr>
                <w:vertAlign w:val="subscript"/>
              </w:rPr>
              <w:t>ЭС</w:t>
            </w:r>
            <w:r w:rsidRPr="00253DDD">
              <w:t>, руб./кВт</w:t>
            </w:r>
            <w:r>
              <w:t>∙</w:t>
            </w:r>
            <w:r w:rsidRPr="00253DDD">
              <w:t>ч</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2,04</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1,7</w:t>
            </w:r>
          </w:p>
        </w:tc>
      </w:tr>
      <w:tr w:rsidR="00F54D23" w:rsidRPr="00DF25CA" w:rsidTr="00B369A6">
        <w:trPr>
          <w:trHeight w:val="219"/>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30 240</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30 240</w:t>
            </w:r>
          </w:p>
        </w:tc>
      </w:tr>
      <w:tr w:rsidR="00F54D23" w:rsidRPr="00DF25CA" w:rsidTr="00B369A6">
        <w:trPr>
          <w:trHeight w:val="210"/>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50</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50</w:t>
            </w:r>
          </w:p>
        </w:tc>
      </w:tr>
      <w:tr w:rsidR="00F54D23" w:rsidRPr="00DF25CA" w:rsidTr="00B369A6">
        <w:trPr>
          <w:trHeight w:val="471"/>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1 512 000</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1 512 000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5263"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2268" w:type="dxa"/>
            <w:tcBorders>
              <w:top w:val="single" w:sz="4" w:space="0" w:color="auto"/>
            </w:tcBorders>
            <w:shd w:val="clear" w:color="auto" w:fill="auto"/>
            <w:noWrap/>
            <w:hideMark/>
          </w:tcPr>
          <w:p w:rsidR="00F54D23" w:rsidRPr="00253DDD" w:rsidRDefault="00F54D23" w:rsidP="002368BC">
            <w:pPr>
              <w:pStyle w:val="afc"/>
            </w:pPr>
            <w:r>
              <w:t>0,575</w:t>
            </w:r>
          </w:p>
        </w:tc>
        <w:tc>
          <w:tcPr>
            <w:tcW w:w="2817" w:type="dxa"/>
            <w:tcBorders>
              <w:top w:val="single" w:sz="4" w:space="0" w:color="auto"/>
            </w:tcBorders>
            <w:shd w:val="clear" w:color="auto" w:fill="auto"/>
            <w:noWrap/>
            <w:hideMark/>
          </w:tcPr>
          <w:p w:rsidR="00F54D23" w:rsidRPr="00253DDD" w:rsidRDefault="00F54D23" w:rsidP="002368BC">
            <w:pPr>
              <w:pStyle w:val="afc"/>
            </w:pPr>
            <w:r>
              <w:t>0,575</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6"/>
        </w:trPr>
        <w:tc>
          <w:tcPr>
            <w:tcW w:w="5263" w:type="dxa"/>
            <w:shd w:val="clear" w:color="auto" w:fill="auto"/>
            <w:hideMark/>
          </w:tcPr>
          <w:p w:rsidR="00F54D23" w:rsidRPr="00253DDD" w:rsidRDefault="00F54D23" w:rsidP="00B369A6">
            <w:pPr>
              <w:pStyle w:val="26"/>
            </w:pPr>
            <w:r w:rsidRPr="00253DDD">
              <w:t xml:space="preserve">Удельная выработка </w:t>
            </w:r>
            <w:r>
              <w:t>Мк</w:t>
            </w:r>
            <w:r w:rsidRPr="00253DDD">
              <w:t>Э</w:t>
            </w:r>
            <w:r>
              <w:t>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2268" w:type="dxa"/>
            <w:shd w:val="clear" w:color="auto" w:fill="auto"/>
            <w:noWrap/>
            <w:hideMark/>
          </w:tcPr>
          <w:p w:rsidR="00F54D23" w:rsidRPr="00253DDD" w:rsidRDefault="00F54D23" w:rsidP="002368BC">
            <w:pPr>
              <w:pStyle w:val="afc"/>
            </w:pPr>
            <w:r>
              <w:t>5040</w:t>
            </w:r>
          </w:p>
        </w:tc>
        <w:tc>
          <w:tcPr>
            <w:tcW w:w="2817" w:type="dxa"/>
            <w:shd w:val="clear" w:color="auto" w:fill="auto"/>
            <w:noWrap/>
            <w:hideMark/>
          </w:tcPr>
          <w:p w:rsidR="00F54D23" w:rsidRPr="00253DDD" w:rsidRDefault="00F54D23" w:rsidP="002368BC">
            <w:pPr>
              <w:pStyle w:val="afc"/>
            </w:pPr>
            <w:r>
              <w:t>5040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154210</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128260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5,84</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5,64</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3"/>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321753,2</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328608</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Срок окупаемости Т</w:t>
            </w:r>
            <w:r w:rsidRPr="00503928">
              <w:rPr>
                <w:vertAlign w:val="subscript"/>
              </w:rPr>
              <w:t>ОК</w:t>
            </w:r>
            <w:r w:rsidRPr="00DF25CA">
              <w:t>, лет</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2,4</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1,95</w:t>
            </w:r>
          </w:p>
        </w:tc>
      </w:tr>
      <w:tr w:rsidR="00EB1F0E" w:rsidRPr="00817D7F"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NPV, млн.руб</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8,92</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2,565</w:t>
            </w:r>
          </w:p>
        </w:tc>
      </w:tr>
      <w:tr w:rsidR="00EB1F0E" w:rsidRPr="00817D7F"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trPr>
        <w:tc>
          <w:tcPr>
            <w:tcW w:w="5263"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IRR,%0</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62</w:t>
            </w:r>
          </w:p>
        </w:tc>
        <w:tc>
          <w:tcPr>
            <w:tcW w:w="2817"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70</w:t>
            </w:r>
          </w:p>
        </w:tc>
      </w:tr>
    </w:tbl>
    <w:p w:rsidR="00F54D23" w:rsidRDefault="00F54D23" w:rsidP="00F54D23"/>
    <w:p w:rsidR="00F54D23" w:rsidRDefault="00F54D23" w:rsidP="00F54D23">
      <w:r>
        <w:br w:type="page"/>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pPr>
            <w:r w:rsidRPr="002C63B5">
              <w:rPr>
                <w:noProof/>
                <w:lang w:eastAsia="ru-RU"/>
              </w:rPr>
              <w:lastRenderedPageBreak/>
              <w:drawing>
                <wp:inline distT="0" distB="0" distL="0" distR="0">
                  <wp:extent cx="5028640" cy="2962555"/>
                  <wp:effectExtent l="0" t="0" r="0" b="0"/>
                  <wp:docPr id="79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8"/>
                    </a:graphicData>
                  </a:graphic>
                </wp:inline>
              </w:drawing>
            </w:r>
          </w:p>
        </w:tc>
      </w:tr>
      <w:tr w:rsidR="00F54D23" w:rsidTr="00B369A6">
        <w:tc>
          <w:tcPr>
            <w:tcW w:w="10348" w:type="dxa"/>
          </w:tcPr>
          <w:p w:rsidR="00F54D23" w:rsidRDefault="00F54D23" w:rsidP="00B369A6">
            <w:pPr>
              <w:pStyle w:val="affff0"/>
            </w:pPr>
            <w:r w:rsidRPr="00307631">
              <w:t>Рисунок 5.</w:t>
            </w:r>
            <w:r>
              <w:t>23</w:t>
            </w:r>
            <w:r w:rsidRPr="00307631">
              <w:t xml:space="preserve"> – Зависимость срока окупаемости от отпускного тарифа у разных типов </w:t>
            </w:r>
            <w:r>
              <w:t>МкГЭС</w:t>
            </w:r>
            <w:r w:rsidRPr="00307631">
              <w:t xml:space="preserve"> в составе </w:t>
            </w:r>
            <w:r>
              <w:t>Г</w:t>
            </w:r>
            <w:r w:rsidRPr="00307631">
              <w:t>ДСЭС</w:t>
            </w:r>
          </w:p>
        </w:tc>
      </w:tr>
    </w:tbl>
    <w:p w:rsidR="00F54D23" w:rsidRDefault="00F54D23" w:rsidP="00F54D23"/>
    <w:p w:rsidR="00F54D23" w:rsidRDefault="00D93D42" w:rsidP="00D93D42">
      <w:pPr>
        <w:pStyle w:val="3"/>
        <w:tabs>
          <w:tab w:val="left" w:pos="1134"/>
        </w:tabs>
        <w:ind w:left="709" w:firstLine="0"/>
      </w:pPr>
      <w:bookmarkStart w:id="140" w:name="_Toc355774768"/>
      <w:r>
        <w:t xml:space="preserve">5.7.4 </w:t>
      </w:r>
      <w:r w:rsidR="00F54D23">
        <w:t>Села Жаровск, Гуляевка (река Казыр)</w:t>
      </w:r>
      <w:bookmarkEnd w:id="140"/>
    </w:p>
    <w:p w:rsidR="002368BC" w:rsidRPr="002368BC" w:rsidRDefault="002368BC" w:rsidP="002368BC">
      <w:pPr>
        <w:ind w:left="708" w:firstLine="0"/>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145A51" w:rsidP="00B369A6">
            <w:pPr>
              <w:ind w:firstLine="0"/>
              <w:jc w:val="center"/>
              <w:rPr>
                <w:rFonts w:cs="Times New Roman"/>
                <w:b/>
                <w:szCs w:val="24"/>
              </w:rPr>
            </w:pPr>
            <w:r>
              <w:rPr>
                <w:rFonts w:cs="Times New Roman"/>
                <w:b/>
                <w:noProof/>
                <w:szCs w:val="24"/>
              </w:rPr>
              <w:pict>
                <v:oval id="Овал 835" o:spid="_x0000_s1194" style="position:absolute;left:0;text-align:left;margin-left:314.25pt;margin-top:185.65pt;width:12.65pt;height:12.65pt;z-index:251772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" fillcolor="red"/>
              </w:pict>
            </w:r>
            <w:r>
              <w:rPr>
                <w:rFonts w:cs="Times New Roman"/>
                <w:b/>
                <w:noProof/>
                <w:szCs w:val="24"/>
              </w:rPr>
              <w:pict>
                <v:oval id="Овал 834" o:spid="_x0000_s1193" style="position:absolute;left:0;text-align:left;margin-left:144.8pt;margin-top:41.2pt;width:12.65pt;height:12.65pt;z-index:251773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" fillcolor="red"/>
              </w:pict>
            </w:r>
            <w:r w:rsidR="00F54D23">
              <w:rPr>
                <w:rFonts w:cs="Times New Roman"/>
                <w:b/>
                <w:noProof/>
                <w:szCs w:val="24"/>
                <w:lang w:eastAsia="ru-RU"/>
              </w:rPr>
              <w:drawing>
                <wp:inline distT="0" distB="0" distL="0" distR="0">
                  <wp:extent cx="4946354" cy="3081335"/>
                  <wp:effectExtent l="19050" t="0" r="6646" b="0"/>
                  <wp:docPr id="7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9" cstate="print"/>
                          <a:srcRect l="44010" t="51189" r="18756" b="11692"/>
                          <a:stretch>
                            <a:fillRect/>
                          </a:stretch>
                        </pic:blipFill>
                        <pic:spPr bwMode="auto">
                          <a:xfrm>
                            <a:off x="0" y="0"/>
                            <a:ext cx="4952077" cy="3084900"/>
                          </a:xfrm>
                          <a:prstGeom prst="rect">
                            <a:avLst/>
                          </a:prstGeom>
                          <a:noFill/>
                          <a:ln w="9525">
                            <a:noFill/>
                            <a:miter lim="800000"/>
                            <a:headEnd/>
                            <a:tailEnd/>
                          </a:ln>
                        </pic:spPr>
                      </pic:pic>
                    </a:graphicData>
                  </a:graphic>
                </wp:inline>
              </w:drawing>
            </w:r>
          </w:p>
        </w:tc>
      </w:tr>
      <w:tr w:rsidR="00F54D23" w:rsidTr="00B369A6">
        <w:tc>
          <w:tcPr>
            <w:tcW w:w="10348" w:type="dxa"/>
          </w:tcPr>
          <w:p w:rsidR="00F54D23" w:rsidRDefault="00F54D23" w:rsidP="00B369A6">
            <w:pPr>
              <w:pStyle w:val="affff0"/>
              <w:rPr>
                <w:b/>
              </w:rPr>
            </w:pPr>
            <w:r w:rsidRPr="00C506A7">
              <w:t>Рисунок 5.</w:t>
            </w:r>
            <w:r>
              <w:t>24</w:t>
            </w:r>
            <w:r w:rsidRPr="00C506A7">
              <w:t xml:space="preserve"> – Расположение </w:t>
            </w:r>
            <w:r>
              <w:t>поселков Гуляевка и Жаровск</w:t>
            </w:r>
            <w:r w:rsidR="00EF63EE">
              <w:t xml:space="preserve"> </w:t>
            </w:r>
            <w:r w:rsidRPr="00C506A7">
              <w:t xml:space="preserve">на карте </w:t>
            </w:r>
            <w:r>
              <w:t>Курагинского района</w:t>
            </w:r>
          </w:p>
        </w:tc>
      </w:tr>
    </w:tbl>
    <w:p w:rsidR="00F54D23" w:rsidRDefault="00F54D23" w:rsidP="00F54D23">
      <w:pPr>
        <w:contextualSpacing/>
        <w:rPr>
          <w:rFonts w:cs="Times New Roman"/>
          <w:szCs w:val="28"/>
        </w:rPr>
      </w:pPr>
    </w:p>
    <w:p w:rsidR="00F54D23" w:rsidRDefault="00F54D23" w:rsidP="00F54D23">
      <w:pPr>
        <w:contextualSpacing/>
        <w:rPr>
          <w:rFonts w:cs="Times New Roman"/>
          <w:szCs w:val="28"/>
          <w:shd w:val="clear" w:color="auto" w:fill="FFFFFF"/>
        </w:rPr>
      </w:pPr>
      <w:r w:rsidRPr="006B304E">
        <w:rPr>
          <w:rFonts w:cs="Times New Roman"/>
          <w:szCs w:val="28"/>
        </w:rPr>
        <w:t xml:space="preserve">Географические </w:t>
      </w:r>
      <w:r>
        <w:rPr>
          <w:rFonts w:cs="Times New Roman"/>
          <w:szCs w:val="28"/>
        </w:rPr>
        <w:t>координаты сел</w:t>
      </w:r>
      <w:r w:rsidRPr="00E35557">
        <w:rPr>
          <w:rFonts w:cs="Times New Roman"/>
          <w:szCs w:val="28"/>
        </w:rPr>
        <w:t>а</w:t>
      </w:r>
      <w:r>
        <w:rPr>
          <w:rFonts w:cs="Times New Roman"/>
          <w:szCs w:val="28"/>
        </w:rPr>
        <w:t xml:space="preserve"> Жаровск</w:t>
      </w:r>
      <w:r w:rsidRPr="00E35557">
        <w:rPr>
          <w:rFonts w:cs="Times New Roman"/>
          <w:szCs w:val="28"/>
        </w:rPr>
        <w:t xml:space="preserve">: </w:t>
      </w:r>
      <w:r>
        <w:rPr>
          <w:rFonts w:cs="Times New Roman"/>
          <w:szCs w:val="28"/>
          <w:shd w:val="clear" w:color="auto" w:fill="FFFFFF"/>
        </w:rPr>
        <w:t>53</w:t>
      </w:r>
      <w:r w:rsidRPr="00E35557">
        <w:rPr>
          <w:rFonts w:cs="Times New Roman"/>
          <w:szCs w:val="28"/>
          <w:shd w:val="clear" w:color="auto" w:fill="FFFFFF"/>
        </w:rPr>
        <w:t>°</w:t>
      </w:r>
      <w:r>
        <w:rPr>
          <w:rFonts w:cs="Times New Roman"/>
          <w:szCs w:val="28"/>
          <w:shd w:val="clear" w:color="auto" w:fill="FFFFFF"/>
        </w:rPr>
        <w:t>38</w:t>
      </w:r>
      <w:r w:rsidRPr="00E35557">
        <w:rPr>
          <w:rFonts w:cs="Times New Roman"/>
          <w:szCs w:val="28"/>
          <w:shd w:val="clear" w:color="auto" w:fill="FFFFFF"/>
        </w:rPr>
        <w:t>'</w:t>
      </w:r>
      <w:r>
        <w:rPr>
          <w:rFonts w:cs="Times New Roman"/>
          <w:szCs w:val="28"/>
          <w:shd w:val="clear" w:color="auto" w:fill="FFFFFF"/>
        </w:rPr>
        <w:t>50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3</w:t>
      </w:r>
      <w:r w:rsidRPr="00E35557">
        <w:rPr>
          <w:rFonts w:cs="Times New Roman"/>
          <w:szCs w:val="28"/>
          <w:shd w:val="clear" w:color="auto" w:fill="FFFFFF"/>
        </w:rPr>
        <w:t>°</w:t>
      </w:r>
      <w:r>
        <w:rPr>
          <w:rFonts w:cs="Times New Roman"/>
          <w:szCs w:val="28"/>
          <w:shd w:val="clear" w:color="auto" w:fill="FFFFFF"/>
        </w:rPr>
        <w:t>53</w:t>
      </w:r>
      <w:r w:rsidRPr="00E35557">
        <w:rPr>
          <w:rFonts w:cs="Times New Roman"/>
          <w:szCs w:val="28"/>
          <w:shd w:val="clear" w:color="auto" w:fill="FFFFFF"/>
        </w:rPr>
        <w:t>'</w:t>
      </w:r>
      <w:r>
        <w:rPr>
          <w:rFonts w:cs="Times New Roman"/>
          <w:szCs w:val="28"/>
          <w:shd w:val="clear" w:color="auto" w:fill="FFFFFF"/>
        </w:rPr>
        <w:t>38</w:t>
      </w:r>
      <w:r w:rsidRPr="00E35557">
        <w:rPr>
          <w:rFonts w:cs="Times New Roman"/>
          <w:szCs w:val="28"/>
          <w:shd w:val="clear" w:color="auto" w:fill="FFFFFF"/>
        </w:rPr>
        <w:t>"В.Д.</w:t>
      </w:r>
    </w:p>
    <w:p w:rsidR="00F54D23" w:rsidRDefault="00F54D23" w:rsidP="00F54D23">
      <w:pPr>
        <w:contextualSpacing/>
        <w:rPr>
          <w:rFonts w:cs="Times New Roman"/>
          <w:szCs w:val="28"/>
          <w:shd w:val="clear" w:color="auto" w:fill="FFFFFF"/>
        </w:rPr>
      </w:pPr>
      <w:r w:rsidRPr="006B304E">
        <w:rPr>
          <w:rFonts w:cs="Times New Roman"/>
          <w:szCs w:val="28"/>
        </w:rPr>
        <w:t xml:space="preserve">Географические </w:t>
      </w:r>
      <w:r>
        <w:rPr>
          <w:rFonts w:cs="Times New Roman"/>
          <w:szCs w:val="28"/>
        </w:rPr>
        <w:t>координаты сел</w:t>
      </w:r>
      <w:r w:rsidRPr="00E35557">
        <w:rPr>
          <w:rFonts w:cs="Times New Roman"/>
          <w:szCs w:val="28"/>
        </w:rPr>
        <w:t>а</w:t>
      </w:r>
      <w:r>
        <w:rPr>
          <w:rFonts w:cs="Times New Roman"/>
          <w:szCs w:val="28"/>
        </w:rPr>
        <w:t xml:space="preserve"> Гуляевка</w:t>
      </w:r>
      <w:r w:rsidRPr="00E35557">
        <w:rPr>
          <w:rFonts w:cs="Times New Roman"/>
          <w:szCs w:val="28"/>
        </w:rPr>
        <w:t xml:space="preserve">: </w:t>
      </w:r>
      <w:r>
        <w:rPr>
          <w:rFonts w:cs="Times New Roman"/>
          <w:szCs w:val="28"/>
          <w:shd w:val="clear" w:color="auto" w:fill="FFFFFF"/>
        </w:rPr>
        <w:t>53</w:t>
      </w:r>
      <w:r w:rsidRPr="00E35557">
        <w:rPr>
          <w:rFonts w:cs="Times New Roman"/>
          <w:szCs w:val="28"/>
          <w:shd w:val="clear" w:color="auto" w:fill="FFFFFF"/>
        </w:rPr>
        <w:t>°</w:t>
      </w:r>
      <w:r>
        <w:rPr>
          <w:rFonts w:cs="Times New Roman"/>
          <w:szCs w:val="28"/>
          <w:shd w:val="clear" w:color="auto" w:fill="FFFFFF"/>
        </w:rPr>
        <w:t>13</w:t>
      </w:r>
      <w:r w:rsidRPr="00E35557">
        <w:rPr>
          <w:rFonts w:cs="Times New Roman"/>
          <w:szCs w:val="28"/>
          <w:shd w:val="clear" w:color="auto" w:fill="FFFFFF"/>
        </w:rPr>
        <w:t>'</w:t>
      </w:r>
      <w:r>
        <w:rPr>
          <w:rFonts w:cs="Times New Roman"/>
          <w:szCs w:val="28"/>
          <w:shd w:val="clear" w:color="auto" w:fill="FFFFFF"/>
        </w:rPr>
        <w:t>47</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3</w:t>
      </w:r>
      <w:r w:rsidRPr="00E35557">
        <w:rPr>
          <w:rFonts w:cs="Times New Roman"/>
          <w:szCs w:val="28"/>
          <w:shd w:val="clear" w:color="auto" w:fill="FFFFFF"/>
        </w:rPr>
        <w:t>°</w:t>
      </w:r>
      <w:r>
        <w:rPr>
          <w:rFonts w:cs="Times New Roman"/>
          <w:szCs w:val="28"/>
          <w:shd w:val="clear" w:color="auto" w:fill="FFFFFF"/>
        </w:rPr>
        <w:t>46</w:t>
      </w:r>
      <w:r w:rsidRPr="00E35557">
        <w:rPr>
          <w:rFonts w:cs="Times New Roman"/>
          <w:szCs w:val="28"/>
          <w:shd w:val="clear" w:color="auto" w:fill="FFFFFF"/>
        </w:rPr>
        <w:t>'</w:t>
      </w:r>
      <w:r>
        <w:rPr>
          <w:rFonts w:cs="Times New Roman"/>
          <w:szCs w:val="28"/>
          <w:shd w:val="clear" w:color="auto" w:fill="FFFFFF"/>
        </w:rPr>
        <w:t>54</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765 м</w:t>
      </w:r>
      <w:r>
        <w:rPr>
          <w:rFonts w:cs="Times New Roman"/>
          <w:szCs w:val="28"/>
          <w:vertAlign w:val="superscript"/>
        </w:rPr>
        <w:t>3</w:t>
      </w:r>
      <w:r>
        <w:rPr>
          <w:rFonts w:cs="Times New Roman"/>
          <w:szCs w:val="28"/>
        </w:rPr>
        <w:t>/с, летом скорость течения 2 м/с;</w:t>
      </w:r>
      <w:r w:rsidR="00EF63EE">
        <w:rPr>
          <w:rFonts w:cs="Times New Roman"/>
          <w:szCs w:val="28"/>
        </w:rPr>
        <w:t xml:space="preserve"> </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11</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установка в двух селах одинаковых комбинированных гидродизельных систем на основе существующей ДЭС и каскада свободнопоточных микроГЭС. </w:t>
      </w:r>
    </w:p>
    <w:p w:rsidR="00F54D23" w:rsidRDefault="00F54D23" w:rsidP="00F54D23">
      <w:pPr>
        <w:ind w:firstLine="708"/>
        <w:rPr>
          <w:rFonts w:cs="Times New Roman"/>
          <w:szCs w:val="28"/>
        </w:rPr>
      </w:pPr>
      <w:r w:rsidRPr="00E35557">
        <w:rPr>
          <w:rFonts w:cs="Times New Roman"/>
          <w:szCs w:val="28"/>
        </w:rPr>
        <w:lastRenderedPageBreak/>
        <w:t>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5"/>
        <w:gridCol w:w="5493"/>
      </w:tblGrid>
      <w:tr w:rsidR="00F54D23" w:rsidTr="00B369A6">
        <w:trPr>
          <w:trHeight w:val="3827"/>
        </w:trPr>
        <w:tc>
          <w:tcPr>
            <w:tcW w:w="4929" w:type="dxa"/>
          </w:tcPr>
          <w:p w:rsidR="00F54D23" w:rsidRDefault="00F54D23" w:rsidP="00B369A6">
            <w:r w:rsidRPr="000A11DE">
              <w:rPr>
                <w:noProof/>
                <w:lang w:eastAsia="ru-RU"/>
              </w:rPr>
              <w:drawing>
                <wp:anchor distT="0" distB="0" distL="114300" distR="114300" simplePos="0" relativeHeight="251676160" behindDoc="0" locked="0" layoutInCell="1" allowOverlap="1">
                  <wp:simplePos x="0" y="0"/>
                  <wp:positionH relativeFrom="column">
                    <wp:posOffset>39370</wp:posOffset>
                  </wp:positionH>
                  <wp:positionV relativeFrom="paragraph">
                    <wp:posOffset>62865</wp:posOffset>
                  </wp:positionV>
                  <wp:extent cx="2921000" cy="2235200"/>
                  <wp:effectExtent l="0" t="0" r="0" b="0"/>
                  <wp:wrapSquare wrapText="bothSides"/>
                  <wp:docPr id="79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0" cy="2235200"/>
                          </a:xfrm>
                          <a:prstGeom prst="rect">
                            <a:avLst/>
                          </a:prstGeom>
                          <a:noFill/>
                          <a:ln>
                            <a:noFill/>
                          </a:ln>
                        </pic:spPr>
                      </pic:pic>
                    </a:graphicData>
                  </a:graphic>
                </wp:anchor>
              </w:drawing>
            </w:r>
          </w:p>
        </w:tc>
        <w:tc>
          <w:tcPr>
            <w:tcW w:w="5419" w:type="dxa"/>
          </w:tcPr>
          <w:p w:rsidR="00F54D23" w:rsidRDefault="00F54D23" w:rsidP="00B369A6">
            <w:r w:rsidRPr="000A11DE">
              <w:rPr>
                <w:noProof/>
                <w:lang w:eastAsia="ru-RU"/>
              </w:rPr>
              <w:drawing>
                <wp:anchor distT="0" distB="0" distL="114300" distR="114300" simplePos="0" relativeHeight="251677184" behindDoc="1" locked="0" layoutInCell="1" allowOverlap="1">
                  <wp:simplePos x="0" y="0"/>
                  <wp:positionH relativeFrom="column">
                    <wp:posOffset>-43180</wp:posOffset>
                  </wp:positionH>
                  <wp:positionV relativeFrom="paragraph">
                    <wp:posOffset>5080</wp:posOffset>
                  </wp:positionV>
                  <wp:extent cx="3350895" cy="2185035"/>
                  <wp:effectExtent l="0" t="0" r="0" b="0"/>
                  <wp:wrapTight wrapText="bothSides">
                    <wp:wrapPolygon edited="0">
                      <wp:start x="0" y="0"/>
                      <wp:lineTo x="0" y="21468"/>
                      <wp:lineTo x="21489" y="21468"/>
                      <wp:lineTo x="21489" y="0"/>
                      <wp:lineTo x="0" y="0"/>
                    </wp:wrapPolygon>
                  </wp:wrapTight>
                  <wp:docPr id="79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396" t="1879" b="20394"/>
                          <a:stretch>
                            <a:fillRect/>
                          </a:stretch>
                        </pic:blipFill>
                        <pic:spPr bwMode="auto">
                          <a:xfrm>
                            <a:off x="0" y="0"/>
                            <a:ext cx="3350895" cy="2185035"/>
                          </a:xfrm>
                          <a:prstGeom prst="rect">
                            <a:avLst/>
                          </a:prstGeom>
                          <a:noFill/>
                          <a:ln w="9525">
                            <a:noFill/>
                            <a:miter lim="800000"/>
                            <a:headEnd/>
                            <a:tailEnd/>
                          </a:ln>
                        </pic:spPr>
                      </pic:pic>
                    </a:graphicData>
                  </a:graphic>
                </wp:anchor>
              </w:drawing>
            </w:r>
          </w:p>
        </w:tc>
      </w:tr>
      <w:tr w:rsidR="00F54D23" w:rsidTr="00B369A6">
        <w:trPr>
          <w:trHeight w:val="179"/>
        </w:trPr>
        <w:tc>
          <w:tcPr>
            <w:tcW w:w="4929" w:type="dxa"/>
          </w:tcPr>
          <w:p w:rsidR="00F54D23" w:rsidRPr="000A11DE" w:rsidRDefault="00F54D23" w:rsidP="00B369A6">
            <w:pPr>
              <w:pStyle w:val="affff0"/>
              <w:rPr>
                <w:noProof/>
                <w:lang w:eastAsia="ru-RU"/>
              </w:rPr>
            </w:pPr>
            <w:r w:rsidRPr="006A6F54">
              <w:t>Smart Hydro Power 5 кВт</w:t>
            </w:r>
          </w:p>
        </w:tc>
        <w:tc>
          <w:tcPr>
            <w:tcW w:w="5419" w:type="dxa"/>
          </w:tcPr>
          <w:p w:rsidR="00F54D23" w:rsidRPr="000A11DE" w:rsidRDefault="00F54D23" w:rsidP="00B369A6">
            <w:pPr>
              <w:pStyle w:val="affff0"/>
              <w:rPr>
                <w:noProof/>
                <w:lang w:eastAsia="ru-RU"/>
              </w:rPr>
            </w:pPr>
            <w:r>
              <w:t>М</w:t>
            </w:r>
            <w:r w:rsidRPr="006A6F54">
              <w:t>икроГЭС 5 кВт, разработки ПИ СФУ</w:t>
            </w:r>
          </w:p>
        </w:tc>
      </w:tr>
      <w:tr w:rsidR="00F54D23" w:rsidTr="00B369A6">
        <w:trPr>
          <w:trHeight w:val="179"/>
        </w:trPr>
        <w:tc>
          <w:tcPr>
            <w:tcW w:w="10348" w:type="dxa"/>
            <w:gridSpan w:val="2"/>
          </w:tcPr>
          <w:p w:rsidR="00F54D23" w:rsidRPr="008435AB" w:rsidRDefault="00F54D23" w:rsidP="00B369A6">
            <w:pPr>
              <w:pStyle w:val="affff0"/>
            </w:pPr>
            <w:r w:rsidRPr="00DA13B9">
              <w:t>Рисунок 5.</w:t>
            </w:r>
            <w:r>
              <w:t>25</w:t>
            </w:r>
            <w:r w:rsidRPr="00DA13B9">
              <w:t xml:space="preserve"> – Модельный ряд </w:t>
            </w:r>
            <w:r>
              <w:t>свободнопоточных микроГЭС</w:t>
            </w:r>
            <w:r w:rsidRPr="00DA13B9">
              <w:t>, рассмотренны</w:t>
            </w:r>
            <w:r>
              <w:t>х</w:t>
            </w:r>
            <w:r w:rsidRPr="00DA13B9">
              <w:t xml:space="preserve"> в ТЭО</w:t>
            </w:r>
          </w:p>
        </w:tc>
      </w:tr>
    </w:tbl>
    <w:p w:rsidR="00F54D23" w:rsidRDefault="00F54D23" w:rsidP="00F54D23">
      <w:pPr>
        <w:rPr>
          <w:rFonts w:eastAsia="Times New Roman" w:cs="Times New Roman"/>
          <w:color w:val="000000"/>
          <w:sz w:val="24"/>
          <w:szCs w:val="24"/>
          <w:lang w:eastAsia="ru-RU"/>
        </w:rPr>
      </w:pPr>
    </w:p>
    <w:p w:rsidR="00F54D23" w:rsidRDefault="00F54D23" w:rsidP="00F54D23">
      <w:pPr>
        <w:ind w:firstLine="0"/>
        <w:jc w:val="center"/>
        <w:rPr>
          <w:rFonts w:eastAsia="Times New Roman" w:cs="Times New Roman"/>
          <w:color w:val="000000"/>
          <w:sz w:val="24"/>
          <w:szCs w:val="24"/>
          <w:lang w:eastAsia="ru-RU"/>
        </w:rPr>
      </w:pPr>
      <w:r>
        <w:br w:type="page"/>
      </w:r>
    </w:p>
    <w:p w:rsidR="00F54D23" w:rsidRDefault="00F54D23" w:rsidP="00F54D23">
      <w:pPr>
        <w:pStyle w:val="26"/>
      </w:pPr>
      <w:r w:rsidRPr="00307631">
        <w:lastRenderedPageBreak/>
        <w:t xml:space="preserve">Таблица </w:t>
      </w:r>
      <w:r>
        <w:t>5</w:t>
      </w:r>
      <w:r w:rsidRPr="00307631">
        <w:t>.1</w:t>
      </w:r>
      <w:r>
        <w:t>9</w:t>
      </w:r>
      <w:r w:rsidRPr="00307631">
        <w:t xml:space="preserve"> – Капитальные затраты на строительство </w:t>
      </w:r>
      <w:r>
        <w:t xml:space="preserve">каскада микроГЭС из микроГЭС </w:t>
      </w:r>
      <w:r w:rsidRPr="00307631">
        <w:t>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03"/>
        <w:gridCol w:w="2410"/>
        <w:gridCol w:w="2835"/>
      </w:tblGrid>
      <w:tr w:rsidR="00F54D23" w:rsidRPr="00DF25CA" w:rsidTr="002368BC">
        <w:trPr>
          <w:trHeight w:val="436"/>
        </w:trPr>
        <w:tc>
          <w:tcPr>
            <w:tcW w:w="5103"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2410" w:type="dxa"/>
            <w:shd w:val="clear" w:color="auto" w:fill="auto"/>
            <w:hideMark/>
          </w:tcPr>
          <w:p w:rsidR="00F54D23" w:rsidRPr="00784235" w:rsidRDefault="00F54D23" w:rsidP="00B369A6">
            <w:pPr>
              <w:pStyle w:val="26"/>
            </w:pPr>
            <w:r w:rsidRPr="00784235">
              <w:rPr>
                <w:lang w:val="en-US"/>
              </w:rPr>
              <w:t>Smart</w:t>
            </w:r>
            <w:r w:rsidRPr="00784235">
              <w:t xml:space="preserve"> </w:t>
            </w:r>
            <w:r w:rsidRPr="00784235">
              <w:rPr>
                <w:lang w:val="en-US"/>
              </w:rPr>
              <w:t>Hydro</w:t>
            </w:r>
            <w:r w:rsidRPr="00784235">
              <w:t xml:space="preserve"> </w:t>
            </w:r>
            <w:r w:rsidRPr="00784235">
              <w:rPr>
                <w:lang w:val="en-US"/>
              </w:rPr>
              <w:t>Power</w:t>
            </w:r>
            <w:r w:rsidRPr="00784235">
              <w:t xml:space="preserve"> </w:t>
            </w:r>
          </w:p>
          <w:p w:rsidR="00F54D23" w:rsidRPr="00784235" w:rsidRDefault="00F54D23" w:rsidP="00B369A6">
            <w:pPr>
              <w:pStyle w:val="26"/>
            </w:pPr>
            <w:r w:rsidRPr="00784235">
              <w:t>5 кВт</w:t>
            </w:r>
            <w:r w:rsidRPr="00784235">
              <w:tab/>
            </w:r>
          </w:p>
        </w:tc>
        <w:tc>
          <w:tcPr>
            <w:tcW w:w="2835" w:type="dxa"/>
            <w:shd w:val="clear" w:color="auto" w:fill="auto"/>
            <w:hideMark/>
          </w:tcPr>
          <w:p w:rsidR="00F54D23" w:rsidRPr="00784235" w:rsidRDefault="00F54D23" w:rsidP="00B369A6">
            <w:pPr>
              <w:pStyle w:val="26"/>
            </w:pPr>
            <w:r w:rsidRPr="00784235">
              <w:t>МикроГЭС 5 кВт, разработки ПИ СФУ</w:t>
            </w:r>
          </w:p>
        </w:tc>
      </w:tr>
      <w:tr w:rsidR="00F54D23" w:rsidRPr="00DF25CA" w:rsidTr="002368BC">
        <w:trPr>
          <w:trHeight w:val="272"/>
        </w:trPr>
        <w:tc>
          <w:tcPr>
            <w:tcW w:w="5103" w:type="dxa"/>
            <w:shd w:val="clear" w:color="auto" w:fill="auto"/>
            <w:hideMark/>
          </w:tcPr>
          <w:p w:rsidR="00F54D23" w:rsidRPr="00DF25CA" w:rsidRDefault="00F54D23" w:rsidP="00B369A6">
            <w:pPr>
              <w:pStyle w:val="26"/>
            </w:pPr>
            <w:r w:rsidRPr="00DF25CA">
              <w:t xml:space="preserve">Стоимость 1 </w:t>
            </w:r>
            <w:r>
              <w:t>МкГЭС</w:t>
            </w:r>
            <w:r>
              <w:rPr>
                <w:lang w:val="en-US"/>
              </w:rPr>
              <w:t xml:space="preserve"> </w:t>
            </w:r>
            <w:r w:rsidRPr="008B4BAA">
              <w:rPr>
                <w:szCs w:val="28"/>
              </w:rPr>
              <w:t>Ц</w:t>
            </w:r>
            <w:r>
              <w:rPr>
                <w:szCs w:val="28"/>
                <w:vertAlign w:val="subscript"/>
              </w:rPr>
              <w:t>МкГЭС</w:t>
            </w:r>
            <w:r w:rsidRPr="00DF25CA">
              <w:t>,</w:t>
            </w:r>
            <w:r w:rsidR="00EF63EE">
              <w:t xml:space="preserve"> </w:t>
            </w:r>
            <w:r w:rsidRPr="00DF25CA">
              <w:t>руб.</w:t>
            </w:r>
          </w:p>
        </w:tc>
        <w:tc>
          <w:tcPr>
            <w:tcW w:w="2410" w:type="dxa"/>
            <w:shd w:val="clear" w:color="auto" w:fill="auto"/>
            <w:noWrap/>
            <w:hideMark/>
          </w:tcPr>
          <w:p w:rsidR="00F54D23" w:rsidRPr="00253DDD" w:rsidRDefault="00F54D23" w:rsidP="002368BC">
            <w:pPr>
              <w:pStyle w:val="afc"/>
            </w:pPr>
            <w:r>
              <w:t>520 000</w:t>
            </w:r>
          </w:p>
        </w:tc>
        <w:tc>
          <w:tcPr>
            <w:tcW w:w="2835" w:type="dxa"/>
            <w:shd w:val="clear" w:color="auto" w:fill="auto"/>
            <w:noWrap/>
            <w:hideMark/>
          </w:tcPr>
          <w:p w:rsidR="00F54D23" w:rsidRPr="00253DDD" w:rsidRDefault="00F54D23" w:rsidP="002368BC">
            <w:pPr>
              <w:pStyle w:val="afc"/>
            </w:pPr>
            <w:r>
              <w:t>470 000</w:t>
            </w:r>
          </w:p>
        </w:tc>
      </w:tr>
      <w:tr w:rsidR="00F54D23" w:rsidRPr="00DF25CA" w:rsidTr="002368BC">
        <w:trPr>
          <w:trHeight w:val="194"/>
        </w:trPr>
        <w:tc>
          <w:tcPr>
            <w:tcW w:w="5103" w:type="dxa"/>
            <w:shd w:val="clear" w:color="auto" w:fill="auto"/>
            <w:hideMark/>
          </w:tcPr>
          <w:p w:rsidR="00F54D23" w:rsidRPr="00DF25CA" w:rsidRDefault="00F54D23" w:rsidP="00B369A6">
            <w:pPr>
              <w:pStyle w:val="26"/>
            </w:pPr>
            <w:r w:rsidRPr="00DF25CA">
              <w:t xml:space="preserve">Рекомендуемое количество </w:t>
            </w:r>
            <w:r>
              <w:t>МкГЭС</w:t>
            </w:r>
            <w:r w:rsidRPr="008011EF">
              <w:rPr>
                <w:i/>
              </w:rPr>
              <w:t xml:space="preserve"> </w:t>
            </w:r>
            <w:r w:rsidRPr="008B4BAA">
              <w:rPr>
                <w:i/>
                <w:lang w:val="en-US"/>
              </w:rPr>
              <w:t>n</w:t>
            </w:r>
            <w:r w:rsidRPr="00DF25CA">
              <w:t>, шт.</w:t>
            </w:r>
          </w:p>
        </w:tc>
        <w:tc>
          <w:tcPr>
            <w:tcW w:w="2410" w:type="dxa"/>
            <w:shd w:val="clear" w:color="auto" w:fill="auto"/>
            <w:noWrap/>
            <w:hideMark/>
          </w:tcPr>
          <w:p w:rsidR="00F54D23" w:rsidRPr="00253DDD" w:rsidRDefault="00F54D23" w:rsidP="002368BC">
            <w:pPr>
              <w:pStyle w:val="afc"/>
            </w:pPr>
            <w:r>
              <w:t>4</w:t>
            </w:r>
          </w:p>
        </w:tc>
        <w:tc>
          <w:tcPr>
            <w:tcW w:w="2835" w:type="dxa"/>
            <w:shd w:val="clear" w:color="auto" w:fill="auto"/>
            <w:noWrap/>
            <w:hideMark/>
          </w:tcPr>
          <w:p w:rsidR="00F54D23" w:rsidRPr="00253DDD" w:rsidRDefault="00F54D23" w:rsidP="002368BC">
            <w:pPr>
              <w:pStyle w:val="afc"/>
            </w:pPr>
            <w:r>
              <w:t>4</w:t>
            </w:r>
          </w:p>
        </w:tc>
      </w:tr>
      <w:tr w:rsidR="00F54D23" w:rsidRPr="00DF25CA" w:rsidTr="002368BC">
        <w:trPr>
          <w:trHeight w:val="274"/>
        </w:trPr>
        <w:tc>
          <w:tcPr>
            <w:tcW w:w="5103"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2410" w:type="dxa"/>
            <w:shd w:val="clear" w:color="auto" w:fill="auto"/>
            <w:noWrap/>
            <w:hideMark/>
          </w:tcPr>
          <w:p w:rsidR="00F54D23" w:rsidRPr="00253DDD" w:rsidRDefault="00F54D23" w:rsidP="002368BC">
            <w:pPr>
              <w:pStyle w:val="afc"/>
            </w:pPr>
            <w:r>
              <w:t>2 080</w:t>
            </w:r>
            <w:r w:rsidRPr="00253DDD">
              <w:t xml:space="preserve"> 000</w:t>
            </w:r>
          </w:p>
        </w:tc>
        <w:tc>
          <w:tcPr>
            <w:tcW w:w="2835" w:type="dxa"/>
            <w:shd w:val="clear" w:color="auto" w:fill="auto"/>
            <w:noWrap/>
            <w:hideMark/>
          </w:tcPr>
          <w:p w:rsidR="00F54D23" w:rsidRPr="00253DDD" w:rsidRDefault="00F54D23" w:rsidP="002368BC">
            <w:pPr>
              <w:pStyle w:val="afc"/>
            </w:pPr>
            <w:r>
              <w:t>1 880 000</w:t>
            </w:r>
          </w:p>
        </w:tc>
      </w:tr>
      <w:tr w:rsidR="00F54D23" w:rsidRPr="00DF25CA" w:rsidTr="002368BC">
        <w:trPr>
          <w:trHeight w:val="274"/>
        </w:trPr>
        <w:tc>
          <w:tcPr>
            <w:tcW w:w="5103" w:type="dxa"/>
            <w:shd w:val="clear" w:color="auto" w:fill="auto"/>
            <w:hideMark/>
          </w:tcPr>
          <w:p w:rsidR="00F54D23" w:rsidRPr="00DF25CA" w:rsidRDefault="00F54D23" w:rsidP="00B369A6">
            <w:pPr>
              <w:pStyle w:val="26"/>
            </w:pPr>
            <w:r w:rsidRPr="00DF25CA">
              <w:t>НДС (18%), руб.</w:t>
            </w:r>
          </w:p>
        </w:tc>
        <w:tc>
          <w:tcPr>
            <w:tcW w:w="2410" w:type="dxa"/>
            <w:shd w:val="clear" w:color="auto" w:fill="auto"/>
            <w:noWrap/>
            <w:hideMark/>
          </w:tcPr>
          <w:p w:rsidR="00F54D23" w:rsidRPr="00253DDD" w:rsidRDefault="00F54D23" w:rsidP="002368BC">
            <w:pPr>
              <w:pStyle w:val="afc"/>
            </w:pPr>
            <w:r>
              <w:t>374 400</w:t>
            </w:r>
          </w:p>
        </w:tc>
        <w:tc>
          <w:tcPr>
            <w:tcW w:w="2835" w:type="dxa"/>
            <w:shd w:val="clear" w:color="auto" w:fill="auto"/>
            <w:noWrap/>
            <w:hideMark/>
          </w:tcPr>
          <w:p w:rsidR="00F54D23" w:rsidRPr="00253DDD" w:rsidRDefault="00F54D23" w:rsidP="002368BC">
            <w:pPr>
              <w:pStyle w:val="afc"/>
            </w:pPr>
            <w:r>
              <w:t>338 400</w:t>
            </w:r>
          </w:p>
        </w:tc>
      </w:tr>
      <w:tr w:rsidR="00F54D23" w:rsidRPr="00DF25CA" w:rsidTr="002368BC">
        <w:trPr>
          <w:trHeight w:val="274"/>
        </w:trPr>
        <w:tc>
          <w:tcPr>
            <w:tcW w:w="5103"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2410" w:type="dxa"/>
            <w:shd w:val="clear" w:color="auto" w:fill="auto"/>
            <w:noWrap/>
            <w:hideMark/>
          </w:tcPr>
          <w:p w:rsidR="00F54D23" w:rsidRPr="00253DDD" w:rsidRDefault="00F54D23" w:rsidP="002368BC">
            <w:pPr>
              <w:pStyle w:val="afc"/>
            </w:pPr>
            <w:r>
              <w:t>20 800</w:t>
            </w:r>
          </w:p>
        </w:tc>
        <w:tc>
          <w:tcPr>
            <w:tcW w:w="2835" w:type="dxa"/>
            <w:shd w:val="clear" w:color="auto" w:fill="auto"/>
            <w:noWrap/>
            <w:hideMark/>
          </w:tcPr>
          <w:p w:rsidR="00F54D23" w:rsidRPr="00253DDD" w:rsidRDefault="00F54D23" w:rsidP="002368BC">
            <w:pPr>
              <w:pStyle w:val="afc"/>
            </w:pPr>
            <w:r>
              <w:t>20 800</w:t>
            </w:r>
          </w:p>
        </w:tc>
      </w:tr>
      <w:tr w:rsidR="00F54D23" w:rsidRPr="00DF25CA" w:rsidTr="002368BC">
        <w:trPr>
          <w:trHeight w:val="287"/>
        </w:trPr>
        <w:tc>
          <w:tcPr>
            <w:tcW w:w="5103"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2410" w:type="dxa"/>
            <w:shd w:val="clear" w:color="auto" w:fill="auto"/>
            <w:noWrap/>
            <w:hideMark/>
          </w:tcPr>
          <w:p w:rsidR="00F54D23" w:rsidRPr="00253DDD" w:rsidRDefault="00F54D23" w:rsidP="002368BC">
            <w:pPr>
              <w:pStyle w:val="afc"/>
            </w:pPr>
            <w:r>
              <w:t>104 000</w:t>
            </w:r>
          </w:p>
        </w:tc>
        <w:tc>
          <w:tcPr>
            <w:tcW w:w="2835" w:type="dxa"/>
            <w:shd w:val="clear" w:color="auto" w:fill="auto"/>
            <w:noWrap/>
            <w:hideMark/>
          </w:tcPr>
          <w:p w:rsidR="00F54D23" w:rsidRPr="00253DDD" w:rsidRDefault="00F54D23" w:rsidP="002368BC">
            <w:pPr>
              <w:pStyle w:val="afc"/>
            </w:pPr>
            <w:r>
              <w:t>0</w:t>
            </w:r>
          </w:p>
        </w:tc>
      </w:tr>
      <w:tr w:rsidR="00F54D23" w:rsidRPr="00DF25CA" w:rsidTr="002368BC">
        <w:trPr>
          <w:trHeight w:val="274"/>
        </w:trPr>
        <w:tc>
          <w:tcPr>
            <w:tcW w:w="5103"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2410" w:type="dxa"/>
            <w:shd w:val="clear" w:color="auto" w:fill="auto"/>
            <w:noWrap/>
            <w:hideMark/>
          </w:tcPr>
          <w:p w:rsidR="00F54D23" w:rsidRPr="00253DDD" w:rsidRDefault="00F54D23" w:rsidP="002368BC">
            <w:pPr>
              <w:pStyle w:val="afc"/>
            </w:pPr>
            <w:r>
              <w:t>250 000</w:t>
            </w:r>
          </w:p>
        </w:tc>
        <w:tc>
          <w:tcPr>
            <w:tcW w:w="2835" w:type="dxa"/>
            <w:shd w:val="clear" w:color="auto" w:fill="auto"/>
            <w:noWrap/>
            <w:hideMark/>
          </w:tcPr>
          <w:p w:rsidR="00F54D23" w:rsidRPr="00253DDD" w:rsidRDefault="00F54D23" w:rsidP="002368BC">
            <w:pPr>
              <w:pStyle w:val="afc"/>
            </w:pPr>
            <w:r>
              <w:t>70 000</w:t>
            </w:r>
          </w:p>
        </w:tc>
      </w:tr>
      <w:tr w:rsidR="00F54D23" w:rsidRPr="00DF25CA" w:rsidTr="002368BC">
        <w:trPr>
          <w:trHeight w:val="274"/>
        </w:trPr>
        <w:tc>
          <w:tcPr>
            <w:tcW w:w="5103"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2410" w:type="dxa"/>
            <w:shd w:val="clear" w:color="auto" w:fill="auto"/>
            <w:noWrap/>
            <w:hideMark/>
          </w:tcPr>
          <w:p w:rsidR="00F54D23" w:rsidRPr="00253DDD" w:rsidRDefault="00F54D23" w:rsidP="002368BC">
            <w:pPr>
              <w:pStyle w:val="afc"/>
            </w:pPr>
            <w:r>
              <w:t>15</w:t>
            </w:r>
            <w:r w:rsidRPr="00253DDD">
              <w:t xml:space="preserve"> 000</w:t>
            </w:r>
          </w:p>
        </w:tc>
        <w:tc>
          <w:tcPr>
            <w:tcW w:w="2835" w:type="dxa"/>
            <w:shd w:val="clear" w:color="auto" w:fill="auto"/>
            <w:noWrap/>
            <w:hideMark/>
          </w:tcPr>
          <w:p w:rsidR="00F54D23" w:rsidRPr="00253DDD" w:rsidRDefault="00F54D23" w:rsidP="002368BC">
            <w:pPr>
              <w:pStyle w:val="afc"/>
            </w:pPr>
            <w:r>
              <w:t>15 000</w:t>
            </w:r>
          </w:p>
        </w:tc>
      </w:tr>
      <w:tr w:rsidR="00F54D23" w:rsidRPr="00DF25CA" w:rsidTr="002368BC">
        <w:trPr>
          <w:trHeight w:val="152"/>
        </w:trPr>
        <w:tc>
          <w:tcPr>
            <w:tcW w:w="5103"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2410" w:type="dxa"/>
            <w:shd w:val="clear" w:color="auto" w:fill="auto"/>
            <w:noWrap/>
            <w:hideMark/>
          </w:tcPr>
          <w:p w:rsidR="00F54D23" w:rsidRPr="00253DDD" w:rsidRDefault="00F54D23" w:rsidP="002368BC">
            <w:pPr>
              <w:pStyle w:val="afc"/>
            </w:pPr>
            <w:r>
              <w:t>0</w:t>
            </w:r>
          </w:p>
        </w:tc>
        <w:tc>
          <w:tcPr>
            <w:tcW w:w="2835" w:type="dxa"/>
            <w:shd w:val="clear" w:color="auto" w:fill="auto"/>
            <w:noWrap/>
            <w:hideMark/>
          </w:tcPr>
          <w:p w:rsidR="00F54D23" w:rsidRPr="00253DDD" w:rsidRDefault="00F54D23" w:rsidP="002368BC">
            <w:pPr>
              <w:pStyle w:val="afc"/>
            </w:pPr>
            <w:r>
              <w:t>0</w:t>
            </w:r>
          </w:p>
        </w:tc>
      </w:tr>
      <w:tr w:rsidR="00F54D23" w:rsidRPr="00DF25CA" w:rsidTr="002368BC">
        <w:trPr>
          <w:trHeight w:val="274"/>
        </w:trPr>
        <w:tc>
          <w:tcPr>
            <w:tcW w:w="5103"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2410" w:type="dxa"/>
            <w:shd w:val="clear" w:color="auto" w:fill="auto"/>
            <w:noWrap/>
            <w:hideMark/>
          </w:tcPr>
          <w:p w:rsidR="00F54D23" w:rsidRPr="00253DDD" w:rsidRDefault="00F54D23" w:rsidP="002368BC">
            <w:pPr>
              <w:pStyle w:val="afc"/>
            </w:pPr>
            <w:r>
              <w:t>110 000</w:t>
            </w:r>
          </w:p>
        </w:tc>
        <w:tc>
          <w:tcPr>
            <w:tcW w:w="2835" w:type="dxa"/>
            <w:shd w:val="clear" w:color="auto" w:fill="auto"/>
            <w:noWrap/>
            <w:hideMark/>
          </w:tcPr>
          <w:p w:rsidR="00F54D23" w:rsidRPr="00253DDD" w:rsidRDefault="00F54D23" w:rsidP="002368BC">
            <w:pPr>
              <w:pStyle w:val="afc"/>
            </w:pPr>
            <w:r>
              <w:t>110 000</w:t>
            </w:r>
          </w:p>
        </w:tc>
      </w:tr>
      <w:tr w:rsidR="00F54D23" w:rsidRPr="00DF25CA" w:rsidTr="002368BC">
        <w:trPr>
          <w:trHeight w:val="258"/>
        </w:trPr>
        <w:tc>
          <w:tcPr>
            <w:tcW w:w="5103"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2410" w:type="dxa"/>
            <w:shd w:val="clear" w:color="auto" w:fill="auto"/>
            <w:noWrap/>
            <w:hideMark/>
          </w:tcPr>
          <w:p w:rsidR="00F54D23" w:rsidRPr="00253DDD" w:rsidRDefault="00F54D23" w:rsidP="002368BC">
            <w:pPr>
              <w:pStyle w:val="afc"/>
            </w:pPr>
            <w:r>
              <w:t>0</w:t>
            </w:r>
          </w:p>
        </w:tc>
        <w:tc>
          <w:tcPr>
            <w:tcW w:w="2835" w:type="dxa"/>
            <w:shd w:val="clear" w:color="auto" w:fill="auto"/>
            <w:noWrap/>
            <w:hideMark/>
          </w:tcPr>
          <w:p w:rsidR="00F54D23" w:rsidRPr="00253DDD" w:rsidRDefault="00F54D23" w:rsidP="002368BC">
            <w:pPr>
              <w:pStyle w:val="afc"/>
            </w:pPr>
            <w:r>
              <w:t>0</w:t>
            </w:r>
          </w:p>
        </w:tc>
      </w:tr>
      <w:tr w:rsidR="00F54D23" w:rsidRPr="00DF25CA" w:rsidTr="002368BC">
        <w:trPr>
          <w:trHeight w:val="251"/>
        </w:trPr>
        <w:tc>
          <w:tcPr>
            <w:tcW w:w="5103" w:type="dxa"/>
            <w:shd w:val="clear" w:color="auto" w:fill="auto"/>
            <w:hideMark/>
          </w:tcPr>
          <w:p w:rsidR="00F54D23" w:rsidRPr="00DF25CA" w:rsidRDefault="00F54D23" w:rsidP="00B369A6">
            <w:pPr>
              <w:pStyle w:val="26"/>
            </w:pPr>
            <w:r>
              <w:t>Аренда</w:t>
            </w:r>
            <w:r w:rsidR="00EF63EE">
              <w:t xml:space="preserve"> </w:t>
            </w:r>
            <w:r w:rsidRPr="00DF25CA">
              <w:t>спецтехники</w:t>
            </w:r>
            <w:r>
              <w:rPr>
                <w:lang w:val="en-US"/>
              </w:rPr>
              <w:t xml:space="preserve"> </w:t>
            </w:r>
            <w:r w:rsidRPr="001E1FBF">
              <w:t>З</w:t>
            </w:r>
            <w:r w:rsidRPr="001E1FBF">
              <w:rPr>
                <w:vertAlign w:val="subscript"/>
              </w:rPr>
              <w:t>СО</w:t>
            </w:r>
            <w:r w:rsidRPr="00DF25CA">
              <w:t>, руб.</w:t>
            </w:r>
          </w:p>
        </w:tc>
        <w:tc>
          <w:tcPr>
            <w:tcW w:w="2410" w:type="dxa"/>
            <w:shd w:val="clear" w:color="auto" w:fill="auto"/>
            <w:noWrap/>
            <w:hideMark/>
          </w:tcPr>
          <w:p w:rsidR="00F54D23" w:rsidRPr="00253DDD" w:rsidRDefault="00F54D23" w:rsidP="002368BC">
            <w:pPr>
              <w:pStyle w:val="afc"/>
            </w:pPr>
            <w:r>
              <w:t>80</w:t>
            </w:r>
            <w:r w:rsidRPr="00253DDD">
              <w:t xml:space="preserve"> 000</w:t>
            </w:r>
          </w:p>
        </w:tc>
        <w:tc>
          <w:tcPr>
            <w:tcW w:w="2835" w:type="dxa"/>
            <w:shd w:val="clear" w:color="auto" w:fill="auto"/>
            <w:noWrap/>
            <w:hideMark/>
          </w:tcPr>
          <w:p w:rsidR="00F54D23" w:rsidRPr="00253DDD" w:rsidRDefault="00F54D23" w:rsidP="002368BC">
            <w:pPr>
              <w:pStyle w:val="afc"/>
            </w:pPr>
            <w:r>
              <w:t>80 000</w:t>
            </w:r>
          </w:p>
        </w:tc>
      </w:tr>
      <w:tr w:rsidR="00F54D23" w:rsidRPr="00DF25CA" w:rsidTr="002368BC">
        <w:trPr>
          <w:trHeight w:val="274"/>
        </w:trPr>
        <w:tc>
          <w:tcPr>
            <w:tcW w:w="5103"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2410" w:type="dxa"/>
            <w:shd w:val="clear" w:color="auto" w:fill="auto"/>
            <w:noWrap/>
            <w:hideMark/>
          </w:tcPr>
          <w:p w:rsidR="00F54D23" w:rsidRPr="00253DDD" w:rsidRDefault="00F54D23" w:rsidP="002368BC">
            <w:pPr>
              <w:pStyle w:val="afc"/>
            </w:pPr>
            <w:r>
              <w:t>50</w:t>
            </w:r>
            <w:r w:rsidRPr="00253DDD">
              <w:t xml:space="preserve"> 000</w:t>
            </w:r>
          </w:p>
        </w:tc>
        <w:tc>
          <w:tcPr>
            <w:tcW w:w="2835" w:type="dxa"/>
            <w:shd w:val="clear" w:color="auto" w:fill="auto"/>
            <w:noWrap/>
            <w:hideMark/>
          </w:tcPr>
          <w:p w:rsidR="00F54D23" w:rsidRPr="00253DDD" w:rsidRDefault="00F54D23" w:rsidP="002368BC">
            <w:pPr>
              <w:pStyle w:val="afc"/>
            </w:pPr>
            <w:r>
              <w:t>50 000</w:t>
            </w:r>
          </w:p>
        </w:tc>
      </w:tr>
      <w:tr w:rsidR="00F54D23" w:rsidRPr="00DF25CA" w:rsidTr="002368BC">
        <w:trPr>
          <w:trHeight w:val="240"/>
        </w:trPr>
        <w:tc>
          <w:tcPr>
            <w:tcW w:w="5103"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2410" w:type="dxa"/>
            <w:shd w:val="clear" w:color="auto" w:fill="auto"/>
            <w:noWrap/>
            <w:hideMark/>
          </w:tcPr>
          <w:p w:rsidR="00F54D23" w:rsidRPr="00253DDD" w:rsidRDefault="00F54D23" w:rsidP="002368BC">
            <w:pPr>
              <w:pStyle w:val="afc"/>
            </w:pPr>
            <w:r w:rsidRPr="00253DDD">
              <w:t>0</w:t>
            </w:r>
          </w:p>
        </w:tc>
        <w:tc>
          <w:tcPr>
            <w:tcW w:w="2835" w:type="dxa"/>
            <w:shd w:val="clear" w:color="auto" w:fill="auto"/>
            <w:noWrap/>
            <w:hideMark/>
          </w:tcPr>
          <w:p w:rsidR="00F54D23" w:rsidRPr="00253DDD" w:rsidRDefault="00F54D23" w:rsidP="002368BC">
            <w:pPr>
              <w:pStyle w:val="afc"/>
            </w:pPr>
            <w:r>
              <w:t>0</w:t>
            </w:r>
          </w:p>
        </w:tc>
      </w:tr>
      <w:tr w:rsidR="00F54D23" w:rsidRPr="00DF25CA" w:rsidTr="002368BC">
        <w:trPr>
          <w:trHeight w:val="475"/>
        </w:trPr>
        <w:tc>
          <w:tcPr>
            <w:tcW w:w="5103"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2410" w:type="dxa"/>
            <w:shd w:val="clear" w:color="auto" w:fill="auto"/>
            <w:noWrap/>
            <w:hideMark/>
          </w:tcPr>
          <w:p w:rsidR="00F54D23" w:rsidRPr="00253DDD" w:rsidRDefault="00F54D23" w:rsidP="002368BC">
            <w:pPr>
              <w:pStyle w:val="afc"/>
            </w:pPr>
            <w:r w:rsidRPr="00253DDD">
              <w:t>-</w:t>
            </w:r>
          </w:p>
        </w:tc>
        <w:tc>
          <w:tcPr>
            <w:tcW w:w="2835" w:type="dxa"/>
            <w:shd w:val="clear" w:color="auto" w:fill="auto"/>
            <w:noWrap/>
            <w:hideMark/>
          </w:tcPr>
          <w:p w:rsidR="00F54D23" w:rsidRPr="00253DDD" w:rsidRDefault="00F54D23" w:rsidP="002368BC">
            <w:pPr>
              <w:pStyle w:val="afc"/>
            </w:pPr>
            <w:r>
              <w:t>0</w:t>
            </w:r>
          </w:p>
        </w:tc>
      </w:tr>
      <w:tr w:rsidR="00F54D23" w:rsidRPr="00DF25CA" w:rsidTr="002368BC">
        <w:trPr>
          <w:trHeight w:val="112"/>
        </w:trPr>
        <w:tc>
          <w:tcPr>
            <w:tcW w:w="5103"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2410" w:type="dxa"/>
            <w:shd w:val="clear" w:color="auto" w:fill="auto"/>
            <w:noWrap/>
            <w:hideMark/>
          </w:tcPr>
          <w:p w:rsidR="00F54D23" w:rsidRPr="00253DDD" w:rsidRDefault="00F54D23" w:rsidP="002368BC">
            <w:pPr>
              <w:pStyle w:val="afc"/>
            </w:pPr>
            <w:r>
              <w:t>3 084 200</w:t>
            </w:r>
          </w:p>
        </w:tc>
        <w:tc>
          <w:tcPr>
            <w:tcW w:w="2835" w:type="dxa"/>
            <w:shd w:val="clear" w:color="auto" w:fill="auto"/>
            <w:noWrap/>
            <w:hideMark/>
          </w:tcPr>
          <w:p w:rsidR="00F54D23" w:rsidRPr="00253DDD" w:rsidRDefault="00F54D23" w:rsidP="002368BC">
            <w:pPr>
              <w:pStyle w:val="afc"/>
            </w:pPr>
            <w:r>
              <w:t>2 565 200</w:t>
            </w:r>
          </w:p>
        </w:tc>
      </w:tr>
    </w:tbl>
    <w:p w:rsidR="00F54D23" w:rsidRDefault="00F54D23" w:rsidP="00F54D23"/>
    <w:p w:rsidR="00F54D23" w:rsidRDefault="00F54D23" w:rsidP="00F54D23">
      <w:pPr>
        <w:pStyle w:val="26"/>
      </w:pPr>
      <w:r w:rsidRPr="00DF25CA">
        <w:t xml:space="preserve">Таблица </w:t>
      </w:r>
      <w:r>
        <w:t>5</w:t>
      </w:r>
      <w:r w:rsidRPr="00DF25CA">
        <w:t>.2</w:t>
      </w:r>
      <w:r>
        <w:t>0</w:t>
      </w:r>
      <w:r w:rsidRPr="00DF25CA">
        <w:t xml:space="preserve"> – Показатели экономической эффективности </w:t>
      </w:r>
      <w:r>
        <w:t>МкГЭС</w:t>
      </w:r>
    </w:p>
    <w:tbl>
      <w:tblPr>
        <w:tblW w:w="10348" w:type="dxa"/>
        <w:tblInd w:w="108" w:type="dxa"/>
        <w:tblLayout w:type="fixed"/>
        <w:tblLook w:val="04A0"/>
      </w:tblPr>
      <w:tblGrid>
        <w:gridCol w:w="4536"/>
        <w:gridCol w:w="2835"/>
        <w:gridCol w:w="2977"/>
      </w:tblGrid>
      <w:tr w:rsidR="00F54D23" w:rsidRPr="00DF25CA" w:rsidTr="00B369A6">
        <w:trPr>
          <w:trHeight w:val="512"/>
        </w:trPr>
        <w:tc>
          <w:tcPr>
            <w:tcW w:w="4536" w:type="dxa"/>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к</w:t>
            </w:r>
            <w:r w:rsidRPr="00253DDD">
              <w:t>Вт</w:t>
            </w:r>
            <w:r>
              <w:t>∙</w:t>
            </w:r>
            <w:r w:rsidRPr="00253DDD">
              <w:t>ч</w:t>
            </w:r>
          </w:p>
        </w:tc>
        <w:tc>
          <w:tcPr>
            <w:tcW w:w="2835" w:type="dxa"/>
            <w:tcBorders>
              <w:top w:val="single" w:sz="4" w:space="0" w:color="auto"/>
              <w:left w:val="single" w:sz="4" w:space="0" w:color="auto"/>
              <w:right w:val="single" w:sz="4" w:space="0" w:color="auto"/>
            </w:tcBorders>
            <w:shd w:val="clear" w:color="auto" w:fill="auto"/>
            <w:hideMark/>
          </w:tcPr>
          <w:p w:rsidR="00F54D23" w:rsidRPr="00784235" w:rsidRDefault="00F54D23" w:rsidP="00B369A6">
            <w:pPr>
              <w:pStyle w:val="26"/>
            </w:pPr>
            <w:r w:rsidRPr="00784235">
              <w:rPr>
                <w:lang w:val="en-US"/>
              </w:rPr>
              <w:t>Smart</w:t>
            </w:r>
            <w:r w:rsidRPr="00784235">
              <w:t xml:space="preserve"> </w:t>
            </w:r>
            <w:r w:rsidRPr="00784235">
              <w:rPr>
                <w:lang w:val="en-US"/>
              </w:rPr>
              <w:t>Hydro</w:t>
            </w:r>
            <w:r w:rsidRPr="00784235">
              <w:t xml:space="preserve"> </w:t>
            </w:r>
            <w:r w:rsidRPr="00784235">
              <w:rPr>
                <w:lang w:val="en-US"/>
              </w:rPr>
              <w:t>Power</w:t>
            </w:r>
            <w:r w:rsidRPr="00784235">
              <w:t xml:space="preserve"> </w:t>
            </w:r>
          </w:p>
          <w:p w:rsidR="00F54D23" w:rsidRPr="00784235" w:rsidRDefault="00F54D23" w:rsidP="00B369A6">
            <w:pPr>
              <w:pStyle w:val="26"/>
            </w:pPr>
            <w:r w:rsidRPr="00784235">
              <w:t>5 кВт</w:t>
            </w:r>
            <w:r w:rsidRPr="00784235">
              <w:tab/>
            </w:r>
          </w:p>
        </w:tc>
        <w:tc>
          <w:tcPr>
            <w:tcW w:w="2977" w:type="dxa"/>
            <w:tcBorders>
              <w:top w:val="single" w:sz="4" w:space="0" w:color="auto"/>
              <w:left w:val="single" w:sz="4" w:space="0" w:color="auto"/>
              <w:right w:val="single" w:sz="4" w:space="0" w:color="auto"/>
            </w:tcBorders>
            <w:shd w:val="clear" w:color="auto" w:fill="auto"/>
          </w:tcPr>
          <w:p w:rsidR="00F54D23" w:rsidRPr="00784235" w:rsidRDefault="00F54D23" w:rsidP="00B369A6">
            <w:pPr>
              <w:pStyle w:val="26"/>
            </w:pPr>
            <w:r w:rsidRPr="00784235">
              <w:t>МикроГЭС 5 кВт, разработки ПИ СФУ</w:t>
            </w:r>
          </w:p>
        </w:tc>
      </w:tr>
      <w:tr w:rsidR="00F54D23" w:rsidRPr="00DF25CA" w:rsidTr="00B369A6">
        <w:trPr>
          <w:trHeight w:val="570"/>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 xml:space="preserve">микроГЭС </w:t>
            </w:r>
            <w:r w:rsidRPr="00503928">
              <w:rPr>
                <w:i/>
              </w:rPr>
              <w:t>W</w:t>
            </w:r>
            <w:r>
              <w:rPr>
                <w:vertAlign w:val="subscript"/>
              </w:rPr>
              <w:t>МкГ</w:t>
            </w:r>
            <w:r w:rsidRPr="00503928">
              <w:rPr>
                <w:vertAlign w:val="subscript"/>
              </w:rPr>
              <w:t>ЭС</w:t>
            </w:r>
            <w:r w:rsidRPr="00253DDD">
              <w:t xml:space="preserve">, </w:t>
            </w:r>
            <w:r>
              <w:t>к</w:t>
            </w:r>
            <w:r w:rsidRPr="00253DDD">
              <w:t>Вт</w:t>
            </w:r>
            <w:r>
              <w:t>∙</w:t>
            </w:r>
            <w:r w:rsidRPr="00253DDD">
              <w:t>ч</w:t>
            </w:r>
            <w:r>
              <w:t>.</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100 800</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100 800</w:t>
            </w:r>
          </w:p>
        </w:tc>
      </w:tr>
      <w:tr w:rsidR="00F54D23" w:rsidRPr="00DF25CA" w:rsidTr="00B369A6">
        <w:trPr>
          <w:trHeight w:val="485"/>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МкГЭС</w:t>
            </w:r>
            <w:r w:rsidRPr="00253DDD">
              <w:t xml:space="preserve"> И</w:t>
            </w:r>
            <w:r w:rsidRPr="00503928">
              <w:rPr>
                <w:vertAlign w:val="subscript"/>
              </w:rPr>
              <w:t>ЭК</w:t>
            </w:r>
            <w:r w:rsidRPr="00253DDD">
              <w:t>, тыс.руб./год</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w:t>
            </w:r>
          </w:p>
        </w:tc>
      </w:tr>
      <w:tr w:rsidR="00F54D23" w:rsidRPr="00DF25CA" w:rsidTr="00B369A6">
        <w:trPr>
          <w:trHeight w:val="518"/>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w:t>
            </w:r>
            <w:r>
              <w:t>ебестоимость электроэнергии от МкГ</w:t>
            </w:r>
            <w:r w:rsidRPr="00253DDD">
              <w:t>ЭС С</w:t>
            </w:r>
            <w:r>
              <w:rPr>
                <w:vertAlign w:val="subscript"/>
              </w:rPr>
              <w:t>МкГ</w:t>
            </w:r>
            <w:r w:rsidRPr="001E1FBF">
              <w:rPr>
                <w:vertAlign w:val="subscript"/>
              </w:rPr>
              <w:t>ЭС</w:t>
            </w:r>
            <w:r w:rsidRPr="00253DDD">
              <w:t>, руб./кВт</w:t>
            </w:r>
            <w:r>
              <w:t>∙</w:t>
            </w:r>
            <w:r w:rsidRPr="00253DDD">
              <w:t>ч</w:t>
            </w:r>
            <w:r>
              <w:t>.</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2,04</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1,7</w:t>
            </w:r>
          </w:p>
        </w:tc>
      </w:tr>
      <w:tr w:rsidR="00F54D23" w:rsidRPr="00DF25CA" w:rsidTr="00B369A6">
        <w:trPr>
          <w:trHeight w:val="384"/>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30 240</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30 240</w:t>
            </w:r>
          </w:p>
        </w:tc>
      </w:tr>
      <w:tr w:rsidR="00F54D23" w:rsidRPr="00DF25CA" w:rsidTr="00B369A6">
        <w:trPr>
          <w:trHeight w:val="495"/>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50</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50</w:t>
            </w:r>
          </w:p>
        </w:tc>
      </w:tr>
      <w:tr w:rsidR="00F54D23" w:rsidRPr="00DF25CA" w:rsidTr="00B369A6">
        <w:trPr>
          <w:trHeight w:val="471"/>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1 512 000</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1 512 000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4536"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2835" w:type="dxa"/>
            <w:tcBorders>
              <w:top w:val="single" w:sz="4" w:space="0" w:color="auto"/>
            </w:tcBorders>
            <w:shd w:val="clear" w:color="auto" w:fill="auto"/>
            <w:noWrap/>
            <w:hideMark/>
          </w:tcPr>
          <w:p w:rsidR="00F54D23" w:rsidRPr="00253DDD" w:rsidRDefault="00F54D23" w:rsidP="002368BC">
            <w:pPr>
              <w:pStyle w:val="afc"/>
            </w:pPr>
            <w:r>
              <w:t>0,575</w:t>
            </w:r>
          </w:p>
        </w:tc>
        <w:tc>
          <w:tcPr>
            <w:tcW w:w="2977" w:type="dxa"/>
            <w:tcBorders>
              <w:top w:val="single" w:sz="4" w:space="0" w:color="auto"/>
            </w:tcBorders>
            <w:shd w:val="clear" w:color="auto" w:fill="auto"/>
            <w:noWrap/>
            <w:hideMark/>
          </w:tcPr>
          <w:p w:rsidR="00F54D23" w:rsidRPr="00253DDD" w:rsidRDefault="00F54D23" w:rsidP="002368BC">
            <w:pPr>
              <w:pStyle w:val="afc"/>
            </w:pPr>
            <w:r>
              <w:t>0,575</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trPr>
        <w:tc>
          <w:tcPr>
            <w:tcW w:w="4536" w:type="dxa"/>
            <w:shd w:val="clear" w:color="auto" w:fill="auto"/>
            <w:hideMark/>
          </w:tcPr>
          <w:p w:rsidR="00F54D23" w:rsidRPr="00253DDD" w:rsidRDefault="00F54D23" w:rsidP="00B369A6">
            <w:pPr>
              <w:pStyle w:val="26"/>
            </w:pPr>
            <w:r w:rsidRPr="00253DDD">
              <w:t xml:space="preserve">Удельная выработка </w:t>
            </w:r>
            <w:r>
              <w:t>Мк</w:t>
            </w:r>
            <w:r w:rsidRPr="00253DDD">
              <w:t>Э</w:t>
            </w:r>
            <w:r>
              <w:t>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2835" w:type="dxa"/>
            <w:shd w:val="clear" w:color="auto" w:fill="auto"/>
            <w:noWrap/>
            <w:hideMark/>
          </w:tcPr>
          <w:p w:rsidR="00F54D23" w:rsidRPr="00253DDD" w:rsidRDefault="00F54D23" w:rsidP="002368BC">
            <w:pPr>
              <w:pStyle w:val="afc"/>
            </w:pPr>
            <w:r>
              <w:t>5040</w:t>
            </w:r>
          </w:p>
        </w:tc>
        <w:tc>
          <w:tcPr>
            <w:tcW w:w="2977" w:type="dxa"/>
            <w:shd w:val="clear" w:color="auto" w:fill="auto"/>
            <w:noWrap/>
            <w:hideMark/>
          </w:tcPr>
          <w:p w:rsidR="00F54D23" w:rsidRPr="00253DDD" w:rsidRDefault="00F54D23" w:rsidP="002368BC">
            <w:pPr>
              <w:pStyle w:val="afc"/>
            </w:pPr>
            <w:r>
              <w:t>5040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154210</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c"/>
            </w:pPr>
            <w:r>
              <w:t>128260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5,84</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5,64</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4"/>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321753,2</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328608</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8"/>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Срок окупаемости Т</w:t>
            </w:r>
            <w:r w:rsidRPr="00503928">
              <w:rPr>
                <w:vertAlign w:val="subscript"/>
              </w:rPr>
              <w:t>ОК</w:t>
            </w:r>
            <w:r w:rsidRPr="00DF25CA">
              <w:t>, лет</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2,4</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c"/>
            </w:pPr>
            <w:r>
              <w:t>1,95</w:t>
            </w:r>
          </w:p>
        </w:tc>
      </w:tr>
      <w:tr w:rsidR="00EB1F0E" w:rsidRPr="00817D7F"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8"/>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NPV, млн.руб</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8,92</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 xml:space="preserve">27,993 </w:t>
            </w:r>
          </w:p>
        </w:tc>
      </w:tr>
      <w:tr w:rsidR="00EB1F0E" w:rsidRPr="00817D7F"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8"/>
        </w:trPr>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IRR,%0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62</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c"/>
            </w:pPr>
            <w:r w:rsidRPr="00EB1F0E">
              <w:t>70</w:t>
            </w:r>
          </w:p>
        </w:tc>
      </w:tr>
    </w:tbl>
    <w:p w:rsidR="002368BC" w:rsidRDefault="002368BC">
      <w:pPr>
        <w:spacing w:after="200" w:line="276" w:lineRule="auto"/>
        <w:ind w:firstLine="0"/>
        <w:jc w:val="left"/>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pPr>
            <w:r>
              <w:br w:type="page"/>
            </w:r>
            <w:r>
              <w:br w:type="page"/>
            </w:r>
            <w:r w:rsidRPr="002C63B5">
              <w:rPr>
                <w:noProof/>
                <w:lang w:eastAsia="ru-RU"/>
              </w:rPr>
              <w:drawing>
                <wp:inline distT="0" distB="0" distL="0" distR="0">
                  <wp:extent cx="5028640" cy="2962555"/>
                  <wp:effectExtent l="0" t="0" r="0" b="0"/>
                  <wp:docPr id="79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1"/>
                    </a:graphicData>
                  </a:graphic>
                </wp:inline>
              </w:drawing>
            </w:r>
          </w:p>
        </w:tc>
      </w:tr>
      <w:tr w:rsidR="00F54D23" w:rsidTr="00B369A6">
        <w:tc>
          <w:tcPr>
            <w:tcW w:w="10348" w:type="dxa"/>
          </w:tcPr>
          <w:p w:rsidR="00F54D23" w:rsidRDefault="00F54D23" w:rsidP="00B369A6">
            <w:pPr>
              <w:pStyle w:val="affff0"/>
            </w:pPr>
            <w:r w:rsidRPr="00307631">
              <w:t>Рисунок 5.</w:t>
            </w:r>
            <w:r>
              <w:t>26</w:t>
            </w:r>
            <w:r w:rsidRPr="00307631">
              <w:t xml:space="preserve"> – Зависимость срока окупаемости от отпускного тарифа у разных типов </w:t>
            </w:r>
            <w:r>
              <w:t>МкГЭС</w:t>
            </w:r>
            <w:r w:rsidRPr="00307631">
              <w:t xml:space="preserve"> в составе </w:t>
            </w:r>
            <w:r>
              <w:t>Г</w:t>
            </w:r>
            <w:r w:rsidRPr="00307631">
              <w:t>ДСЭС</w:t>
            </w:r>
          </w:p>
        </w:tc>
      </w:tr>
    </w:tbl>
    <w:p w:rsidR="00F54D23" w:rsidRDefault="00F54D23" w:rsidP="00F54D23"/>
    <w:p w:rsidR="00F54D23" w:rsidRDefault="00F54D23" w:rsidP="00F54D23">
      <w:r>
        <w:t>Местами для установки свободопоточных микроГЭС являются села, расположенные на берегу реки Казыр с аналогичными гидроресурсами: Таяты, Малиновка, Тюхтят, Петропавловка, Черемшанка.</w:t>
      </w:r>
    </w:p>
    <w:p w:rsidR="00F54D23" w:rsidRDefault="00F54D23" w:rsidP="00F54D23"/>
    <w:p w:rsidR="00F54D23" w:rsidRDefault="00D93D42" w:rsidP="00D93D42">
      <w:pPr>
        <w:pStyle w:val="23"/>
        <w:tabs>
          <w:tab w:val="left" w:pos="1134"/>
        </w:tabs>
        <w:ind w:left="708" w:firstLine="0"/>
      </w:pPr>
      <w:bookmarkStart w:id="141" w:name="_Toc355774769"/>
      <w:r>
        <w:t xml:space="preserve">5.8. </w:t>
      </w:r>
      <w:r w:rsidR="00F54D23">
        <w:t>Мотыгинский район</w:t>
      </w:r>
      <w:bookmarkEnd w:id="141"/>
      <w:r w:rsidR="00F54D23">
        <w:t xml:space="preserve"> </w:t>
      </w:r>
    </w:p>
    <w:p w:rsidR="002368BC" w:rsidRPr="002368BC" w:rsidRDefault="002368BC" w:rsidP="002368BC">
      <w:pPr>
        <w:ind w:left="708" w:firstLine="0"/>
      </w:pPr>
    </w:p>
    <w:p w:rsidR="00F54D23" w:rsidRDefault="00F54D23" w:rsidP="002368BC">
      <w:pPr>
        <w:pStyle w:val="3"/>
        <w:tabs>
          <w:tab w:val="left" w:pos="1134"/>
        </w:tabs>
      </w:pPr>
      <w:bookmarkStart w:id="142" w:name="_Toc355774770"/>
      <w:r>
        <w:t>5.</w:t>
      </w:r>
      <w:r w:rsidR="00D93D42">
        <w:t>8</w:t>
      </w:r>
      <w:r w:rsidRPr="007F4011">
        <w:t xml:space="preserve">.1 </w:t>
      </w:r>
      <w:r>
        <w:t>Пос. Никольск. Река Тасеева</w:t>
      </w:r>
      <w:bookmarkEnd w:id="142"/>
    </w:p>
    <w:p w:rsidR="002368BC" w:rsidRPr="002368BC" w:rsidRDefault="002368BC" w:rsidP="002368BC"/>
    <w:tbl>
      <w:tblPr>
        <w:tblStyle w:val="afb"/>
        <w:tblW w:w="1042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2"/>
      </w:tblGrid>
      <w:tr w:rsidR="00F54D23" w:rsidTr="00B369A6">
        <w:tc>
          <w:tcPr>
            <w:tcW w:w="10422" w:type="dxa"/>
          </w:tcPr>
          <w:p w:rsidR="00F54D23" w:rsidRDefault="00F54D23" w:rsidP="00B369A6">
            <w:pPr>
              <w:ind w:firstLine="0"/>
              <w:jc w:val="center"/>
              <w:rPr>
                <w:lang w:bidi="en-US"/>
              </w:rPr>
            </w:pPr>
            <w:r>
              <w:rPr>
                <w:noProof/>
                <w:lang w:eastAsia="ru-RU"/>
              </w:rPr>
              <w:drawing>
                <wp:inline distT="0" distB="0" distL="0" distR="0">
                  <wp:extent cx="4733704" cy="3240993"/>
                  <wp:effectExtent l="19050" t="0" r="0" b="0"/>
                  <wp:docPr id="79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2" cstate="print"/>
                          <a:srcRect l="46545" t="48535" r="18157" b="12773"/>
                          <a:stretch>
                            <a:fillRect/>
                          </a:stretch>
                        </pic:blipFill>
                        <pic:spPr bwMode="auto">
                          <a:xfrm>
                            <a:off x="0" y="0"/>
                            <a:ext cx="4746720" cy="3249905"/>
                          </a:xfrm>
                          <a:prstGeom prst="rect">
                            <a:avLst/>
                          </a:prstGeom>
                          <a:noFill/>
                          <a:ln w="9525">
                            <a:noFill/>
                            <a:miter lim="800000"/>
                            <a:headEnd/>
                            <a:tailEnd/>
                          </a:ln>
                        </pic:spPr>
                      </pic:pic>
                    </a:graphicData>
                  </a:graphic>
                </wp:inline>
              </w:drawing>
            </w:r>
          </w:p>
        </w:tc>
      </w:tr>
      <w:tr w:rsidR="00F54D23" w:rsidTr="00B369A6">
        <w:tc>
          <w:tcPr>
            <w:tcW w:w="10422" w:type="dxa"/>
          </w:tcPr>
          <w:p w:rsidR="00F54D23" w:rsidRDefault="00F54D23" w:rsidP="00B369A6">
            <w:pPr>
              <w:pStyle w:val="affff0"/>
              <w:rPr>
                <w:lang w:bidi="en-US"/>
              </w:rPr>
            </w:pPr>
            <w:r w:rsidRPr="00C506A7">
              <w:t>Рисунок 5.</w:t>
            </w:r>
            <w:r>
              <w:t>27</w:t>
            </w:r>
            <w:r w:rsidRPr="00C506A7">
              <w:t xml:space="preserve"> – Расположение </w:t>
            </w:r>
            <w:r>
              <w:t xml:space="preserve">поселка Никольск </w:t>
            </w:r>
            <w:r w:rsidRPr="00C506A7">
              <w:t xml:space="preserve">на карте </w:t>
            </w:r>
            <w:r>
              <w:t>Мотыгинского района</w:t>
            </w:r>
          </w:p>
        </w:tc>
      </w:tr>
    </w:tbl>
    <w:p w:rsidR="00F54D23" w:rsidRPr="001938F6" w:rsidRDefault="00F54D23" w:rsidP="00F54D23"/>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57</w:t>
      </w:r>
      <w:r w:rsidRPr="00E35557">
        <w:rPr>
          <w:rFonts w:cs="Times New Roman"/>
          <w:szCs w:val="28"/>
          <w:shd w:val="clear" w:color="auto" w:fill="FFFFFF"/>
        </w:rPr>
        <w:t>°</w:t>
      </w:r>
      <w:r>
        <w:rPr>
          <w:rFonts w:cs="Times New Roman"/>
          <w:szCs w:val="28"/>
          <w:shd w:val="clear" w:color="auto" w:fill="FFFFFF"/>
        </w:rPr>
        <w:t>38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4°52</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4537 м</w:t>
      </w:r>
      <w:r>
        <w:rPr>
          <w:rFonts w:cs="Times New Roman"/>
          <w:szCs w:val="28"/>
          <w:vertAlign w:val="superscript"/>
        </w:rPr>
        <w:t>3</w:t>
      </w:r>
      <w:r>
        <w:rPr>
          <w:rFonts w:cs="Times New Roman"/>
          <w:szCs w:val="28"/>
        </w:rPr>
        <w:t xml:space="preserve">/с </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18,2</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сти плотинного типа. Мощность электростанции 90 – 100 кВт.</w:t>
      </w:r>
      <w:r w:rsidRPr="00E35557">
        <w:rPr>
          <w:rFonts w:cs="Times New Roman"/>
          <w:szCs w:val="28"/>
        </w:rPr>
        <w:t xml:space="preserve"> </w:t>
      </w:r>
      <w:r>
        <w:rPr>
          <w:rFonts w:cs="Times New Roman"/>
          <w:szCs w:val="28"/>
        </w:rPr>
        <w:t>Электростанция обеспечит электроэнергией село Чистяки, расположенное от с. Никольск на расстоянии 6 км и Машуковку (расстояние 15 км). Возможно построение рукавной микроГЭС мощностью 30 – 50 кВт.</w:t>
      </w:r>
    </w:p>
    <w:p w:rsidR="00F54D23" w:rsidRDefault="00F54D23" w:rsidP="00F54D23">
      <w:pPr>
        <w:ind w:firstLine="708"/>
        <w:rPr>
          <w:rFonts w:cs="Times New Roman"/>
          <w:szCs w:val="28"/>
        </w:rPr>
      </w:pPr>
      <w:r w:rsidRPr="00E35557">
        <w:rPr>
          <w:rFonts w:cs="Times New Roman"/>
          <w:szCs w:val="28"/>
        </w:rPr>
        <w:t>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r>
        <w:rPr>
          <w:rFonts w:cs="Times New Roman"/>
          <w:szCs w:val="28"/>
        </w:rPr>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60"/>
        <w:gridCol w:w="2268"/>
        <w:gridCol w:w="2410"/>
        <w:gridCol w:w="3010"/>
      </w:tblGrid>
      <w:tr w:rsidR="00F54D23" w:rsidTr="00B369A6">
        <w:tc>
          <w:tcPr>
            <w:tcW w:w="2660" w:type="dxa"/>
          </w:tcPr>
          <w:p w:rsidR="00F54D23" w:rsidRDefault="00F54D23" w:rsidP="00B369A6">
            <w:pPr>
              <w:ind w:firstLine="0"/>
              <w:rPr>
                <w:rFonts w:cs="Times New Roman"/>
                <w:szCs w:val="28"/>
              </w:rPr>
            </w:pPr>
            <w:r w:rsidRPr="00053ED7">
              <w:rPr>
                <w:rFonts w:cs="Times New Roman"/>
                <w:noProof/>
                <w:sz w:val="24"/>
                <w:szCs w:val="24"/>
                <w:lang w:eastAsia="ru-RU"/>
              </w:rPr>
              <w:drawing>
                <wp:anchor distT="0" distB="0" distL="114300" distR="114300" simplePos="0" relativeHeight="251678208" behindDoc="1" locked="0" layoutInCell="1" allowOverlap="1">
                  <wp:simplePos x="0" y="0"/>
                  <wp:positionH relativeFrom="column">
                    <wp:posOffset>-65405</wp:posOffset>
                  </wp:positionH>
                  <wp:positionV relativeFrom="paragraph">
                    <wp:posOffset>46990</wp:posOffset>
                  </wp:positionV>
                  <wp:extent cx="1642110" cy="1179830"/>
                  <wp:effectExtent l="0" t="0" r="0" b="0"/>
                  <wp:wrapTight wrapText="bothSides">
                    <wp:wrapPolygon edited="0">
                      <wp:start x="0" y="0"/>
                      <wp:lineTo x="0" y="21274"/>
                      <wp:lineTo x="21299" y="21274"/>
                      <wp:lineTo x="21299" y="0"/>
                      <wp:lineTo x="0" y="0"/>
                    </wp:wrapPolygon>
                  </wp:wrapTight>
                  <wp:docPr id="79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110" cy="1179830"/>
                          </a:xfrm>
                          <a:prstGeom prst="rect">
                            <a:avLst/>
                          </a:prstGeom>
                          <a:noFill/>
                          <a:ln>
                            <a:noFill/>
                          </a:ln>
                        </pic:spPr>
                      </pic:pic>
                    </a:graphicData>
                  </a:graphic>
                </wp:anchor>
              </w:drawing>
            </w:r>
          </w:p>
        </w:tc>
        <w:tc>
          <w:tcPr>
            <w:tcW w:w="2268"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79232" behindDoc="1" locked="0" layoutInCell="1" allowOverlap="1">
                  <wp:simplePos x="0" y="0"/>
                  <wp:positionH relativeFrom="column">
                    <wp:posOffset>-44450</wp:posOffset>
                  </wp:positionH>
                  <wp:positionV relativeFrom="paragraph">
                    <wp:posOffset>46990</wp:posOffset>
                  </wp:positionV>
                  <wp:extent cx="1385570" cy="1222375"/>
                  <wp:effectExtent l="0" t="0" r="0" b="0"/>
                  <wp:wrapTight wrapText="bothSides">
                    <wp:wrapPolygon edited="0">
                      <wp:start x="0" y="0"/>
                      <wp:lineTo x="0" y="21207"/>
                      <wp:lineTo x="21382" y="21207"/>
                      <wp:lineTo x="21382" y="0"/>
                      <wp:lineTo x="0" y="0"/>
                    </wp:wrapPolygon>
                  </wp:wrapTight>
                  <wp:docPr id="801"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5570" cy="1222375"/>
                          </a:xfrm>
                          <a:prstGeom prst="rect">
                            <a:avLst/>
                          </a:prstGeom>
                          <a:noFill/>
                          <a:ln>
                            <a:noFill/>
                          </a:ln>
                        </pic:spPr>
                      </pic:pic>
                    </a:graphicData>
                  </a:graphic>
                </wp:anchor>
              </w:drawing>
            </w:r>
          </w:p>
        </w:tc>
        <w:tc>
          <w:tcPr>
            <w:tcW w:w="2410"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80256" behindDoc="1" locked="0" layoutInCell="1" allowOverlap="1">
                  <wp:simplePos x="0" y="0"/>
                  <wp:positionH relativeFrom="column">
                    <wp:posOffset>21590</wp:posOffset>
                  </wp:positionH>
                  <wp:positionV relativeFrom="paragraph">
                    <wp:posOffset>-2540</wp:posOffset>
                  </wp:positionV>
                  <wp:extent cx="1348740" cy="1324610"/>
                  <wp:effectExtent l="0" t="0" r="0" b="0"/>
                  <wp:wrapTight wrapText="bothSides">
                    <wp:wrapPolygon edited="0">
                      <wp:start x="0" y="0"/>
                      <wp:lineTo x="0" y="21434"/>
                      <wp:lineTo x="21356" y="21434"/>
                      <wp:lineTo x="21356" y="0"/>
                      <wp:lineTo x="0" y="0"/>
                    </wp:wrapPolygon>
                  </wp:wrapTight>
                  <wp:docPr id="802"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740" cy="1324610"/>
                          </a:xfrm>
                          <a:prstGeom prst="rect">
                            <a:avLst/>
                          </a:prstGeom>
                          <a:noFill/>
                          <a:ln>
                            <a:noFill/>
                          </a:ln>
                        </pic:spPr>
                      </pic:pic>
                    </a:graphicData>
                  </a:graphic>
                </wp:anchor>
              </w:drawing>
            </w:r>
          </w:p>
        </w:tc>
        <w:tc>
          <w:tcPr>
            <w:tcW w:w="3010" w:type="dxa"/>
          </w:tcPr>
          <w:p w:rsidR="00F54D23" w:rsidRDefault="00F54D23" w:rsidP="00B369A6">
            <w:pPr>
              <w:ind w:firstLine="0"/>
              <w:rPr>
                <w:rFonts w:cs="Times New Roman"/>
                <w:szCs w:val="28"/>
              </w:rPr>
            </w:pPr>
            <w:r w:rsidRPr="008D3DC3">
              <w:rPr>
                <w:rFonts w:cs="Times New Roman"/>
                <w:noProof/>
                <w:sz w:val="24"/>
                <w:szCs w:val="24"/>
                <w:lang w:eastAsia="ru-RU"/>
              </w:rPr>
              <w:drawing>
                <wp:anchor distT="0" distB="0" distL="114300" distR="114300" simplePos="0" relativeHeight="251681280" behindDoc="1" locked="0" layoutInCell="1" allowOverlap="1">
                  <wp:simplePos x="0" y="0"/>
                  <wp:positionH relativeFrom="column">
                    <wp:posOffset>23495</wp:posOffset>
                  </wp:positionH>
                  <wp:positionV relativeFrom="paragraph">
                    <wp:posOffset>70485</wp:posOffset>
                  </wp:positionV>
                  <wp:extent cx="1724025" cy="1201420"/>
                  <wp:effectExtent l="0" t="0" r="0" b="0"/>
                  <wp:wrapTight wrapText="bothSides">
                    <wp:wrapPolygon edited="0">
                      <wp:start x="0" y="0"/>
                      <wp:lineTo x="0" y="21235"/>
                      <wp:lineTo x="21481" y="21235"/>
                      <wp:lineTo x="21481" y="0"/>
                      <wp:lineTo x="0" y="0"/>
                    </wp:wrapPolygon>
                  </wp:wrapTight>
                  <wp:docPr id="804"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201420"/>
                          </a:xfrm>
                          <a:prstGeom prst="rect">
                            <a:avLst/>
                          </a:prstGeom>
                          <a:noFill/>
                          <a:ln w="9525">
                            <a:noFill/>
                            <a:miter lim="800000"/>
                            <a:headEnd/>
                            <a:tailEnd/>
                          </a:ln>
                        </pic:spPr>
                      </pic:pic>
                    </a:graphicData>
                  </a:graphic>
                </wp:anchor>
              </w:drawing>
            </w:r>
          </w:p>
        </w:tc>
      </w:tr>
      <w:tr w:rsidR="00F54D23" w:rsidTr="00B369A6">
        <w:tc>
          <w:tcPr>
            <w:tcW w:w="2660" w:type="dxa"/>
          </w:tcPr>
          <w:p w:rsidR="00F54D23" w:rsidRPr="00E27A58" w:rsidRDefault="00F54D23" w:rsidP="00B369A6">
            <w:pPr>
              <w:pStyle w:val="affff0"/>
              <w:rPr>
                <w:rFonts w:cs="Times New Roman"/>
                <w:szCs w:val="28"/>
              </w:rPr>
            </w:pPr>
            <w:r w:rsidRPr="001E39E0">
              <w:t>Hydro</w:t>
            </w:r>
            <w:r w:rsidRPr="00E27A58">
              <w:t>-е</w:t>
            </w:r>
            <w:r w:rsidRPr="001E39E0">
              <w:t>KIDS</w:t>
            </w:r>
            <w:r w:rsidRPr="00E27A58">
              <w:t xml:space="preserve"> </w:t>
            </w:r>
            <w:r w:rsidRPr="001E39E0">
              <w:t>Type</w:t>
            </w:r>
            <w:r w:rsidRPr="00E27A58">
              <w:t xml:space="preserve"> </w:t>
            </w:r>
            <w:r w:rsidRPr="001E39E0">
              <w:t>M</w:t>
            </w:r>
            <w:r w:rsidRPr="00E27A58">
              <w:t xml:space="preserve">, 50 кВт, </w:t>
            </w:r>
            <w:r w:rsidRPr="001E39E0">
              <w:t>Toshiba</w:t>
            </w:r>
            <w:r w:rsidRPr="00E27A58">
              <w:t>, Япония</w:t>
            </w:r>
          </w:p>
        </w:tc>
        <w:tc>
          <w:tcPr>
            <w:tcW w:w="2268" w:type="dxa"/>
          </w:tcPr>
          <w:p w:rsidR="00F54D23" w:rsidRDefault="00F54D23" w:rsidP="00B369A6">
            <w:pPr>
              <w:pStyle w:val="affff0"/>
              <w:rPr>
                <w:rFonts w:cs="Times New Roman"/>
                <w:szCs w:val="28"/>
              </w:rPr>
            </w:pPr>
            <w:r w:rsidRPr="001E39E0">
              <w:t>Turgo Turbine. 30 кВт (Китай)</w:t>
            </w:r>
          </w:p>
        </w:tc>
        <w:tc>
          <w:tcPr>
            <w:tcW w:w="2410" w:type="dxa"/>
          </w:tcPr>
          <w:p w:rsidR="00F54D23" w:rsidRPr="00F54D23" w:rsidRDefault="00F54D23" w:rsidP="00B369A6">
            <w:pPr>
              <w:pStyle w:val="affff0"/>
              <w:rPr>
                <w:rFonts w:cs="Times New Roman"/>
                <w:szCs w:val="28"/>
                <w:lang w:val="en-US"/>
              </w:rPr>
            </w:pPr>
            <w:r w:rsidRPr="00F54D23">
              <w:rPr>
                <w:lang w:val="en-US"/>
              </w:rPr>
              <w:t xml:space="preserve">Turgo Turbine Generator. 30 </w:t>
            </w:r>
            <w:r w:rsidRPr="001E39E0">
              <w:t>кВт</w:t>
            </w:r>
            <w:r w:rsidRPr="00F54D23">
              <w:rPr>
                <w:lang w:val="en-US"/>
              </w:rPr>
              <w:t xml:space="preserve"> (</w:t>
            </w:r>
            <w:r w:rsidRPr="001E39E0">
              <w:t>Китай</w:t>
            </w:r>
            <w:r w:rsidRPr="00F54D23">
              <w:rPr>
                <w:lang w:val="en-US"/>
              </w:rPr>
              <w:t>)</w:t>
            </w:r>
          </w:p>
        </w:tc>
        <w:tc>
          <w:tcPr>
            <w:tcW w:w="3010" w:type="dxa"/>
          </w:tcPr>
          <w:p w:rsidR="00F54D23" w:rsidRDefault="00F54D23" w:rsidP="00B369A6">
            <w:pPr>
              <w:pStyle w:val="affff0"/>
              <w:rPr>
                <w:rFonts w:cs="Times New Roman"/>
                <w:szCs w:val="28"/>
              </w:rPr>
            </w:pPr>
            <w:r w:rsidRPr="001E39E0">
              <w:rPr>
                <w:lang w:eastAsia="de-DE"/>
              </w:rPr>
              <w:t>МГЭС- 50Пр (Россия, «ИНСЕТ»)</w:t>
            </w:r>
          </w:p>
        </w:tc>
      </w:tr>
      <w:tr w:rsidR="00F54D23" w:rsidTr="00B369A6">
        <w:tc>
          <w:tcPr>
            <w:tcW w:w="10348" w:type="dxa"/>
            <w:gridSpan w:val="4"/>
          </w:tcPr>
          <w:p w:rsidR="00F54D23" w:rsidRPr="00E27A58" w:rsidRDefault="00F54D23" w:rsidP="00B369A6">
            <w:pPr>
              <w:pStyle w:val="affff0"/>
            </w:pPr>
            <w:r>
              <w:t>Рисунок 5.28</w:t>
            </w:r>
            <w:r w:rsidRPr="00E27A58">
              <w:t xml:space="preserve"> – Модельный ряд малых ГЭС или энергоблоков, рассмотренных в ТЭО</w:t>
            </w:r>
          </w:p>
        </w:tc>
      </w:tr>
    </w:tbl>
    <w:p w:rsidR="00F54D23" w:rsidRDefault="00F54D23" w:rsidP="00F54D23">
      <w:pPr>
        <w:ind w:firstLine="708"/>
        <w:rPr>
          <w:rFonts w:cs="Times New Roman"/>
          <w:szCs w:val="28"/>
        </w:rPr>
      </w:pPr>
    </w:p>
    <w:p w:rsidR="00F54D23" w:rsidRDefault="00F54D23" w:rsidP="00F54D23">
      <w:pPr>
        <w:ind w:firstLine="0"/>
        <w:jc w:val="center"/>
        <w:rPr>
          <w:rFonts w:eastAsia="Times New Roman" w:cs="Times New Roman"/>
          <w:color w:val="000000"/>
          <w:sz w:val="24"/>
          <w:szCs w:val="24"/>
          <w:lang w:eastAsia="ru-RU"/>
        </w:rPr>
      </w:pPr>
      <w:r>
        <w:br w:type="page"/>
      </w:r>
    </w:p>
    <w:p w:rsidR="00F54D23" w:rsidRPr="00307631" w:rsidRDefault="00F54D23" w:rsidP="00F54D23">
      <w:pPr>
        <w:pStyle w:val="26"/>
      </w:pPr>
      <w:r w:rsidRPr="00307631">
        <w:lastRenderedPageBreak/>
        <w:t xml:space="preserve">Таблица </w:t>
      </w:r>
      <w:r>
        <w:t>5</w:t>
      </w:r>
      <w:r w:rsidRPr="00307631">
        <w:t>.</w:t>
      </w:r>
      <w:r>
        <w:t>2</w:t>
      </w:r>
      <w:r w:rsidRPr="00307631">
        <w:t xml:space="preserve">1 – Капитальные затраты на строительство </w:t>
      </w:r>
      <w:r>
        <w:t>малой 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83"/>
        <w:gridCol w:w="1637"/>
        <w:gridCol w:w="1985"/>
        <w:gridCol w:w="1843"/>
        <w:gridCol w:w="1700"/>
      </w:tblGrid>
      <w:tr w:rsidR="00F54D23" w:rsidRPr="00DF25CA" w:rsidTr="00B369A6">
        <w:trPr>
          <w:trHeight w:val="515"/>
        </w:trPr>
        <w:tc>
          <w:tcPr>
            <w:tcW w:w="3183"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1637" w:type="dxa"/>
            <w:shd w:val="clear" w:color="auto" w:fill="auto"/>
            <w:hideMark/>
          </w:tcPr>
          <w:p w:rsidR="00F54D23" w:rsidRPr="00DE2B6B" w:rsidRDefault="00F54D23" w:rsidP="00B369A6">
            <w:pPr>
              <w:pStyle w:val="26"/>
            </w:pPr>
            <w:r w:rsidRPr="00DE2B6B">
              <w:rPr>
                <w:lang w:val="en-US"/>
              </w:rPr>
              <w:t>Turgo</w:t>
            </w:r>
            <w:r w:rsidRPr="00DE2B6B">
              <w:t xml:space="preserve"> </w:t>
            </w:r>
            <w:r w:rsidRPr="00DE2B6B">
              <w:rPr>
                <w:lang w:val="en-US"/>
              </w:rPr>
              <w:t>Turbine</w:t>
            </w:r>
            <w:r w:rsidRPr="00DE2B6B">
              <w:t xml:space="preserve"> 30</w:t>
            </w:r>
          </w:p>
        </w:tc>
        <w:tc>
          <w:tcPr>
            <w:tcW w:w="1985" w:type="dxa"/>
            <w:shd w:val="clear" w:color="auto" w:fill="auto"/>
            <w:hideMark/>
          </w:tcPr>
          <w:p w:rsidR="00F54D23" w:rsidRPr="00DE2B6B" w:rsidRDefault="00F54D23" w:rsidP="00B369A6">
            <w:pPr>
              <w:pStyle w:val="26"/>
            </w:pPr>
            <w:r w:rsidRPr="00DE2B6B">
              <w:t>Turgo Turbine Generator 30</w:t>
            </w:r>
          </w:p>
        </w:tc>
        <w:tc>
          <w:tcPr>
            <w:tcW w:w="1843" w:type="dxa"/>
          </w:tcPr>
          <w:p w:rsidR="00F54D23" w:rsidRPr="00DE2B6B" w:rsidRDefault="00F54D23" w:rsidP="00B369A6">
            <w:pPr>
              <w:pStyle w:val="26"/>
              <w:rPr>
                <w:lang w:val="en-US" w:eastAsia="de-DE"/>
              </w:rPr>
            </w:pPr>
            <w:r w:rsidRPr="00DE2B6B">
              <w:rPr>
                <w:lang w:val="en-US"/>
              </w:rPr>
              <w:t>Toshiba, Hydro-</w:t>
            </w:r>
            <w:r w:rsidRPr="00DE2B6B">
              <w:t>е</w:t>
            </w:r>
            <w:r w:rsidRPr="00DE2B6B">
              <w:rPr>
                <w:lang w:val="en-US"/>
              </w:rPr>
              <w:t xml:space="preserve">KIDS 50 </w:t>
            </w:r>
            <w:r w:rsidRPr="00DE2B6B">
              <w:t>кВт</w:t>
            </w:r>
          </w:p>
        </w:tc>
        <w:tc>
          <w:tcPr>
            <w:tcW w:w="1700" w:type="dxa"/>
            <w:shd w:val="clear" w:color="auto" w:fill="auto"/>
            <w:hideMark/>
          </w:tcPr>
          <w:p w:rsidR="00F54D23" w:rsidRPr="00DE2B6B" w:rsidRDefault="00F54D23" w:rsidP="00B369A6">
            <w:pPr>
              <w:pStyle w:val="26"/>
            </w:pPr>
            <w:r w:rsidRPr="00DE2B6B">
              <w:rPr>
                <w:lang w:eastAsia="de-DE"/>
              </w:rPr>
              <w:t>МикроГЭС-50Пр</w:t>
            </w:r>
          </w:p>
        </w:tc>
      </w:tr>
      <w:tr w:rsidR="00F54D23" w:rsidRPr="00DF25CA" w:rsidTr="00B369A6">
        <w:trPr>
          <w:trHeight w:val="272"/>
        </w:trPr>
        <w:tc>
          <w:tcPr>
            <w:tcW w:w="3183"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1637" w:type="dxa"/>
            <w:shd w:val="clear" w:color="auto" w:fill="auto"/>
            <w:noWrap/>
            <w:hideMark/>
          </w:tcPr>
          <w:p w:rsidR="00F54D23" w:rsidRPr="00253DDD" w:rsidRDefault="00F54D23" w:rsidP="002368BC">
            <w:pPr>
              <w:pStyle w:val="aff5"/>
            </w:pPr>
            <w:r>
              <w:t>540000</w:t>
            </w:r>
          </w:p>
        </w:tc>
        <w:tc>
          <w:tcPr>
            <w:tcW w:w="1985" w:type="dxa"/>
            <w:shd w:val="clear" w:color="auto" w:fill="auto"/>
            <w:noWrap/>
            <w:hideMark/>
          </w:tcPr>
          <w:p w:rsidR="00F54D23" w:rsidRPr="00253DDD" w:rsidRDefault="00F54D23" w:rsidP="002368BC">
            <w:pPr>
              <w:pStyle w:val="aff5"/>
            </w:pPr>
            <w:r>
              <w:t>519 000</w:t>
            </w:r>
          </w:p>
        </w:tc>
        <w:tc>
          <w:tcPr>
            <w:tcW w:w="1843" w:type="dxa"/>
          </w:tcPr>
          <w:p w:rsidR="00F54D23" w:rsidRPr="008011EF" w:rsidRDefault="00F54D23" w:rsidP="002368BC">
            <w:pPr>
              <w:pStyle w:val="aff5"/>
              <w:rPr>
                <w:bCs/>
                <w:lang w:eastAsia="de-DE"/>
              </w:rPr>
            </w:pPr>
            <w:r>
              <w:rPr>
                <w:bCs/>
                <w:lang w:eastAsia="de-DE"/>
              </w:rPr>
              <w:t>3750 000</w:t>
            </w:r>
          </w:p>
        </w:tc>
        <w:tc>
          <w:tcPr>
            <w:tcW w:w="1700" w:type="dxa"/>
            <w:shd w:val="clear" w:color="auto" w:fill="auto"/>
            <w:noWrap/>
            <w:hideMark/>
          </w:tcPr>
          <w:p w:rsidR="00F54D23" w:rsidRPr="008011EF" w:rsidRDefault="00F54D23" w:rsidP="002368BC">
            <w:pPr>
              <w:pStyle w:val="aff5"/>
            </w:pPr>
            <w:r w:rsidRPr="008011EF">
              <w:rPr>
                <w:bCs/>
                <w:lang w:eastAsia="de-DE"/>
              </w:rPr>
              <w:t>2 500 000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1637" w:type="dxa"/>
            <w:shd w:val="clear" w:color="auto" w:fill="auto"/>
            <w:noWrap/>
            <w:hideMark/>
          </w:tcPr>
          <w:p w:rsidR="00F54D23" w:rsidRPr="00253DDD" w:rsidRDefault="00F54D23" w:rsidP="002368BC">
            <w:pPr>
              <w:pStyle w:val="aff5"/>
            </w:pPr>
            <w:r>
              <w:t>3</w:t>
            </w:r>
          </w:p>
        </w:tc>
        <w:tc>
          <w:tcPr>
            <w:tcW w:w="1985" w:type="dxa"/>
            <w:shd w:val="clear" w:color="auto" w:fill="auto"/>
            <w:noWrap/>
            <w:hideMark/>
          </w:tcPr>
          <w:p w:rsidR="00F54D23" w:rsidRPr="00253DDD" w:rsidRDefault="00F54D23" w:rsidP="002368BC">
            <w:pPr>
              <w:pStyle w:val="aff5"/>
            </w:pPr>
            <w:r>
              <w:t>3</w:t>
            </w:r>
          </w:p>
        </w:tc>
        <w:tc>
          <w:tcPr>
            <w:tcW w:w="1843" w:type="dxa"/>
          </w:tcPr>
          <w:p w:rsidR="00F54D23" w:rsidRDefault="00F54D23" w:rsidP="002368BC">
            <w:pPr>
              <w:pStyle w:val="aff5"/>
            </w:pPr>
            <w:r>
              <w:t>2</w:t>
            </w:r>
          </w:p>
        </w:tc>
        <w:tc>
          <w:tcPr>
            <w:tcW w:w="1700" w:type="dxa"/>
            <w:shd w:val="clear" w:color="auto" w:fill="auto"/>
            <w:noWrap/>
            <w:hideMark/>
          </w:tcPr>
          <w:p w:rsidR="00F54D23" w:rsidRPr="00253DDD" w:rsidRDefault="00F54D23" w:rsidP="002368BC">
            <w:pPr>
              <w:pStyle w:val="aff5"/>
            </w:pPr>
            <w:r>
              <w:t>2</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1637" w:type="dxa"/>
            <w:shd w:val="clear" w:color="auto" w:fill="auto"/>
            <w:noWrap/>
            <w:hideMark/>
          </w:tcPr>
          <w:p w:rsidR="00F54D23" w:rsidRPr="00253DDD" w:rsidRDefault="00F54D23" w:rsidP="002368BC">
            <w:pPr>
              <w:pStyle w:val="aff5"/>
            </w:pPr>
            <w:r>
              <w:t>1 620</w:t>
            </w:r>
            <w:r w:rsidRPr="00253DDD">
              <w:t xml:space="preserve"> 000</w:t>
            </w:r>
          </w:p>
        </w:tc>
        <w:tc>
          <w:tcPr>
            <w:tcW w:w="1985" w:type="dxa"/>
            <w:shd w:val="clear" w:color="auto" w:fill="auto"/>
            <w:noWrap/>
            <w:hideMark/>
          </w:tcPr>
          <w:p w:rsidR="00F54D23" w:rsidRPr="00253DDD" w:rsidRDefault="00F54D23" w:rsidP="002368BC">
            <w:pPr>
              <w:pStyle w:val="aff5"/>
            </w:pPr>
            <w:r>
              <w:t>1 557 000</w:t>
            </w:r>
          </w:p>
        </w:tc>
        <w:tc>
          <w:tcPr>
            <w:tcW w:w="1843" w:type="dxa"/>
          </w:tcPr>
          <w:p w:rsidR="00F54D23" w:rsidRDefault="00F54D23" w:rsidP="002368BC">
            <w:pPr>
              <w:pStyle w:val="aff5"/>
            </w:pPr>
            <w:r>
              <w:t>7 500 000</w:t>
            </w:r>
          </w:p>
        </w:tc>
        <w:tc>
          <w:tcPr>
            <w:tcW w:w="1700" w:type="dxa"/>
            <w:shd w:val="clear" w:color="auto" w:fill="auto"/>
            <w:noWrap/>
            <w:hideMark/>
          </w:tcPr>
          <w:p w:rsidR="00F54D23" w:rsidRPr="00253DDD" w:rsidRDefault="00F54D23" w:rsidP="002368BC">
            <w:pPr>
              <w:pStyle w:val="aff5"/>
            </w:pPr>
            <w:r>
              <w:t>5 000 000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НДС (18%), руб.</w:t>
            </w:r>
          </w:p>
        </w:tc>
        <w:tc>
          <w:tcPr>
            <w:tcW w:w="1637" w:type="dxa"/>
            <w:shd w:val="clear" w:color="auto" w:fill="auto"/>
            <w:noWrap/>
            <w:hideMark/>
          </w:tcPr>
          <w:p w:rsidR="00F54D23" w:rsidRPr="00253DDD" w:rsidRDefault="00F54D23" w:rsidP="002368BC">
            <w:pPr>
              <w:pStyle w:val="aff5"/>
            </w:pPr>
            <w:r>
              <w:t>296 000</w:t>
            </w:r>
          </w:p>
        </w:tc>
        <w:tc>
          <w:tcPr>
            <w:tcW w:w="1985" w:type="dxa"/>
            <w:shd w:val="clear" w:color="auto" w:fill="auto"/>
            <w:noWrap/>
            <w:hideMark/>
          </w:tcPr>
          <w:p w:rsidR="00F54D23" w:rsidRPr="00253DDD" w:rsidRDefault="00F54D23" w:rsidP="002368BC">
            <w:pPr>
              <w:pStyle w:val="aff5"/>
            </w:pPr>
            <w:r>
              <w:t>280260</w:t>
            </w:r>
          </w:p>
        </w:tc>
        <w:tc>
          <w:tcPr>
            <w:tcW w:w="1843" w:type="dxa"/>
          </w:tcPr>
          <w:p w:rsidR="00F54D23" w:rsidRDefault="00F54D23" w:rsidP="002368BC">
            <w:pPr>
              <w:pStyle w:val="aff5"/>
            </w:pPr>
            <w:r>
              <w:t>1 350 000</w:t>
            </w:r>
          </w:p>
        </w:tc>
        <w:tc>
          <w:tcPr>
            <w:tcW w:w="1700" w:type="dxa"/>
            <w:shd w:val="clear" w:color="auto" w:fill="auto"/>
            <w:noWrap/>
            <w:hideMark/>
          </w:tcPr>
          <w:p w:rsidR="00F54D23" w:rsidRPr="00253DDD" w:rsidRDefault="00F54D23" w:rsidP="002368BC">
            <w:pPr>
              <w:pStyle w:val="aff5"/>
            </w:pPr>
            <w:r>
              <w:t>900 000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1637" w:type="dxa"/>
            <w:shd w:val="clear" w:color="auto" w:fill="auto"/>
            <w:noWrap/>
            <w:hideMark/>
          </w:tcPr>
          <w:p w:rsidR="00F54D23" w:rsidRPr="00253DDD" w:rsidRDefault="00F54D23" w:rsidP="002368BC">
            <w:pPr>
              <w:pStyle w:val="aff5"/>
            </w:pPr>
            <w:r>
              <w:t>48 600</w:t>
            </w:r>
          </w:p>
        </w:tc>
        <w:tc>
          <w:tcPr>
            <w:tcW w:w="1985" w:type="dxa"/>
            <w:shd w:val="clear" w:color="auto" w:fill="auto"/>
            <w:noWrap/>
            <w:hideMark/>
          </w:tcPr>
          <w:p w:rsidR="00F54D23" w:rsidRPr="00253DDD" w:rsidRDefault="00F54D23" w:rsidP="002368BC">
            <w:pPr>
              <w:pStyle w:val="aff5"/>
            </w:pPr>
            <w:r>
              <w:t>46 710</w:t>
            </w:r>
          </w:p>
        </w:tc>
        <w:tc>
          <w:tcPr>
            <w:tcW w:w="1843" w:type="dxa"/>
          </w:tcPr>
          <w:p w:rsidR="00F54D23" w:rsidRDefault="00F54D23" w:rsidP="002368BC">
            <w:pPr>
              <w:pStyle w:val="aff5"/>
            </w:pPr>
            <w:r>
              <w:t>150 000</w:t>
            </w:r>
          </w:p>
        </w:tc>
        <w:tc>
          <w:tcPr>
            <w:tcW w:w="1700" w:type="dxa"/>
            <w:shd w:val="clear" w:color="auto" w:fill="auto"/>
            <w:noWrap/>
            <w:hideMark/>
          </w:tcPr>
          <w:p w:rsidR="00F54D23" w:rsidRPr="00253DDD" w:rsidRDefault="00F54D23" w:rsidP="002368BC">
            <w:pPr>
              <w:pStyle w:val="aff5"/>
            </w:pPr>
            <w:r>
              <w:t>100 000</w:t>
            </w:r>
          </w:p>
        </w:tc>
      </w:tr>
      <w:tr w:rsidR="00F54D23" w:rsidRPr="00DF25CA" w:rsidTr="00B369A6">
        <w:trPr>
          <w:trHeight w:val="287"/>
        </w:trPr>
        <w:tc>
          <w:tcPr>
            <w:tcW w:w="3183"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1637" w:type="dxa"/>
            <w:shd w:val="clear" w:color="auto" w:fill="auto"/>
            <w:noWrap/>
            <w:hideMark/>
          </w:tcPr>
          <w:p w:rsidR="00F54D23" w:rsidRPr="00253DDD" w:rsidRDefault="00F54D23" w:rsidP="002368BC">
            <w:pPr>
              <w:pStyle w:val="aff5"/>
            </w:pPr>
            <w:r>
              <w:t>81 000</w:t>
            </w:r>
          </w:p>
        </w:tc>
        <w:tc>
          <w:tcPr>
            <w:tcW w:w="1985" w:type="dxa"/>
            <w:shd w:val="clear" w:color="auto" w:fill="auto"/>
            <w:noWrap/>
            <w:hideMark/>
          </w:tcPr>
          <w:p w:rsidR="00F54D23" w:rsidRPr="00253DDD" w:rsidRDefault="00F54D23" w:rsidP="002368BC">
            <w:pPr>
              <w:pStyle w:val="aff5"/>
            </w:pPr>
            <w:r>
              <w:t>77 850</w:t>
            </w:r>
          </w:p>
        </w:tc>
        <w:tc>
          <w:tcPr>
            <w:tcW w:w="1843" w:type="dxa"/>
          </w:tcPr>
          <w:p w:rsidR="00F54D23" w:rsidRDefault="00F54D23" w:rsidP="002368BC">
            <w:pPr>
              <w:pStyle w:val="aff5"/>
            </w:pPr>
            <w:r>
              <w:t>375 000</w:t>
            </w:r>
          </w:p>
        </w:tc>
        <w:tc>
          <w:tcPr>
            <w:tcW w:w="1700" w:type="dxa"/>
            <w:shd w:val="clear" w:color="auto" w:fill="auto"/>
            <w:noWrap/>
            <w:hideMark/>
          </w:tcPr>
          <w:p w:rsidR="00F54D23" w:rsidRPr="00253DDD" w:rsidRDefault="00F54D23" w:rsidP="002368BC">
            <w:pPr>
              <w:pStyle w:val="aff5"/>
            </w:pPr>
            <w:r>
              <w:t>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1637" w:type="dxa"/>
            <w:shd w:val="clear" w:color="auto" w:fill="auto"/>
            <w:noWrap/>
            <w:hideMark/>
          </w:tcPr>
          <w:p w:rsidR="00F54D23" w:rsidRPr="00253DDD" w:rsidRDefault="00F54D23" w:rsidP="002368BC">
            <w:pPr>
              <w:pStyle w:val="aff5"/>
            </w:pPr>
            <w:r>
              <w:t>405 000</w:t>
            </w:r>
          </w:p>
        </w:tc>
        <w:tc>
          <w:tcPr>
            <w:tcW w:w="1985" w:type="dxa"/>
            <w:shd w:val="clear" w:color="auto" w:fill="auto"/>
            <w:noWrap/>
            <w:hideMark/>
          </w:tcPr>
          <w:p w:rsidR="00F54D23" w:rsidRPr="00253DDD" w:rsidRDefault="00F54D23" w:rsidP="002368BC">
            <w:pPr>
              <w:pStyle w:val="aff5"/>
            </w:pPr>
            <w:r>
              <w:t>389 250</w:t>
            </w:r>
          </w:p>
        </w:tc>
        <w:tc>
          <w:tcPr>
            <w:tcW w:w="1843" w:type="dxa"/>
          </w:tcPr>
          <w:p w:rsidR="00F54D23" w:rsidRDefault="00F54D23" w:rsidP="002368BC">
            <w:pPr>
              <w:pStyle w:val="aff5"/>
            </w:pPr>
            <w:r>
              <w:t>1 200 000</w:t>
            </w:r>
          </w:p>
        </w:tc>
        <w:tc>
          <w:tcPr>
            <w:tcW w:w="1700" w:type="dxa"/>
            <w:shd w:val="clear" w:color="auto" w:fill="auto"/>
            <w:noWrap/>
            <w:hideMark/>
          </w:tcPr>
          <w:p w:rsidR="00F54D23" w:rsidRPr="00253DDD" w:rsidRDefault="00F54D23" w:rsidP="002368BC">
            <w:pPr>
              <w:pStyle w:val="aff5"/>
            </w:pPr>
            <w:r>
              <w:t>750 000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1637" w:type="dxa"/>
            <w:shd w:val="clear" w:color="auto" w:fill="auto"/>
            <w:noWrap/>
            <w:hideMark/>
          </w:tcPr>
          <w:p w:rsidR="00F54D23" w:rsidRPr="00253DDD" w:rsidRDefault="00F54D23" w:rsidP="002368BC">
            <w:pPr>
              <w:pStyle w:val="aff5"/>
            </w:pPr>
            <w:r>
              <w:t>405</w:t>
            </w:r>
            <w:r w:rsidRPr="00253DDD">
              <w:t xml:space="preserve"> 000</w:t>
            </w:r>
          </w:p>
        </w:tc>
        <w:tc>
          <w:tcPr>
            <w:tcW w:w="1985" w:type="dxa"/>
            <w:shd w:val="clear" w:color="auto" w:fill="auto"/>
            <w:noWrap/>
            <w:hideMark/>
          </w:tcPr>
          <w:p w:rsidR="00F54D23" w:rsidRPr="00253DDD" w:rsidRDefault="00F54D23" w:rsidP="002368BC">
            <w:pPr>
              <w:pStyle w:val="aff5"/>
            </w:pPr>
            <w:r>
              <w:t>389250</w:t>
            </w:r>
          </w:p>
        </w:tc>
        <w:tc>
          <w:tcPr>
            <w:tcW w:w="1843" w:type="dxa"/>
          </w:tcPr>
          <w:p w:rsidR="00F54D23" w:rsidRDefault="00F54D23" w:rsidP="002368BC">
            <w:pPr>
              <w:pStyle w:val="aff5"/>
            </w:pPr>
            <w:r>
              <w:t>1 250 000</w:t>
            </w:r>
          </w:p>
        </w:tc>
        <w:tc>
          <w:tcPr>
            <w:tcW w:w="1700" w:type="dxa"/>
            <w:shd w:val="clear" w:color="auto" w:fill="auto"/>
            <w:noWrap/>
            <w:hideMark/>
          </w:tcPr>
          <w:p w:rsidR="00F54D23" w:rsidRPr="00253DDD" w:rsidRDefault="00F54D23" w:rsidP="002368BC">
            <w:pPr>
              <w:pStyle w:val="aff5"/>
            </w:pPr>
            <w:r>
              <w:t>1 250 000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1637" w:type="dxa"/>
            <w:shd w:val="clear" w:color="auto" w:fill="auto"/>
            <w:noWrap/>
            <w:hideMark/>
          </w:tcPr>
          <w:p w:rsidR="00F54D23" w:rsidRPr="00253DDD" w:rsidRDefault="00F54D23" w:rsidP="002368BC">
            <w:pPr>
              <w:pStyle w:val="aff5"/>
            </w:pPr>
            <w:r>
              <w:t>3 240 </w:t>
            </w:r>
            <w:r w:rsidRPr="00253DDD">
              <w:t>000</w:t>
            </w:r>
          </w:p>
        </w:tc>
        <w:tc>
          <w:tcPr>
            <w:tcW w:w="1985" w:type="dxa"/>
            <w:shd w:val="clear" w:color="auto" w:fill="auto"/>
            <w:noWrap/>
            <w:hideMark/>
          </w:tcPr>
          <w:p w:rsidR="00F54D23" w:rsidRPr="00253DDD" w:rsidRDefault="00F54D23" w:rsidP="002368BC">
            <w:pPr>
              <w:pStyle w:val="aff5"/>
            </w:pPr>
            <w:r>
              <w:t>3 140 000</w:t>
            </w:r>
          </w:p>
        </w:tc>
        <w:tc>
          <w:tcPr>
            <w:tcW w:w="1843" w:type="dxa"/>
          </w:tcPr>
          <w:p w:rsidR="00F54D23" w:rsidRDefault="00F54D23" w:rsidP="002368BC">
            <w:pPr>
              <w:pStyle w:val="aff5"/>
            </w:pPr>
            <w:r>
              <w:t>3 500 000</w:t>
            </w:r>
          </w:p>
        </w:tc>
        <w:tc>
          <w:tcPr>
            <w:tcW w:w="1700" w:type="dxa"/>
            <w:shd w:val="clear" w:color="auto" w:fill="auto"/>
            <w:noWrap/>
            <w:hideMark/>
          </w:tcPr>
          <w:p w:rsidR="00F54D23" w:rsidRPr="00253DDD" w:rsidRDefault="00F54D23" w:rsidP="002368BC">
            <w:pPr>
              <w:pStyle w:val="aff5"/>
            </w:pPr>
            <w:r>
              <w:t>3 500 000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1637" w:type="dxa"/>
            <w:shd w:val="clear" w:color="auto" w:fill="auto"/>
            <w:noWrap/>
            <w:hideMark/>
          </w:tcPr>
          <w:p w:rsidR="00F54D23" w:rsidRPr="00253DDD" w:rsidRDefault="00F54D23" w:rsidP="002368BC">
            <w:pPr>
              <w:pStyle w:val="aff5"/>
            </w:pPr>
            <w:r>
              <w:t>324 000</w:t>
            </w:r>
          </w:p>
        </w:tc>
        <w:tc>
          <w:tcPr>
            <w:tcW w:w="1985" w:type="dxa"/>
            <w:shd w:val="clear" w:color="auto" w:fill="auto"/>
            <w:noWrap/>
            <w:hideMark/>
          </w:tcPr>
          <w:p w:rsidR="00F54D23" w:rsidRPr="00253DDD" w:rsidRDefault="00F54D23" w:rsidP="002368BC">
            <w:pPr>
              <w:pStyle w:val="aff5"/>
            </w:pPr>
            <w:r>
              <w:t>314 000</w:t>
            </w:r>
          </w:p>
        </w:tc>
        <w:tc>
          <w:tcPr>
            <w:tcW w:w="1843" w:type="dxa"/>
          </w:tcPr>
          <w:p w:rsidR="00F54D23" w:rsidRDefault="00F54D23" w:rsidP="002368BC">
            <w:pPr>
              <w:pStyle w:val="aff5"/>
            </w:pPr>
            <w:r>
              <w:t>750 000</w:t>
            </w:r>
          </w:p>
        </w:tc>
        <w:tc>
          <w:tcPr>
            <w:tcW w:w="1700" w:type="dxa"/>
            <w:shd w:val="clear" w:color="auto" w:fill="auto"/>
            <w:noWrap/>
            <w:hideMark/>
          </w:tcPr>
          <w:p w:rsidR="00F54D23" w:rsidRPr="00253DDD" w:rsidRDefault="00F54D23" w:rsidP="002368BC">
            <w:pPr>
              <w:pStyle w:val="aff5"/>
            </w:pPr>
            <w:r>
              <w:t>350 000</w:t>
            </w:r>
          </w:p>
        </w:tc>
      </w:tr>
      <w:tr w:rsidR="00F54D23" w:rsidRPr="00DF25CA" w:rsidTr="00B369A6">
        <w:trPr>
          <w:trHeight w:val="417"/>
        </w:trPr>
        <w:tc>
          <w:tcPr>
            <w:tcW w:w="3183"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1637" w:type="dxa"/>
            <w:shd w:val="clear" w:color="auto" w:fill="auto"/>
            <w:noWrap/>
            <w:hideMark/>
          </w:tcPr>
          <w:p w:rsidR="00F54D23" w:rsidRPr="00253DDD" w:rsidRDefault="00F54D23" w:rsidP="002368BC">
            <w:pPr>
              <w:pStyle w:val="aff5"/>
            </w:pPr>
            <w:r>
              <w:t>600</w:t>
            </w:r>
            <w:r w:rsidRPr="00253DDD">
              <w:t xml:space="preserve"> 000</w:t>
            </w:r>
          </w:p>
        </w:tc>
        <w:tc>
          <w:tcPr>
            <w:tcW w:w="1985" w:type="dxa"/>
            <w:shd w:val="clear" w:color="auto" w:fill="auto"/>
            <w:noWrap/>
            <w:hideMark/>
          </w:tcPr>
          <w:p w:rsidR="00F54D23" w:rsidRPr="00253DDD" w:rsidRDefault="00F54D23" w:rsidP="002368BC">
            <w:pPr>
              <w:pStyle w:val="aff5"/>
            </w:pPr>
            <w:r>
              <w:t>600 000</w:t>
            </w:r>
          </w:p>
        </w:tc>
        <w:tc>
          <w:tcPr>
            <w:tcW w:w="1843" w:type="dxa"/>
          </w:tcPr>
          <w:p w:rsidR="00F54D23" w:rsidRDefault="00F54D23" w:rsidP="002368BC">
            <w:pPr>
              <w:pStyle w:val="aff5"/>
            </w:pPr>
            <w:r>
              <w:t>600 000</w:t>
            </w:r>
          </w:p>
        </w:tc>
        <w:tc>
          <w:tcPr>
            <w:tcW w:w="1700" w:type="dxa"/>
            <w:shd w:val="clear" w:color="auto" w:fill="auto"/>
            <w:noWrap/>
            <w:hideMark/>
          </w:tcPr>
          <w:p w:rsidR="00F54D23" w:rsidRPr="00253DDD" w:rsidRDefault="00F54D23" w:rsidP="002368BC">
            <w:pPr>
              <w:pStyle w:val="aff5"/>
            </w:pPr>
            <w:r>
              <w:t>600 000</w:t>
            </w:r>
          </w:p>
        </w:tc>
      </w:tr>
      <w:tr w:rsidR="00F54D23" w:rsidRPr="00DF25CA" w:rsidTr="00B369A6">
        <w:trPr>
          <w:trHeight w:val="251"/>
        </w:trPr>
        <w:tc>
          <w:tcPr>
            <w:tcW w:w="3183"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1637" w:type="dxa"/>
            <w:shd w:val="clear" w:color="auto" w:fill="auto"/>
            <w:noWrap/>
            <w:hideMark/>
          </w:tcPr>
          <w:p w:rsidR="00F54D23" w:rsidRPr="00253DDD" w:rsidRDefault="00F54D23" w:rsidP="002368BC">
            <w:pPr>
              <w:pStyle w:val="aff5"/>
            </w:pPr>
            <w:r>
              <w:t>1 5</w:t>
            </w:r>
            <w:r w:rsidRPr="00253DDD">
              <w:t>00 000</w:t>
            </w:r>
          </w:p>
        </w:tc>
        <w:tc>
          <w:tcPr>
            <w:tcW w:w="1985" w:type="dxa"/>
            <w:shd w:val="clear" w:color="auto" w:fill="auto"/>
            <w:noWrap/>
            <w:hideMark/>
          </w:tcPr>
          <w:p w:rsidR="00F54D23" w:rsidRPr="00253DDD" w:rsidRDefault="00F54D23" w:rsidP="002368BC">
            <w:pPr>
              <w:pStyle w:val="aff5"/>
            </w:pPr>
            <w:r>
              <w:t>1 500 000</w:t>
            </w:r>
          </w:p>
        </w:tc>
        <w:tc>
          <w:tcPr>
            <w:tcW w:w="1843" w:type="dxa"/>
          </w:tcPr>
          <w:p w:rsidR="00F54D23" w:rsidRDefault="00F54D23" w:rsidP="002368BC">
            <w:pPr>
              <w:pStyle w:val="aff5"/>
            </w:pPr>
            <w:r>
              <w:t>1 500 000</w:t>
            </w:r>
          </w:p>
        </w:tc>
        <w:tc>
          <w:tcPr>
            <w:tcW w:w="1700" w:type="dxa"/>
            <w:shd w:val="clear" w:color="auto" w:fill="auto"/>
            <w:noWrap/>
            <w:hideMark/>
          </w:tcPr>
          <w:p w:rsidR="00F54D23" w:rsidRPr="00253DDD" w:rsidRDefault="00F54D23" w:rsidP="002368BC">
            <w:pPr>
              <w:pStyle w:val="aff5"/>
            </w:pPr>
            <w:r>
              <w:t>1 000 000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1637" w:type="dxa"/>
            <w:shd w:val="clear" w:color="auto" w:fill="auto"/>
            <w:noWrap/>
            <w:hideMark/>
          </w:tcPr>
          <w:p w:rsidR="00F54D23" w:rsidRPr="00253DDD" w:rsidRDefault="00F54D23" w:rsidP="002368BC">
            <w:pPr>
              <w:pStyle w:val="aff5"/>
            </w:pPr>
            <w:r>
              <w:t>1 500</w:t>
            </w:r>
            <w:r w:rsidRPr="00253DDD">
              <w:t xml:space="preserve"> 000</w:t>
            </w:r>
          </w:p>
        </w:tc>
        <w:tc>
          <w:tcPr>
            <w:tcW w:w="1985" w:type="dxa"/>
            <w:shd w:val="clear" w:color="auto" w:fill="auto"/>
            <w:noWrap/>
            <w:hideMark/>
          </w:tcPr>
          <w:p w:rsidR="00F54D23" w:rsidRPr="00253DDD" w:rsidRDefault="00F54D23" w:rsidP="002368BC">
            <w:pPr>
              <w:pStyle w:val="aff5"/>
            </w:pPr>
            <w:r>
              <w:t>1 500 000</w:t>
            </w:r>
          </w:p>
        </w:tc>
        <w:tc>
          <w:tcPr>
            <w:tcW w:w="1843" w:type="dxa"/>
          </w:tcPr>
          <w:p w:rsidR="00F54D23" w:rsidRDefault="00F54D23" w:rsidP="002368BC">
            <w:pPr>
              <w:pStyle w:val="aff5"/>
            </w:pPr>
            <w:r>
              <w:t>1 500 000</w:t>
            </w:r>
          </w:p>
        </w:tc>
        <w:tc>
          <w:tcPr>
            <w:tcW w:w="1700" w:type="dxa"/>
            <w:shd w:val="clear" w:color="auto" w:fill="auto"/>
            <w:noWrap/>
            <w:hideMark/>
          </w:tcPr>
          <w:p w:rsidR="00F54D23" w:rsidRPr="00253DDD" w:rsidRDefault="00F54D23" w:rsidP="002368BC">
            <w:pPr>
              <w:pStyle w:val="aff5"/>
            </w:pPr>
            <w:r>
              <w:t xml:space="preserve">1 000 000 </w:t>
            </w:r>
          </w:p>
        </w:tc>
      </w:tr>
      <w:tr w:rsidR="00F54D23" w:rsidRPr="00DF25CA" w:rsidTr="00B369A6">
        <w:trPr>
          <w:trHeight w:val="240"/>
        </w:trPr>
        <w:tc>
          <w:tcPr>
            <w:tcW w:w="3183"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1637" w:type="dxa"/>
            <w:shd w:val="clear" w:color="auto" w:fill="auto"/>
            <w:noWrap/>
            <w:hideMark/>
          </w:tcPr>
          <w:p w:rsidR="00F54D23" w:rsidRPr="00253DDD" w:rsidRDefault="00F54D23" w:rsidP="002368BC">
            <w:pPr>
              <w:pStyle w:val="aff5"/>
            </w:pPr>
            <w:r w:rsidRPr="00253DDD">
              <w:t>0</w:t>
            </w:r>
          </w:p>
        </w:tc>
        <w:tc>
          <w:tcPr>
            <w:tcW w:w="1985" w:type="dxa"/>
            <w:shd w:val="clear" w:color="auto" w:fill="auto"/>
            <w:noWrap/>
            <w:hideMark/>
          </w:tcPr>
          <w:p w:rsidR="00F54D23" w:rsidRPr="00253DDD" w:rsidRDefault="00F54D23" w:rsidP="002368BC">
            <w:pPr>
              <w:pStyle w:val="aff5"/>
            </w:pPr>
            <w:r>
              <w:t>0</w:t>
            </w:r>
          </w:p>
        </w:tc>
        <w:tc>
          <w:tcPr>
            <w:tcW w:w="1843" w:type="dxa"/>
          </w:tcPr>
          <w:p w:rsidR="00F54D23" w:rsidRDefault="00F54D23" w:rsidP="002368BC">
            <w:pPr>
              <w:pStyle w:val="aff5"/>
            </w:pPr>
            <w:r>
              <w:t>0</w:t>
            </w:r>
          </w:p>
        </w:tc>
        <w:tc>
          <w:tcPr>
            <w:tcW w:w="1700" w:type="dxa"/>
            <w:shd w:val="clear" w:color="auto" w:fill="auto"/>
            <w:noWrap/>
            <w:hideMark/>
          </w:tcPr>
          <w:p w:rsidR="00F54D23" w:rsidRPr="00253DDD" w:rsidRDefault="00F54D23" w:rsidP="002368BC">
            <w:pPr>
              <w:pStyle w:val="aff5"/>
            </w:pPr>
            <w:r>
              <w:t>0</w:t>
            </w:r>
          </w:p>
        </w:tc>
      </w:tr>
      <w:tr w:rsidR="00F54D23" w:rsidRPr="00DF25CA" w:rsidTr="00B369A6">
        <w:trPr>
          <w:trHeight w:val="475"/>
        </w:trPr>
        <w:tc>
          <w:tcPr>
            <w:tcW w:w="3183"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1637" w:type="dxa"/>
            <w:shd w:val="clear" w:color="auto" w:fill="auto"/>
            <w:noWrap/>
            <w:hideMark/>
          </w:tcPr>
          <w:p w:rsidR="00F54D23" w:rsidRPr="00253DDD" w:rsidRDefault="00F54D23" w:rsidP="002368BC">
            <w:pPr>
              <w:pStyle w:val="aff5"/>
            </w:pPr>
            <w:r w:rsidRPr="00253DDD">
              <w:t>-</w:t>
            </w:r>
          </w:p>
        </w:tc>
        <w:tc>
          <w:tcPr>
            <w:tcW w:w="1985" w:type="dxa"/>
            <w:shd w:val="clear" w:color="auto" w:fill="auto"/>
            <w:noWrap/>
            <w:hideMark/>
          </w:tcPr>
          <w:p w:rsidR="00F54D23" w:rsidRPr="00253DDD" w:rsidRDefault="00F54D23" w:rsidP="002368BC">
            <w:pPr>
              <w:pStyle w:val="aff5"/>
            </w:pPr>
            <w:r>
              <w:t>0</w:t>
            </w:r>
          </w:p>
        </w:tc>
        <w:tc>
          <w:tcPr>
            <w:tcW w:w="1843" w:type="dxa"/>
          </w:tcPr>
          <w:p w:rsidR="00F54D23" w:rsidRDefault="00F54D23" w:rsidP="002368BC">
            <w:pPr>
              <w:pStyle w:val="aff5"/>
            </w:pPr>
            <w:r>
              <w:t>0</w:t>
            </w:r>
          </w:p>
        </w:tc>
        <w:tc>
          <w:tcPr>
            <w:tcW w:w="1700" w:type="dxa"/>
            <w:shd w:val="clear" w:color="auto" w:fill="auto"/>
            <w:noWrap/>
            <w:hideMark/>
          </w:tcPr>
          <w:p w:rsidR="00F54D23" w:rsidRPr="00253DDD" w:rsidRDefault="00F54D23" w:rsidP="002368BC">
            <w:pPr>
              <w:pStyle w:val="aff5"/>
            </w:pPr>
            <w:r>
              <w:t>0</w:t>
            </w:r>
          </w:p>
        </w:tc>
      </w:tr>
      <w:tr w:rsidR="00F54D23" w:rsidRPr="00DF25CA" w:rsidTr="00B369A6">
        <w:trPr>
          <w:trHeight w:val="420"/>
        </w:trPr>
        <w:tc>
          <w:tcPr>
            <w:tcW w:w="3183"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1637" w:type="dxa"/>
            <w:shd w:val="clear" w:color="auto" w:fill="auto"/>
            <w:noWrap/>
            <w:hideMark/>
          </w:tcPr>
          <w:p w:rsidR="00F54D23" w:rsidRPr="00253DDD" w:rsidRDefault="00F54D23" w:rsidP="002368BC">
            <w:pPr>
              <w:pStyle w:val="aff5"/>
            </w:pPr>
            <w:r>
              <w:t>10 019 800</w:t>
            </w:r>
          </w:p>
        </w:tc>
        <w:tc>
          <w:tcPr>
            <w:tcW w:w="1985" w:type="dxa"/>
            <w:shd w:val="clear" w:color="auto" w:fill="auto"/>
            <w:noWrap/>
            <w:hideMark/>
          </w:tcPr>
          <w:p w:rsidR="00F54D23" w:rsidRPr="00253DDD" w:rsidRDefault="00F54D23" w:rsidP="002368BC">
            <w:pPr>
              <w:pStyle w:val="aff5"/>
            </w:pPr>
            <w:r>
              <w:t>9794320</w:t>
            </w:r>
          </w:p>
        </w:tc>
        <w:tc>
          <w:tcPr>
            <w:tcW w:w="1843" w:type="dxa"/>
          </w:tcPr>
          <w:p w:rsidR="00F54D23" w:rsidRDefault="00F54D23" w:rsidP="002368BC">
            <w:pPr>
              <w:pStyle w:val="aff5"/>
            </w:pPr>
            <w:r>
              <w:t>19 624 500</w:t>
            </w:r>
          </w:p>
        </w:tc>
        <w:tc>
          <w:tcPr>
            <w:tcW w:w="1700" w:type="dxa"/>
            <w:shd w:val="clear" w:color="auto" w:fill="auto"/>
            <w:noWrap/>
            <w:hideMark/>
          </w:tcPr>
          <w:p w:rsidR="00F54D23" w:rsidRPr="00253DDD" w:rsidRDefault="00F54D23" w:rsidP="002368BC">
            <w:pPr>
              <w:pStyle w:val="aff5"/>
            </w:pPr>
            <w:r>
              <w:t>13 450 000</w:t>
            </w:r>
          </w:p>
        </w:tc>
      </w:tr>
    </w:tbl>
    <w:p w:rsidR="00F54D23" w:rsidRDefault="00F54D23" w:rsidP="00F54D23"/>
    <w:p w:rsidR="00F54D23" w:rsidRDefault="00F54D23" w:rsidP="00F54D23">
      <w:pPr>
        <w:ind w:firstLine="0"/>
        <w:jc w:val="center"/>
        <w:rPr>
          <w:rFonts w:eastAsia="Times New Roman" w:cs="Times New Roman"/>
          <w:color w:val="000000"/>
          <w:sz w:val="24"/>
          <w:szCs w:val="24"/>
          <w:lang w:eastAsia="ru-RU"/>
        </w:rPr>
      </w:pPr>
      <w:r>
        <w:br w:type="page"/>
      </w:r>
    </w:p>
    <w:p w:rsidR="00F54D23" w:rsidRDefault="00F54D23" w:rsidP="00F54D23">
      <w:pPr>
        <w:pStyle w:val="26"/>
      </w:pPr>
      <w:r w:rsidRPr="00DF25CA">
        <w:lastRenderedPageBreak/>
        <w:t xml:space="preserve">Таблица </w:t>
      </w:r>
      <w:r>
        <w:t>5</w:t>
      </w:r>
      <w:r w:rsidRPr="00DF25CA">
        <w:t>.2</w:t>
      </w:r>
      <w:r>
        <w:t>2</w:t>
      </w:r>
      <w:r w:rsidRPr="00DF25CA">
        <w:t xml:space="preserve"> – Показатели экономической эффективности </w:t>
      </w:r>
      <w:r>
        <w:t>МГЭС</w:t>
      </w:r>
    </w:p>
    <w:tbl>
      <w:tblPr>
        <w:tblW w:w="10348" w:type="dxa"/>
        <w:tblInd w:w="108" w:type="dxa"/>
        <w:tblLayout w:type="fixed"/>
        <w:tblLook w:val="04A0"/>
      </w:tblPr>
      <w:tblGrid>
        <w:gridCol w:w="3483"/>
        <w:gridCol w:w="1479"/>
        <w:gridCol w:w="1498"/>
        <w:gridCol w:w="1904"/>
        <w:gridCol w:w="1984"/>
      </w:tblGrid>
      <w:tr w:rsidR="00F54D23" w:rsidRPr="00DF25CA" w:rsidTr="00B369A6">
        <w:trPr>
          <w:trHeight w:val="287"/>
        </w:trPr>
        <w:tc>
          <w:tcPr>
            <w:tcW w:w="3483" w:type="dxa"/>
            <w:vMerge w:val="restart"/>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6865" w:type="dxa"/>
            <w:gridSpan w:val="4"/>
            <w:tcBorders>
              <w:top w:val="single" w:sz="4" w:space="0" w:color="auto"/>
              <w:left w:val="single" w:sz="4" w:space="0" w:color="auto"/>
              <w:right w:val="single" w:sz="4" w:space="0" w:color="auto"/>
            </w:tcBorders>
          </w:tcPr>
          <w:p w:rsidR="00F54D23" w:rsidRPr="0055207D" w:rsidRDefault="00F54D23" w:rsidP="00B369A6">
            <w:pPr>
              <w:pStyle w:val="26"/>
            </w:pPr>
            <w:r w:rsidRPr="00307631">
              <w:t>Для электроснабжения поселка</w:t>
            </w:r>
          </w:p>
        </w:tc>
      </w:tr>
      <w:tr w:rsidR="00F54D23" w:rsidRPr="00DF25CA" w:rsidTr="00B369A6">
        <w:trPr>
          <w:trHeight w:val="703"/>
        </w:trPr>
        <w:tc>
          <w:tcPr>
            <w:tcW w:w="3483" w:type="dxa"/>
            <w:vMerge/>
            <w:tcBorders>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26"/>
            </w:pPr>
          </w:p>
        </w:tc>
        <w:tc>
          <w:tcPr>
            <w:tcW w:w="1479"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rPr>
                <w:lang w:val="en-US"/>
              </w:rPr>
              <w:t>Turgo</w:t>
            </w:r>
            <w:r w:rsidRPr="00BA5F64">
              <w:t xml:space="preserve"> </w:t>
            </w:r>
            <w:r w:rsidRPr="00BA5F64">
              <w:rPr>
                <w:lang w:val="en-US"/>
              </w:rPr>
              <w:t>Turbine</w:t>
            </w:r>
            <w:r w:rsidRPr="00BA5F64">
              <w:t xml:space="preserve"> 30</w:t>
            </w:r>
          </w:p>
        </w:tc>
        <w:tc>
          <w:tcPr>
            <w:tcW w:w="1498"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t>Turgo Turbine Generator 30</w:t>
            </w:r>
          </w:p>
        </w:tc>
        <w:tc>
          <w:tcPr>
            <w:tcW w:w="1904" w:type="dxa"/>
            <w:tcBorders>
              <w:top w:val="single" w:sz="4" w:space="0" w:color="auto"/>
              <w:left w:val="single" w:sz="4" w:space="0" w:color="auto"/>
              <w:bottom w:val="single" w:sz="4" w:space="0" w:color="auto"/>
              <w:right w:val="single" w:sz="4" w:space="0" w:color="auto"/>
            </w:tcBorders>
          </w:tcPr>
          <w:p w:rsidR="00F54D23" w:rsidRPr="00BA5F64" w:rsidRDefault="00F54D23" w:rsidP="00B369A6">
            <w:pPr>
              <w:pStyle w:val="26"/>
              <w:rPr>
                <w:lang w:eastAsia="de-DE"/>
              </w:rPr>
            </w:pPr>
            <w:r w:rsidRPr="00BA5F64">
              <w:rPr>
                <w:lang w:val="en-US"/>
              </w:rPr>
              <w:t>Toshiba, Hydro-</w:t>
            </w:r>
            <w:r w:rsidRPr="00BA5F64">
              <w:t>е</w:t>
            </w:r>
            <w:r w:rsidRPr="00BA5F64">
              <w:rPr>
                <w:lang w:val="en-US"/>
              </w:rPr>
              <w:t xml:space="preserve">KIDS 50 </w:t>
            </w:r>
            <w:r w:rsidRPr="00BA5F64">
              <w:t>кВт</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rPr>
                <w:lang w:eastAsia="de-DE"/>
              </w:rPr>
              <w:t>МикроГЭС-50Пр</w:t>
            </w:r>
          </w:p>
        </w:tc>
      </w:tr>
      <w:tr w:rsidR="00F54D23" w:rsidRPr="00DF25CA" w:rsidTr="00B369A6">
        <w:trPr>
          <w:trHeight w:val="61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216</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216</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360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360</w:t>
            </w:r>
          </w:p>
        </w:tc>
      </w:tr>
      <w:tr w:rsidR="00F54D23" w:rsidRPr="00DF25CA" w:rsidTr="00B369A6">
        <w:trPr>
          <w:trHeight w:val="570"/>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миниГЭС</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648</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648</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720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720</w:t>
            </w:r>
          </w:p>
        </w:tc>
      </w:tr>
      <w:tr w:rsidR="00F54D23" w:rsidRPr="00DF25CA" w:rsidTr="00B369A6">
        <w:trPr>
          <w:trHeight w:val="613"/>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300</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300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300</w:t>
            </w:r>
          </w:p>
        </w:tc>
      </w:tr>
      <w:tr w:rsidR="00F54D23" w:rsidRPr="00DF25CA" w:rsidTr="00B369A6">
        <w:trPr>
          <w:trHeight w:val="518"/>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w:t>
            </w:r>
            <w:r>
              <w:t>ебестоимость электроэнергии от МГ</w:t>
            </w:r>
            <w:r w:rsidRPr="00253DDD">
              <w:t>ЭС С</w:t>
            </w:r>
            <w:r>
              <w:rPr>
                <w:vertAlign w:val="subscript"/>
              </w:rPr>
              <w:t>МГ</w:t>
            </w:r>
            <w:r w:rsidRPr="001E1FBF">
              <w:rPr>
                <w:vertAlign w:val="subscript"/>
              </w:rPr>
              <w:t>ЭС</w:t>
            </w:r>
            <w:r w:rsidRPr="00253DDD">
              <w:t>, руб./кВт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1,03</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1,01</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1,24</w:t>
            </w:r>
          </w:p>
        </w:tc>
      </w:tr>
      <w:tr w:rsidR="00F54D23" w:rsidRPr="00DF25CA" w:rsidTr="00B369A6">
        <w:trPr>
          <w:trHeight w:val="384"/>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194400</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194400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216000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216000</w:t>
            </w:r>
          </w:p>
        </w:tc>
      </w:tr>
      <w:tr w:rsidR="00F54D23" w:rsidRPr="00DF25CA" w:rsidTr="00B369A6">
        <w:trPr>
          <w:trHeight w:val="645"/>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48</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48</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48</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48</w:t>
            </w:r>
          </w:p>
        </w:tc>
      </w:tr>
      <w:tr w:rsidR="00F54D23" w:rsidRPr="00DF25CA" w:rsidTr="00B369A6">
        <w:trPr>
          <w:trHeight w:val="13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10497600</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10497600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11664000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116640000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3483" w:type="dxa"/>
            <w:tcBorders>
              <w:top w:val="single" w:sz="4" w:space="0" w:color="auto"/>
            </w:tcBorders>
            <w:shd w:val="clear" w:color="auto" w:fill="auto"/>
            <w:hideMark/>
          </w:tcPr>
          <w:p w:rsidR="00F54D23" w:rsidRPr="00253DDD" w:rsidRDefault="00F54D23" w:rsidP="00B369A6">
            <w:pPr>
              <w:pStyle w:val="26"/>
            </w:pPr>
            <w:r w:rsidRPr="00503928">
              <w:t>Коэффициент использования установленной мощности ВЭУ</w:t>
            </w:r>
            <w:r w:rsidRPr="00503928">
              <w:rPr>
                <w:i/>
                <w:szCs w:val="28"/>
              </w:rPr>
              <w:t xml:space="preserve"> </w:t>
            </w:r>
            <w:r w:rsidRPr="00503928">
              <w:rPr>
                <w:szCs w:val="28"/>
              </w:rPr>
              <w:t>К</w:t>
            </w:r>
            <w:r w:rsidRPr="00503928">
              <w:rPr>
                <w:i/>
                <w:szCs w:val="28"/>
                <w:vertAlign w:val="subscript"/>
              </w:rPr>
              <w:t>У</w:t>
            </w:r>
            <w:r w:rsidRPr="00503928">
              <w:t>, о.е.</w:t>
            </w:r>
          </w:p>
        </w:tc>
        <w:tc>
          <w:tcPr>
            <w:tcW w:w="1479" w:type="dxa"/>
            <w:tcBorders>
              <w:top w:val="single" w:sz="4" w:space="0" w:color="auto"/>
            </w:tcBorders>
            <w:shd w:val="clear" w:color="auto" w:fill="auto"/>
            <w:noWrap/>
            <w:hideMark/>
          </w:tcPr>
          <w:p w:rsidR="00F54D23" w:rsidRPr="00253DDD" w:rsidRDefault="00F54D23" w:rsidP="002368BC">
            <w:pPr>
              <w:pStyle w:val="aff5"/>
            </w:pPr>
            <w:r>
              <w:t>0,82</w:t>
            </w:r>
          </w:p>
        </w:tc>
        <w:tc>
          <w:tcPr>
            <w:tcW w:w="1498" w:type="dxa"/>
            <w:tcBorders>
              <w:top w:val="single" w:sz="4" w:space="0" w:color="auto"/>
            </w:tcBorders>
            <w:shd w:val="clear" w:color="auto" w:fill="auto"/>
            <w:noWrap/>
            <w:hideMark/>
          </w:tcPr>
          <w:p w:rsidR="00F54D23" w:rsidRPr="00253DDD" w:rsidRDefault="00F54D23" w:rsidP="002368BC">
            <w:pPr>
              <w:pStyle w:val="aff5"/>
            </w:pPr>
            <w:r>
              <w:t>0,82</w:t>
            </w:r>
          </w:p>
        </w:tc>
        <w:tc>
          <w:tcPr>
            <w:tcW w:w="1904" w:type="dxa"/>
            <w:tcBorders>
              <w:top w:val="single" w:sz="4" w:space="0" w:color="auto"/>
            </w:tcBorders>
          </w:tcPr>
          <w:p w:rsidR="00F54D23" w:rsidRDefault="00F54D23" w:rsidP="002368BC">
            <w:pPr>
              <w:pStyle w:val="aff5"/>
            </w:pPr>
            <w:r>
              <w:t>0,82</w:t>
            </w:r>
          </w:p>
        </w:tc>
        <w:tc>
          <w:tcPr>
            <w:tcW w:w="1984" w:type="dxa"/>
            <w:tcBorders>
              <w:top w:val="single" w:sz="4" w:space="0" w:color="auto"/>
            </w:tcBorders>
            <w:shd w:val="clear" w:color="auto" w:fill="auto"/>
            <w:noWrap/>
            <w:hideMark/>
          </w:tcPr>
          <w:p w:rsidR="00F54D23" w:rsidRPr="00253DDD" w:rsidRDefault="00F54D23" w:rsidP="002368BC">
            <w:pPr>
              <w:pStyle w:val="aff5"/>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trPr>
        <w:tc>
          <w:tcPr>
            <w:tcW w:w="3483" w:type="dxa"/>
            <w:shd w:val="clear" w:color="auto" w:fill="auto"/>
            <w:hideMark/>
          </w:tcPr>
          <w:p w:rsidR="00F54D23" w:rsidRPr="00253DDD" w:rsidRDefault="00F54D23" w:rsidP="00B369A6">
            <w:pPr>
              <w:pStyle w:val="26"/>
            </w:pPr>
            <w:r w:rsidRPr="00253DDD">
              <w:t xml:space="preserve">Удельная выработка </w:t>
            </w:r>
            <w:r>
              <w:t>МГЭС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1479" w:type="dxa"/>
            <w:shd w:val="clear" w:color="auto" w:fill="auto"/>
            <w:noWrap/>
            <w:hideMark/>
          </w:tcPr>
          <w:p w:rsidR="00F54D23" w:rsidRPr="00253DDD" w:rsidRDefault="00F54D23" w:rsidP="002368BC">
            <w:pPr>
              <w:pStyle w:val="aff5"/>
            </w:pPr>
            <w:r>
              <w:t>7200</w:t>
            </w:r>
          </w:p>
        </w:tc>
        <w:tc>
          <w:tcPr>
            <w:tcW w:w="1498" w:type="dxa"/>
            <w:shd w:val="clear" w:color="auto" w:fill="auto"/>
            <w:noWrap/>
            <w:hideMark/>
          </w:tcPr>
          <w:p w:rsidR="00F54D23" w:rsidRPr="00253DDD" w:rsidRDefault="00F54D23" w:rsidP="002368BC">
            <w:pPr>
              <w:pStyle w:val="aff5"/>
            </w:pPr>
            <w:r>
              <w:t>7200</w:t>
            </w:r>
          </w:p>
        </w:tc>
        <w:tc>
          <w:tcPr>
            <w:tcW w:w="1904" w:type="dxa"/>
          </w:tcPr>
          <w:p w:rsidR="00F54D23" w:rsidRDefault="00F54D23" w:rsidP="002368BC">
            <w:pPr>
              <w:pStyle w:val="aff5"/>
            </w:pPr>
            <w:r>
              <w:t>7200</w:t>
            </w:r>
          </w:p>
        </w:tc>
        <w:tc>
          <w:tcPr>
            <w:tcW w:w="1984" w:type="dxa"/>
            <w:shd w:val="clear" w:color="auto" w:fill="auto"/>
            <w:noWrap/>
            <w:hideMark/>
          </w:tcPr>
          <w:p w:rsidR="00F54D23" w:rsidRPr="00253DDD" w:rsidRDefault="00F54D23" w:rsidP="002368BC">
            <w:pPr>
              <w:pStyle w:val="aff5"/>
            </w:pPr>
            <w:r>
              <w:t>7200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111331</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110200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134500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134500</w:t>
            </w:r>
            <w:r w:rsidR="00EF63EE">
              <w:t xml:space="preserve">                                                                                </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4,02</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4,0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5,18</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4,22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2199312</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2156425</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2246400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2413440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Срок окупаемости Т</w:t>
            </w:r>
            <w:r w:rsidRPr="00503928">
              <w:rPr>
                <w:vertAlign w:val="subscript"/>
              </w:rPr>
              <w:t>ОК</w:t>
            </w:r>
            <w:r w:rsidRPr="00DF25CA">
              <w:t>, лет</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1,14</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1,13</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2,18</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1,39</w:t>
            </w:r>
          </w:p>
        </w:tc>
      </w:tr>
      <w:tr w:rsidR="00EB1F0E" w:rsidRPr="000F63F8"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NPV, млн.руб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f5"/>
            </w:pPr>
            <w:r w:rsidRPr="00EB1F0E">
              <w:t xml:space="preserve">313,292 </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f5"/>
            </w:pPr>
            <w:r w:rsidRPr="00EB1F0E">
              <w:t xml:space="preserve">313 489 </w:t>
            </w:r>
          </w:p>
        </w:tc>
        <w:tc>
          <w:tcPr>
            <w:tcW w:w="1904"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f5"/>
            </w:pPr>
            <w:r w:rsidRPr="00EB1F0E">
              <w:t xml:space="preserve">341 653 </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f5"/>
            </w:pPr>
            <w:r w:rsidRPr="00EB1F0E">
              <w:t xml:space="preserve">347 022 </w:t>
            </w:r>
          </w:p>
        </w:tc>
      </w:tr>
      <w:tr w:rsidR="00EB1F0E" w:rsidRPr="000F63F8" w:rsidTr="00EB1F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EB1F0E" w:rsidRPr="00EB1F0E" w:rsidRDefault="00EB1F0E" w:rsidP="00EB1F0E">
            <w:pPr>
              <w:pStyle w:val="26"/>
            </w:pPr>
            <w:r w:rsidRPr="00EB1F0E">
              <w:t>IRR,%0</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f5"/>
            </w:pPr>
            <w:r w:rsidRPr="00EB1F0E">
              <w:t>158</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f5"/>
            </w:pPr>
            <w:r w:rsidRPr="00EB1F0E">
              <w:t>161</w:t>
            </w:r>
          </w:p>
        </w:tc>
        <w:tc>
          <w:tcPr>
            <w:tcW w:w="1904" w:type="dxa"/>
            <w:tcBorders>
              <w:top w:val="single" w:sz="4" w:space="0" w:color="auto"/>
              <w:left w:val="single" w:sz="4" w:space="0" w:color="auto"/>
              <w:bottom w:val="single" w:sz="4" w:space="0" w:color="auto"/>
              <w:right w:val="single" w:sz="4" w:space="0" w:color="auto"/>
            </w:tcBorders>
          </w:tcPr>
          <w:p w:rsidR="00EB1F0E" w:rsidRPr="00EB1F0E" w:rsidRDefault="00EB1F0E" w:rsidP="00EB1F0E">
            <w:pPr>
              <w:pStyle w:val="aff5"/>
            </w:pPr>
            <w:r w:rsidRPr="00EB1F0E">
              <w:t>98</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EB1F0E" w:rsidRPr="00EB1F0E" w:rsidRDefault="00EB1F0E" w:rsidP="00EB1F0E">
            <w:pPr>
              <w:pStyle w:val="aff5"/>
            </w:pPr>
            <w:r w:rsidRPr="00EB1F0E">
              <w:t>134</w:t>
            </w:r>
          </w:p>
        </w:tc>
      </w:tr>
    </w:tbl>
    <w:p w:rsidR="00F54D23" w:rsidRDefault="00F54D23" w:rsidP="00F54D23">
      <w:pPr>
        <w:jc w:val="center"/>
      </w:pPr>
    </w:p>
    <w:p w:rsidR="00F54D23" w:rsidRDefault="00F54D23" w:rsidP="00F54D23">
      <w:pPr>
        <w:ind w:firstLine="0"/>
        <w:jc w:val="center"/>
      </w:pPr>
      <w:r>
        <w:br w:type="page"/>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pPr>
            <w:r w:rsidRPr="00A2743D">
              <w:rPr>
                <w:noProof/>
                <w:lang w:eastAsia="ru-RU"/>
              </w:rPr>
              <w:lastRenderedPageBreak/>
              <w:drawing>
                <wp:inline distT="0" distB="0" distL="0" distR="0">
                  <wp:extent cx="6152515" cy="3147060"/>
                  <wp:effectExtent l="0" t="0" r="0" b="0"/>
                  <wp:docPr id="80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3"/>
                    </a:graphicData>
                  </a:graphic>
                </wp:inline>
              </w:drawing>
            </w:r>
          </w:p>
        </w:tc>
      </w:tr>
      <w:tr w:rsidR="00F54D23" w:rsidTr="00B369A6">
        <w:tc>
          <w:tcPr>
            <w:tcW w:w="10348" w:type="dxa"/>
          </w:tcPr>
          <w:p w:rsidR="00F54D23" w:rsidRDefault="00F54D23" w:rsidP="00B369A6">
            <w:pPr>
              <w:pStyle w:val="affff0"/>
            </w:pPr>
            <w:r w:rsidRPr="00307631">
              <w:t>Рисунок 5.</w:t>
            </w:r>
            <w:r>
              <w:t>29</w:t>
            </w:r>
            <w:r w:rsidRPr="00307631">
              <w:t xml:space="preserve"> – Зависимость срока окупаемости от отпускного тарифа у разных типов </w:t>
            </w:r>
            <w:r>
              <w:t>МГЭС</w:t>
            </w:r>
            <w:r w:rsidRPr="00307631">
              <w:t xml:space="preserve"> в составе </w:t>
            </w:r>
            <w:r>
              <w:t>Г</w:t>
            </w:r>
            <w:r w:rsidRPr="00307631">
              <w:t>ДСЭС</w:t>
            </w:r>
          </w:p>
        </w:tc>
      </w:tr>
    </w:tbl>
    <w:p w:rsidR="00F54D23" w:rsidRDefault="00F54D23" w:rsidP="00F54D23"/>
    <w:p w:rsidR="00F54D23" w:rsidRDefault="00D93D42" w:rsidP="00F54D23">
      <w:pPr>
        <w:pStyle w:val="3"/>
      </w:pPr>
      <w:bookmarkStart w:id="143" w:name="_Toc355774771"/>
      <w:r>
        <w:t>5.8</w:t>
      </w:r>
      <w:r w:rsidR="00F54D23" w:rsidRPr="007F4011">
        <w:t>.</w:t>
      </w:r>
      <w:r w:rsidR="00F54D23">
        <w:t>2</w:t>
      </w:r>
      <w:r w:rsidR="00F54D23" w:rsidRPr="007F4011">
        <w:t xml:space="preserve"> </w:t>
      </w:r>
      <w:r w:rsidR="00F54D23">
        <w:t>Пос. Кандаки, р. Тасеева</w:t>
      </w:r>
      <w:bookmarkEnd w:id="143"/>
    </w:p>
    <w:p w:rsidR="002368BC" w:rsidRPr="002368BC" w:rsidRDefault="002368BC" w:rsidP="002368BC"/>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rPr>
                <w:rFonts w:cs="Times New Roman"/>
                <w:b/>
                <w:szCs w:val="24"/>
              </w:rPr>
            </w:pPr>
            <w:r>
              <w:rPr>
                <w:rFonts w:cs="Times New Roman"/>
                <w:b/>
                <w:noProof/>
                <w:szCs w:val="24"/>
                <w:lang w:eastAsia="ru-RU"/>
              </w:rPr>
              <w:drawing>
                <wp:inline distT="0" distB="0" distL="0" distR="0">
                  <wp:extent cx="5549900" cy="2381885"/>
                  <wp:effectExtent l="19050" t="0" r="0" b="0"/>
                  <wp:docPr id="80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4" cstate="print"/>
                          <a:srcRect/>
                          <a:stretch>
                            <a:fillRect/>
                          </a:stretch>
                        </pic:blipFill>
                        <pic:spPr bwMode="auto">
                          <a:xfrm>
                            <a:off x="0" y="0"/>
                            <a:ext cx="5549900" cy="2381885"/>
                          </a:xfrm>
                          <a:prstGeom prst="rect">
                            <a:avLst/>
                          </a:prstGeom>
                          <a:noFill/>
                          <a:ln w="9525">
                            <a:noFill/>
                            <a:miter lim="800000"/>
                            <a:headEnd/>
                            <a:tailEnd/>
                          </a:ln>
                        </pic:spPr>
                      </pic:pic>
                    </a:graphicData>
                  </a:graphic>
                </wp:inline>
              </w:drawing>
            </w:r>
          </w:p>
        </w:tc>
      </w:tr>
      <w:tr w:rsidR="00F54D23" w:rsidTr="00B369A6">
        <w:tc>
          <w:tcPr>
            <w:tcW w:w="10348" w:type="dxa"/>
          </w:tcPr>
          <w:p w:rsidR="00F54D23" w:rsidRDefault="00F54D23" w:rsidP="00B369A6">
            <w:pPr>
              <w:pStyle w:val="affff0"/>
              <w:rPr>
                <w:b/>
              </w:rPr>
            </w:pPr>
            <w:r w:rsidRPr="00C506A7">
              <w:t>Рисунок 5.</w:t>
            </w:r>
            <w:r>
              <w:t>30</w:t>
            </w:r>
            <w:r w:rsidRPr="00C506A7">
              <w:t xml:space="preserve"> – Расположение </w:t>
            </w:r>
            <w:r>
              <w:t xml:space="preserve">поселка Кандаки </w:t>
            </w:r>
            <w:r w:rsidRPr="00C506A7">
              <w:t xml:space="preserve">на карте </w:t>
            </w:r>
            <w:r>
              <w:t>Мотыгинского района</w:t>
            </w:r>
            <w:r>
              <w:rPr>
                <w:szCs w:val="28"/>
              </w:rPr>
              <w:t xml:space="preserve"> </w:t>
            </w:r>
          </w:p>
        </w:tc>
      </w:tr>
    </w:tbl>
    <w:p w:rsidR="00F54D23" w:rsidRDefault="00F54D23" w:rsidP="00F54D23"/>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56</w:t>
      </w:r>
      <w:r w:rsidRPr="00E35557">
        <w:rPr>
          <w:rFonts w:cs="Times New Roman"/>
          <w:szCs w:val="28"/>
          <w:shd w:val="clear" w:color="auto" w:fill="FFFFFF"/>
        </w:rPr>
        <w:t>°</w:t>
      </w:r>
      <w:r>
        <w:rPr>
          <w:rFonts w:cs="Times New Roman"/>
          <w:szCs w:val="28"/>
          <w:shd w:val="clear" w:color="auto" w:fill="FFFFFF"/>
        </w:rPr>
        <w:t>58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4°5</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4537 м</w:t>
      </w:r>
      <w:r>
        <w:rPr>
          <w:rFonts w:cs="Times New Roman"/>
          <w:szCs w:val="28"/>
          <w:vertAlign w:val="superscript"/>
        </w:rPr>
        <w:t>3</w:t>
      </w:r>
      <w:r>
        <w:rPr>
          <w:rFonts w:cs="Times New Roman"/>
          <w:szCs w:val="28"/>
        </w:rPr>
        <w:t>/с;</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18,2</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сти плотинного типа. Мощность электростанции 90 – 100 кВт.</w:t>
      </w:r>
      <w:r w:rsidRPr="00E35557">
        <w:rPr>
          <w:rFonts w:cs="Times New Roman"/>
          <w:szCs w:val="28"/>
        </w:rPr>
        <w:t xml:space="preserve"> </w:t>
      </w:r>
      <w:r>
        <w:rPr>
          <w:rFonts w:cs="Times New Roman"/>
          <w:szCs w:val="28"/>
        </w:rPr>
        <w:t>Электростанция обеспечит электроэнергией село Первомайск, расположенное на правом берегу реки Тасеева и Слюдрудник (расстояние от с. Кандаки 10 км). Возможен вариант построения рукавной микроГЭС меньшей мощности (30 – 50 кВт).</w:t>
      </w:r>
    </w:p>
    <w:p w:rsidR="00F54D23" w:rsidRDefault="00F54D23" w:rsidP="00F54D23">
      <w:pPr>
        <w:ind w:firstLine="708"/>
        <w:rPr>
          <w:rFonts w:cs="Times New Roman"/>
          <w:szCs w:val="28"/>
        </w:rPr>
      </w:pPr>
      <w:r w:rsidRPr="00E35557">
        <w:rPr>
          <w:rFonts w:cs="Times New Roman"/>
          <w:szCs w:val="28"/>
        </w:rPr>
        <w:lastRenderedPageBreak/>
        <w:t>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r>
        <w:rPr>
          <w:rFonts w:cs="Times New Roman"/>
          <w:szCs w:val="28"/>
        </w:rPr>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60"/>
        <w:gridCol w:w="2268"/>
        <w:gridCol w:w="2410"/>
        <w:gridCol w:w="3010"/>
      </w:tblGrid>
      <w:tr w:rsidR="00F54D23" w:rsidTr="00B369A6">
        <w:tc>
          <w:tcPr>
            <w:tcW w:w="2660" w:type="dxa"/>
          </w:tcPr>
          <w:p w:rsidR="00F54D23" w:rsidRDefault="00F54D23" w:rsidP="00B369A6">
            <w:pPr>
              <w:ind w:firstLine="0"/>
              <w:rPr>
                <w:rFonts w:cs="Times New Roman"/>
                <w:szCs w:val="28"/>
              </w:rPr>
            </w:pPr>
            <w:r w:rsidRPr="00053ED7">
              <w:rPr>
                <w:rFonts w:cs="Times New Roman"/>
                <w:noProof/>
                <w:sz w:val="24"/>
                <w:szCs w:val="24"/>
                <w:lang w:eastAsia="ru-RU"/>
              </w:rPr>
              <w:drawing>
                <wp:anchor distT="0" distB="0" distL="114300" distR="114300" simplePos="0" relativeHeight="251682304" behindDoc="1" locked="0" layoutInCell="1" allowOverlap="1">
                  <wp:simplePos x="0" y="0"/>
                  <wp:positionH relativeFrom="column">
                    <wp:posOffset>-65405</wp:posOffset>
                  </wp:positionH>
                  <wp:positionV relativeFrom="paragraph">
                    <wp:posOffset>46990</wp:posOffset>
                  </wp:positionV>
                  <wp:extent cx="1642110" cy="1179830"/>
                  <wp:effectExtent l="0" t="0" r="0" b="0"/>
                  <wp:wrapTight wrapText="bothSides">
                    <wp:wrapPolygon edited="0">
                      <wp:start x="0" y="0"/>
                      <wp:lineTo x="0" y="21274"/>
                      <wp:lineTo x="21299" y="21274"/>
                      <wp:lineTo x="21299" y="0"/>
                      <wp:lineTo x="0" y="0"/>
                    </wp:wrapPolygon>
                  </wp:wrapTight>
                  <wp:docPr id="80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110" cy="1179830"/>
                          </a:xfrm>
                          <a:prstGeom prst="rect">
                            <a:avLst/>
                          </a:prstGeom>
                          <a:noFill/>
                          <a:ln>
                            <a:noFill/>
                          </a:ln>
                        </pic:spPr>
                      </pic:pic>
                    </a:graphicData>
                  </a:graphic>
                </wp:anchor>
              </w:drawing>
            </w:r>
          </w:p>
        </w:tc>
        <w:tc>
          <w:tcPr>
            <w:tcW w:w="2268"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83328" behindDoc="1" locked="0" layoutInCell="1" allowOverlap="1">
                  <wp:simplePos x="0" y="0"/>
                  <wp:positionH relativeFrom="column">
                    <wp:posOffset>-44450</wp:posOffset>
                  </wp:positionH>
                  <wp:positionV relativeFrom="paragraph">
                    <wp:posOffset>46990</wp:posOffset>
                  </wp:positionV>
                  <wp:extent cx="1385570" cy="1222375"/>
                  <wp:effectExtent l="0" t="0" r="0" b="0"/>
                  <wp:wrapTight wrapText="bothSides">
                    <wp:wrapPolygon edited="0">
                      <wp:start x="0" y="0"/>
                      <wp:lineTo x="0" y="21207"/>
                      <wp:lineTo x="21382" y="21207"/>
                      <wp:lineTo x="21382" y="0"/>
                      <wp:lineTo x="0" y="0"/>
                    </wp:wrapPolygon>
                  </wp:wrapTight>
                  <wp:docPr id="810"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5570" cy="1222375"/>
                          </a:xfrm>
                          <a:prstGeom prst="rect">
                            <a:avLst/>
                          </a:prstGeom>
                          <a:noFill/>
                          <a:ln>
                            <a:noFill/>
                          </a:ln>
                        </pic:spPr>
                      </pic:pic>
                    </a:graphicData>
                  </a:graphic>
                </wp:anchor>
              </w:drawing>
            </w:r>
          </w:p>
        </w:tc>
        <w:tc>
          <w:tcPr>
            <w:tcW w:w="2410"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84352" behindDoc="1" locked="0" layoutInCell="1" allowOverlap="1">
                  <wp:simplePos x="0" y="0"/>
                  <wp:positionH relativeFrom="column">
                    <wp:posOffset>21590</wp:posOffset>
                  </wp:positionH>
                  <wp:positionV relativeFrom="paragraph">
                    <wp:posOffset>-2540</wp:posOffset>
                  </wp:positionV>
                  <wp:extent cx="1348740" cy="1324610"/>
                  <wp:effectExtent l="0" t="0" r="0" b="0"/>
                  <wp:wrapTight wrapText="bothSides">
                    <wp:wrapPolygon edited="0">
                      <wp:start x="0" y="0"/>
                      <wp:lineTo x="0" y="21434"/>
                      <wp:lineTo x="21356" y="21434"/>
                      <wp:lineTo x="21356" y="0"/>
                      <wp:lineTo x="0" y="0"/>
                    </wp:wrapPolygon>
                  </wp:wrapTight>
                  <wp:docPr id="811"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740" cy="1324610"/>
                          </a:xfrm>
                          <a:prstGeom prst="rect">
                            <a:avLst/>
                          </a:prstGeom>
                          <a:noFill/>
                          <a:ln>
                            <a:noFill/>
                          </a:ln>
                        </pic:spPr>
                      </pic:pic>
                    </a:graphicData>
                  </a:graphic>
                </wp:anchor>
              </w:drawing>
            </w:r>
          </w:p>
        </w:tc>
        <w:tc>
          <w:tcPr>
            <w:tcW w:w="3010" w:type="dxa"/>
          </w:tcPr>
          <w:p w:rsidR="00F54D23" w:rsidRDefault="00F54D23" w:rsidP="00B369A6">
            <w:pPr>
              <w:ind w:firstLine="0"/>
              <w:rPr>
                <w:rFonts w:cs="Times New Roman"/>
                <w:szCs w:val="28"/>
              </w:rPr>
            </w:pPr>
            <w:r w:rsidRPr="008D3DC3">
              <w:rPr>
                <w:rFonts w:cs="Times New Roman"/>
                <w:noProof/>
                <w:sz w:val="24"/>
                <w:szCs w:val="24"/>
                <w:lang w:eastAsia="ru-RU"/>
              </w:rPr>
              <w:drawing>
                <wp:anchor distT="0" distB="0" distL="114300" distR="114300" simplePos="0" relativeHeight="251685376" behindDoc="1" locked="0" layoutInCell="1" allowOverlap="1">
                  <wp:simplePos x="0" y="0"/>
                  <wp:positionH relativeFrom="column">
                    <wp:posOffset>23495</wp:posOffset>
                  </wp:positionH>
                  <wp:positionV relativeFrom="paragraph">
                    <wp:posOffset>70485</wp:posOffset>
                  </wp:positionV>
                  <wp:extent cx="1724025" cy="1201420"/>
                  <wp:effectExtent l="0" t="0" r="0" b="0"/>
                  <wp:wrapTight wrapText="bothSides">
                    <wp:wrapPolygon edited="0">
                      <wp:start x="0" y="0"/>
                      <wp:lineTo x="0" y="21235"/>
                      <wp:lineTo x="21481" y="21235"/>
                      <wp:lineTo x="21481" y="0"/>
                      <wp:lineTo x="0" y="0"/>
                    </wp:wrapPolygon>
                  </wp:wrapTight>
                  <wp:docPr id="813"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201420"/>
                          </a:xfrm>
                          <a:prstGeom prst="rect">
                            <a:avLst/>
                          </a:prstGeom>
                          <a:noFill/>
                          <a:ln w="9525">
                            <a:noFill/>
                            <a:miter lim="800000"/>
                            <a:headEnd/>
                            <a:tailEnd/>
                          </a:ln>
                        </pic:spPr>
                      </pic:pic>
                    </a:graphicData>
                  </a:graphic>
                </wp:anchor>
              </w:drawing>
            </w:r>
          </w:p>
        </w:tc>
      </w:tr>
      <w:tr w:rsidR="00F54D23" w:rsidTr="00B369A6">
        <w:tc>
          <w:tcPr>
            <w:tcW w:w="2660" w:type="dxa"/>
          </w:tcPr>
          <w:p w:rsidR="00F54D23" w:rsidRPr="00E27A58" w:rsidRDefault="00F54D23" w:rsidP="00B369A6">
            <w:pPr>
              <w:pStyle w:val="affff0"/>
              <w:rPr>
                <w:rFonts w:cs="Times New Roman"/>
                <w:szCs w:val="28"/>
              </w:rPr>
            </w:pPr>
            <w:r w:rsidRPr="001E39E0">
              <w:t>Hydro</w:t>
            </w:r>
            <w:r w:rsidRPr="00E27A58">
              <w:t>-е</w:t>
            </w:r>
            <w:r w:rsidRPr="001E39E0">
              <w:t>KIDS</w:t>
            </w:r>
            <w:r w:rsidRPr="00E27A58">
              <w:t xml:space="preserve"> </w:t>
            </w:r>
            <w:r w:rsidRPr="001E39E0">
              <w:t>Type</w:t>
            </w:r>
            <w:r w:rsidRPr="00E27A58">
              <w:t xml:space="preserve"> </w:t>
            </w:r>
            <w:r w:rsidRPr="001E39E0">
              <w:t>M</w:t>
            </w:r>
            <w:r w:rsidRPr="00E27A58">
              <w:t xml:space="preserve">, 50 кВт, </w:t>
            </w:r>
            <w:r w:rsidRPr="001E39E0">
              <w:t>Toshiba</w:t>
            </w:r>
            <w:r w:rsidRPr="00E27A58">
              <w:t>, Япония</w:t>
            </w:r>
          </w:p>
        </w:tc>
        <w:tc>
          <w:tcPr>
            <w:tcW w:w="2268" w:type="dxa"/>
          </w:tcPr>
          <w:p w:rsidR="00F54D23" w:rsidRDefault="00F54D23" w:rsidP="00B369A6">
            <w:pPr>
              <w:pStyle w:val="affff0"/>
              <w:rPr>
                <w:rFonts w:cs="Times New Roman"/>
                <w:szCs w:val="28"/>
              </w:rPr>
            </w:pPr>
            <w:r w:rsidRPr="001E39E0">
              <w:t>Turgo Turbine. 30 кВт (Китай)</w:t>
            </w:r>
          </w:p>
        </w:tc>
        <w:tc>
          <w:tcPr>
            <w:tcW w:w="2410" w:type="dxa"/>
          </w:tcPr>
          <w:p w:rsidR="00F54D23" w:rsidRPr="00F54D23" w:rsidRDefault="00F54D23" w:rsidP="00B369A6">
            <w:pPr>
              <w:pStyle w:val="affff0"/>
              <w:rPr>
                <w:rFonts w:cs="Times New Roman"/>
                <w:szCs w:val="28"/>
                <w:lang w:val="en-US"/>
              </w:rPr>
            </w:pPr>
            <w:r w:rsidRPr="00F54D23">
              <w:rPr>
                <w:lang w:val="en-US"/>
              </w:rPr>
              <w:t xml:space="preserve">Turgo Turbine Generator. 30 </w:t>
            </w:r>
            <w:r w:rsidRPr="001E39E0">
              <w:t>кВт</w:t>
            </w:r>
            <w:r w:rsidRPr="00F54D23">
              <w:rPr>
                <w:lang w:val="en-US"/>
              </w:rPr>
              <w:t xml:space="preserve"> (</w:t>
            </w:r>
            <w:r w:rsidRPr="001E39E0">
              <w:t>Китай</w:t>
            </w:r>
            <w:r w:rsidRPr="00F54D23">
              <w:rPr>
                <w:lang w:val="en-US"/>
              </w:rPr>
              <w:t>)</w:t>
            </w:r>
          </w:p>
        </w:tc>
        <w:tc>
          <w:tcPr>
            <w:tcW w:w="3010" w:type="dxa"/>
          </w:tcPr>
          <w:p w:rsidR="00F54D23" w:rsidRDefault="00F54D23" w:rsidP="00B369A6">
            <w:pPr>
              <w:pStyle w:val="affff0"/>
              <w:rPr>
                <w:rFonts w:cs="Times New Roman"/>
                <w:szCs w:val="28"/>
              </w:rPr>
            </w:pPr>
            <w:r w:rsidRPr="001E39E0">
              <w:rPr>
                <w:lang w:eastAsia="de-DE"/>
              </w:rPr>
              <w:t>МГЭС- 50Пр (Россия, «ИНСЕТ»)</w:t>
            </w:r>
          </w:p>
        </w:tc>
      </w:tr>
      <w:tr w:rsidR="00F54D23" w:rsidTr="00B369A6">
        <w:tc>
          <w:tcPr>
            <w:tcW w:w="10348" w:type="dxa"/>
            <w:gridSpan w:val="4"/>
          </w:tcPr>
          <w:p w:rsidR="00F54D23" w:rsidRPr="00E27A58" w:rsidRDefault="00F54D23" w:rsidP="00B369A6">
            <w:pPr>
              <w:pStyle w:val="affff0"/>
            </w:pPr>
            <w:r w:rsidRPr="00E27A58">
              <w:t>Рисунок 5.1</w:t>
            </w:r>
            <w:r>
              <w:t>7</w:t>
            </w:r>
            <w:r w:rsidRPr="00E27A58">
              <w:t xml:space="preserve"> – Модельный ряд малых ГЭС или энергоблоков, рассмотренных в ТЭО</w:t>
            </w:r>
          </w:p>
        </w:tc>
      </w:tr>
    </w:tbl>
    <w:p w:rsidR="00F54D23" w:rsidRDefault="00F54D23" w:rsidP="00F54D23">
      <w:pPr>
        <w:ind w:firstLine="708"/>
        <w:rPr>
          <w:rFonts w:cs="Times New Roman"/>
          <w:szCs w:val="28"/>
        </w:rPr>
      </w:pPr>
    </w:p>
    <w:p w:rsidR="00F54D23" w:rsidRPr="00307631" w:rsidRDefault="00F54D23" w:rsidP="00F54D23">
      <w:pPr>
        <w:pStyle w:val="26"/>
      </w:pPr>
      <w:r w:rsidRPr="00307631">
        <w:t xml:space="preserve">Таблица </w:t>
      </w:r>
      <w:r>
        <w:t>5</w:t>
      </w:r>
      <w:r w:rsidRPr="00307631">
        <w:t>.</w:t>
      </w:r>
      <w:r>
        <w:t>23</w:t>
      </w:r>
      <w:r w:rsidRPr="00307631">
        <w:t xml:space="preserve"> – Капитальные затраты на строительство </w:t>
      </w:r>
      <w:r>
        <w:t>малой 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83"/>
        <w:gridCol w:w="1637"/>
        <w:gridCol w:w="1985"/>
        <w:gridCol w:w="1843"/>
        <w:gridCol w:w="1700"/>
      </w:tblGrid>
      <w:tr w:rsidR="00F54D23" w:rsidRPr="00DF25CA" w:rsidTr="00B369A6">
        <w:trPr>
          <w:trHeight w:val="535"/>
        </w:trPr>
        <w:tc>
          <w:tcPr>
            <w:tcW w:w="3183"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1637" w:type="dxa"/>
            <w:shd w:val="clear" w:color="auto" w:fill="auto"/>
            <w:hideMark/>
          </w:tcPr>
          <w:p w:rsidR="00F54D23" w:rsidRPr="00DE2B6B" w:rsidRDefault="00F54D23" w:rsidP="00B369A6">
            <w:pPr>
              <w:pStyle w:val="26"/>
            </w:pPr>
            <w:r w:rsidRPr="00DE2B6B">
              <w:rPr>
                <w:lang w:val="en-US"/>
              </w:rPr>
              <w:t>Turgo</w:t>
            </w:r>
            <w:r w:rsidRPr="00DE2B6B">
              <w:t xml:space="preserve"> </w:t>
            </w:r>
            <w:r w:rsidRPr="00DE2B6B">
              <w:rPr>
                <w:lang w:val="en-US"/>
              </w:rPr>
              <w:t>Turbine</w:t>
            </w:r>
            <w:r w:rsidRPr="00DE2B6B">
              <w:t xml:space="preserve"> 30</w:t>
            </w:r>
          </w:p>
        </w:tc>
        <w:tc>
          <w:tcPr>
            <w:tcW w:w="1985" w:type="dxa"/>
            <w:shd w:val="clear" w:color="auto" w:fill="auto"/>
            <w:hideMark/>
          </w:tcPr>
          <w:p w:rsidR="00F54D23" w:rsidRPr="00DE2B6B" w:rsidRDefault="00F54D23" w:rsidP="00B369A6">
            <w:pPr>
              <w:pStyle w:val="26"/>
            </w:pPr>
            <w:r w:rsidRPr="00DE2B6B">
              <w:t>Turgo Turbine Generator 30</w:t>
            </w:r>
          </w:p>
        </w:tc>
        <w:tc>
          <w:tcPr>
            <w:tcW w:w="1843" w:type="dxa"/>
          </w:tcPr>
          <w:p w:rsidR="00F54D23" w:rsidRPr="00DE2B6B" w:rsidRDefault="00F54D23" w:rsidP="00B369A6">
            <w:pPr>
              <w:pStyle w:val="26"/>
              <w:rPr>
                <w:lang w:val="en-US" w:eastAsia="de-DE"/>
              </w:rPr>
            </w:pPr>
            <w:r w:rsidRPr="00DE2B6B">
              <w:rPr>
                <w:lang w:val="en-US"/>
              </w:rPr>
              <w:t>Toshiba, Hydro-</w:t>
            </w:r>
            <w:r w:rsidRPr="00DE2B6B">
              <w:t>е</w:t>
            </w:r>
            <w:r w:rsidRPr="00DE2B6B">
              <w:rPr>
                <w:lang w:val="en-US"/>
              </w:rPr>
              <w:t xml:space="preserve">KIDS 50 </w:t>
            </w:r>
            <w:r w:rsidRPr="00DE2B6B">
              <w:t>кВт</w:t>
            </w:r>
          </w:p>
        </w:tc>
        <w:tc>
          <w:tcPr>
            <w:tcW w:w="1700" w:type="dxa"/>
            <w:shd w:val="clear" w:color="auto" w:fill="auto"/>
            <w:hideMark/>
          </w:tcPr>
          <w:p w:rsidR="00F54D23" w:rsidRPr="00DE2B6B" w:rsidRDefault="00F54D23" w:rsidP="00B369A6">
            <w:pPr>
              <w:pStyle w:val="26"/>
            </w:pPr>
            <w:r w:rsidRPr="00DE2B6B">
              <w:rPr>
                <w:lang w:eastAsia="de-DE"/>
              </w:rPr>
              <w:t>МикроГЭС-50Пр</w:t>
            </w:r>
          </w:p>
        </w:tc>
      </w:tr>
      <w:tr w:rsidR="00F54D23" w:rsidRPr="00DF25CA" w:rsidTr="00B369A6">
        <w:trPr>
          <w:trHeight w:val="272"/>
        </w:trPr>
        <w:tc>
          <w:tcPr>
            <w:tcW w:w="3183"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1637" w:type="dxa"/>
            <w:shd w:val="clear" w:color="auto" w:fill="auto"/>
            <w:noWrap/>
            <w:hideMark/>
          </w:tcPr>
          <w:p w:rsidR="00F54D23" w:rsidRPr="00253DDD" w:rsidRDefault="00F54D23" w:rsidP="002368BC">
            <w:pPr>
              <w:pStyle w:val="aff5"/>
            </w:pPr>
            <w:r>
              <w:t>540000</w:t>
            </w:r>
          </w:p>
        </w:tc>
        <w:tc>
          <w:tcPr>
            <w:tcW w:w="1985" w:type="dxa"/>
            <w:shd w:val="clear" w:color="auto" w:fill="auto"/>
            <w:noWrap/>
            <w:hideMark/>
          </w:tcPr>
          <w:p w:rsidR="00F54D23" w:rsidRPr="00253DDD" w:rsidRDefault="00F54D23" w:rsidP="002368BC">
            <w:pPr>
              <w:pStyle w:val="aff5"/>
            </w:pPr>
            <w:r>
              <w:t>519 000</w:t>
            </w:r>
          </w:p>
        </w:tc>
        <w:tc>
          <w:tcPr>
            <w:tcW w:w="1843" w:type="dxa"/>
          </w:tcPr>
          <w:p w:rsidR="00F54D23" w:rsidRPr="008011EF" w:rsidRDefault="00F54D23" w:rsidP="002368BC">
            <w:pPr>
              <w:pStyle w:val="aff5"/>
              <w:rPr>
                <w:bCs/>
                <w:lang w:eastAsia="de-DE"/>
              </w:rPr>
            </w:pPr>
            <w:r>
              <w:rPr>
                <w:bCs/>
                <w:lang w:eastAsia="de-DE"/>
              </w:rPr>
              <w:t>3750 000</w:t>
            </w:r>
          </w:p>
        </w:tc>
        <w:tc>
          <w:tcPr>
            <w:tcW w:w="1700" w:type="dxa"/>
            <w:shd w:val="clear" w:color="auto" w:fill="auto"/>
            <w:noWrap/>
            <w:hideMark/>
          </w:tcPr>
          <w:p w:rsidR="00F54D23" w:rsidRPr="008011EF" w:rsidRDefault="00F54D23" w:rsidP="002368BC">
            <w:pPr>
              <w:pStyle w:val="aff5"/>
            </w:pPr>
            <w:r w:rsidRPr="008011EF">
              <w:rPr>
                <w:bCs/>
                <w:lang w:eastAsia="de-DE"/>
              </w:rPr>
              <w:t>2 500 000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1637" w:type="dxa"/>
            <w:shd w:val="clear" w:color="auto" w:fill="auto"/>
            <w:noWrap/>
            <w:hideMark/>
          </w:tcPr>
          <w:p w:rsidR="00F54D23" w:rsidRPr="00253DDD" w:rsidRDefault="00F54D23" w:rsidP="002368BC">
            <w:pPr>
              <w:pStyle w:val="aff5"/>
            </w:pPr>
            <w:r>
              <w:t>3</w:t>
            </w:r>
          </w:p>
        </w:tc>
        <w:tc>
          <w:tcPr>
            <w:tcW w:w="1985" w:type="dxa"/>
            <w:shd w:val="clear" w:color="auto" w:fill="auto"/>
            <w:noWrap/>
            <w:hideMark/>
          </w:tcPr>
          <w:p w:rsidR="00F54D23" w:rsidRPr="00253DDD" w:rsidRDefault="00F54D23" w:rsidP="002368BC">
            <w:pPr>
              <w:pStyle w:val="aff5"/>
            </w:pPr>
            <w:r>
              <w:t>3</w:t>
            </w:r>
          </w:p>
        </w:tc>
        <w:tc>
          <w:tcPr>
            <w:tcW w:w="1843" w:type="dxa"/>
          </w:tcPr>
          <w:p w:rsidR="00F54D23" w:rsidRDefault="00F54D23" w:rsidP="002368BC">
            <w:pPr>
              <w:pStyle w:val="aff5"/>
            </w:pPr>
            <w:r>
              <w:t>2</w:t>
            </w:r>
          </w:p>
        </w:tc>
        <w:tc>
          <w:tcPr>
            <w:tcW w:w="1700" w:type="dxa"/>
            <w:shd w:val="clear" w:color="auto" w:fill="auto"/>
            <w:noWrap/>
            <w:hideMark/>
          </w:tcPr>
          <w:p w:rsidR="00F54D23" w:rsidRPr="00253DDD" w:rsidRDefault="00F54D23" w:rsidP="002368BC">
            <w:pPr>
              <w:pStyle w:val="aff5"/>
            </w:pPr>
            <w:r>
              <w:t>2</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1637" w:type="dxa"/>
            <w:shd w:val="clear" w:color="auto" w:fill="auto"/>
            <w:noWrap/>
            <w:hideMark/>
          </w:tcPr>
          <w:p w:rsidR="00F54D23" w:rsidRPr="00253DDD" w:rsidRDefault="00F54D23" w:rsidP="002368BC">
            <w:pPr>
              <w:pStyle w:val="aff5"/>
            </w:pPr>
            <w:r>
              <w:t>1 620</w:t>
            </w:r>
            <w:r w:rsidRPr="00253DDD">
              <w:t xml:space="preserve"> 000</w:t>
            </w:r>
          </w:p>
        </w:tc>
        <w:tc>
          <w:tcPr>
            <w:tcW w:w="1985" w:type="dxa"/>
            <w:shd w:val="clear" w:color="auto" w:fill="auto"/>
            <w:noWrap/>
            <w:hideMark/>
          </w:tcPr>
          <w:p w:rsidR="00F54D23" w:rsidRPr="00253DDD" w:rsidRDefault="00F54D23" w:rsidP="002368BC">
            <w:pPr>
              <w:pStyle w:val="aff5"/>
            </w:pPr>
            <w:r>
              <w:t>1 557 000</w:t>
            </w:r>
          </w:p>
        </w:tc>
        <w:tc>
          <w:tcPr>
            <w:tcW w:w="1843" w:type="dxa"/>
          </w:tcPr>
          <w:p w:rsidR="00F54D23" w:rsidRDefault="00F54D23" w:rsidP="002368BC">
            <w:pPr>
              <w:pStyle w:val="aff5"/>
            </w:pPr>
            <w:r>
              <w:t>7 500 000</w:t>
            </w:r>
          </w:p>
        </w:tc>
        <w:tc>
          <w:tcPr>
            <w:tcW w:w="1700" w:type="dxa"/>
            <w:shd w:val="clear" w:color="auto" w:fill="auto"/>
            <w:noWrap/>
            <w:hideMark/>
          </w:tcPr>
          <w:p w:rsidR="00F54D23" w:rsidRPr="00253DDD" w:rsidRDefault="00F54D23" w:rsidP="002368BC">
            <w:pPr>
              <w:pStyle w:val="aff5"/>
            </w:pPr>
            <w:r>
              <w:t>5 000 000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НДС (18%), руб.</w:t>
            </w:r>
          </w:p>
        </w:tc>
        <w:tc>
          <w:tcPr>
            <w:tcW w:w="1637" w:type="dxa"/>
            <w:shd w:val="clear" w:color="auto" w:fill="auto"/>
            <w:noWrap/>
            <w:hideMark/>
          </w:tcPr>
          <w:p w:rsidR="00F54D23" w:rsidRPr="00253DDD" w:rsidRDefault="00F54D23" w:rsidP="002368BC">
            <w:pPr>
              <w:pStyle w:val="aff5"/>
            </w:pPr>
            <w:r>
              <w:t>296 000</w:t>
            </w:r>
          </w:p>
        </w:tc>
        <w:tc>
          <w:tcPr>
            <w:tcW w:w="1985" w:type="dxa"/>
            <w:shd w:val="clear" w:color="auto" w:fill="auto"/>
            <w:noWrap/>
            <w:hideMark/>
          </w:tcPr>
          <w:p w:rsidR="00F54D23" w:rsidRPr="00253DDD" w:rsidRDefault="00F54D23" w:rsidP="002368BC">
            <w:pPr>
              <w:pStyle w:val="aff5"/>
            </w:pPr>
            <w:r>
              <w:t>280260</w:t>
            </w:r>
          </w:p>
        </w:tc>
        <w:tc>
          <w:tcPr>
            <w:tcW w:w="1843" w:type="dxa"/>
          </w:tcPr>
          <w:p w:rsidR="00F54D23" w:rsidRDefault="00F54D23" w:rsidP="002368BC">
            <w:pPr>
              <w:pStyle w:val="aff5"/>
            </w:pPr>
            <w:r>
              <w:t>1 350 000</w:t>
            </w:r>
          </w:p>
        </w:tc>
        <w:tc>
          <w:tcPr>
            <w:tcW w:w="1700" w:type="dxa"/>
            <w:shd w:val="clear" w:color="auto" w:fill="auto"/>
            <w:noWrap/>
            <w:hideMark/>
          </w:tcPr>
          <w:p w:rsidR="00F54D23" w:rsidRPr="00253DDD" w:rsidRDefault="00F54D23" w:rsidP="002368BC">
            <w:pPr>
              <w:pStyle w:val="aff5"/>
            </w:pPr>
            <w:r>
              <w:t>900 000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1637" w:type="dxa"/>
            <w:shd w:val="clear" w:color="auto" w:fill="auto"/>
            <w:noWrap/>
            <w:hideMark/>
          </w:tcPr>
          <w:p w:rsidR="00F54D23" w:rsidRPr="00253DDD" w:rsidRDefault="00F54D23" w:rsidP="002368BC">
            <w:pPr>
              <w:pStyle w:val="aff5"/>
            </w:pPr>
            <w:r>
              <w:t>48 600</w:t>
            </w:r>
          </w:p>
        </w:tc>
        <w:tc>
          <w:tcPr>
            <w:tcW w:w="1985" w:type="dxa"/>
            <w:shd w:val="clear" w:color="auto" w:fill="auto"/>
            <w:noWrap/>
            <w:hideMark/>
          </w:tcPr>
          <w:p w:rsidR="00F54D23" w:rsidRPr="00253DDD" w:rsidRDefault="00F54D23" w:rsidP="002368BC">
            <w:pPr>
              <w:pStyle w:val="aff5"/>
            </w:pPr>
            <w:r>
              <w:t>46 710</w:t>
            </w:r>
          </w:p>
        </w:tc>
        <w:tc>
          <w:tcPr>
            <w:tcW w:w="1843" w:type="dxa"/>
          </w:tcPr>
          <w:p w:rsidR="00F54D23" w:rsidRDefault="00F54D23" w:rsidP="002368BC">
            <w:pPr>
              <w:pStyle w:val="aff5"/>
            </w:pPr>
            <w:r>
              <w:t>150 000</w:t>
            </w:r>
          </w:p>
        </w:tc>
        <w:tc>
          <w:tcPr>
            <w:tcW w:w="1700" w:type="dxa"/>
            <w:shd w:val="clear" w:color="auto" w:fill="auto"/>
            <w:noWrap/>
            <w:hideMark/>
          </w:tcPr>
          <w:p w:rsidR="00F54D23" w:rsidRPr="00253DDD" w:rsidRDefault="00F54D23" w:rsidP="002368BC">
            <w:pPr>
              <w:pStyle w:val="aff5"/>
            </w:pPr>
            <w:r>
              <w:t>100 000</w:t>
            </w:r>
          </w:p>
        </w:tc>
      </w:tr>
      <w:tr w:rsidR="00F54D23" w:rsidRPr="00DF25CA" w:rsidTr="00B369A6">
        <w:trPr>
          <w:trHeight w:val="287"/>
        </w:trPr>
        <w:tc>
          <w:tcPr>
            <w:tcW w:w="3183"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1637" w:type="dxa"/>
            <w:shd w:val="clear" w:color="auto" w:fill="auto"/>
            <w:noWrap/>
            <w:hideMark/>
          </w:tcPr>
          <w:p w:rsidR="00F54D23" w:rsidRPr="00253DDD" w:rsidRDefault="00F54D23" w:rsidP="002368BC">
            <w:pPr>
              <w:pStyle w:val="aff5"/>
            </w:pPr>
            <w:r>
              <w:t>81 000</w:t>
            </w:r>
          </w:p>
        </w:tc>
        <w:tc>
          <w:tcPr>
            <w:tcW w:w="1985" w:type="dxa"/>
            <w:shd w:val="clear" w:color="auto" w:fill="auto"/>
            <w:noWrap/>
            <w:hideMark/>
          </w:tcPr>
          <w:p w:rsidR="00F54D23" w:rsidRPr="00253DDD" w:rsidRDefault="00F54D23" w:rsidP="002368BC">
            <w:pPr>
              <w:pStyle w:val="aff5"/>
            </w:pPr>
            <w:r>
              <w:t>77 850</w:t>
            </w:r>
          </w:p>
        </w:tc>
        <w:tc>
          <w:tcPr>
            <w:tcW w:w="1843" w:type="dxa"/>
          </w:tcPr>
          <w:p w:rsidR="00F54D23" w:rsidRDefault="00F54D23" w:rsidP="002368BC">
            <w:pPr>
              <w:pStyle w:val="aff5"/>
            </w:pPr>
            <w:r>
              <w:t>375 000</w:t>
            </w:r>
          </w:p>
        </w:tc>
        <w:tc>
          <w:tcPr>
            <w:tcW w:w="1700" w:type="dxa"/>
            <w:shd w:val="clear" w:color="auto" w:fill="auto"/>
            <w:noWrap/>
            <w:hideMark/>
          </w:tcPr>
          <w:p w:rsidR="00F54D23" w:rsidRPr="00253DDD" w:rsidRDefault="00F54D23" w:rsidP="002368BC">
            <w:pPr>
              <w:pStyle w:val="aff5"/>
            </w:pPr>
            <w:r>
              <w:t>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1637" w:type="dxa"/>
            <w:shd w:val="clear" w:color="auto" w:fill="auto"/>
            <w:noWrap/>
            <w:hideMark/>
          </w:tcPr>
          <w:p w:rsidR="00F54D23" w:rsidRPr="00253DDD" w:rsidRDefault="00F54D23" w:rsidP="002368BC">
            <w:pPr>
              <w:pStyle w:val="aff5"/>
            </w:pPr>
            <w:r>
              <w:t>405 000</w:t>
            </w:r>
          </w:p>
        </w:tc>
        <w:tc>
          <w:tcPr>
            <w:tcW w:w="1985" w:type="dxa"/>
            <w:shd w:val="clear" w:color="auto" w:fill="auto"/>
            <w:noWrap/>
            <w:hideMark/>
          </w:tcPr>
          <w:p w:rsidR="00F54D23" w:rsidRPr="00253DDD" w:rsidRDefault="00F54D23" w:rsidP="002368BC">
            <w:pPr>
              <w:pStyle w:val="aff5"/>
            </w:pPr>
            <w:r>
              <w:t>389 250</w:t>
            </w:r>
          </w:p>
        </w:tc>
        <w:tc>
          <w:tcPr>
            <w:tcW w:w="1843" w:type="dxa"/>
          </w:tcPr>
          <w:p w:rsidR="00F54D23" w:rsidRDefault="00F54D23" w:rsidP="002368BC">
            <w:pPr>
              <w:pStyle w:val="aff5"/>
            </w:pPr>
            <w:r>
              <w:t>1 200 000</w:t>
            </w:r>
          </w:p>
        </w:tc>
        <w:tc>
          <w:tcPr>
            <w:tcW w:w="1700" w:type="dxa"/>
            <w:shd w:val="clear" w:color="auto" w:fill="auto"/>
            <w:noWrap/>
            <w:hideMark/>
          </w:tcPr>
          <w:p w:rsidR="00F54D23" w:rsidRPr="00253DDD" w:rsidRDefault="00F54D23" w:rsidP="002368BC">
            <w:pPr>
              <w:pStyle w:val="aff5"/>
            </w:pPr>
            <w:r>
              <w:t>750 000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1637" w:type="dxa"/>
            <w:shd w:val="clear" w:color="auto" w:fill="auto"/>
            <w:noWrap/>
            <w:hideMark/>
          </w:tcPr>
          <w:p w:rsidR="00F54D23" w:rsidRPr="00253DDD" w:rsidRDefault="00F54D23" w:rsidP="002368BC">
            <w:pPr>
              <w:pStyle w:val="aff5"/>
            </w:pPr>
            <w:r>
              <w:t>405</w:t>
            </w:r>
            <w:r w:rsidRPr="00253DDD">
              <w:t xml:space="preserve"> 000</w:t>
            </w:r>
          </w:p>
        </w:tc>
        <w:tc>
          <w:tcPr>
            <w:tcW w:w="1985" w:type="dxa"/>
            <w:shd w:val="clear" w:color="auto" w:fill="auto"/>
            <w:noWrap/>
            <w:hideMark/>
          </w:tcPr>
          <w:p w:rsidR="00F54D23" w:rsidRPr="00253DDD" w:rsidRDefault="00F54D23" w:rsidP="002368BC">
            <w:pPr>
              <w:pStyle w:val="aff5"/>
            </w:pPr>
            <w:r>
              <w:t>389250</w:t>
            </w:r>
          </w:p>
        </w:tc>
        <w:tc>
          <w:tcPr>
            <w:tcW w:w="1843" w:type="dxa"/>
          </w:tcPr>
          <w:p w:rsidR="00F54D23" w:rsidRDefault="00F54D23" w:rsidP="002368BC">
            <w:pPr>
              <w:pStyle w:val="aff5"/>
            </w:pPr>
            <w:r>
              <w:t>1 250 000</w:t>
            </w:r>
          </w:p>
        </w:tc>
        <w:tc>
          <w:tcPr>
            <w:tcW w:w="1700" w:type="dxa"/>
            <w:shd w:val="clear" w:color="auto" w:fill="auto"/>
            <w:noWrap/>
            <w:hideMark/>
          </w:tcPr>
          <w:p w:rsidR="00F54D23" w:rsidRPr="00253DDD" w:rsidRDefault="00F54D23" w:rsidP="002368BC">
            <w:pPr>
              <w:pStyle w:val="aff5"/>
            </w:pPr>
            <w:r>
              <w:t>1 250 000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1637" w:type="dxa"/>
            <w:shd w:val="clear" w:color="auto" w:fill="auto"/>
            <w:noWrap/>
            <w:hideMark/>
          </w:tcPr>
          <w:p w:rsidR="00F54D23" w:rsidRPr="00253DDD" w:rsidRDefault="00F54D23" w:rsidP="002368BC">
            <w:pPr>
              <w:pStyle w:val="aff5"/>
            </w:pPr>
            <w:r>
              <w:t>3 240 </w:t>
            </w:r>
            <w:r w:rsidRPr="00253DDD">
              <w:t>000</w:t>
            </w:r>
          </w:p>
        </w:tc>
        <w:tc>
          <w:tcPr>
            <w:tcW w:w="1985" w:type="dxa"/>
            <w:shd w:val="clear" w:color="auto" w:fill="auto"/>
            <w:noWrap/>
            <w:hideMark/>
          </w:tcPr>
          <w:p w:rsidR="00F54D23" w:rsidRPr="00253DDD" w:rsidRDefault="00F54D23" w:rsidP="002368BC">
            <w:pPr>
              <w:pStyle w:val="aff5"/>
            </w:pPr>
            <w:r>
              <w:t>3 140 000</w:t>
            </w:r>
          </w:p>
        </w:tc>
        <w:tc>
          <w:tcPr>
            <w:tcW w:w="1843" w:type="dxa"/>
          </w:tcPr>
          <w:p w:rsidR="00F54D23" w:rsidRDefault="00F54D23" w:rsidP="002368BC">
            <w:pPr>
              <w:pStyle w:val="aff5"/>
            </w:pPr>
            <w:r>
              <w:t>3 500 000</w:t>
            </w:r>
          </w:p>
        </w:tc>
        <w:tc>
          <w:tcPr>
            <w:tcW w:w="1700" w:type="dxa"/>
            <w:shd w:val="clear" w:color="auto" w:fill="auto"/>
            <w:noWrap/>
            <w:hideMark/>
          </w:tcPr>
          <w:p w:rsidR="00F54D23" w:rsidRPr="00253DDD" w:rsidRDefault="00F54D23" w:rsidP="002368BC">
            <w:pPr>
              <w:pStyle w:val="aff5"/>
            </w:pPr>
            <w:r>
              <w:t>3 500 000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1637" w:type="dxa"/>
            <w:shd w:val="clear" w:color="auto" w:fill="auto"/>
            <w:noWrap/>
            <w:hideMark/>
          </w:tcPr>
          <w:p w:rsidR="00F54D23" w:rsidRPr="00253DDD" w:rsidRDefault="00F54D23" w:rsidP="002368BC">
            <w:pPr>
              <w:pStyle w:val="aff5"/>
            </w:pPr>
            <w:r>
              <w:t>324 000</w:t>
            </w:r>
          </w:p>
        </w:tc>
        <w:tc>
          <w:tcPr>
            <w:tcW w:w="1985" w:type="dxa"/>
            <w:shd w:val="clear" w:color="auto" w:fill="auto"/>
            <w:noWrap/>
            <w:hideMark/>
          </w:tcPr>
          <w:p w:rsidR="00F54D23" w:rsidRPr="00253DDD" w:rsidRDefault="00F54D23" w:rsidP="002368BC">
            <w:pPr>
              <w:pStyle w:val="aff5"/>
            </w:pPr>
            <w:r>
              <w:t>314 000</w:t>
            </w:r>
          </w:p>
        </w:tc>
        <w:tc>
          <w:tcPr>
            <w:tcW w:w="1843" w:type="dxa"/>
          </w:tcPr>
          <w:p w:rsidR="00F54D23" w:rsidRDefault="00F54D23" w:rsidP="002368BC">
            <w:pPr>
              <w:pStyle w:val="aff5"/>
            </w:pPr>
            <w:r>
              <w:t>750 000</w:t>
            </w:r>
          </w:p>
        </w:tc>
        <w:tc>
          <w:tcPr>
            <w:tcW w:w="1700" w:type="dxa"/>
            <w:shd w:val="clear" w:color="auto" w:fill="auto"/>
            <w:noWrap/>
            <w:hideMark/>
          </w:tcPr>
          <w:p w:rsidR="00F54D23" w:rsidRPr="00253DDD" w:rsidRDefault="00F54D23" w:rsidP="002368BC">
            <w:pPr>
              <w:pStyle w:val="aff5"/>
            </w:pPr>
            <w:r>
              <w:t>350 000</w:t>
            </w:r>
          </w:p>
        </w:tc>
      </w:tr>
      <w:tr w:rsidR="00F54D23" w:rsidRPr="00DF25CA" w:rsidTr="00B369A6">
        <w:trPr>
          <w:trHeight w:val="417"/>
        </w:trPr>
        <w:tc>
          <w:tcPr>
            <w:tcW w:w="3183"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1637" w:type="dxa"/>
            <w:shd w:val="clear" w:color="auto" w:fill="auto"/>
            <w:noWrap/>
            <w:hideMark/>
          </w:tcPr>
          <w:p w:rsidR="00F54D23" w:rsidRPr="00253DDD" w:rsidRDefault="00F54D23" w:rsidP="002368BC">
            <w:pPr>
              <w:pStyle w:val="aff5"/>
            </w:pPr>
            <w:r>
              <w:t>600</w:t>
            </w:r>
            <w:r w:rsidRPr="00253DDD">
              <w:t xml:space="preserve"> 000</w:t>
            </w:r>
          </w:p>
        </w:tc>
        <w:tc>
          <w:tcPr>
            <w:tcW w:w="1985" w:type="dxa"/>
            <w:shd w:val="clear" w:color="auto" w:fill="auto"/>
            <w:noWrap/>
            <w:hideMark/>
          </w:tcPr>
          <w:p w:rsidR="00F54D23" w:rsidRPr="00253DDD" w:rsidRDefault="00F54D23" w:rsidP="002368BC">
            <w:pPr>
              <w:pStyle w:val="aff5"/>
            </w:pPr>
            <w:r>
              <w:t>600 000</w:t>
            </w:r>
          </w:p>
        </w:tc>
        <w:tc>
          <w:tcPr>
            <w:tcW w:w="1843" w:type="dxa"/>
          </w:tcPr>
          <w:p w:rsidR="00F54D23" w:rsidRDefault="00F54D23" w:rsidP="002368BC">
            <w:pPr>
              <w:pStyle w:val="aff5"/>
            </w:pPr>
            <w:r>
              <w:t>600 000</w:t>
            </w:r>
          </w:p>
        </w:tc>
        <w:tc>
          <w:tcPr>
            <w:tcW w:w="1700" w:type="dxa"/>
            <w:shd w:val="clear" w:color="auto" w:fill="auto"/>
            <w:noWrap/>
            <w:hideMark/>
          </w:tcPr>
          <w:p w:rsidR="00F54D23" w:rsidRPr="00253DDD" w:rsidRDefault="00F54D23" w:rsidP="002368BC">
            <w:pPr>
              <w:pStyle w:val="aff5"/>
            </w:pPr>
            <w:r>
              <w:t>600 000</w:t>
            </w:r>
          </w:p>
        </w:tc>
      </w:tr>
      <w:tr w:rsidR="00F54D23" w:rsidRPr="00DF25CA" w:rsidTr="00B369A6">
        <w:trPr>
          <w:trHeight w:val="251"/>
        </w:trPr>
        <w:tc>
          <w:tcPr>
            <w:tcW w:w="3183"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1637" w:type="dxa"/>
            <w:shd w:val="clear" w:color="auto" w:fill="auto"/>
            <w:noWrap/>
            <w:hideMark/>
          </w:tcPr>
          <w:p w:rsidR="00F54D23" w:rsidRPr="00253DDD" w:rsidRDefault="00F54D23" w:rsidP="002368BC">
            <w:pPr>
              <w:pStyle w:val="aff5"/>
            </w:pPr>
            <w:r>
              <w:t>1 5</w:t>
            </w:r>
            <w:r w:rsidRPr="00253DDD">
              <w:t>00 000</w:t>
            </w:r>
          </w:p>
        </w:tc>
        <w:tc>
          <w:tcPr>
            <w:tcW w:w="1985" w:type="dxa"/>
            <w:shd w:val="clear" w:color="auto" w:fill="auto"/>
            <w:noWrap/>
            <w:hideMark/>
          </w:tcPr>
          <w:p w:rsidR="00F54D23" w:rsidRPr="00253DDD" w:rsidRDefault="00F54D23" w:rsidP="002368BC">
            <w:pPr>
              <w:pStyle w:val="aff5"/>
            </w:pPr>
            <w:r>
              <w:t>1 500 000</w:t>
            </w:r>
          </w:p>
        </w:tc>
        <w:tc>
          <w:tcPr>
            <w:tcW w:w="1843" w:type="dxa"/>
          </w:tcPr>
          <w:p w:rsidR="00F54D23" w:rsidRDefault="00F54D23" w:rsidP="002368BC">
            <w:pPr>
              <w:pStyle w:val="aff5"/>
            </w:pPr>
            <w:r>
              <w:t>1 500 000</w:t>
            </w:r>
          </w:p>
        </w:tc>
        <w:tc>
          <w:tcPr>
            <w:tcW w:w="1700" w:type="dxa"/>
            <w:shd w:val="clear" w:color="auto" w:fill="auto"/>
            <w:noWrap/>
            <w:hideMark/>
          </w:tcPr>
          <w:p w:rsidR="00F54D23" w:rsidRPr="00253DDD" w:rsidRDefault="00F54D23" w:rsidP="002368BC">
            <w:pPr>
              <w:pStyle w:val="aff5"/>
            </w:pPr>
            <w:r>
              <w:t>1 000 000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1637" w:type="dxa"/>
            <w:shd w:val="clear" w:color="auto" w:fill="auto"/>
            <w:noWrap/>
            <w:hideMark/>
          </w:tcPr>
          <w:p w:rsidR="00F54D23" w:rsidRPr="00253DDD" w:rsidRDefault="00F54D23" w:rsidP="002368BC">
            <w:pPr>
              <w:pStyle w:val="aff5"/>
            </w:pPr>
            <w:r>
              <w:t>1 500</w:t>
            </w:r>
            <w:r w:rsidRPr="00253DDD">
              <w:t xml:space="preserve"> 000</w:t>
            </w:r>
          </w:p>
        </w:tc>
        <w:tc>
          <w:tcPr>
            <w:tcW w:w="1985" w:type="dxa"/>
            <w:shd w:val="clear" w:color="auto" w:fill="auto"/>
            <w:noWrap/>
            <w:hideMark/>
          </w:tcPr>
          <w:p w:rsidR="00F54D23" w:rsidRPr="00253DDD" w:rsidRDefault="00F54D23" w:rsidP="002368BC">
            <w:pPr>
              <w:pStyle w:val="aff5"/>
            </w:pPr>
            <w:r>
              <w:t>1 500 000</w:t>
            </w:r>
          </w:p>
        </w:tc>
        <w:tc>
          <w:tcPr>
            <w:tcW w:w="1843" w:type="dxa"/>
          </w:tcPr>
          <w:p w:rsidR="00F54D23" w:rsidRDefault="00F54D23" w:rsidP="002368BC">
            <w:pPr>
              <w:pStyle w:val="aff5"/>
            </w:pPr>
            <w:r>
              <w:t>1 500 000</w:t>
            </w:r>
          </w:p>
        </w:tc>
        <w:tc>
          <w:tcPr>
            <w:tcW w:w="1700" w:type="dxa"/>
            <w:shd w:val="clear" w:color="auto" w:fill="auto"/>
            <w:noWrap/>
            <w:hideMark/>
          </w:tcPr>
          <w:p w:rsidR="00F54D23" w:rsidRPr="00253DDD" w:rsidRDefault="00F54D23" w:rsidP="002368BC">
            <w:pPr>
              <w:pStyle w:val="aff5"/>
            </w:pPr>
            <w:r>
              <w:t xml:space="preserve">1 000 000 </w:t>
            </w:r>
          </w:p>
        </w:tc>
      </w:tr>
      <w:tr w:rsidR="00F54D23" w:rsidRPr="00DF25CA" w:rsidTr="00B369A6">
        <w:trPr>
          <w:trHeight w:val="240"/>
        </w:trPr>
        <w:tc>
          <w:tcPr>
            <w:tcW w:w="3183"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1637" w:type="dxa"/>
            <w:shd w:val="clear" w:color="auto" w:fill="auto"/>
            <w:noWrap/>
            <w:hideMark/>
          </w:tcPr>
          <w:p w:rsidR="00F54D23" w:rsidRPr="00253DDD" w:rsidRDefault="00F54D23" w:rsidP="002368BC">
            <w:pPr>
              <w:pStyle w:val="aff5"/>
            </w:pPr>
            <w:r w:rsidRPr="00253DDD">
              <w:t>0</w:t>
            </w:r>
          </w:p>
        </w:tc>
        <w:tc>
          <w:tcPr>
            <w:tcW w:w="1985" w:type="dxa"/>
            <w:shd w:val="clear" w:color="auto" w:fill="auto"/>
            <w:noWrap/>
            <w:hideMark/>
          </w:tcPr>
          <w:p w:rsidR="00F54D23" w:rsidRPr="00253DDD" w:rsidRDefault="00F54D23" w:rsidP="002368BC">
            <w:pPr>
              <w:pStyle w:val="aff5"/>
            </w:pPr>
            <w:r>
              <w:t>0</w:t>
            </w:r>
          </w:p>
        </w:tc>
        <w:tc>
          <w:tcPr>
            <w:tcW w:w="1843" w:type="dxa"/>
          </w:tcPr>
          <w:p w:rsidR="00F54D23" w:rsidRDefault="00F54D23" w:rsidP="002368BC">
            <w:pPr>
              <w:pStyle w:val="aff5"/>
            </w:pPr>
            <w:r>
              <w:t>0</w:t>
            </w:r>
          </w:p>
        </w:tc>
        <w:tc>
          <w:tcPr>
            <w:tcW w:w="1700" w:type="dxa"/>
            <w:shd w:val="clear" w:color="auto" w:fill="auto"/>
            <w:noWrap/>
            <w:hideMark/>
          </w:tcPr>
          <w:p w:rsidR="00F54D23" w:rsidRPr="00253DDD" w:rsidRDefault="00F54D23" w:rsidP="002368BC">
            <w:pPr>
              <w:pStyle w:val="aff5"/>
            </w:pPr>
            <w:r>
              <w:t>0</w:t>
            </w:r>
          </w:p>
        </w:tc>
      </w:tr>
      <w:tr w:rsidR="00F54D23" w:rsidRPr="00DF25CA" w:rsidTr="00B369A6">
        <w:trPr>
          <w:trHeight w:val="475"/>
        </w:trPr>
        <w:tc>
          <w:tcPr>
            <w:tcW w:w="3183"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1637" w:type="dxa"/>
            <w:shd w:val="clear" w:color="auto" w:fill="auto"/>
            <w:noWrap/>
            <w:hideMark/>
          </w:tcPr>
          <w:p w:rsidR="00F54D23" w:rsidRPr="00253DDD" w:rsidRDefault="00F54D23" w:rsidP="002368BC">
            <w:pPr>
              <w:pStyle w:val="aff5"/>
            </w:pPr>
            <w:r w:rsidRPr="00253DDD">
              <w:t>-</w:t>
            </w:r>
          </w:p>
        </w:tc>
        <w:tc>
          <w:tcPr>
            <w:tcW w:w="1985" w:type="dxa"/>
            <w:shd w:val="clear" w:color="auto" w:fill="auto"/>
            <w:noWrap/>
            <w:hideMark/>
          </w:tcPr>
          <w:p w:rsidR="00F54D23" w:rsidRPr="00253DDD" w:rsidRDefault="00F54D23" w:rsidP="002368BC">
            <w:pPr>
              <w:pStyle w:val="aff5"/>
            </w:pPr>
            <w:r>
              <w:t>0</w:t>
            </w:r>
          </w:p>
        </w:tc>
        <w:tc>
          <w:tcPr>
            <w:tcW w:w="1843" w:type="dxa"/>
          </w:tcPr>
          <w:p w:rsidR="00F54D23" w:rsidRDefault="00F54D23" w:rsidP="002368BC">
            <w:pPr>
              <w:pStyle w:val="aff5"/>
            </w:pPr>
            <w:r>
              <w:t>0</w:t>
            </w:r>
          </w:p>
        </w:tc>
        <w:tc>
          <w:tcPr>
            <w:tcW w:w="1700" w:type="dxa"/>
            <w:shd w:val="clear" w:color="auto" w:fill="auto"/>
            <w:noWrap/>
            <w:hideMark/>
          </w:tcPr>
          <w:p w:rsidR="00F54D23" w:rsidRPr="00253DDD" w:rsidRDefault="00F54D23" w:rsidP="002368BC">
            <w:pPr>
              <w:pStyle w:val="aff5"/>
            </w:pPr>
            <w:r>
              <w:t>0</w:t>
            </w:r>
          </w:p>
        </w:tc>
      </w:tr>
      <w:tr w:rsidR="00F54D23" w:rsidRPr="00DF25CA" w:rsidTr="00B369A6">
        <w:trPr>
          <w:trHeight w:val="420"/>
        </w:trPr>
        <w:tc>
          <w:tcPr>
            <w:tcW w:w="3183"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1637" w:type="dxa"/>
            <w:shd w:val="clear" w:color="auto" w:fill="auto"/>
            <w:noWrap/>
            <w:hideMark/>
          </w:tcPr>
          <w:p w:rsidR="00F54D23" w:rsidRPr="00253DDD" w:rsidRDefault="00F54D23" w:rsidP="002368BC">
            <w:pPr>
              <w:pStyle w:val="aff5"/>
            </w:pPr>
            <w:r>
              <w:t>10 019 800</w:t>
            </w:r>
          </w:p>
        </w:tc>
        <w:tc>
          <w:tcPr>
            <w:tcW w:w="1985" w:type="dxa"/>
            <w:shd w:val="clear" w:color="auto" w:fill="auto"/>
            <w:noWrap/>
            <w:hideMark/>
          </w:tcPr>
          <w:p w:rsidR="00F54D23" w:rsidRPr="00253DDD" w:rsidRDefault="00F54D23" w:rsidP="002368BC">
            <w:pPr>
              <w:pStyle w:val="aff5"/>
            </w:pPr>
            <w:r>
              <w:t>9794320</w:t>
            </w:r>
          </w:p>
        </w:tc>
        <w:tc>
          <w:tcPr>
            <w:tcW w:w="1843" w:type="dxa"/>
          </w:tcPr>
          <w:p w:rsidR="00F54D23" w:rsidRDefault="00F54D23" w:rsidP="002368BC">
            <w:pPr>
              <w:pStyle w:val="aff5"/>
            </w:pPr>
            <w:r>
              <w:t>19 624 500</w:t>
            </w:r>
          </w:p>
        </w:tc>
        <w:tc>
          <w:tcPr>
            <w:tcW w:w="1700" w:type="dxa"/>
            <w:shd w:val="clear" w:color="auto" w:fill="auto"/>
            <w:noWrap/>
            <w:hideMark/>
          </w:tcPr>
          <w:p w:rsidR="00F54D23" w:rsidRPr="00253DDD" w:rsidRDefault="00F54D23" w:rsidP="002368BC">
            <w:pPr>
              <w:pStyle w:val="aff5"/>
            </w:pPr>
            <w:r>
              <w:t>13 450 000</w:t>
            </w:r>
          </w:p>
        </w:tc>
      </w:tr>
    </w:tbl>
    <w:p w:rsidR="00F54D23" w:rsidRDefault="00F54D23" w:rsidP="00F54D23"/>
    <w:p w:rsidR="00F54D23" w:rsidRDefault="00F54D23" w:rsidP="00F54D23">
      <w:pPr>
        <w:ind w:firstLine="0"/>
        <w:jc w:val="center"/>
        <w:rPr>
          <w:rFonts w:eastAsia="Times New Roman" w:cs="Times New Roman"/>
          <w:color w:val="000000"/>
          <w:sz w:val="24"/>
          <w:szCs w:val="24"/>
          <w:lang w:eastAsia="ru-RU"/>
        </w:rPr>
      </w:pPr>
      <w:r>
        <w:rPr>
          <w:rFonts w:eastAsia="Times New Roman" w:cs="Times New Roman"/>
          <w:color w:val="000000"/>
          <w:sz w:val="24"/>
          <w:szCs w:val="24"/>
          <w:lang w:eastAsia="ru-RU"/>
        </w:rPr>
        <w:br w:type="page"/>
      </w:r>
    </w:p>
    <w:p w:rsidR="00F54D23" w:rsidRDefault="00F54D23" w:rsidP="00F54D23">
      <w:pPr>
        <w:pStyle w:val="26"/>
      </w:pPr>
      <w:r w:rsidRPr="00DF25CA">
        <w:lastRenderedPageBreak/>
        <w:t xml:space="preserve">Таблица </w:t>
      </w:r>
      <w:r>
        <w:t>5</w:t>
      </w:r>
      <w:r w:rsidRPr="00DF25CA">
        <w:t>.2</w:t>
      </w:r>
      <w:r>
        <w:t>4</w:t>
      </w:r>
      <w:r w:rsidRPr="00DF25CA">
        <w:t xml:space="preserve"> – Показатели экономической эффективности </w:t>
      </w:r>
      <w:r>
        <w:t>МГЭС</w:t>
      </w:r>
    </w:p>
    <w:tbl>
      <w:tblPr>
        <w:tblW w:w="10348" w:type="dxa"/>
        <w:tblInd w:w="108" w:type="dxa"/>
        <w:tblLayout w:type="fixed"/>
        <w:tblLook w:val="04A0"/>
      </w:tblPr>
      <w:tblGrid>
        <w:gridCol w:w="3483"/>
        <w:gridCol w:w="1418"/>
        <w:gridCol w:w="1559"/>
        <w:gridCol w:w="1843"/>
        <w:gridCol w:w="2045"/>
      </w:tblGrid>
      <w:tr w:rsidR="00F54D23" w:rsidRPr="00DF25CA" w:rsidTr="00B369A6">
        <w:trPr>
          <w:trHeight w:val="716"/>
        </w:trPr>
        <w:tc>
          <w:tcPr>
            <w:tcW w:w="3483" w:type="dxa"/>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1418" w:type="dxa"/>
            <w:tcBorders>
              <w:top w:val="single" w:sz="4" w:space="0" w:color="auto"/>
              <w:left w:val="single" w:sz="4" w:space="0" w:color="auto"/>
              <w:right w:val="single" w:sz="4" w:space="0" w:color="auto"/>
            </w:tcBorders>
          </w:tcPr>
          <w:p w:rsidR="00F54D23" w:rsidRPr="0055207D" w:rsidRDefault="00F54D23" w:rsidP="00B369A6">
            <w:pPr>
              <w:pStyle w:val="26"/>
            </w:pPr>
            <w:r w:rsidRPr="00BA5F64">
              <w:rPr>
                <w:lang w:val="en-US"/>
              </w:rPr>
              <w:t>Turgo</w:t>
            </w:r>
            <w:r w:rsidRPr="00BA5F64">
              <w:t xml:space="preserve"> </w:t>
            </w:r>
            <w:r w:rsidRPr="00BA5F64">
              <w:rPr>
                <w:lang w:val="en-US"/>
              </w:rPr>
              <w:t>Turbine</w:t>
            </w:r>
            <w:r w:rsidRPr="00BA5F64">
              <w:t xml:space="preserve"> 30</w:t>
            </w:r>
          </w:p>
        </w:tc>
        <w:tc>
          <w:tcPr>
            <w:tcW w:w="1559" w:type="dxa"/>
            <w:tcBorders>
              <w:top w:val="single" w:sz="4" w:space="0" w:color="auto"/>
              <w:left w:val="single" w:sz="4" w:space="0" w:color="auto"/>
              <w:right w:val="single" w:sz="4" w:space="0" w:color="auto"/>
            </w:tcBorders>
          </w:tcPr>
          <w:p w:rsidR="00F54D23" w:rsidRPr="0055207D" w:rsidRDefault="00F54D23" w:rsidP="00B369A6">
            <w:pPr>
              <w:pStyle w:val="26"/>
            </w:pPr>
            <w:r w:rsidRPr="00BA5F64">
              <w:t>Turgo Turbine Generator 30</w:t>
            </w:r>
          </w:p>
        </w:tc>
        <w:tc>
          <w:tcPr>
            <w:tcW w:w="1843" w:type="dxa"/>
            <w:tcBorders>
              <w:top w:val="single" w:sz="4" w:space="0" w:color="auto"/>
              <w:left w:val="single" w:sz="4" w:space="0" w:color="auto"/>
              <w:right w:val="single" w:sz="4" w:space="0" w:color="auto"/>
            </w:tcBorders>
          </w:tcPr>
          <w:p w:rsidR="00F54D23" w:rsidRPr="0055207D" w:rsidRDefault="00F54D23" w:rsidP="00B369A6">
            <w:pPr>
              <w:pStyle w:val="26"/>
            </w:pPr>
            <w:r w:rsidRPr="00BA5F64">
              <w:rPr>
                <w:lang w:val="en-US"/>
              </w:rPr>
              <w:t>Toshiba, Hydro-</w:t>
            </w:r>
            <w:r w:rsidRPr="00BA5F64">
              <w:t>е</w:t>
            </w:r>
            <w:r w:rsidRPr="00BA5F64">
              <w:rPr>
                <w:lang w:val="en-US"/>
              </w:rPr>
              <w:t xml:space="preserve">KIDS 50 </w:t>
            </w:r>
            <w:r w:rsidRPr="00BA5F64">
              <w:t>кВт</w:t>
            </w:r>
          </w:p>
        </w:tc>
        <w:tc>
          <w:tcPr>
            <w:tcW w:w="2045" w:type="dxa"/>
            <w:tcBorders>
              <w:top w:val="single" w:sz="4" w:space="0" w:color="auto"/>
              <w:left w:val="single" w:sz="4" w:space="0" w:color="auto"/>
              <w:right w:val="single" w:sz="4" w:space="0" w:color="auto"/>
            </w:tcBorders>
          </w:tcPr>
          <w:p w:rsidR="00F54D23" w:rsidRPr="0055207D" w:rsidRDefault="00F54D23" w:rsidP="00B369A6">
            <w:pPr>
              <w:pStyle w:val="26"/>
            </w:pPr>
            <w:r w:rsidRPr="00BA5F64">
              <w:rPr>
                <w:lang w:eastAsia="de-DE"/>
              </w:rPr>
              <w:t>МикроГЭС-50Пр</w:t>
            </w:r>
          </w:p>
        </w:tc>
      </w:tr>
      <w:tr w:rsidR="00F54D23" w:rsidRPr="00DF25CA" w:rsidTr="00B369A6">
        <w:trPr>
          <w:trHeight w:val="444"/>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216</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216</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324</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324</w:t>
            </w:r>
          </w:p>
        </w:tc>
      </w:tr>
      <w:tr w:rsidR="00F54D23" w:rsidRPr="00DF25CA" w:rsidTr="00B369A6">
        <w:trPr>
          <w:trHeight w:val="570"/>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миниГЭС</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648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648</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648</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648</w:t>
            </w:r>
          </w:p>
        </w:tc>
      </w:tr>
      <w:tr w:rsidR="00F54D23" w:rsidRPr="00DF25CA" w:rsidTr="00B369A6">
        <w:trPr>
          <w:trHeight w:val="613"/>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300</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300</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300</w:t>
            </w:r>
          </w:p>
        </w:tc>
      </w:tr>
      <w:tr w:rsidR="00F54D23" w:rsidRPr="00DF25CA" w:rsidTr="00B369A6">
        <w:trPr>
          <w:trHeight w:val="518"/>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w:t>
            </w:r>
            <w:r>
              <w:t>ебестоимость электроэнергии от МГ</w:t>
            </w:r>
            <w:r w:rsidRPr="00253DDD">
              <w:t>ЭС С</w:t>
            </w:r>
            <w:r>
              <w:rPr>
                <w:vertAlign w:val="subscript"/>
              </w:rPr>
              <w:t>МГ</w:t>
            </w:r>
            <w:r w:rsidRPr="001E1FBF">
              <w:rPr>
                <w:vertAlign w:val="subscript"/>
              </w:rPr>
              <w:t>ЭС</w:t>
            </w:r>
            <w:r w:rsidRPr="00253DDD">
              <w:t>, руб./кВт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1,49</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1,46</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2,48</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1,85</w:t>
            </w:r>
          </w:p>
        </w:tc>
      </w:tr>
      <w:tr w:rsidR="00F54D23" w:rsidRPr="00DF25CA" w:rsidTr="00B369A6">
        <w:trPr>
          <w:trHeight w:val="384"/>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194400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194400</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216000</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216000</w:t>
            </w:r>
          </w:p>
        </w:tc>
      </w:tr>
      <w:tr w:rsidR="00F54D23" w:rsidRPr="00DF25CA" w:rsidTr="00B369A6">
        <w:trPr>
          <w:trHeight w:val="645"/>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48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48</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48</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48</w:t>
            </w:r>
          </w:p>
        </w:tc>
      </w:tr>
      <w:tr w:rsidR="00F54D23" w:rsidRPr="00DF25CA" w:rsidTr="00B369A6">
        <w:trPr>
          <w:trHeight w:val="47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9331200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9331200</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10 368 000</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10 368 000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3483"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1418" w:type="dxa"/>
            <w:tcBorders>
              <w:top w:val="single" w:sz="4" w:space="0" w:color="auto"/>
            </w:tcBorders>
            <w:shd w:val="clear" w:color="auto" w:fill="auto"/>
            <w:noWrap/>
            <w:hideMark/>
          </w:tcPr>
          <w:p w:rsidR="00F54D23" w:rsidRPr="00253DDD" w:rsidRDefault="00F54D23" w:rsidP="002368BC">
            <w:pPr>
              <w:pStyle w:val="aff5"/>
            </w:pPr>
            <w:r>
              <w:t>0,82</w:t>
            </w:r>
          </w:p>
        </w:tc>
        <w:tc>
          <w:tcPr>
            <w:tcW w:w="1559" w:type="dxa"/>
            <w:tcBorders>
              <w:top w:val="single" w:sz="4" w:space="0" w:color="auto"/>
            </w:tcBorders>
            <w:shd w:val="clear" w:color="auto" w:fill="auto"/>
            <w:noWrap/>
            <w:hideMark/>
          </w:tcPr>
          <w:p w:rsidR="00F54D23" w:rsidRPr="00253DDD" w:rsidRDefault="00F54D23" w:rsidP="002368BC">
            <w:pPr>
              <w:pStyle w:val="aff5"/>
            </w:pPr>
            <w:r>
              <w:t>0,82</w:t>
            </w:r>
          </w:p>
        </w:tc>
        <w:tc>
          <w:tcPr>
            <w:tcW w:w="1843" w:type="dxa"/>
            <w:tcBorders>
              <w:top w:val="single" w:sz="4" w:space="0" w:color="auto"/>
            </w:tcBorders>
          </w:tcPr>
          <w:p w:rsidR="00F54D23" w:rsidRDefault="00F54D23" w:rsidP="002368BC">
            <w:pPr>
              <w:pStyle w:val="aff5"/>
            </w:pPr>
            <w:r>
              <w:t>0,82</w:t>
            </w:r>
          </w:p>
        </w:tc>
        <w:tc>
          <w:tcPr>
            <w:tcW w:w="2045" w:type="dxa"/>
            <w:tcBorders>
              <w:top w:val="single" w:sz="4" w:space="0" w:color="auto"/>
            </w:tcBorders>
            <w:shd w:val="clear" w:color="auto" w:fill="auto"/>
            <w:noWrap/>
            <w:hideMark/>
          </w:tcPr>
          <w:p w:rsidR="00F54D23" w:rsidRPr="00253DDD" w:rsidRDefault="00F54D23" w:rsidP="002368BC">
            <w:pPr>
              <w:pStyle w:val="aff5"/>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trPr>
        <w:tc>
          <w:tcPr>
            <w:tcW w:w="3483" w:type="dxa"/>
            <w:shd w:val="clear" w:color="auto" w:fill="auto"/>
            <w:hideMark/>
          </w:tcPr>
          <w:p w:rsidR="00F54D23" w:rsidRPr="00253DDD" w:rsidRDefault="00F54D23" w:rsidP="00B369A6">
            <w:pPr>
              <w:pStyle w:val="26"/>
            </w:pPr>
            <w:r w:rsidRPr="00253DDD">
              <w:t xml:space="preserve">Удельная выработка </w:t>
            </w:r>
            <w:r>
              <w:t>МГЭС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1418" w:type="dxa"/>
            <w:shd w:val="clear" w:color="auto" w:fill="auto"/>
            <w:noWrap/>
            <w:hideMark/>
          </w:tcPr>
          <w:p w:rsidR="00F54D23" w:rsidRPr="00253DDD" w:rsidRDefault="00F54D23" w:rsidP="002368BC">
            <w:pPr>
              <w:pStyle w:val="aff5"/>
            </w:pPr>
            <w:r>
              <w:t>7 200</w:t>
            </w:r>
          </w:p>
        </w:tc>
        <w:tc>
          <w:tcPr>
            <w:tcW w:w="1559" w:type="dxa"/>
            <w:shd w:val="clear" w:color="auto" w:fill="auto"/>
            <w:noWrap/>
            <w:hideMark/>
          </w:tcPr>
          <w:p w:rsidR="00F54D23" w:rsidRPr="00253DDD" w:rsidRDefault="00F54D23" w:rsidP="002368BC">
            <w:pPr>
              <w:pStyle w:val="aff5"/>
            </w:pPr>
            <w:r>
              <w:t>7 200</w:t>
            </w:r>
          </w:p>
        </w:tc>
        <w:tc>
          <w:tcPr>
            <w:tcW w:w="1843" w:type="dxa"/>
          </w:tcPr>
          <w:p w:rsidR="00F54D23" w:rsidRDefault="00F54D23" w:rsidP="002368BC">
            <w:pPr>
              <w:pStyle w:val="aff5"/>
            </w:pPr>
            <w:r>
              <w:t>6 480</w:t>
            </w:r>
          </w:p>
        </w:tc>
        <w:tc>
          <w:tcPr>
            <w:tcW w:w="2045" w:type="dxa"/>
            <w:shd w:val="clear" w:color="auto" w:fill="auto"/>
            <w:noWrap/>
            <w:hideMark/>
          </w:tcPr>
          <w:p w:rsidR="00F54D23" w:rsidRPr="00253DDD" w:rsidRDefault="00F54D23" w:rsidP="002368BC">
            <w:pPr>
              <w:pStyle w:val="aff5"/>
            </w:pPr>
            <w:r>
              <w:t>6 480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111 331</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110200</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196 245</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134 500</w:t>
            </w:r>
            <w:r w:rsidR="00EF63EE">
              <w:t xml:space="preserve">                                                                               </w:t>
            </w:r>
            <w:r>
              <w:t xml:space="preserve"> </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4,02</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4,0</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5,18</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4,22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2199312</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2156425</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2246400</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2413440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Срок окупаемости Т</w:t>
            </w:r>
            <w:r w:rsidRPr="00503928">
              <w:rPr>
                <w:vertAlign w:val="subscript"/>
              </w:rPr>
              <w:t>ОК</w:t>
            </w:r>
            <w:r w:rsidRPr="00DF25CA">
              <w:t>, лет</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1,14</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1,13</w:t>
            </w:r>
          </w:p>
        </w:tc>
        <w:tc>
          <w:tcPr>
            <w:tcW w:w="1843"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2,18</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1,39</w:t>
            </w:r>
          </w:p>
        </w:tc>
      </w:tr>
      <w:tr w:rsidR="00B749F1" w:rsidRPr="000F63F8" w:rsidTr="00B74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B749F1" w:rsidRPr="00B749F1" w:rsidRDefault="00B749F1" w:rsidP="00B749F1">
            <w:pPr>
              <w:pStyle w:val="26"/>
            </w:pPr>
            <w:r w:rsidRPr="00B749F1">
              <w:t>NPV, млн.руб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f5"/>
            </w:pPr>
            <w:r w:rsidRPr="00B749F1">
              <w:t xml:space="preserve">313,292 </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f5"/>
            </w:pPr>
            <w:r w:rsidRPr="00B749F1">
              <w:t xml:space="preserve">313 489 </w:t>
            </w:r>
          </w:p>
        </w:tc>
        <w:tc>
          <w:tcPr>
            <w:tcW w:w="1843" w:type="dxa"/>
            <w:tcBorders>
              <w:top w:val="single" w:sz="4" w:space="0" w:color="auto"/>
              <w:left w:val="single" w:sz="4" w:space="0" w:color="auto"/>
              <w:bottom w:val="single" w:sz="4" w:space="0" w:color="auto"/>
              <w:right w:val="single" w:sz="4" w:space="0" w:color="auto"/>
            </w:tcBorders>
          </w:tcPr>
          <w:p w:rsidR="00B749F1" w:rsidRPr="00B749F1" w:rsidRDefault="00B749F1" w:rsidP="00B749F1">
            <w:pPr>
              <w:pStyle w:val="aff5"/>
            </w:pPr>
            <w:r w:rsidRPr="00B749F1">
              <w:t xml:space="preserve">341 653 </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f5"/>
            </w:pPr>
            <w:r w:rsidRPr="00B749F1">
              <w:t xml:space="preserve">347 022 </w:t>
            </w:r>
          </w:p>
        </w:tc>
      </w:tr>
      <w:tr w:rsidR="00B749F1" w:rsidRPr="000F63F8" w:rsidTr="00B74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B749F1" w:rsidRPr="00B749F1" w:rsidRDefault="00B749F1" w:rsidP="00B749F1">
            <w:pPr>
              <w:pStyle w:val="26"/>
            </w:pPr>
            <w:r w:rsidRPr="00B749F1">
              <w:t>IRR,%0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857F7C">
            <w:pPr>
              <w:pStyle w:val="aff5"/>
            </w:pPr>
            <w:r w:rsidRPr="00B749F1">
              <w:t>158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857F7C">
            <w:pPr>
              <w:pStyle w:val="aff5"/>
            </w:pPr>
            <w:r w:rsidRPr="00B749F1">
              <w:t>161</w:t>
            </w:r>
          </w:p>
        </w:tc>
        <w:tc>
          <w:tcPr>
            <w:tcW w:w="1843" w:type="dxa"/>
            <w:tcBorders>
              <w:top w:val="single" w:sz="4" w:space="0" w:color="auto"/>
              <w:left w:val="single" w:sz="4" w:space="0" w:color="auto"/>
              <w:bottom w:val="single" w:sz="4" w:space="0" w:color="auto"/>
              <w:right w:val="single" w:sz="4" w:space="0" w:color="auto"/>
            </w:tcBorders>
          </w:tcPr>
          <w:p w:rsidR="00B749F1" w:rsidRPr="00B749F1" w:rsidRDefault="00B749F1" w:rsidP="00857F7C">
            <w:pPr>
              <w:pStyle w:val="aff5"/>
            </w:pPr>
            <w:r w:rsidRPr="00B749F1">
              <w:t>98</w:t>
            </w:r>
          </w:p>
        </w:tc>
        <w:tc>
          <w:tcPr>
            <w:tcW w:w="2045"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857F7C">
            <w:pPr>
              <w:pStyle w:val="aff5"/>
            </w:pPr>
            <w:r w:rsidRPr="00B749F1">
              <w:t>134</w:t>
            </w:r>
          </w:p>
        </w:tc>
      </w:tr>
    </w:tbl>
    <w:p w:rsidR="00F54D23" w:rsidRDefault="00F54D23" w:rsidP="00F54D23">
      <w:pPr>
        <w:jc w:val="center"/>
      </w:pPr>
    </w:p>
    <w:p w:rsidR="00F54D23" w:rsidRDefault="00F54D23" w:rsidP="00F54D23">
      <w:pPr>
        <w:ind w:firstLine="0"/>
        <w:jc w:val="center"/>
      </w:pPr>
      <w:r>
        <w:br w:type="page"/>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pPr>
            <w:r w:rsidRPr="00A2743D">
              <w:rPr>
                <w:noProof/>
                <w:lang w:eastAsia="ru-RU"/>
              </w:rPr>
              <w:lastRenderedPageBreak/>
              <w:drawing>
                <wp:inline distT="0" distB="0" distL="0" distR="0">
                  <wp:extent cx="6152515" cy="3147060"/>
                  <wp:effectExtent l="0" t="0" r="0" b="0"/>
                  <wp:docPr id="81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5"/>
                    </a:graphicData>
                  </a:graphic>
                </wp:inline>
              </w:drawing>
            </w:r>
          </w:p>
        </w:tc>
      </w:tr>
      <w:tr w:rsidR="00F54D23" w:rsidTr="00B369A6">
        <w:tc>
          <w:tcPr>
            <w:tcW w:w="10348" w:type="dxa"/>
          </w:tcPr>
          <w:p w:rsidR="00F54D23" w:rsidRDefault="00F54D23" w:rsidP="00B369A6">
            <w:pPr>
              <w:pStyle w:val="affff0"/>
            </w:pPr>
            <w:r w:rsidRPr="00307631">
              <w:t>Рисунок 5.</w:t>
            </w:r>
            <w:r>
              <w:t>31</w:t>
            </w:r>
            <w:r w:rsidRPr="00307631">
              <w:t xml:space="preserve"> – Зависимость срока окупаемости от отпускного тарифа у разных типов </w:t>
            </w:r>
            <w:r>
              <w:t>МГЭС</w:t>
            </w:r>
            <w:r w:rsidRPr="00307631">
              <w:t xml:space="preserve"> в составе </w:t>
            </w:r>
            <w:r>
              <w:t>Г</w:t>
            </w:r>
            <w:r w:rsidRPr="00307631">
              <w:t>ДСЭС</w:t>
            </w:r>
          </w:p>
        </w:tc>
      </w:tr>
    </w:tbl>
    <w:p w:rsidR="00F54D23" w:rsidRPr="008B260C" w:rsidRDefault="00F54D23" w:rsidP="00F54D23">
      <w:pPr>
        <w:jc w:val="center"/>
      </w:pPr>
    </w:p>
    <w:p w:rsidR="00F54D23" w:rsidRDefault="00D93D42" w:rsidP="00D93D42">
      <w:pPr>
        <w:pStyle w:val="23"/>
        <w:tabs>
          <w:tab w:val="left" w:pos="1276"/>
        </w:tabs>
        <w:ind w:left="708" w:firstLine="0"/>
      </w:pPr>
      <w:bookmarkStart w:id="144" w:name="_Toc355774772"/>
      <w:r>
        <w:t xml:space="preserve">5.9 </w:t>
      </w:r>
      <w:r w:rsidR="00F54D23">
        <w:t>Идринский район</w:t>
      </w:r>
      <w:bookmarkEnd w:id="144"/>
    </w:p>
    <w:p w:rsidR="002368BC" w:rsidRPr="002368BC" w:rsidRDefault="002368BC" w:rsidP="002368BC">
      <w:pPr>
        <w:ind w:left="708" w:firstLine="0"/>
      </w:pPr>
    </w:p>
    <w:p w:rsidR="00F54D23" w:rsidRDefault="00F54D23" w:rsidP="00F54D23">
      <w:pPr>
        <w:pStyle w:val="3"/>
      </w:pPr>
      <w:bookmarkStart w:id="145" w:name="_Toc355774773"/>
      <w:r w:rsidRPr="00703E03">
        <w:t>5.</w:t>
      </w:r>
      <w:r w:rsidR="00D93D42">
        <w:t>9</w:t>
      </w:r>
      <w:r w:rsidRPr="00703E03">
        <w:t>.1. Село Отрок</w:t>
      </w:r>
      <w:r>
        <w:t>. Река Сыда</w:t>
      </w:r>
      <w:bookmarkEnd w:id="145"/>
    </w:p>
    <w:p w:rsidR="002368BC" w:rsidRPr="002368BC" w:rsidRDefault="002368BC" w:rsidP="002368BC"/>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rPr>
                <w:lang w:bidi="en-US"/>
              </w:rPr>
            </w:pPr>
            <w:r>
              <w:rPr>
                <w:noProof/>
                <w:lang w:eastAsia="ru-RU"/>
              </w:rPr>
              <w:drawing>
                <wp:inline distT="0" distB="0" distL="0" distR="0">
                  <wp:extent cx="4159545" cy="2804744"/>
                  <wp:effectExtent l="19050" t="0" r="0" b="0"/>
                  <wp:docPr id="8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6" cstate="print"/>
                          <a:srcRect l="42937" t="36820" r="20527" b="23710"/>
                          <a:stretch>
                            <a:fillRect/>
                          </a:stretch>
                        </pic:blipFill>
                        <pic:spPr bwMode="auto">
                          <a:xfrm>
                            <a:off x="0" y="0"/>
                            <a:ext cx="4164424" cy="2808034"/>
                          </a:xfrm>
                          <a:prstGeom prst="rect">
                            <a:avLst/>
                          </a:prstGeom>
                          <a:noFill/>
                          <a:ln w="9525">
                            <a:noFill/>
                            <a:miter lim="800000"/>
                            <a:headEnd/>
                            <a:tailEnd/>
                          </a:ln>
                        </pic:spPr>
                      </pic:pic>
                    </a:graphicData>
                  </a:graphic>
                </wp:inline>
              </w:drawing>
            </w:r>
          </w:p>
        </w:tc>
      </w:tr>
      <w:tr w:rsidR="00F54D23" w:rsidTr="00B369A6">
        <w:tc>
          <w:tcPr>
            <w:tcW w:w="10348" w:type="dxa"/>
          </w:tcPr>
          <w:p w:rsidR="00F54D23" w:rsidRDefault="00F54D23" w:rsidP="00B369A6">
            <w:pPr>
              <w:pStyle w:val="affff0"/>
              <w:rPr>
                <w:lang w:bidi="en-US"/>
              </w:rPr>
            </w:pPr>
            <w:r w:rsidRPr="00C506A7">
              <w:t>Рисунок 5.</w:t>
            </w:r>
            <w:r>
              <w:t>32</w:t>
            </w:r>
            <w:r w:rsidRPr="00C506A7">
              <w:t xml:space="preserve"> – Расположение </w:t>
            </w:r>
            <w:r>
              <w:t xml:space="preserve">поселка Отрок </w:t>
            </w:r>
            <w:r w:rsidRPr="00C506A7">
              <w:t xml:space="preserve">на карте </w:t>
            </w:r>
            <w:r>
              <w:t>Идринского района</w:t>
            </w:r>
            <w:r>
              <w:rPr>
                <w:szCs w:val="28"/>
              </w:rPr>
              <w:t xml:space="preserve"> </w:t>
            </w:r>
          </w:p>
        </w:tc>
      </w:tr>
    </w:tbl>
    <w:p w:rsidR="00F54D23" w:rsidRDefault="00F54D23" w:rsidP="00F54D23">
      <w:pPr>
        <w:contextualSpacing/>
        <w:rPr>
          <w:rFonts w:cs="Times New Roman"/>
          <w:szCs w:val="28"/>
        </w:rPr>
      </w:pPr>
    </w:p>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54</w:t>
      </w:r>
      <w:r w:rsidRPr="00E35557">
        <w:rPr>
          <w:rFonts w:cs="Times New Roman"/>
          <w:szCs w:val="28"/>
          <w:shd w:val="clear" w:color="auto" w:fill="FFFFFF"/>
        </w:rPr>
        <w:t>°</w:t>
      </w:r>
      <w:r>
        <w:rPr>
          <w:rFonts w:cs="Times New Roman"/>
          <w:szCs w:val="28"/>
          <w:shd w:val="clear" w:color="auto" w:fill="FFFFFF"/>
        </w:rPr>
        <w:t>26</w:t>
      </w:r>
      <w:r w:rsidRPr="00E35557">
        <w:rPr>
          <w:rFonts w:cs="Times New Roman"/>
          <w:szCs w:val="28"/>
          <w:shd w:val="clear" w:color="auto" w:fill="FFFFFF"/>
        </w:rPr>
        <w:t>'</w:t>
      </w:r>
      <w:r>
        <w:rPr>
          <w:rFonts w:cs="Times New Roman"/>
          <w:szCs w:val="28"/>
          <w:shd w:val="clear" w:color="auto" w:fill="FFFFFF"/>
        </w:rPr>
        <w:t>20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2°34</w:t>
      </w:r>
      <w:r w:rsidRPr="00E35557">
        <w:rPr>
          <w:rFonts w:cs="Times New Roman"/>
          <w:szCs w:val="28"/>
          <w:shd w:val="clear" w:color="auto" w:fill="FFFFFF"/>
        </w:rPr>
        <w:t>'</w:t>
      </w:r>
      <w:r>
        <w:rPr>
          <w:rFonts w:cs="Times New Roman"/>
          <w:szCs w:val="28"/>
          <w:shd w:val="clear" w:color="auto" w:fill="FFFFFF"/>
        </w:rPr>
        <w:t>50</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179,9 м</w:t>
      </w:r>
      <w:r>
        <w:rPr>
          <w:rFonts w:cs="Times New Roman"/>
          <w:szCs w:val="28"/>
          <w:vertAlign w:val="superscript"/>
        </w:rPr>
        <w:t>3</w:t>
      </w:r>
      <w:r>
        <w:rPr>
          <w:rFonts w:cs="Times New Roman"/>
          <w:szCs w:val="28"/>
        </w:rPr>
        <w:t>/с;</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15</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 xml:space="preserve">сти плотинного типа. Мощность </w:t>
      </w:r>
      <w:r>
        <w:rPr>
          <w:rFonts w:cs="Times New Roman"/>
          <w:szCs w:val="28"/>
        </w:rPr>
        <w:lastRenderedPageBreak/>
        <w:t>электростанции 90 – 100 кВт.</w:t>
      </w:r>
      <w:r w:rsidRPr="00E35557">
        <w:rPr>
          <w:rFonts w:cs="Times New Roman"/>
          <w:szCs w:val="28"/>
        </w:rPr>
        <w:t xml:space="preserve"> </w:t>
      </w:r>
      <w:r>
        <w:rPr>
          <w:rFonts w:cs="Times New Roman"/>
          <w:szCs w:val="28"/>
        </w:rPr>
        <w:t>Электростанция обеспечит электроэнергией село</w:t>
      </w:r>
      <w:r w:rsidR="00EF63EE">
        <w:rPr>
          <w:rFonts w:cs="Times New Roman"/>
          <w:szCs w:val="28"/>
        </w:rPr>
        <w:t xml:space="preserve"> </w:t>
      </w:r>
      <w:r>
        <w:rPr>
          <w:rFonts w:cs="Times New Roman"/>
          <w:szCs w:val="28"/>
        </w:rPr>
        <w:t xml:space="preserve">Козино, расположенное от с. Отрок на расстоянии 8 км. Возможна передача электроэнергии в с. Адриха (10 км). </w:t>
      </w:r>
    </w:p>
    <w:p w:rsidR="00F54D23" w:rsidRDefault="00F54D23" w:rsidP="00F54D23">
      <w:pPr>
        <w:ind w:firstLine="708"/>
        <w:rPr>
          <w:rFonts w:cs="Times New Roman"/>
          <w:szCs w:val="28"/>
        </w:rPr>
      </w:pPr>
      <w:r w:rsidRPr="00E35557">
        <w:rPr>
          <w:rFonts w:cs="Times New Roman"/>
          <w:szCs w:val="28"/>
        </w:rPr>
        <w:t>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60"/>
        <w:gridCol w:w="2268"/>
        <w:gridCol w:w="2410"/>
        <w:gridCol w:w="3010"/>
      </w:tblGrid>
      <w:tr w:rsidR="00F54D23" w:rsidTr="00B369A6">
        <w:tc>
          <w:tcPr>
            <w:tcW w:w="2660" w:type="dxa"/>
          </w:tcPr>
          <w:p w:rsidR="00F54D23" w:rsidRDefault="00F54D23" w:rsidP="00B369A6">
            <w:pPr>
              <w:ind w:firstLine="0"/>
              <w:rPr>
                <w:rFonts w:cs="Times New Roman"/>
                <w:szCs w:val="28"/>
              </w:rPr>
            </w:pPr>
            <w:r w:rsidRPr="00053ED7">
              <w:rPr>
                <w:rFonts w:cs="Times New Roman"/>
                <w:noProof/>
                <w:sz w:val="24"/>
                <w:szCs w:val="24"/>
                <w:lang w:eastAsia="ru-RU"/>
              </w:rPr>
              <w:drawing>
                <wp:anchor distT="0" distB="0" distL="114300" distR="114300" simplePos="0" relativeHeight="251686400" behindDoc="1" locked="0" layoutInCell="1" allowOverlap="1">
                  <wp:simplePos x="0" y="0"/>
                  <wp:positionH relativeFrom="column">
                    <wp:posOffset>-65405</wp:posOffset>
                  </wp:positionH>
                  <wp:positionV relativeFrom="paragraph">
                    <wp:posOffset>46990</wp:posOffset>
                  </wp:positionV>
                  <wp:extent cx="1642110" cy="1179830"/>
                  <wp:effectExtent l="0" t="0" r="0" b="0"/>
                  <wp:wrapTight wrapText="bothSides">
                    <wp:wrapPolygon edited="0">
                      <wp:start x="0" y="0"/>
                      <wp:lineTo x="0" y="21274"/>
                      <wp:lineTo x="21299" y="21274"/>
                      <wp:lineTo x="21299" y="0"/>
                      <wp:lineTo x="0" y="0"/>
                    </wp:wrapPolygon>
                  </wp:wrapTight>
                  <wp:docPr id="81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110" cy="1179830"/>
                          </a:xfrm>
                          <a:prstGeom prst="rect">
                            <a:avLst/>
                          </a:prstGeom>
                          <a:noFill/>
                          <a:ln>
                            <a:noFill/>
                          </a:ln>
                        </pic:spPr>
                      </pic:pic>
                    </a:graphicData>
                  </a:graphic>
                </wp:anchor>
              </w:drawing>
            </w:r>
          </w:p>
        </w:tc>
        <w:tc>
          <w:tcPr>
            <w:tcW w:w="2268"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87424" behindDoc="1" locked="0" layoutInCell="1" allowOverlap="1">
                  <wp:simplePos x="0" y="0"/>
                  <wp:positionH relativeFrom="column">
                    <wp:posOffset>-44450</wp:posOffset>
                  </wp:positionH>
                  <wp:positionV relativeFrom="paragraph">
                    <wp:posOffset>46990</wp:posOffset>
                  </wp:positionV>
                  <wp:extent cx="1385570" cy="1222375"/>
                  <wp:effectExtent l="0" t="0" r="0" b="0"/>
                  <wp:wrapTight wrapText="bothSides">
                    <wp:wrapPolygon edited="0">
                      <wp:start x="0" y="0"/>
                      <wp:lineTo x="0" y="21207"/>
                      <wp:lineTo x="21382" y="21207"/>
                      <wp:lineTo x="21382" y="0"/>
                      <wp:lineTo x="0" y="0"/>
                    </wp:wrapPolygon>
                  </wp:wrapTight>
                  <wp:docPr id="819"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5570" cy="1222375"/>
                          </a:xfrm>
                          <a:prstGeom prst="rect">
                            <a:avLst/>
                          </a:prstGeom>
                          <a:noFill/>
                          <a:ln>
                            <a:noFill/>
                          </a:ln>
                        </pic:spPr>
                      </pic:pic>
                    </a:graphicData>
                  </a:graphic>
                </wp:anchor>
              </w:drawing>
            </w:r>
          </w:p>
        </w:tc>
        <w:tc>
          <w:tcPr>
            <w:tcW w:w="2410"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88448" behindDoc="1" locked="0" layoutInCell="1" allowOverlap="1">
                  <wp:simplePos x="0" y="0"/>
                  <wp:positionH relativeFrom="column">
                    <wp:posOffset>21590</wp:posOffset>
                  </wp:positionH>
                  <wp:positionV relativeFrom="paragraph">
                    <wp:posOffset>-2540</wp:posOffset>
                  </wp:positionV>
                  <wp:extent cx="1348740" cy="1324610"/>
                  <wp:effectExtent l="0" t="0" r="0" b="0"/>
                  <wp:wrapTight wrapText="bothSides">
                    <wp:wrapPolygon edited="0">
                      <wp:start x="0" y="0"/>
                      <wp:lineTo x="0" y="21434"/>
                      <wp:lineTo x="21356" y="21434"/>
                      <wp:lineTo x="21356" y="0"/>
                      <wp:lineTo x="0" y="0"/>
                    </wp:wrapPolygon>
                  </wp:wrapTight>
                  <wp:docPr id="82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740" cy="1324610"/>
                          </a:xfrm>
                          <a:prstGeom prst="rect">
                            <a:avLst/>
                          </a:prstGeom>
                          <a:noFill/>
                          <a:ln>
                            <a:noFill/>
                          </a:ln>
                        </pic:spPr>
                      </pic:pic>
                    </a:graphicData>
                  </a:graphic>
                </wp:anchor>
              </w:drawing>
            </w:r>
          </w:p>
        </w:tc>
        <w:tc>
          <w:tcPr>
            <w:tcW w:w="3010" w:type="dxa"/>
          </w:tcPr>
          <w:p w:rsidR="00F54D23" w:rsidRDefault="00F54D23" w:rsidP="00B369A6">
            <w:pPr>
              <w:ind w:firstLine="0"/>
              <w:rPr>
                <w:rFonts w:cs="Times New Roman"/>
                <w:szCs w:val="28"/>
              </w:rPr>
            </w:pPr>
            <w:r w:rsidRPr="008D3DC3">
              <w:rPr>
                <w:rFonts w:cs="Times New Roman"/>
                <w:noProof/>
                <w:sz w:val="24"/>
                <w:szCs w:val="24"/>
                <w:lang w:eastAsia="ru-RU"/>
              </w:rPr>
              <w:drawing>
                <wp:anchor distT="0" distB="0" distL="114300" distR="114300" simplePos="0" relativeHeight="251689472" behindDoc="1" locked="0" layoutInCell="1" allowOverlap="1">
                  <wp:simplePos x="0" y="0"/>
                  <wp:positionH relativeFrom="column">
                    <wp:posOffset>23495</wp:posOffset>
                  </wp:positionH>
                  <wp:positionV relativeFrom="paragraph">
                    <wp:posOffset>70485</wp:posOffset>
                  </wp:positionV>
                  <wp:extent cx="1724025" cy="1201420"/>
                  <wp:effectExtent l="0" t="0" r="0" b="0"/>
                  <wp:wrapTight wrapText="bothSides">
                    <wp:wrapPolygon edited="0">
                      <wp:start x="0" y="0"/>
                      <wp:lineTo x="0" y="21235"/>
                      <wp:lineTo x="21481" y="21235"/>
                      <wp:lineTo x="21481" y="0"/>
                      <wp:lineTo x="0" y="0"/>
                    </wp:wrapPolygon>
                  </wp:wrapTight>
                  <wp:docPr id="821"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201420"/>
                          </a:xfrm>
                          <a:prstGeom prst="rect">
                            <a:avLst/>
                          </a:prstGeom>
                          <a:noFill/>
                          <a:ln w="9525">
                            <a:noFill/>
                            <a:miter lim="800000"/>
                            <a:headEnd/>
                            <a:tailEnd/>
                          </a:ln>
                        </pic:spPr>
                      </pic:pic>
                    </a:graphicData>
                  </a:graphic>
                </wp:anchor>
              </w:drawing>
            </w:r>
          </w:p>
        </w:tc>
      </w:tr>
      <w:tr w:rsidR="00F54D23" w:rsidTr="00B369A6">
        <w:tc>
          <w:tcPr>
            <w:tcW w:w="2660" w:type="dxa"/>
          </w:tcPr>
          <w:p w:rsidR="00F54D23" w:rsidRPr="00E27A58" w:rsidRDefault="00F54D23" w:rsidP="00B369A6">
            <w:pPr>
              <w:pStyle w:val="affff0"/>
              <w:rPr>
                <w:rFonts w:cs="Times New Roman"/>
                <w:szCs w:val="28"/>
              </w:rPr>
            </w:pPr>
            <w:r w:rsidRPr="001E39E0">
              <w:t>Hydro</w:t>
            </w:r>
            <w:r w:rsidRPr="00E27A58">
              <w:t>-е</w:t>
            </w:r>
            <w:r w:rsidRPr="001E39E0">
              <w:t>KIDS</w:t>
            </w:r>
            <w:r w:rsidRPr="00E27A58">
              <w:t xml:space="preserve"> </w:t>
            </w:r>
            <w:r w:rsidRPr="001E39E0">
              <w:t>Type</w:t>
            </w:r>
            <w:r w:rsidRPr="00E27A58">
              <w:t xml:space="preserve"> </w:t>
            </w:r>
            <w:r w:rsidRPr="001E39E0">
              <w:t>M</w:t>
            </w:r>
            <w:r w:rsidRPr="00E27A58">
              <w:t xml:space="preserve">, 50 кВт, </w:t>
            </w:r>
            <w:r w:rsidRPr="001E39E0">
              <w:t>Toshiba</w:t>
            </w:r>
            <w:r w:rsidRPr="00E27A58">
              <w:t>, Япония</w:t>
            </w:r>
          </w:p>
        </w:tc>
        <w:tc>
          <w:tcPr>
            <w:tcW w:w="2268" w:type="dxa"/>
          </w:tcPr>
          <w:p w:rsidR="00F54D23" w:rsidRDefault="00F54D23" w:rsidP="00B369A6">
            <w:pPr>
              <w:pStyle w:val="affff0"/>
              <w:rPr>
                <w:rFonts w:cs="Times New Roman"/>
                <w:szCs w:val="28"/>
              </w:rPr>
            </w:pPr>
            <w:r w:rsidRPr="001E39E0">
              <w:t>Turgo Turbine. 30 кВт (Китай)</w:t>
            </w:r>
          </w:p>
        </w:tc>
        <w:tc>
          <w:tcPr>
            <w:tcW w:w="2410" w:type="dxa"/>
          </w:tcPr>
          <w:p w:rsidR="00F54D23" w:rsidRPr="00F54D23" w:rsidRDefault="00F54D23" w:rsidP="00B369A6">
            <w:pPr>
              <w:pStyle w:val="affff0"/>
              <w:rPr>
                <w:rFonts w:cs="Times New Roman"/>
                <w:szCs w:val="28"/>
                <w:lang w:val="en-US"/>
              </w:rPr>
            </w:pPr>
            <w:r w:rsidRPr="00F54D23">
              <w:rPr>
                <w:lang w:val="en-US"/>
              </w:rPr>
              <w:t xml:space="preserve">Turgo Turbine Generator. 30 </w:t>
            </w:r>
            <w:r w:rsidRPr="001E39E0">
              <w:t>кВт</w:t>
            </w:r>
            <w:r w:rsidRPr="00F54D23">
              <w:rPr>
                <w:lang w:val="en-US"/>
              </w:rPr>
              <w:t xml:space="preserve"> (</w:t>
            </w:r>
            <w:r w:rsidRPr="001E39E0">
              <w:t>Китай</w:t>
            </w:r>
            <w:r w:rsidRPr="00F54D23">
              <w:rPr>
                <w:lang w:val="en-US"/>
              </w:rPr>
              <w:t>)</w:t>
            </w:r>
          </w:p>
        </w:tc>
        <w:tc>
          <w:tcPr>
            <w:tcW w:w="3010" w:type="dxa"/>
          </w:tcPr>
          <w:p w:rsidR="00F54D23" w:rsidRDefault="00F54D23" w:rsidP="00B369A6">
            <w:pPr>
              <w:pStyle w:val="affff0"/>
              <w:rPr>
                <w:rFonts w:cs="Times New Roman"/>
                <w:szCs w:val="28"/>
              </w:rPr>
            </w:pPr>
            <w:r w:rsidRPr="001E39E0">
              <w:rPr>
                <w:lang w:eastAsia="de-DE"/>
              </w:rPr>
              <w:t>МГЭС- 50Пр (Россия, «ИНСЕТ»)</w:t>
            </w:r>
          </w:p>
        </w:tc>
      </w:tr>
      <w:tr w:rsidR="00F54D23" w:rsidTr="00B369A6">
        <w:tc>
          <w:tcPr>
            <w:tcW w:w="10348" w:type="dxa"/>
            <w:gridSpan w:val="4"/>
          </w:tcPr>
          <w:p w:rsidR="00F54D23" w:rsidRPr="00E27A58" w:rsidRDefault="00F54D23" w:rsidP="00B369A6">
            <w:pPr>
              <w:pStyle w:val="affff0"/>
            </w:pPr>
            <w:r>
              <w:t>Рисунок 5.33</w:t>
            </w:r>
            <w:r w:rsidRPr="00E27A58">
              <w:t xml:space="preserve"> – Модельный ряд малых ГЭС или энергоблоков, рассмотренных в ТЭО</w:t>
            </w:r>
          </w:p>
        </w:tc>
      </w:tr>
    </w:tbl>
    <w:p w:rsidR="00F54D23" w:rsidRDefault="00F54D23" w:rsidP="00F54D23">
      <w:pPr>
        <w:ind w:firstLine="708"/>
        <w:rPr>
          <w:rFonts w:eastAsia="Times New Roman" w:cs="Times New Roman"/>
          <w:color w:val="000000"/>
          <w:sz w:val="24"/>
          <w:szCs w:val="24"/>
          <w:lang w:eastAsia="ru-RU"/>
        </w:rPr>
      </w:pPr>
    </w:p>
    <w:p w:rsidR="00F54D23" w:rsidRPr="00307631" w:rsidRDefault="00F54D23" w:rsidP="00F54D23">
      <w:pPr>
        <w:pStyle w:val="26"/>
      </w:pPr>
      <w:r w:rsidRPr="00307631">
        <w:t xml:space="preserve">Таблица </w:t>
      </w:r>
      <w:r>
        <w:t>5</w:t>
      </w:r>
      <w:r w:rsidRPr="00307631">
        <w:t>.</w:t>
      </w:r>
      <w:r>
        <w:t>25</w:t>
      </w:r>
      <w:r w:rsidRPr="00307631">
        <w:t xml:space="preserve"> – Капитальные затраты на строительство </w:t>
      </w:r>
      <w:r>
        <w:t>малой 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44"/>
        <w:gridCol w:w="1702"/>
        <w:gridCol w:w="1700"/>
        <w:gridCol w:w="1701"/>
        <w:gridCol w:w="1701"/>
      </w:tblGrid>
      <w:tr w:rsidR="00F54D23" w:rsidRPr="00DF25CA" w:rsidTr="00B369A6">
        <w:trPr>
          <w:trHeight w:val="657"/>
        </w:trPr>
        <w:tc>
          <w:tcPr>
            <w:tcW w:w="3544"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1702" w:type="dxa"/>
            <w:shd w:val="clear" w:color="auto" w:fill="auto"/>
            <w:hideMark/>
          </w:tcPr>
          <w:p w:rsidR="00F54D23" w:rsidRPr="00DE2B6B" w:rsidRDefault="00F54D23" w:rsidP="00B369A6">
            <w:pPr>
              <w:pStyle w:val="26"/>
            </w:pPr>
            <w:r w:rsidRPr="00DE2B6B">
              <w:rPr>
                <w:lang w:val="en-US"/>
              </w:rPr>
              <w:t>Turgo</w:t>
            </w:r>
            <w:r w:rsidRPr="00DE2B6B">
              <w:t xml:space="preserve"> </w:t>
            </w:r>
            <w:r w:rsidRPr="00DE2B6B">
              <w:rPr>
                <w:lang w:val="en-US"/>
              </w:rPr>
              <w:t>Turbine</w:t>
            </w:r>
            <w:r w:rsidRPr="00DE2B6B">
              <w:t xml:space="preserve"> 30</w:t>
            </w:r>
          </w:p>
        </w:tc>
        <w:tc>
          <w:tcPr>
            <w:tcW w:w="1700" w:type="dxa"/>
            <w:shd w:val="clear" w:color="auto" w:fill="auto"/>
            <w:hideMark/>
          </w:tcPr>
          <w:p w:rsidR="00F54D23" w:rsidRPr="00DE2B6B" w:rsidRDefault="00F54D23" w:rsidP="00B369A6">
            <w:pPr>
              <w:pStyle w:val="26"/>
            </w:pPr>
            <w:r w:rsidRPr="00DE2B6B">
              <w:t>Turgo Turbine Generator 30</w:t>
            </w:r>
          </w:p>
        </w:tc>
        <w:tc>
          <w:tcPr>
            <w:tcW w:w="1701" w:type="dxa"/>
          </w:tcPr>
          <w:p w:rsidR="00F54D23" w:rsidRPr="00DE2B6B" w:rsidRDefault="00F54D23" w:rsidP="00B369A6">
            <w:pPr>
              <w:pStyle w:val="26"/>
              <w:rPr>
                <w:lang w:val="en-US" w:eastAsia="de-DE"/>
              </w:rPr>
            </w:pPr>
            <w:r w:rsidRPr="00DE2B6B">
              <w:rPr>
                <w:lang w:val="en-US"/>
              </w:rPr>
              <w:t>Toshiba, Hydro-</w:t>
            </w:r>
            <w:r w:rsidRPr="00DE2B6B">
              <w:t>е</w:t>
            </w:r>
            <w:r w:rsidRPr="00DE2B6B">
              <w:rPr>
                <w:lang w:val="en-US"/>
              </w:rPr>
              <w:t xml:space="preserve">KIDS 50 </w:t>
            </w:r>
            <w:r w:rsidRPr="00DE2B6B">
              <w:t>кВт</w:t>
            </w:r>
          </w:p>
        </w:tc>
        <w:tc>
          <w:tcPr>
            <w:tcW w:w="1701" w:type="dxa"/>
            <w:shd w:val="clear" w:color="auto" w:fill="auto"/>
            <w:hideMark/>
          </w:tcPr>
          <w:p w:rsidR="00F54D23" w:rsidRPr="00DE2B6B" w:rsidRDefault="00F54D23" w:rsidP="00B369A6">
            <w:pPr>
              <w:pStyle w:val="26"/>
            </w:pPr>
            <w:r w:rsidRPr="00DE2B6B">
              <w:rPr>
                <w:lang w:eastAsia="de-DE"/>
              </w:rPr>
              <w:t>МикроГЭС-50Пр</w:t>
            </w:r>
          </w:p>
        </w:tc>
      </w:tr>
      <w:tr w:rsidR="00F54D23" w:rsidRPr="00DF25CA" w:rsidTr="00B369A6">
        <w:trPr>
          <w:trHeight w:val="272"/>
        </w:trPr>
        <w:tc>
          <w:tcPr>
            <w:tcW w:w="3544"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1702" w:type="dxa"/>
            <w:shd w:val="clear" w:color="auto" w:fill="auto"/>
            <w:noWrap/>
            <w:hideMark/>
          </w:tcPr>
          <w:p w:rsidR="00F54D23" w:rsidRPr="00253DDD" w:rsidRDefault="00F54D23" w:rsidP="002368BC">
            <w:pPr>
              <w:pStyle w:val="aff5"/>
            </w:pPr>
            <w:r>
              <w:t>540000</w:t>
            </w:r>
          </w:p>
        </w:tc>
        <w:tc>
          <w:tcPr>
            <w:tcW w:w="1700" w:type="dxa"/>
            <w:shd w:val="clear" w:color="auto" w:fill="auto"/>
            <w:noWrap/>
            <w:hideMark/>
          </w:tcPr>
          <w:p w:rsidR="00F54D23" w:rsidRPr="00253DDD" w:rsidRDefault="00F54D23" w:rsidP="002368BC">
            <w:pPr>
              <w:pStyle w:val="aff5"/>
            </w:pPr>
            <w:r>
              <w:t>519 000</w:t>
            </w:r>
          </w:p>
        </w:tc>
        <w:tc>
          <w:tcPr>
            <w:tcW w:w="1701" w:type="dxa"/>
          </w:tcPr>
          <w:p w:rsidR="00F54D23" w:rsidRPr="008011EF" w:rsidRDefault="00F54D23" w:rsidP="002368BC">
            <w:pPr>
              <w:pStyle w:val="aff5"/>
              <w:rPr>
                <w:bCs/>
                <w:lang w:eastAsia="de-DE"/>
              </w:rPr>
            </w:pPr>
            <w:r>
              <w:rPr>
                <w:bCs/>
                <w:lang w:eastAsia="de-DE"/>
              </w:rPr>
              <w:t>3750 000</w:t>
            </w:r>
          </w:p>
        </w:tc>
        <w:tc>
          <w:tcPr>
            <w:tcW w:w="1701" w:type="dxa"/>
            <w:shd w:val="clear" w:color="auto" w:fill="auto"/>
            <w:noWrap/>
            <w:hideMark/>
          </w:tcPr>
          <w:p w:rsidR="00F54D23" w:rsidRPr="008011EF" w:rsidRDefault="00F54D23" w:rsidP="002368BC">
            <w:pPr>
              <w:pStyle w:val="aff5"/>
            </w:pPr>
            <w:r w:rsidRPr="008011EF">
              <w:rPr>
                <w:bCs/>
                <w:lang w:eastAsia="de-DE"/>
              </w:rPr>
              <w:t>2 500 000</w:t>
            </w:r>
          </w:p>
        </w:tc>
      </w:tr>
      <w:tr w:rsidR="00F54D23" w:rsidRPr="00DF25CA" w:rsidTr="00B369A6">
        <w:trPr>
          <w:trHeight w:val="460"/>
        </w:trPr>
        <w:tc>
          <w:tcPr>
            <w:tcW w:w="3544"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1702" w:type="dxa"/>
            <w:shd w:val="clear" w:color="auto" w:fill="auto"/>
            <w:noWrap/>
            <w:hideMark/>
          </w:tcPr>
          <w:p w:rsidR="00F54D23" w:rsidRPr="00253DDD" w:rsidRDefault="00F54D23" w:rsidP="002368BC">
            <w:pPr>
              <w:pStyle w:val="aff5"/>
            </w:pPr>
            <w:r>
              <w:t>3</w:t>
            </w:r>
          </w:p>
        </w:tc>
        <w:tc>
          <w:tcPr>
            <w:tcW w:w="1700" w:type="dxa"/>
            <w:shd w:val="clear" w:color="auto" w:fill="auto"/>
            <w:noWrap/>
            <w:hideMark/>
          </w:tcPr>
          <w:p w:rsidR="00F54D23" w:rsidRPr="00253DDD" w:rsidRDefault="00F54D23" w:rsidP="002368BC">
            <w:pPr>
              <w:pStyle w:val="aff5"/>
            </w:pPr>
            <w:r>
              <w:t>3</w:t>
            </w:r>
          </w:p>
        </w:tc>
        <w:tc>
          <w:tcPr>
            <w:tcW w:w="1701" w:type="dxa"/>
          </w:tcPr>
          <w:p w:rsidR="00F54D23" w:rsidRDefault="00F54D23" w:rsidP="002368BC">
            <w:pPr>
              <w:pStyle w:val="aff5"/>
            </w:pPr>
            <w:r>
              <w:t>2</w:t>
            </w:r>
          </w:p>
        </w:tc>
        <w:tc>
          <w:tcPr>
            <w:tcW w:w="1701" w:type="dxa"/>
            <w:shd w:val="clear" w:color="auto" w:fill="auto"/>
            <w:noWrap/>
            <w:hideMark/>
          </w:tcPr>
          <w:p w:rsidR="00F54D23" w:rsidRPr="00253DDD" w:rsidRDefault="00F54D23" w:rsidP="002368BC">
            <w:pPr>
              <w:pStyle w:val="aff5"/>
            </w:pPr>
            <w:r>
              <w:t>2</w:t>
            </w:r>
          </w:p>
        </w:tc>
      </w:tr>
      <w:tr w:rsidR="00F54D23" w:rsidRPr="00DF25CA" w:rsidTr="00B369A6">
        <w:trPr>
          <w:trHeight w:val="274"/>
        </w:trPr>
        <w:tc>
          <w:tcPr>
            <w:tcW w:w="3544"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1702" w:type="dxa"/>
            <w:shd w:val="clear" w:color="auto" w:fill="auto"/>
            <w:noWrap/>
            <w:hideMark/>
          </w:tcPr>
          <w:p w:rsidR="00F54D23" w:rsidRPr="00253DDD" w:rsidRDefault="00F54D23" w:rsidP="002368BC">
            <w:pPr>
              <w:pStyle w:val="aff5"/>
            </w:pPr>
            <w:r>
              <w:t>1 620</w:t>
            </w:r>
            <w:r w:rsidRPr="00253DDD">
              <w:t xml:space="preserve"> 000</w:t>
            </w:r>
          </w:p>
        </w:tc>
        <w:tc>
          <w:tcPr>
            <w:tcW w:w="1700" w:type="dxa"/>
            <w:shd w:val="clear" w:color="auto" w:fill="auto"/>
            <w:noWrap/>
            <w:hideMark/>
          </w:tcPr>
          <w:p w:rsidR="00F54D23" w:rsidRPr="00253DDD" w:rsidRDefault="00F54D23" w:rsidP="002368BC">
            <w:pPr>
              <w:pStyle w:val="aff5"/>
            </w:pPr>
            <w:r>
              <w:t>1 557 000</w:t>
            </w:r>
          </w:p>
        </w:tc>
        <w:tc>
          <w:tcPr>
            <w:tcW w:w="1701" w:type="dxa"/>
          </w:tcPr>
          <w:p w:rsidR="00F54D23" w:rsidRDefault="00F54D23" w:rsidP="002368BC">
            <w:pPr>
              <w:pStyle w:val="aff5"/>
            </w:pPr>
            <w:r>
              <w:t>7 500 000</w:t>
            </w:r>
          </w:p>
        </w:tc>
        <w:tc>
          <w:tcPr>
            <w:tcW w:w="1701" w:type="dxa"/>
            <w:shd w:val="clear" w:color="auto" w:fill="auto"/>
            <w:noWrap/>
            <w:hideMark/>
          </w:tcPr>
          <w:p w:rsidR="00F54D23" w:rsidRPr="00253DDD" w:rsidRDefault="00F54D23" w:rsidP="002368BC">
            <w:pPr>
              <w:pStyle w:val="aff5"/>
            </w:pPr>
            <w:r>
              <w:t>5 000 000</w:t>
            </w:r>
          </w:p>
        </w:tc>
      </w:tr>
      <w:tr w:rsidR="00F54D23" w:rsidRPr="00DF25CA" w:rsidTr="00B369A6">
        <w:trPr>
          <w:trHeight w:val="274"/>
        </w:trPr>
        <w:tc>
          <w:tcPr>
            <w:tcW w:w="3544" w:type="dxa"/>
            <w:shd w:val="clear" w:color="auto" w:fill="auto"/>
            <w:hideMark/>
          </w:tcPr>
          <w:p w:rsidR="00F54D23" w:rsidRPr="00DF25CA" w:rsidRDefault="00F54D23" w:rsidP="00B369A6">
            <w:pPr>
              <w:pStyle w:val="26"/>
            </w:pPr>
            <w:r w:rsidRPr="00DF25CA">
              <w:t>НДС (18%), руб.</w:t>
            </w:r>
          </w:p>
        </w:tc>
        <w:tc>
          <w:tcPr>
            <w:tcW w:w="1702" w:type="dxa"/>
            <w:shd w:val="clear" w:color="auto" w:fill="auto"/>
            <w:noWrap/>
            <w:hideMark/>
          </w:tcPr>
          <w:p w:rsidR="00F54D23" w:rsidRPr="00253DDD" w:rsidRDefault="00F54D23" w:rsidP="002368BC">
            <w:pPr>
              <w:pStyle w:val="aff5"/>
            </w:pPr>
            <w:r>
              <w:t>296 000</w:t>
            </w:r>
          </w:p>
        </w:tc>
        <w:tc>
          <w:tcPr>
            <w:tcW w:w="1700" w:type="dxa"/>
            <w:shd w:val="clear" w:color="auto" w:fill="auto"/>
            <w:noWrap/>
            <w:hideMark/>
          </w:tcPr>
          <w:p w:rsidR="00F54D23" w:rsidRPr="00253DDD" w:rsidRDefault="00F54D23" w:rsidP="002368BC">
            <w:pPr>
              <w:pStyle w:val="aff5"/>
            </w:pPr>
            <w:r>
              <w:t>280260</w:t>
            </w:r>
          </w:p>
        </w:tc>
        <w:tc>
          <w:tcPr>
            <w:tcW w:w="1701" w:type="dxa"/>
          </w:tcPr>
          <w:p w:rsidR="00F54D23" w:rsidRDefault="00F54D23" w:rsidP="002368BC">
            <w:pPr>
              <w:pStyle w:val="aff5"/>
            </w:pPr>
            <w:r>
              <w:t>1 350 000</w:t>
            </w:r>
          </w:p>
        </w:tc>
        <w:tc>
          <w:tcPr>
            <w:tcW w:w="1701" w:type="dxa"/>
            <w:shd w:val="clear" w:color="auto" w:fill="auto"/>
            <w:noWrap/>
            <w:hideMark/>
          </w:tcPr>
          <w:p w:rsidR="00F54D23" w:rsidRPr="00253DDD" w:rsidRDefault="00F54D23" w:rsidP="002368BC">
            <w:pPr>
              <w:pStyle w:val="aff5"/>
            </w:pPr>
            <w:r>
              <w:t>900 000</w:t>
            </w:r>
          </w:p>
        </w:tc>
      </w:tr>
      <w:tr w:rsidR="00F54D23" w:rsidRPr="00DF25CA" w:rsidTr="00B369A6">
        <w:trPr>
          <w:trHeight w:val="274"/>
        </w:trPr>
        <w:tc>
          <w:tcPr>
            <w:tcW w:w="3544"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1702" w:type="dxa"/>
            <w:shd w:val="clear" w:color="auto" w:fill="auto"/>
            <w:noWrap/>
            <w:hideMark/>
          </w:tcPr>
          <w:p w:rsidR="00F54D23" w:rsidRPr="00253DDD" w:rsidRDefault="00F54D23" w:rsidP="002368BC">
            <w:pPr>
              <w:pStyle w:val="aff5"/>
            </w:pPr>
            <w:r>
              <w:t>48 600</w:t>
            </w:r>
          </w:p>
        </w:tc>
        <w:tc>
          <w:tcPr>
            <w:tcW w:w="1700" w:type="dxa"/>
            <w:shd w:val="clear" w:color="auto" w:fill="auto"/>
            <w:noWrap/>
            <w:hideMark/>
          </w:tcPr>
          <w:p w:rsidR="00F54D23" w:rsidRPr="00253DDD" w:rsidRDefault="00F54D23" w:rsidP="002368BC">
            <w:pPr>
              <w:pStyle w:val="aff5"/>
            </w:pPr>
            <w:r>
              <w:t>46 710</w:t>
            </w:r>
          </w:p>
        </w:tc>
        <w:tc>
          <w:tcPr>
            <w:tcW w:w="1701" w:type="dxa"/>
          </w:tcPr>
          <w:p w:rsidR="00F54D23" w:rsidRDefault="00F54D23" w:rsidP="002368BC">
            <w:pPr>
              <w:pStyle w:val="aff5"/>
            </w:pPr>
            <w:r>
              <w:t>150 000</w:t>
            </w:r>
          </w:p>
        </w:tc>
        <w:tc>
          <w:tcPr>
            <w:tcW w:w="1701" w:type="dxa"/>
            <w:shd w:val="clear" w:color="auto" w:fill="auto"/>
            <w:noWrap/>
            <w:hideMark/>
          </w:tcPr>
          <w:p w:rsidR="00F54D23" w:rsidRPr="00253DDD" w:rsidRDefault="00F54D23" w:rsidP="002368BC">
            <w:pPr>
              <w:pStyle w:val="aff5"/>
            </w:pPr>
            <w:r>
              <w:t>100 000</w:t>
            </w:r>
          </w:p>
        </w:tc>
      </w:tr>
      <w:tr w:rsidR="00F54D23" w:rsidRPr="00DF25CA" w:rsidTr="00B369A6">
        <w:trPr>
          <w:trHeight w:val="287"/>
        </w:trPr>
        <w:tc>
          <w:tcPr>
            <w:tcW w:w="3544"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1702" w:type="dxa"/>
            <w:shd w:val="clear" w:color="auto" w:fill="auto"/>
            <w:noWrap/>
            <w:hideMark/>
          </w:tcPr>
          <w:p w:rsidR="00F54D23" w:rsidRPr="00253DDD" w:rsidRDefault="00F54D23" w:rsidP="002368BC">
            <w:pPr>
              <w:pStyle w:val="aff5"/>
            </w:pPr>
            <w:r>
              <w:t>81 000</w:t>
            </w:r>
          </w:p>
        </w:tc>
        <w:tc>
          <w:tcPr>
            <w:tcW w:w="1700" w:type="dxa"/>
            <w:shd w:val="clear" w:color="auto" w:fill="auto"/>
            <w:noWrap/>
            <w:hideMark/>
          </w:tcPr>
          <w:p w:rsidR="00F54D23" w:rsidRPr="00253DDD" w:rsidRDefault="00F54D23" w:rsidP="002368BC">
            <w:pPr>
              <w:pStyle w:val="aff5"/>
            </w:pPr>
            <w:r>
              <w:t>77 850</w:t>
            </w:r>
          </w:p>
        </w:tc>
        <w:tc>
          <w:tcPr>
            <w:tcW w:w="1701" w:type="dxa"/>
          </w:tcPr>
          <w:p w:rsidR="00F54D23" w:rsidRDefault="00F54D23" w:rsidP="002368BC">
            <w:pPr>
              <w:pStyle w:val="aff5"/>
            </w:pPr>
            <w:r>
              <w:t>375 000</w:t>
            </w:r>
          </w:p>
        </w:tc>
        <w:tc>
          <w:tcPr>
            <w:tcW w:w="1701" w:type="dxa"/>
            <w:shd w:val="clear" w:color="auto" w:fill="auto"/>
            <w:noWrap/>
            <w:hideMark/>
          </w:tcPr>
          <w:p w:rsidR="00F54D23" w:rsidRPr="00253DDD" w:rsidRDefault="00F54D23" w:rsidP="002368BC">
            <w:pPr>
              <w:pStyle w:val="aff5"/>
            </w:pPr>
            <w:r>
              <w:t>0</w:t>
            </w:r>
          </w:p>
        </w:tc>
      </w:tr>
      <w:tr w:rsidR="00F54D23" w:rsidRPr="00DF25CA" w:rsidTr="00B369A6">
        <w:trPr>
          <w:trHeight w:val="274"/>
        </w:trPr>
        <w:tc>
          <w:tcPr>
            <w:tcW w:w="3544"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1702" w:type="dxa"/>
            <w:shd w:val="clear" w:color="auto" w:fill="auto"/>
            <w:noWrap/>
            <w:hideMark/>
          </w:tcPr>
          <w:p w:rsidR="00F54D23" w:rsidRPr="00253DDD" w:rsidRDefault="00F54D23" w:rsidP="002368BC">
            <w:pPr>
              <w:pStyle w:val="aff5"/>
            </w:pPr>
            <w:r>
              <w:t>405 000</w:t>
            </w:r>
          </w:p>
        </w:tc>
        <w:tc>
          <w:tcPr>
            <w:tcW w:w="1700" w:type="dxa"/>
            <w:shd w:val="clear" w:color="auto" w:fill="auto"/>
            <w:noWrap/>
            <w:hideMark/>
          </w:tcPr>
          <w:p w:rsidR="00F54D23" w:rsidRPr="00253DDD" w:rsidRDefault="00F54D23" w:rsidP="002368BC">
            <w:pPr>
              <w:pStyle w:val="aff5"/>
            </w:pPr>
            <w:r>
              <w:t>389 250</w:t>
            </w:r>
          </w:p>
        </w:tc>
        <w:tc>
          <w:tcPr>
            <w:tcW w:w="1701" w:type="dxa"/>
          </w:tcPr>
          <w:p w:rsidR="00F54D23" w:rsidRDefault="00F54D23" w:rsidP="002368BC">
            <w:pPr>
              <w:pStyle w:val="aff5"/>
            </w:pPr>
            <w:r>
              <w:t>1 200 000</w:t>
            </w:r>
          </w:p>
        </w:tc>
        <w:tc>
          <w:tcPr>
            <w:tcW w:w="1701" w:type="dxa"/>
            <w:shd w:val="clear" w:color="auto" w:fill="auto"/>
            <w:noWrap/>
            <w:hideMark/>
          </w:tcPr>
          <w:p w:rsidR="00F54D23" w:rsidRPr="00253DDD" w:rsidRDefault="00F54D23" w:rsidP="002368BC">
            <w:pPr>
              <w:pStyle w:val="aff5"/>
            </w:pPr>
            <w:r>
              <w:t>750 000</w:t>
            </w:r>
          </w:p>
        </w:tc>
      </w:tr>
      <w:tr w:rsidR="00F54D23" w:rsidRPr="00DF25CA" w:rsidTr="00B369A6">
        <w:trPr>
          <w:trHeight w:val="274"/>
        </w:trPr>
        <w:tc>
          <w:tcPr>
            <w:tcW w:w="3544"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1702" w:type="dxa"/>
            <w:shd w:val="clear" w:color="auto" w:fill="auto"/>
            <w:noWrap/>
            <w:hideMark/>
          </w:tcPr>
          <w:p w:rsidR="00F54D23" w:rsidRPr="00253DDD" w:rsidRDefault="00F54D23" w:rsidP="002368BC">
            <w:pPr>
              <w:pStyle w:val="aff5"/>
            </w:pPr>
            <w:r>
              <w:t>405</w:t>
            </w:r>
            <w:r w:rsidRPr="00253DDD">
              <w:t xml:space="preserve"> 000</w:t>
            </w:r>
          </w:p>
        </w:tc>
        <w:tc>
          <w:tcPr>
            <w:tcW w:w="1700" w:type="dxa"/>
            <w:shd w:val="clear" w:color="auto" w:fill="auto"/>
            <w:noWrap/>
            <w:hideMark/>
          </w:tcPr>
          <w:p w:rsidR="00F54D23" w:rsidRPr="00253DDD" w:rsidRDefault="00F54D23" w:rsidP="002368BC">
            <w:pPr>
              <w:pStyle w:val="aff5"/>
            </w:pPr>
            <w:r>
              <w:t>389250</w:t>
            </w:r>
          </w:p>
        </w:tc>
        <w:tc>
          <w:tcPr>
            <w:tcW w:w="1701" w:type="dxa"/>
          </w:tcPr>
          <w:p w:rsidR="00F54D23" w:rsidRDefault="00F54D23" w:rsidP="002368BC">
            <w:pPr>
              <w:pStyle w:val="aff5"/>
            </w:pPr>
            <w:r>
              <w:t>1 250 000</w:t>
            </w:r>
          </w:p>
        </w:tc>
        <w:tc>
          <w:tcPr>
            <w:tcW w:w="1701" w:type="dxa"/>
            <w:shd w:val="clear" w:color="auto" w:fill="auto"/>
            <w:noWrap/>
            <w:hideMark/>
          </w:tcPr>
          <w:p w:rsidR="00F54D23" w:rsidRPr="00253DDD" w:rsidRDefault="00F54D23" w:rsidP="002368BC">
            <w:pPr>
              <w:pStyle w:val="aff5"/>
            </w:pPr>
            <w:r>
              <w:t>1 250 000</w:t>
            </w:r>
          </w:p>
        </w:tc>
      </w:tr>
      <w:tr w:rsidR="00F54D23" w:rsidRPr="00DF25CA" w:rsidTr="00B369A6">
        <w:trPr>
          <w:trHeight w:val="460"/>
        </w:trPr>
        <w:tc>
          <w:tcPr>
            <w:tcW w:w="3544"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1702" w:type="dxa"/>
            <w:shd w:val="clear" w:color="auto" w:fill="auto"/>
            <w:noWrap/>
            <w:hideMark/>
          </w:tcPr>
          <w:p w:rsidR="00F54D23" w:rsidRPr="00253DDD" w:rsidRDefault="00F54D23" w:rsidP="002368BC">
            <w:pPr>
              <w:pStyle w:val="aff5"/>
            </w:pPr>
            <w:r>
              <w:t>3 240 </w:t>
            </w:r>
            <w:r w:rsidRPr="00253DDD">
              <w:t>000</w:t>
            </w:r>
          </w:p>
        </w:tc>
        <w:tc>
          <w:tcPr>
            <w:tcW w:w="1700" w:type="dxa"/>
            <w:shd w:val="clear" w:color="auto" w:fill="auto"/>
            <w:noWrap/>
            <w:hideMark/>
          </w:tcPr>
          <w:p w:rsidR="00F54D23" w:rsidRPr="00253DDD" w:rsidRDefault="00F54D23" w:rsidP="002368BC">
            <w:pPr>
              <w:pStyle w:val="aff5"/>
            </w:pPr>
            <w:r>
              <w:t>3 140 000</w:t>
            </w:r>
          </w:p>
        </w:tc>
        <w:tc>
          <w:tcPr>
            <w:tcW w:w="1701" w:type="dxa"/>
          </w:tcPr>
          <w:p w:rsidR="00F54D23" w:rsidRDefault="00F54D23" w:rsidP="002368BC">
            <w:pPr>
              <w:pStyle w:val="aff5"/>
            </w:pPr>
            <w:r>
              <w:t>3 500 000</w:t>
            </w:r>
          </w:p>
        </w:tc>
        <w:tc>
          <w:tcPr>
            <w:tcW w:w="1701" w:type="dxa"/>
            <w:shd w:val="clear" w:color="auto" w:fill="auto"/>
            <w:noWrap/>
            <w:hideMark/>
          </w:tcPr>
          <w:p w:rsidR="00F54D23" w:rsidRPr="00253DDD" w:rsidRDefault="00F54D23" w:rsidP="002368BC">
            <w:pPr>
              <w:pStyle w:val="aff5"/>
            </w:pPr>
            <w:r>
              <w:t>3 500 000</w:t>
            </w:r>
          </w:p>
        </w:tc>
      </w:tr>
      <w:tr w:rsidR="00F54D23" w:rsidRPr="00DF25CA" w:rsidTr="00B369A6">
        <w:trPr>
          <w:trHeight w:val="274"/>
        </w:trPr>
        <w:tc>
          <w:tcPr>
            <w:tcW w:w="3544"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1702" w:type="dxa"/>
            <w:shd w:val="clear" w:color="auto" w:fill="auto"/>
            <w:noWrap/>
            <w:hideMark/>
          </w:tcPr>
          <w:p w:rsidR="00F54D23" w:rsidRPr="00253DDD" w:rsidRDefault="00F54D23" w:rsidP="002368BC">
            <w:pPr>
              <w:pStyle w:val="aff5"/>
            </w:pPr>
            <w:r>
              <w:t>324 000</w:t>
            </w:r>
          </w:p>
        </w:tc>
        <w:tc>
          <w:tcPr>
            <w:tcW w:w="1700" w:type="dxa"/>
            <w:shd w:val="clear" w:color="auto" w:fill="auto"/>
            <w:noWrap/>
            <w:hideMark/>
          </w:tcPr>
          <w:p w:rsidR="00F54D23" w:rsidRPr="00253DDD" w:rsidRDefault="00F54D23" w:rsidP="002368BC">
            <w:pPr>
              <w:pStyle w:val="aff5"/>
            </w:pPr>
            <w:r>
              <w:t>314 000</w:t>
            </w:r>
          </w:p>
        </w:tc>
        <w:tc>
          <w:tcPr>
            <w:tcW w:w="1701" w:type="dxa"/>
          </w:tcPr>
          <w:p w:rsidR="00F54D23" w:rsidRDefault="00F54D23" w:rsidP="002368BC">
            <w:pPr>
              <w:pStyle w:val="aff5"/>
            </w:pPr>
            <w:r>
              <w:t>750 000</w:t>
            </w:r>
          </w:p>
        </w:tc>
        <w:tc>
          <w:tcPr>
            <w:tcW w:w="1701" w:type="dxa"/>
            <w:shd w:val="clear" w:color="auto" w:fill="auto"/>
            <w:noWrap/>
            <w:hideMark/>
          </w:tcPr>
          <w:p w:rsidR="00F54D23" w:rsidRPr="00253DDD" w:rsidRDefault="00F54D23" w:rsidP="002368BC">
            <w:pPr>
              <w:pStyle w:val="aff5"/>
            </w:pPr>
            <w:r>
              <w:t>350 000</w:t>
            </w:r>
          </w:p>
        </w:tc>
      </w:tr>
      <w:tr w:rsidR="00F54D23" w:rsidRPr="00DF25CA" w:rsidTr="00B369A6">
        <w:trPr>
          <w:trHeight w:val="417"/>
        </w:trPr>
        <w:tc>
          <w:tcPr>
            <w:tcW w:w="3544"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1702" w:type="dxa"/>
            <w:shd w:val="clear" w:color="auto" w:fill="auto"/>
            <w:noWrap/>
            <w:hideMark/>
          </w:tcPr>
          <w:p w:rsidR="00F54D23" w:rsidRPr="00253DDD" w:rsidRDefault="00F54D23" w:rsidP="002368BC">
            <w:pPr>
              <w:pStyle w:val="aff5"/>
            </w:pPr>
            <w:r>
              <w:t>600</w:t>
            </w:r>
            <w:r w:rsidRPr="00253DDD">
              <w:t xml:space="preserve"> 000</w:t>
            </w:r>
          </w:p>
        </w:tc>
        <w:tc>
          <w:tcPr>
            <w:tcW w:w="1700" w:type="dxa"/>
            <w:shd w:val="clear" w:color="auto" w:fill="auto"/>
            <w:noWrap/>
            <w:hideMark/>
          </w:tcPr>
          <w:p w:rsidR="00F54D23" w:rsidRPr="00253DDD" w:rsidRDefault="00F54D23" w:rsidP="002368BC">
            <w:pPr>
              <w:pStyle w:val="aff5"/>
            </w:pPr>
            <w:r>
              <w:t>600 000</w:t>
            </w:r>
          </w:p>
        </w:tc>
        <w:tc>
          <w:tcPr>
            <w:tcW w:w="1701" w:type="dxa"/>
          </w:tcPr>
          <w:p w:rsidR="00F54D23" w:rsidRDefault="00F54D23" w:rsidP="002368BC">
            <w:pPr>
              <w:pStyle w:val="aff5"/>
            </w:pPr>
            <w:r>
              <w:t>600 000</w:t>
            </w:r>
          </w:p>
        </w:tc>
        <w:tc>
          <w:tcPr>
            <w:tcW w:w="1701" w:type="dxa"/>
            <w:shd w:val="clear" w:color="auto" w:fill="auto"/>
            <w:noWrap/>
            <w:hideMark/>
          </w:tcPr>
          <w:p w:rsidR="00F54D23" w:rsidRPr="00253DDD" w:rsidRDefault="00F54D23" w:rsidP="002368BC">
            <w:pPr>
              <w:pStyle w:val="aff5"/>
            </w:pPr>
            <w:r>
              <w:t>600 000</w:t>
            </w:r>
          </w:p>
        </w:tc>
      </w:tr>
      <w:tr w:rsidR="00F54D23" w:rsidRPr="00DF25CA" w:rsidTr="00B369A6">
        <w:trPr>
          <w:trHeight w:val="192"/>
        </w:trPr>
        <w:tc>
          <w:tcPr>
            <w:tcW w:w="3544"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1702" w:type="dxa"/>
            <w:shd w:val="clear" w:color="auto" w:fill="auto"/>
            <w:noWrap/>
            <w:hideMark/>
          </w:tcPr>
          <w:p w:rsidR="00F54D23" w:rsidRPr="00253DDD" w:rsidRDefault="00F54D23" w:rsidP="002368BC">
            <w:pPr>
              <w:pStyle w:val="aff5"/>
            </w:pPr>
            <w:r>
              <w:t>1 5</w:t>
            </w:r>
            <w:r w:rsidRPr="00253DDD">
              <w:t>00 000</w:t>
            </w:r>
          </w:p>
        </w:tc>
        <w:tc>
          <w:tcPr>
            <w:tcW w:w="1700" w:type="dxa"/>
            <w:shd w:val="clear" w:color="auto" w:fill="auto"/>
            <w:noWrap/>
            <w:hideMark/>
          </w:tcPr>
          <w:p w:rsidR="00F54D23" w:rsidRPr="00253DDD" w:rsidRDefault="00F54D23" w:rsidP="002368BC">
            <w:pPr>
              <w:pStyle w:val="aff5"/>
            </w:pPr>
            <w:r>
              <w:t>1 500 000</w:t>
            </w:r>
          </w:p>
        </w:tc>
        <w:tc>
          <w:tcPr>
            <w:tcW w:w="1701" w:type="dxa"/>
          </w:tcPr>
          <w:p w:rsidR="00F54D23" w:rsidRDefault="00F54D23" w:rsidP="002368BC">
            <w:pPr>
              <w:pStyle w:val="aff5"/>
            </w:pPr>
            <w:r>
              <w:t>1 500 000</w:t>
            </w:r>
          </w:p>
        </w:tc>
        <w:tc>
          <w:tcPr>
            <w:tcW w:w="1701" w:type="dxa"/>
            <w:shd w:val="clear" w:color="auto" w:fill="auto"/>
            <w:noWrap/>
            <w:hideMark/>
          </w:tcPr>
          <w:p w:rsidR="00F54D23" w:rsidRPr="00253DDD" w:rsidRDefault="00F54D23" w:rsidP="002368BC">
            <w:pPr>
              <w:pStyle w:val="aff5"/>
            </w:pPr>
            <w:r>
              <w:t>1 000 000</w:t>
            </w:r>
          </w:p>
        </w:tc>
      </w:tr>
      <w:tr w:rsidR="00F54D23" w:rsidRPr="00DF25CA" w:rsidTr="00B369A6">
        <w:trPr>
          <w:trHeight w:val="274"/>
        </w:trPr>
        <w:tc>
          <w:tcPr>
            <w:tcW w:w="3544"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1702" w:type="dxa"/>
            <w:shd w:val="clear" w:color="auto" w:fill="auto"/>
            <w:noWrap/>
            <w:hideMark/>
          </w:tcPr>
          <w:p w:rsidR="00F54D23" w:rsidRPr="00253DDD" w:rsidRDefault="00F54D23" w:rsidP="002368BC">
            <w:pPr>
              <w:pStyle w:val="aff5"/>
            </w:pPr>
            <w:r>
              <w:t>1 500</w:t>
            </w:r>
            <w:r w:rsidRPr="00253DDD">
              <w:t xml:space="preserve"> 000</w:t>
            </w:r>
          </w:p>
        </w:tc>
        <w:tc>
          <w:tcPr>
            <w:tcW w:w="1700" w:type="dxa"/>
            <w:shd w:val="clear" w:color="auto" w:fill="auto"/>
            <w:noWrap/>
            <w:hideMark/>
          </w:tcPr>
          <w:p w:rsidR="00F54D23" w:rsidRPr="00253DDD" w:rsidRDefault="00F54D23" w:rsidP="002368BC">
            <w:pPr>
              <w:pStyle w:val="aff5"/>
            </w:pPr>
            <w:r>
              <w:t>1 500 000</w:t>
            </w:r>
          </w:p>
        </w:tc>
        <w:tc>
          <w:tcPr>
            <w:tcW w:w="1701" w:type="dxa"/>
          </w:tcPr>
          <w:p w:rsidR="00F54D23" w:rsidRDefault="00F54D23" w:rsidP="002368BC">
            <w:pPr>
              <w:pStyle w:val="aff5"/>
            </w:pPr>
            <w:r>
              <w:t>1 500 000</w:t>
            </w:r>
          </w:p>
        </w:tc>
        <w:tc>
          <w:tcPr>
            <w:tcW w:w="1701" w:type="dxa"/>
            <w:shd w:val="clear" w:color="auto" w:fill="auto"/>
            <w:noWrap/>
            <w:hideMark/>
          </w:tcPr>
          <w:p w:rsidR="00F54D23" w:rsidRPr="00253DDD" w:rsidRDefault="00F54D23" w:rsidP="002368BC">
            <w:pPr>
              <w:pStyle w:val="aff5"/>
            </w:pPr>
            <w:r>
              <w:t xml:space="preserve">1 000 000 </w:t>
            </w:r>
          </w:p>
        </w:tc>
      </w:tr>
      <w:tr w:rsidR="00F54D23" w:rsidRPr="00DF25CA" w:rsidTr="00B369A6">
        <w:trPr>
          <w:trHeight w:val="240"/>
        </w:trPr>
        <w:tc>
          <w:tcPr>
            <w:tcW w:w="3544"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1702" w:type="dxa"/>
            <w:shd w:val="clear" w:color="auto" w:fill="auto"/>
            <w:noWrap/>
            <w:hideMark/>
          </w:tcPr>
          <w:p w:rsidR="00F54D23" w:rsidRPr="00253DDD" w:rsidRDefault="00F54D23" w:rsidP="002368BC">
            <w:pPr>
              <w:pStyle w:val="aff5"/>
            </w:pPr>
            <w:r w:rsidRPr="00253DDD">
              <w:t>0</w:t>
            </w:r>
          </w:p>
        </w:tc>
        <w:tc>
          <w:tcPr>
            <w:tcW w:w="1700" w:type="dxa"/>
            <w:shd w:val="clear" w:color="auto" w:fill="auto"/>
            <w:noWrap/>
            <w:hideMark/>
          </w:tcPr>
          <w:p w:rsidR="00F54D23" w:rsidRPr="00253DDD" w:rsidRDefault="00F54D23" w:rsidP="002368BC">
            <w:pPr>
              <w:pStyle w:val="aff5"/>
            </w:pPr>
            <w:r>
              <w:t>0</w:t>
            </w:r>
          </w:p>
        </w:tc>
        <w:tc>
          <w:tcPr>
            <w:tcW w:w="1701" w:type="dxa"/>
          </w:tcPr>
          <w:p w:rsidR="00F54D23" w:rsidRDefault="00F54D23" w:rsidP="002368BC">
            <w:pPr>
              <w:pStyle w:val="aff5"/>
            </w:pPr>
            <w:r>
              <w:t>0</w:t>
            </w:r>
          </w:p>
        </w:tc>
        <w:tc>
          <w:tcPr>
            <w:tcW w:w="1701" w:type="dxa"/>
            <w:shd w:val="clear" w:color="auto" w:fill="auto"/>
            <w:noWrap/>
            <w:hideMark/>
          </w:tcPr>
          <w:p w:rsidR="00F54D23" w:rsidRPr="00253DDD" w:rsidRDefault="00F54D23" w:rsidP="002368BC">
            <w:pPr>
              <w:pStyle w:val="aff5"/>
            </w:pPr>
            <w:r>
              <w:t>0</w:t>
            </w:r>
          </w:p>
        </w:tc>
      </w:tr>
      <w:tr w:rsidR="00F54D23" w:rsidRPr="00DF25CA" w:rsidTr="00B369A6">
        <w:trPr>
          <w:trHeight w:val="475"/>
        </w:trPr>
        <w:tc>
          <w:tcPr>
            <w:tcW w:w="3544"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1702" w:type="dxa"/>
            <w:shd w:val="clear" w:color="auto" w:fill="auto"/>
            <w:noWrap/>
            <w:hideMark/>
          </w:tcPr>
          <w:p w:rsidR="00F54D23" w:rsidRPr="00253DDD" w:rsidRDefault="00F54D23" w:rsidP="002368BC">
            <w:pPr>
              <w:pStyle w:val="aff5"/>
            </w:pPr>
            <w:r w:rsidRPr="00253DDD">
              <w:t>-</w:t>
            </w:r>
          </w:p>
        </w:tc>
        <w:tc>
          <w:tcPr>
            <w:tcW w:w="1700" w:type="dxa"/>
            <w:shd w:val="clear" w:color="auto" w:fill="auto"/>
            <w:noWrap/>
            <w:hideMark/>
          </w:tcPr>
          <w:p w:rsidR="00F54D23" w:rsidRPr="00253DDD" w:rsidRDefault="00F54D23" w:rsidP="002368BC">
            <w:pPr>
              <w:pStyle w:val="aff5"/>
            </w:pPr>
            <w:r>
              <w:t>0</w:t>
            </w:r>
          </w:p>
        </w:tc>
        <w:tc>
          <w:tcPr>
            <w:tcW w:w="1701" w:type="dxa"/>
          </w:tcPr>
          <w:p w:rsidR="00F54D23" w:rsidRDefault="00F54D23" w:rsidP="002368BC">
            <w:pPr>
              <w:pStyle w:val="aff5"/>
            </w:pPr>
            <w:r>
              <w:t>0</w:t>
            </w:r>
          </w:p>
        </w:tc>
        <w:tc>
          <w:tcPr>
            <w:tcW w:w="1701" w:type="dxa"/>
            <w:shd w:val="clear" w:color="auto" w:fill="auto"/>
            <w:noWrap/>
            <w:hideMark/>
          </w:tcPr>
          <w:p w:rsidR="00F54D23" w:rsidRPr="00253DDD" w:rsidRDefault="00F54D23" w:rsidP="002368BC">
            <w:pPr>
              <w:pStyle w:val="aff5"/>
            </w:pPr>
            <w:r>
              <w:t>0</w:t>
            </w:r>
          </w:p>
        </w:tc>
      </w:tr>
      <w:tr w:rsidR="00F54D23" w:rsidRPr="00DF25CA" w:rsidTr="00B369A6">
        <w:trPr>
          <w:trHeight w:val="420"/>
        </w:trPr>
        <w:tc>
          <w:tcPr>
            <w:tcW w:w="3544"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1702" w:type="dxa"/>
            <w:shd w:val="clear" w:color="auto" w:fill="auto"/>
            <w:noWrap/>
            <w:hideMark/>
          </w:tcPr>
          <w:p w:rsidR="00F54D23" w:rsidRPr="00253DDD" w:rsidRDefault="00F54D23" w:rsidP="002368BC">
            <w:pPr>
              <w:pStyle w:val="aff5"/>
            </w:pPr>
            <w:r>
              <w:t>10 019 800</w:t>
            </w:r>
          </w:p>
        </w:tc>
        <w:tc>
          <w:tcPr>
            <w:tcW w:w="1700" w:type="dxa"/>
            <w:shd w:val="clear" w:color="auto" w:fill="auto"/>
            <w:noWrap/>
            <w:hideMark/>
          </w:tcPr>
          <w:p w:rsidR="00F54D23" w:rsidRPr="00253DDD" w:rsidRDefault="00F54D23" w:rsidP="002368BC">
            <w:pPr>
              <w:pStyle w:val="aff5"/>
            </w:pPr>
            <w:r>
              <w:t>9794320</w:t>
            </w:r>
          </w:p>
        </w:tc>
        <w:tc>
          <w:tcPr>
            <w:tcW w:w="1701" w:type="dxa"/>
          </w:tcPr>
          <w:p w:rsidR="00F54D23" w:rsidRDefault="00F54D23" w:rsidP="002368BC">
            <w:pPr>
              <w:pStyle w:val="aff5"/>
            </w:pPr>
            <w:r>
              <w:t>19 624 500</w:t>
            </w:r>
          </w:p>
        </w:tc>
        <w:tc>
          <w:tcPr>
            <w:tcW w:w="1701" w:type="dxa"/>
            <w:shd w:val="clear" w:color="auto" w:fill="auto"/>
            <w:noWrap/>
            <w:hideMark/>
          </w:tcPr>
          <w:p w:rsidR="00F54D23" w:rsidRPr="00253DDD" w:rsidRDefault="00F54D23" w:rsidP="002368BC">
            <w:pPr>
              <w:pStyle w:val="aff5"/>
            </w:pPr>
            <w:r>
              <w:t>13 450 000</w:t>
            </w:r>
          </w:p>
        </w:tc>
      </w:tr>
    </w:tbl>
    <w:p w:rsidR="00F54D23" w:rsidRDefault="00F54D23" w:rsidP="00F54D23"/>
    <w:p w:rsidR="00F54D23" w:rsidRDefault="00F54D23" w:rsidP="00F54D23">
      <w:pPr>
        <w:ind w:firstLine="0"/>
        <w:jc w:val="center"/>
        <w:rPr>
          <w:rFonts w:eastAsia="Times New Roman" w:cs="Times New Roman"/>
          <w:color w:val="000000"/>
          <w:sz w:val="24"/>
          <w:szCs w:val="24"/>
          <w:lang w:eastAsia="ru-RU"/>
        </w:rPr>
      </w:pPr>
      <w:r>
        <w:br w:type="page"/>
      </w:r>
    </w:p>
    <w:p w:rsidR="00F54D23" w:rsidRDefault="00F54D23" w:rsidP="00F54D23">
      <w:pPr>
        <w:pStyle w:val="26"/>
      </w:pPr>
      <w:r w:rsidRPr="00DF25CA">
        <w:lastRenderedPageBreak/>
        <w:t xml:space="preserve">Таблица </w:t>
      </w:r>
      <w:r>
        <w:t>5</w:t>
      </w:r>
      <w:r w:rsidRPr="00DF25CA">
        <w:t>.2</w:t>
      </w:r>
      <w:r>
        <w:t>6</w:t>
      </w:r>
      <w:r w:rsidRPr="00DF25CA">
        <w:t xml:space="preserve"> – Показатели экономической эффективности </w:t>
      </w:r>
      <w:r>
        <w:t>МГЭС</w:t>
      </w:r>
    </w:p>
    <w:tbl>
      <w:tblPr>
        <w:tblW w:w="10348" w:type="dxa"/>
        <w:tblInd w:w="108" w:type="dxa"/>
        <w:tblLayout w:type="fixed"/>
        <w:tblLook w:val="04A0"/>
      </w:tblPr>
      <w:tblGrid>
        <w:gridCol w:w="3483"/>
        <w:gridCol w:w="1479"/>
        <w:gridCol w:w="1498"/>
        <w:gridCol w:w="1904"/>
        <w:gridCol w:w="1984"/>
      </w:tblGrid>
      <w:tr w:rsidR="00F54D23" w:rsidRPr="00DF25CA" w:rsidTr="00B369A6">
        <w:trPr>
          <w:trHeight w:val="285"/>
        </w:trPr>
        <w:tc>
          <w:tcPr>
            <w:tcW w:w="3483" w:type="dxa"/>
            <w:vMerge w:val="restart"/>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6865" w:type="dxa"/>
            <w:gridSpan w:val="4"/>
            <w:tcBorders>
              <w:top w:val="single" w:sz="4" w:space="0" w:color="auto"/>
              <w:left w:val="single" w:sz="4" w:space="0" w:color="auto"/>
              <w:right w:val="single" w:sz="4" w:space="0" w:color="auto"/>
            </w:tcBorders>
          </w:tcPr>
          <w:p w:rsidR="00F54D23" w:rsidRPr="0055207D" w:rsidRDefault="00F54D23" w:rsidP="00B369A6">
            <w:pPr>
              <w:pStyle w:val="26"/>
            </w:pPr>
            <w:r w:rsidRPr="00307631">
              <w:t>Для электроснабжения поселка</w:t>
            </w:r>
          </w:p>
        </w:tc>
      </w:tr>
      <w:tr w:rsidR="00F54D23" w:rsidRPr="00DF25CA" w:rsidTr="00B369A6">
        <w:trPr>
          <w:trHeight w:val="715"/>
        </w:trPr>
        <w:tc>
          <w:tcPr>
            <w:tcW w:w="3483" w:type="dxa"/>
            <w:vMerge/>
            <w:tcBorders>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26"/>
            </w:pPr>
          </w:p>
        </w:tc>
        <w:tc>
          <w:tcPr>
            <w:tcW w:w="1479"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rPr>
                <w:lang w:val="en-US"/>
              </w:rPr>
              <w:t>Turgo</w:t>
            </w:r>
            <w:r w:rsidRPr="00BA5F64">
              <w:t xml:space="preserve"> </w:t>
            </w:r>
            <w:r w:rsidRPr="00BA5F64">
              <w:rPr>
                <w:lang w:val="en-US"/>
              </w:rPr>
              <w:t>Turbine</w:t>
            </w:r>
            <w:r w:rsidRPr="00BA5F64">
              <w:t xml:space="preserve"> 30</w:t>
            </w:r>
          </w:p>
        </w:tc>
        <w:tc>
          <w:tcPr>
            <w:tcW w:w="1498"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t>Turgo Turbine Generator 30</w:t>
            </w:r>
          </w:p>
        </w:tc>
        <w:tc>
          <w:tcPr>
            <w:tcW w:w="1904" w:type="dxa"/>
            <w:tcBorders>
              <w:top w:val="single" w:sz="4" w:space="0" w:color="auto"/>
              <w:left w:val="single" w:sz="4" w:space="0" w:color="auto"/>
              <w:bottom w:val="single" w:sz="4" w:space="0" w:color="auto"/>
              <w:right w:val="single" w:sz="4" w:space="0" w:color="auto"/>
            </w:tcBorders>
          </w:tcPr>
          <w:p w:rsidR="00F54D23" w:rsidRPr="00BA5F64" w:rsidRDefault="00F54D23" w:rsidP="00B369A6">
            <w:pPr>
              <w:pStyle w:val="26"/>
              <w:rPr>
                <w:lang w:eastAsia="de-DE"/>
              </w:rPr>
            </w:pPr>
            <w:r w:rsidRPr="00BA5F64">
              <w:rPr>
                <w:lang w:val="en-US"/>
              </w:rPr>
              <w:t>Toshiba, Hydro-</w:t>
            </w:r>
            <w:r w:rsidRPr="00BA5F64">
              <w:t>е</w:t>
            </w:r>
            <w:r w:rsidRPr="00BA5F64">
              <w:rPr>
                <w:lang w:val="en-US"/>
              </w:rPr>
              <w:t xml:space="preserve">KIDS 50 </w:t>
            </w:r>
            <w:r w:rsidRPr="00BA5F64">
              <w:t>кВт</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54D23" w:rsidRPr="00BA5F64" w:rsidRDefault="00F54D23" w:rsidP="00B369A6">
            <w:pPr>
              <w:pStyle w:val="26"/>
            </w:pPr>
            <w:r w:rsidRPr="00BA5F64">
              <w:rPr>
                <w:lang w:eastAsia="de-DE"/>
              </w:rPr>
              <w:t>МикроГЭС-50Пр</w:t>
            </w:r>
          </w:p>
        </w:tc>
      </w:tr>
      <w:tr w:rsidR="00F54D23" w:rsidRPr="00DF25CA" w:rsidTr="00B369A6">
        <w:trPr>
          <w:trHeight w:val="61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216</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216</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360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360</w:t>
            </w:r>
          </w:p>
        </w:tc>
      </w:tr>
      <w:tr w:rsidR="00F54D23" w:rsidRPr="00DF25CA" w:rsidTr="00B369A6">
        <w:trPr>
          <w:trHeight w:val="570"/>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миниГЭС</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648</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648</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720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720</w:t>
            </w:r>
          </w:p>
        </w:tc>
      </w:tr>
      <w:tr w:rsidR="00F54D23" w:rsidRPr="00DF25CA" w:rsidTr="00B369A6">
        <w:trPr>
          <w:trHeight w:val="507"/>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300</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300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300</w:t>
            </w:r>
          </w:p>
        </w:tc>
      </w:tr>
      <w:tr w:rsidR="00F54D23" w:rsidRPr="00DF25CA" w:rsidTr="00B369A6">
        <w:trPr>
          <w:trHeight w:val="518"/>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w:t>
            </w:r>
            <w:r>
              <w:t>ебестоимость электроэнергии от МГ</w:t>
            </w:r>
            <w:r w:rsidRPr="00253DDD">
              <w:t>ЭС С</w:t>
            </w:r>
            <w:r>
              <w:rPr>
                <w:vertAlign w:val="subscript"/>
              </w:rPr>
              <w:t>МГ</w:t>
            </w:r>
            <w:r w:rsidRPr="001E1FBF">
              <w:rPr>
                <w:vertAlign w:val="subscript"/>
              </w:rPr>
              <w:t>ЭС</w:t>
            </w:r>
            <w:r w:rsidRPr="00253DDD">
              <w:t>, руб./кВт</w:t>
            </w:r>
            <w:r>
              <w:t>∙</w:t>
            </w:r>
            <w:r w:rsidRPr="00253DDD">
              <w:t>ч</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1,03</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1,01</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1,24</w:t>
            </w:r>
          </w:p>
        </w:tc>
      </w:tr>
      <w:tr w:rsidR="00F54D23" w:rsidRPr="00DF25CA" w:rsidTr="00B369A6">
        <w:trPr>
          <w:trHeight w:val="384"/>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194400</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194400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216000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216000</w:t>
            </w:r>
          </w:p>
        </w:tc>
      </w:tr>
      <w:tr w:rsidR="00F54D23" w:rsidRPr="00DF25CA" w:rsidTr="00B369A6">
        <w:trPr>
          <w:trHeight w:val="517"/>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54</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54</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54</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54</w:t>
            </w:r>
          </w:p>
        </w:tc>
      </w:tr>
      <w:tr w:rsidR="00F54D23" w:rsidRPr="00DF25CA" w:rsidTr="00B369A6">
        <w:trPr>
          <w:trHeight w:val="471"/>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10497600</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10497600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11664000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116640000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3483"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1479" w:type="dxa"/>
            <w:tcBorders>
              <w:top w:val="single" w:sz="4" w:space="0" w:color="auto"/>
            </w:tcBorders>
            <w:shd w:val="clear" w:color="auto" w:fill="auto"/>
            <w:noWrap/>
            <w:hideMark/>
          </w:tcPr>
          <w:p w:rsidR="00F54D23" w:rsidRPr="00253DDD" w:rsidRDefault="00F54D23" w:rsidP="002368BC">
            <w:pPr>
              <w:pStyle w:val="aff5"/>
            </w:pPr>
            <w:r>
              <w:t>0,82</w:t>
            </w:r>
          </w:p>
        </w:tc>
        <w:tc>
          <w:tcPr>
            <w:tcW w:w="1498" w:type="dxa"/>
            <w:tcBorders>
              <w:top w:val="single" w:sz="4" w:space="0" w:color="auto"/>
            </w:tcBorders>
            <w:shd w:val="clear" w:color="auto" w:fill="auto"/>
            <w:noWrap/>
            <w:hideMark/>
          </w:tcPr>
          <w:p w:rsidR="00F54D23" w:rsidRPr="00253DDD" w:rsidRDefault="00F54D23" w:rsidP="002368BC">
            <w:pPr>
              <w:pStyle w:val="aff5"/>
            </w:pPr>
            <w:r>
              <w:t>0,82</w:t>
            </w:r>
          </w:p>
        </w:tc>
        <w:tc>
          <w:tcPr>
            <w:tcW w:w="1904" w:type="dxa"/>
            <w:tcBorders>
              <w:top w:val="single" w:sz="4" w:space="0" w:color="auto"/>
            </w:tcBorders>
          </w:tcPr>
          <w:p w:rsidR="00F54D23" w:rsidRDefault="00F54D23" w:rsidP="002368BC">
            <w:pPr>
              <w:pStyle w:val="aff5"/>
            </w:pPr>
            <w:r>
              <w:t>0,82</w:t>
            </w:r>
          </w:p>
        </w:tc>
        <w:tc>
          <w:tcPr>
            <w:tcW w:w="1984" w:type="dxa"/>
            <w:tcBorders>
              <w:top w:val="single" w:sz="4" w:space="0" w:color="auto"/>
            </w:tcBorders>
            <w:shd w:val="clear" w:color="auto" w:fill="auto"/>
            <w:noWrap/>
            <w:hideMark/>
          </w:tcPr>
          <w:p w:rsidR="00F54D23" w:rsidRPr="00253DDD" w:rsidRDefault="00F54D23" w:rsidP="002368BC">
            <w:pPr>
              <w:pStyle w:val="aff5"/>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trPr>
        <w:tc>
          <w:tcPr>
            <w:tcW w:w="3483" w:type="dxa"/>
            <w:shd w:val="clear" w:color="auto" w:fill="auto"/>
            <w:hideMark/>
          </w:tcPr>
          <w:p w:rsidR="00F54D23" w:rsidRPr="00253DDD" w:rsidRDefault="00F54D23" w:rsidP="00B369A6">
            <w:pPr>
              <w:pStyle w:val="26"/>
            </w:pPr>
            <w:r w:rsidRPr="00253DDD">
              <w:t xml:space="preserve">Удельная выработка </w:t>
            </w:r>
            <w:r>
              <w:t>МГЭС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1479" w:type="dxa"/>
            <w:shd w:val="clear" w:color="auto" w:fill="auto"/>
            <w:noWrap/>
            <w:hideMark/>
          </w:tcPr>
          <w:p w:rsidR="00F54D23" w:rsidRPr="00253DDD" w:rsidRDefault="00F54D23" w:rsidP="002368BC">
            <w:pPr>
              <w:pStyle w:val="aff5"/>
            </w:pPr>
            <w:r>
              <w:t>7200</w:t>
            </w:r>
          </w:p>
        </w:tc>
        <w:tc>
          <w:tcPr>
            <w:tcW w:w="1498" w:type="dxa"/>
            <w:shd w:val="clear" w:color="auto" w:fill="auto"/>
            <w:noWrap/>
            <w:hideMark/>
          </w:tcPr>
          <w:p w:rsidR="00F54D23" w:rsidRPr="00253DDD" w:rsidRDefault="00F54D23" w:rsidP="002368BC">
            <w:pPr>
              <w:pStyle w:val="aff5"/>
            </w:pPr>
            <w:r>
              <w:t>7200</w:t>
            </w:r>
          </w:p>
        </w:tc>
        <w:tc>
          <w:tcPr>
            <w:tcW w:w="1904" w:type="dxa"/>
          </w:tcPr>
          <w:p w:rsidR="00F54D23" w:rsidRDefault="00F54D23" w:rsidP="002368BC">
            <w:pPr>
              <w:pStyle w:val="aff5"/>
            </w:pPr>
            <w:r>
              <w:t>7200</w:t>
            </w:r>
          </w:p>
        </w:tc>
        <w:tc>
          <w:tcPr>
            <w:tcW w:w="1984" w:type="dxa"/>
            <w:shd w:val="clear" w:color="auto" w:fill="auto"/>
            <w:noWrap/>
            <w:hideMark/>
          </w:tcPr>
          <w:p w:rsidR="00F54D23" w:rsidRPr="00253DDD" w:rsidRDefault="00F54D23" w:rsidP="002368BC">
            <w:pPr>
              <w:pStyle w:val="aff5"/>
            </w:pPr>
            <w:r>
              <w:t>7200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111331</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110200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134500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134500</w:t>
            </w:r>
            <w:r w:rsidR="00EF63EE">
              <w:t xml:space="preserve">                                                                                </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3,49</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3,45</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4,64</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3,69</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1810512</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1797650</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1814400</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1981440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2"/>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Срок окупаемости Т</w:t>
            </w:r>
            <w:r w:rsidRPr="00503928">
              <w:rPr>
                <w:vertAlign w:val="subscript"/>
              </w:rPr>
              <w:t>ОК</w:t>
            </w:r>
            <w:r w:rsidRPr="00DF25CA">
              <w:t>, лет</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1,38</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2368BC">
            <w:pPr>
              <w:pStyle w:val="aff5"/>
            </w:pPr>
            <w:r>
              <w:t>1,36</w:t>
            </w:r>
          </w:p>
        </w:tc>
        <w:tc>
          <w:tcPr>
            <w:tcW w:w="1904" w:type="dxa"/>
            <w:tcBorders>
              <w:top w:val="single" w:sz="4" w:space="0" w:color="auto"/>
              <w:left w:val="single" w:sz="4" w:space="0" w:color="auto"/>
              <w:bottom w:val="single" w:sz="4" w:space="0" w:color="auto"/>
              <w:right w:val="single" w:sz="4" w:space="0" w:color="auto"/>
            </w:tcBorders>
          </w:tcPr>
          <w:p w:rsidR="00F54D23" w:rsidRDefault="00F54D23" w:rsidP="002368BC">
            <w:pPr>
              <w:pStyle w:val="aff5"/>
            </w:pPr>
            <w:r>
              <w:t>2,7</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2368BC">
            <w:pPr>
              <w:pStyle w:val="aff5"/>
            </w:pPr>
            <w:r>
              <w:t>1,7</w:t>
            </w:r>
          </w:p>
        </w:tc>
      </w:tr>
      <w:tr w:rsidR="00B749F1" w:rsidRPr="000F63F8" w:rsidTr="00B74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2"/>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B749F1" w:rsidRPr="00B749F1" w:rsidRDefault="00B749F1" w:rsidP="00B749F1">
            <w:pPr>
              <w:pStyle w:val="26"/>
            </w:pPr>
            <w:r w:rsidRPr="00B749F1">
              <w:t>NPV, млн.руб</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f5"/>
            </w:pPr>
            <w:r w:rsidRPr="00B749F1">
              <w:t xml:space="preserve">255,198 </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f5"/>
            </w:pPr>
            <w:r w:rsidRPr="00B749F1">
              <w:t>255,394</w:t>
            </w:r>
          </w:p>
        </w:tc>
        <w:tc>
          <w:tcPr>
            <w:tcW w:w="1904" w:type="dxa"/>
            <w:tcBorders>
              <w:top w:val="single" w:sz="4" w:space="0" w:color="auto"/>
              <w:left w:val="single" w:sz="4" w:space="0" w:color="auto"/>
              <w:bottom w:val="single" w:sz="4" w:space="0" w:color="auto"/>
              <w:right w:val="single" w:sz="4" w:space="0" w:color="auto"/>
            </w:tcBorders>
          </w:tcPr>
          <w:p w:rsidR="00B749F1" w:rsidRPr="00B749F1" w:rsidRDefault="00B749F1" w:rsidP="00B749F1">
            <w:pPr>
              <w:pStyle w:val="aff5"/>
            </w:pPr>
            <w:r w:rsidRPr="00B749F1">
              <w:t>277,104</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f5"/>
            </w:pPr>
            <w:r w:rsidRPr="00B749F1">
              <w:t>282,473</w:t>
            </w:r>
          </w:p>
        </w:tc>
      </w:tr>
      <w:tr w:rsidR="00B749F1" w:rsidRPr="000F63F8" w:rsidTr="00B74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2"/>
        </w:trPr>
        <w:tc>
          <w:tcPr>
            <w:tcW w:w="3483" w:type="dxa"/>
            <w:tcBorders>
              <w:top w:val="single" w:sz="4" w:space="0" w:color="auto"/>
              <w:left w:val="single" w:sz="4" w:space="0" w:color="auto"/>
              <w:bottom w:val="single" w:sz="4" w:space="0" w:color="auto"/>
              <w:right w:val="single" w:sz="4" w:space="0" w:color="auto"/>
            </w:tcBorders>
            <w:shd w:val="clear" w:color="auto" w:fill="auto"/>
            <w:hideMark/>
          </w:tcPr>
          <w:p w:rsidR="00B749F1" w:rsidRPr="00B749F1" w:rsidRDefault="00B749F1" w:rsidP="00B749F1">
            <w:pPr>
              <w:pStyle w:val="26"/>
            </w:pPr>
            <w:r w:rsidRPr="00B749F1">
              <w:t>IRR,%0</w:t>
            </w:r>
          </w:p>
        </w:tc>
        <w:tc>
          <w:tcPr>
            <w:tcW w:w="1479"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857F7C">
            <w:pPr>
              <w:pStyle w:val="aff5"/>
            </w:pPr>
            <w:r w:rsidRPr="00B749F1">
              <w:t>133</w:t>
            </w:r>
          </w:p>
        </w:tc>
        <w:tc>
          <w:tcPr>
            <w:tcW w:w="1498"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857F7C">
            <w:pPr>
              <w:pStyle w:val="aff5"/>
            </w:pPr>
            <w:r w:rsidRPr="00B749F1">
              <w:t>135</w:t>
            </w:r>
          </w:p>
        </w:tc>
        <w:tc>
          <w:tcPr>
            <w:tcW w:w="1904" w:type="dxa"/>
            <w:tcBorders>
              <w:top w:val="single" w:sz="4" w:space="0" w:color="auto"/>
              <w:left w:val="single" w:sz="4" w:space="0" w:color="auto"/>
              <w:bottom w:val="single" w:sz="4" w:space="0" w:color="auto"/>
              <w:right w:val="single" w:sz="4" w:space="0" w:color="auto"/>
            </w:tcBorders>
          </w:tcPr>
          <w:p w:rsidR="00B749F1" w:rsidRPr="00B749F1" w:rsidRDefault="00B749F1" w:rsidP="00B749F1">
            <w:pPr>
              <w:pStyle w:val="aff5"/>
            </w:pPr>
            <w:r w:rsidRPr="00B749F1">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857F7C">
            <w:pPr>
              <w:pStyle w:val="aff5"/>
            </w:pPr>
            <w:r w:rsidRPr="00B749F1">
              <w:t>114</w:t>
            </w:r>
          </w:p>
        </w:tc>
      </w:tr>
    </w:tbl>
    <w:p w:rsidR="00F54D23" w:rsidRDefault="00F54D23" w:rsidP="00F54D23"/>
    <w:p w:rsidR="00F54D23" w:rsidRDefault="00F54D23" w:rsidP="00F54D23">
      <w:pPr>
        <w:ind w:firstLine="0"/>
        <w:jc w:val="center"/>
      </w:pPr>
      <w:r>
        <w:br w:type="page"/>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pPr>
            <w:r w:rsidRPr="00A2743D">
              <w:rPr>
                <w:noProof/>
                <w:lang w:eastAsia="ru-RU"/>
              </w:rPr>
              <w:lastRenderedPageBreak/>
              <w:drawing>
                <wp:inline distT="0" distB="0" distL="0" distR="0">
                  <wp:extent cx="6152515" cy="3147060"/>
                  <wp:effectExtent l="0" t="0" r="0" b="0"/>
                  <wp:docPr id="82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7"/>
                    </a:graphicData>
                  </a:graphic>
                </wp:inline>
              </w:drawing>
            </w:r>
          </w:p>
        </w:tc>
      </w:tr>
      <w:tr w:rsidR="00F54D23" w:rsidTr="00B369A6">
        <w:tc>
          <w:tcPr>
            <w:tcW w:w="10348" w:type="dxa"/>
          </w:tcPr>
          <w:p w:rsidR="00F54D23" w:rsidRDefault="00F54D23" w:rsidP="00B369A6">
            <w:pPr>
              <w:pStyle w:val="affff0"/>
            </w:pPr>
            <w:r w:rsidRPr="00307631">
              <w:t>Рисунок 5.</w:t>
            </w:r>
            <w:r>
              <w:t>34</w:t>
            </w:r>
            <w:r w:rsidRPr="00307631">
              <w:t xml:space="preserve"> – Зависимость срока окупаемости от отпускного тарифа у разных типов </w:t>
            </w:r>
            <w:r>
              <w:t xml:space="preserve">МГЭС </w:t>
            </w:r>
            <w:r w:rsidRPr="00307631">
              <w:t xml:space="preserve">в составе </w:t>
            </w:r>
            <w:r>
              <w:t>Г</w:t>
            </w:r>
            <w:r w:rsidRPr="00307631">
              <w:t>ДСЭС</w:t>
            </w:r>
          </w:p>
        </w:tc>
      </w:tr>
    </w:tbl>
    <w:p w:rsidR="00F54D23" w:rsidRDefault="00F54D23" w:rsidP="00F54D23"/>
    <w:p w:rsidR="00F54D23" w:rsidRDefault="00D93D42" w:rsidP="00D93D42">
      <w:pPr>
        <w:pStyle w:val="23"/>
        <w:tabs>
          <w:tab w:val="left" w:pos="1276"/>
        </w:tabs>
        <w:ind w:left="708" w:firstLine="0"/>
      </w:pPr>
      <w:bookmarkStart w:id="146" w:name="_Toc355774774"/>
      <w:r>
        <w:t xml:space="preserve">5.10 </w:t>
      </w:r>
      <w:r w:rsidR="00F54D23">
        <w:t>Ирбейский район</w:t>
      </w:r>
      <w:bookmarkEnd w:id="146"/>
    </w:p>
    <w:p w:rsidR="002368BC" w:rsidRPr="002368BC" w:rsidRDefault="002368BC" w:rsidP="007640D3">
      <w:pPr>
        <w:ind w:left="708" w:firstLine="0"/>
      </w:pPr>
    </w:p>
    <w:p w:rsidR="00F54D23" w:rsidRDefault="00F54D23" w:rsidP="00F54D23">
      <w:pPr>
        <w:pStyle w:val="3"/>
      </w:pPr>
      <w:bookmarkStart w:id="147" w:name="_Toc355774775"/>
      <w:r w:rsidRPr="007A2605">
        <w:t>5.</w:t>
      </w:r>
      <w:r w:rsidR="00D93D42">
        <w:t>10</w:t>
      </w:r>
      <w:r w:rsidRPr="007A2605">
        <w:t>.1. Село Агул</w:t>
      </w:r>
      <w:r>
        <w:t>. Река Агул</w:t>
      </w:r>
      <w:bookmarkEnd w:id="147"/>
    </w:p>
    <w:p w:rsidR="007640D3" w:rsidRPr="007640D3" w:rsidRDefault="007640D3" w:rsidP="007640D3"/>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F54D23" w:rsidTr="00B369A6">
        <w:tc>
          <w:tcPr>
            <w:tcW w:w="10422" w:type="dxa"/>
          </w:tcPr>
          <w:p w:rsidR="00F54D23" w:rsidRDefault="00F54D23" w:rsidP="00B369A6">
            <w:pPr>
              <w:ind w:firstLine="0"/>
              <w:jc w:val="center"/>
              <w:rPr>
                <w:lang w:bidi="en-US"/>
              </w:rPr>
            </w:pPr>
            <w:r>
              <w:rPr>
                <w:noProof/>
                <w:lang w:eastAsia="ru-RU"/>
              </w:rPr>
              <w:drawing>
                <wp:inline distT="0" distB="0" distL="0" distR="0">
                  <wp:extent cx="4493439" cy="2955851"/>
                  <wp:effectExtent l="19050" t="0" r="2361" b="0"/>
                  <wp:docPr id="8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8" cstate="print"/>
                          <a:srcRect l="43474" t="43795" r="27910" b="24615"/>
                          <a:stretch>
                            <a:fillRect/>
                          </a:stretch>
                        </pic:blipFill>
                        <pic:spPr bwMode="auto">
                          <a:xfrm>
                            <a:off x="0" y="0"/>
                            <a:ext cx="4493438" cy="2955850"/>
                          </a:xfrm>
                          <a:prstGeom prst="rect">
                            <a:avLst/>
                          </a:prstGeom>
                          <a:noFill/>
                          <a:ln w="9525">
                            <a:noFill/>
                            <a:miter lim="800000"/>
                            <a:headEnd/>
                            <a:tailEnd/>
                          </a:ln>
                        </pic:spPr>
                      </pic:pic>
                    </a:graphicData>
                  </a:graphic>
                </wp:inline>
              </w:drawing>
            </w:r>
          </w:p>
        </w:tc>
      </w:tr>
      <w:tr w:rsidR="00F54D23" w:rsidTr="00B369A6">
        <w:tc>
          <w:tcPr>
            <w:tcW w:w="10422" w:type="dxa"/>
          </w:tcPr>
          <w:p w:rsidR="00F54D23" w:rsidRDefault="00F54D23" w:rsidP="00B369A6">
            <w:pPr>
              <w:pStyle w:val="affff0"/>
              <w:rPr>
                <w:lang w:bidi="en-US"/>
              </w:rPr>
            </w:pPr>
            <w:r w:rsidRPr="00C506A7">
              <w:t>Рисунок 5.</w:t>
            </w:r>
            <w:r>
              <w:t>35</w:t>
            </w:r>
            <w:r w:rsidRPr="00C506A7">
              <w:t xml:space="preserve"> – Расположение </w:t>
            </w:r>
            <w:r>
              <w:t xml:space="preserve">поселка Агул </w:t>
            </w:r>
            <w:r w:rsidRPr="00C506A7">
              <w:t xml:space="preserve">на карте </w:t>
            </w:r>
            <w:r>
              <w:t>Ирбейского района</w:t>
            </w:r>
            <w:r>
              <w:rPr>
                <w:szCs w:val="28"/>
              </w:rPr>
              <w:t xml:space="preserve"> </w:t>
            </w:r>
          </w:p>
        </w:tc>
      </w:tr>
    </w:tbl>
    <w:p w:rsidR="00F54D23" w:rsidRDefault="00F54D23" w:rsidP="00F54D23">
      <w:pPr>
        <w:jc w:val="center"/>
        <w:rPr>
          <w:lang w:bidi="en-US"/>
        </w:rPr>
      </w:pPr>
    </w:p>
    <w:p w:rsidR="00F54D23" w:rsidRPr="00E35557" w:rsidRDefault="00F54D23" w:rsidP="00F54D23">
      <w:pPr>
        <w:contextualSpacing/>
        <w:rPr>
          <w:rFonts w:cs="Times New Roman"/>
          <w:szCs w:val="28"/>
        </w:rPr>
      </w:pPr>
      <w:r w:rsidRPr="006B304E">
        <w:rPr>
          <w:rFonts w:cs="Times New Roman"/>
          <w:szCs w:val="28"/>
        </w:rPr>
        <w:t xml:space="preserve">Географические </w:t>
      </w:r>
      <w:r w:rsidRPr="00E35557">
        <w:rPr>
          <w:rFonts w:cs="Times New Roman"/>
          <w:szCs w:val="28"/>
        </w:rPr>
        <w:t xml:space="preserve">координаты поселка: </w:t>
      </w:r>
      <w:r>
        <w:rPr>
          <w:rFonts w:cs="Times New Roman"/>
          <w:szCs w:val="28"/>
          <w:shd w:val="clear" w:color="auto" w:fill="FFFFFF"/>
        </w:rPr>
        <w:t>56</w:t>
      </w:r>
      <w:r w:rsidRPr="00E35557">
        <w:rPr>
          <w:rFonts w:cs="Times New Roman"/>
          <w:szCs w:val="28"/>
          <w:shd w:val="clear" w:color="auto" w:fill="FFFFFF"/>
        </w:rPr>
        <w:t>°</w:t>
      </w:r>
      <w:r>
        <w:rPr>
          <w:rFonts w:cs="Times New Roman"/>
          <w:szCs w:val="28"/>
          <w:shd w:val="clear" w:color="auto" w:fill="FFFFFF"/>
        </w:rPr>
        <w:t>58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5°48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1570 м</w:t>
      </w:r>
      <w:r>
        <w:rPr>
          <w:rFonts w:cs="Times New Roman"/>
          <w:szCs w:val="28"/>
          <w:vertAlign w:val="superscript"/>
        </w:rPr>
        <w:t>3</w:t>
      </w:r>
      <w:r>
        <w:rPr>
          <w:rFonts w:cs="Times New Roman"/>
          <w:szCs w:val="28"/>
        </w:rPr>
        <w:t>/с;</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15</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t xml:space="preserve">Рекомендуется строительство комбинированной гидродизельной системы на основе существующей ДЭС и ГЭС </w:t>
      </w:r>
      <w:r w:rsidRPr="00E35557">
        <w:rPr>
          <w:rFonts w:cs="Times New Roman"/>
          <w:szCs w:val="28"/>
        </w:rPr>
        <w:t>малой мощно</w:t>
      </w:r>
      <w:r>
        <w:rPr>
          <w:rFonts w:cs="Times New Roman"/>
          <w:szCs w:val="28"/>
        </w:rPr>
        <w:t xml:space="preserve">сти плотинного типа. Мощность </w:t>
      </w:r>
      <w:r>
        <w:rPr>
          <w:rFonts w:cs="Times New Roman"/>
          <w:szCs w:val="28"/>
        </w:rPr>
        <w:lastRenderedPageBreak/>
        <w:t>электростанции 90 – 100 кВт.</w:t>
      </w:r>
      <w:r w:rsidRPr="00E35557">
        <w:rPr>
          <w:rFonts w:cs="Times New Roman"/>
          <w:szCs w:val="28"/>
        </w:rPr>
        <w:t xml:space="preserve"> </w:t>
      </w:r>
      <w:r>
        <w:rPr>
          <w:rFonts w:cs="Times New Roman"/>
          <w:szCs w:val="28"/>
        </w:rPr>
        <w:t>Электростанция обеспечит электроэнергией село Стрелка, расположенное от с. Агул на расстоянии 9 км и с. Ильино-Посадское на расстоянии 6 км от с. Агул.</w:t>
      </w:r>
    </w:p>
    <w:p w:rsidR="00F54D23" w:rsidRDefault="00F54D23" w:rsidP="00F54D23">
      <w:pPr>
        <w:ind w:firstLine="708"/>
        <w:rPr>
          <w:rFonts w:cs="Times New Roman"/>
          <w:szCs w:val="28"/>
        </w:rPr>
      </w:pPr>
      <w:r w:rsidRPr="00E35557">
        <w:rPr>
          <w:rFonts w:cs="Times New Roman"/>
          <w:szCs w:val="28"/>
        </w:rPr>
        <w:t xml:space="preserve"> 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r>
        <w:rPr>
          <w:rFonts w:cs="Times New Roman"/>
          <w:szCs w:val="28"/>
        </w:rPr>
        <w:t xml:space="preserve"> </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60"/>
        <w:gridCol w:w="2268"/>
        <w:gridCol w:w="2410"/>
        <w:gridCol w:w="3010"/>
      </w:tblGrid>
      <w:tr w:rsidR="00F54D23" w:rsidTr="00B369A6">
        <w:tc>
          <w:tcPr>
            <w:tcW w:w="2660" w:type="dxa"/>
          </w:tcPr>
          <w:p w:rsidR="00F54D23" w:rsidRDefault="00F54D23" w:rsidP="00B369A6">
            <w:pPr>
              <w:ind w:firstLine="0"/>
              <w:rPr>
                <w:rFonts w:cs="Times New Roman"/>
                <w:szCs w:val="28"/>
              </w:rPr>
            </w:pPr>
            <w:r w:rsidRPr="00053ED7">
              <w:rPr>
                <w:rFonts w:cs="Times New Roman"/>
                <w:noProof/>
                <w:sz w:val="24"/>
                <w:szCs w:val="24"/>
                <w:lang w:eastAsia="ru-RU"/>
              </w:rPr>
              <w:drawing>
                <wp:anchor distT="0" distB="0" distL="114300" distR="114300" simplePos="0" relativeHeight="251690496" behindDoc="1" locked="0" layoutInCell="1" allowOverlap="1">
                  <wp:simplePos x="0" y="0"/>
                  <wp:positionH relativeFrom="column">
                    <wp:posOffset>-65405</wp:posOffset>
                  </wp:positionH>
                  <wp:positionV relativeFrom="paragraph">
                    <wp:posOffset>46990</wp:posOffset>
                  </wp:positionV>
                  <wp:extent cx="1642110" cy="1179830"/>
                  <wp:effectExtent l="0" t="0" r="0" b="0"/>
                  <wp:wrapTight wrapText="bothSides">
                    <wp:wrapPolygon edited="0">
                      <wp:start x="0" y="0"/>
                      <wp:lineTo x="0" y="21274"/>
                      <wp:lineTo x="21299" y="21274"/>
                      <wp:lineTo x="21299" y="0"/>
                      <wp:lineTo x="0" y="0"/>
                    </wp:wrapPolygon>
                  </wp:wrapTight>
                  <wp:docPr id="82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110" cy="1179830"/>
                          </a:xfrm>
                          <a:prstGeom prst="rect">
                            <a:avLst/>
                          </a:prstGeom>
                          <a:noFill/>
                          <a:ln>
                            <a:noFill/>
                          </a:ln>
                        </pic:spPr>
                      </pic:pic>
                    </a:graphicData>
                  </a:graphic>
                </wp:anchor>
              </w:drawing>
            </w:r>
          </w:p>
        </w:tc>
        <w:tc>
          <w:tcPr>
            <w:tcW w:w="2268"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91520" behindDoc="1" locked="0" layoutInCell="1" allowOverlap="1">
                  <wp:simplePos x="0" y="0"/>
                  <wp:positionH relativeFrom="column">
                    <wp:posOffset>-44450</wp:posOffset>
                  </wp:positionH>
                  <wp:positionV relativeFrom="paragraph">
                    <wp:posOffset>46990</wp:posOffset>
                  </wp:positionV>
                  <wp:extent cx="1385570" cy="1222375"/>
                  <wp:effectExtent l="0" t="0" r="0" b="0"/>
                  <wp:wrapTight wrapText="bothSides">
                    <wp:wrapPolygon edited="0">
                      <wp:start x="0" y="0"/>
                      <wp:lineTo x="0" y="21207"/>
                      <wp:lineTo x="21382" y="21207"/>
                      <wp:lineTo x="21382" y="0"/>
                      <wp:lineTo x="0" y="0"/>
                    </wp:wrapPolygon>
                  </wp:wrapTight>
                  <wp:docPr id="825"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5570" cy="1222375"/>
                          </a:xfrm>
                          <a:prstGeom prst="rect">
                            <a:avLst/>
                          </a:prstGeom>
                          <a:noFill/>
                          <a:ln>
                            <a:noFill/>
                          </a:ln>
                        </pic:spPr>
                      </pic:pic>
                    </a:graphicData>
                  </a:graphic>
                </wp:anchor>
              </w:drawing>
            </w:r>
          </w:p>
        </w:tc>
        <w:tc>
          <w:tcPr>
            <w:tcW w:w="2410" w:type="dxa"/>
          </w:tcPr>
          <w:p w:rsidR="00F54D23" w:rsidRDefault="00F54D23" w:rsidP="00B369A6">
            <w:pPr>
              <w:ind w:firstLine="0"/>
              <w:rPr>
                <w:rFonts w:cs="Times New Roman"/>
                <w:szCs w:val="28"/>
              </w:rPr>
            </w:pPr>
            <w:r w:rsidRPr="00E92231">
              <w:rPr>
                <w:rFonts w:cs="Times New Roman"/>
                <w:noProof/>
                <w:sz w:val="24"/>
                <w:szCs w:val="24"/>
                <w:lang w:eastAsia="ru-RU"/>
              </w:rPr>
              <w:drawing>
                <wp:anchor distT="0" distB="0" distL="114300" distR="114300" simplePos="0" relativeHeight="251692544" behindDoc="1" locked="0" layoutInCell="1" allowOverlap="1">
                  <wp:simplePos x="0" y="0"/>
                  <wp:positionH relativeFrom="column">
                    <wp:posOffset>21590</wp:posOffset>
                  </wp:positionH>
                  <wp:positionV relativeFrom="paragraph">
                    <wp:posOffset>-2540</wp:posOffset>
                  </wp:positionV>
                  <wp:extent cx="1348740" cy="1324610"/>
                  <wp:effectExtent l="0" t="0" r="0" b="0"/>
                  <wp:wrapTight wrapText="bothSides">
                    <wp:wrapPolygon edited="0">
                      <wp:start x="0" y="0"/>
                      <wp:lineTo x="0" y="21434"/>
                      <wp:lineTo x="21356" y="21434"/>
                      <wp:lineTo x="21356" y="0"/>
                      <wp:lineTo x="0" y="0"/>
                    </wp:wrapPolygon>
                  </wp:wrapTight>
                  <wp:docPr id="826"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740" cy="1324610"/>
                          </a:xfrm>
                          <a:prstGeom prst="rect">
                            <a:avLst/>
                          </a:prstGeom>
                          <a:noFill/>
                          <a:ln>
                            <a:noFill/>
                          </a:ln>
                        </pic:spPr>
                      </pic:pic>
                    </a:graphicData>
                  </a:graphic>
                </wp:anchor>
              </w:drawing>
            </w:r>
          </w:p>
        </w:tc>
        <w:tc>
          <w:tcPr>
            <w:tcW w:w="3010" w:type="dxa"/>
          </w:tcPr>
          <w:p w:rsidR="00F54D23" w:rsidRDefault="00F54D23" w:rsidP="00B369A6">
            <w:pPr>
              <w:ind w:firstLine="0"/>
              <w:rPr>
                <w:rFonts w:cs="Times New Roman"/>
                <w:szCs w:val="28"/>
              </w:rPr>
            </w:pPr>
            <w:r w:rsidRPr="008D3DC3">
              <w:rPr>
                <w:rFonts w:cs="Times New Roman"/>
                <w:noProof/>
                <w:sz w:val="24"/>
                <w:szCs w:val="24"/>
                <w:lang w:eastAsia="ru-RU"/>
              </w:rPr>
              <w:drawing>
                <wp:anchor distT="0" distB="0" distL="114300" distR="114300" simplePos="0" relativeHeight="251693568" behindDoc="1" locked="0" layoutInCell="1" allowOverlap="1">
                  <wp:simplePos x="0" y="0"/>
                  <wp:positionH relativeFrom="column">
                    <wp:posOffset>23495</wp:posOffset>
                  </wp:positionH>
                  <wp:positionV relativeFrom="paragraph">
                    <wp:posOffset>70485</wp:posOffset>
                  </wp:positionV>
                  <wp:extent cx="1724025" cy="1201420"/>
                  <wp:effectExtent l="0" t="0" r="0" b="0"/>
                  <wp:wrapTight wrapText="bothSides">
                    <wp:wrapPolygon edited="0">
                      <wp:start x="0" y="0"/>
                      <wp:lineTo x="0" y="21235"/>
                      <wp:lineTo x="21481" y="21235"/>
                      <wp:lineTo x="21481" y="0"/>
                      <wp:lineTo x="0" y="0"/>
                    </wp:wrapPolygon>
                  </wp:wrapTight>
                  <wp:docPr id="827" name="Рисунок 1" descr="http://www.energy-exhibition.com/Exhibition/Tema_pav3/Enerobvozist/Inset/L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xhibition.com/Exhibition/Tema_pav3/Enerobvozist/Inset/LUGA.jpg"/>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1201420"/>
                          </a:xfrm>
                          <a:prstGeom prst="rect">
                            <a:avLst/>
                          </a:prstGeom>
                          <a:noFill/>
                          <a:ln w="9525">
                            <a:noFill/>
                            <a:miter lim="800000"/>
                            <a:headEnd/>
                            <a:tailEnd/>
                          </a:ln>
                        </pic:spPr>
                      </pic:pic>
                    </a:graphicData>
                  </a:graphic>
                </wp:anchor>
              </w:drawing>
            </w:r>
          </w:p>
        </w:tc>
      </w:tr>
      <w:tr w:rsidR="00F54D23" w:rsidTr="00B369A6">
        <w:tc>
          <w:tcPr>
            <w:tcW w:w="2660" w:type="dxa"/>
          </w:tcPr>
          <w:p w:rsidR="00F54D23" w:rsidRPr="00E27A58" w:rsidRDefault="00F54D23" w:rsidP="00B369A6">
            <w:pPr>
              <w:pStyle w:val="affff0"/>
              <w:rPr>
                <w:rFonts w:cs="Times New Roman"/>
                <w:szCs w:val="28"/>
              </w:rPr>
            </w:pPr>
            <w:r w:rsidRPr="001E39E0">
              <w:t>Hydro</w:t>
            </w:r>
            <w:r w:rsidRPr="00E27A58">
              <w:t>-е</w:t>
            </w:r>
            <w:r w:rsidRPr="001E39E0">
              <w:t>KIDS</w:t>
            </w:r>
            <w:r w:rsidRPr="00E27A58">
              <w:t xml:space="preserve"> </w:t>
            </w:r>
            <w:r w:rsidRPr="001E39E0">
              <w:t>Type</w:t>
            </w:r>
            <w:r w:rsidRPr="00E27A58">
              <w:t xml:space="preserve"> </w:t>
            </w:r>
            <w:r w:rsidRPr="001E39E0">
              <w:t>M</w:t>
            </w:r>
            <w:r w:rsidRPr="00E27A58">
              <w:t xml:space="preserve">, 50 кВт, </w:t>
            </w:r>
            <w:r w:rsidRPr="001E39E0">
              <w:t>Toshiba</w:t>
            </w:r>
            <w:r w:rsidRPr="00E27A58">
              <w:t>, Япония</w:t>
            </w:r>
          </w:p>
        </w:tc>
        <w:tc>
          <w:tcPr>
            <w:tcW w:w="2268" w:type="dxa"/>
          </w:tcPr>
          <w:p w:rsidR="00F54D23" w:rsidRDefault="00F54D23" w:rsidP="00B369A6">
            <w:pPr>
              <w:pStyle w:val="affff0"/>
              <w:rPr>
                <w:rFonts w:cs="Times New Roman"/>
                <w:szCs w:val="28"/>
              </w:rPr>
            </w:pPr>
            <w:r w:rsidRPr="001E39E0">
              <w:t>Turgo Turbine. 30 кВт (Китай)</w:t>
            </w:r>
          </w:p>
        </w:tc>
        <w:tc>
          <w:tcPr>
            <w:tcW w:w="2410" w:type="dxa"/>
          </w:tcPr>
          <w:p w:rsidR="00F54D23" w:rsidRPr="00F54D23" w:rsidRDefault="00F54D23" w:rsidP="00B369A6">
            <w:pPr>
              <w:pStyle w:val="affff0"/>
              <w:rPr>
                <w:rFonts w:cs="Times New Roman"/>
                <w:szCs w:val="28"/>
                <w:lang w:val="en-US"/>
              </w:rPr>
            </w:pPr>
            <w:r w:rsidRPr="00F54D23">
              <w:rPr>
                <w:lang w:val="en-US"/>
              </w:rPr>
              <w:t xml:space="preserve">Turgo Turbine Generator. 30 </w:t>
            </w:r>
            <w:r w:rsidRPr="001E39E0">
              <w:t>кВт</w:t>
            </w:r>
            <w:r w:rsidRPr="00F54D23">
              <w:rPr>
                <w:lang w:val="en-US"/>
              </w:rPr>
              <w:t xml:space="preserve"> (</w:t>
            </w:r>
            <w:r w:rsidRPr="001E39E0">
              <w:t>Китай</w:t>
            </w:r>
            <w:r w:rsidRPr="00F54D23">
              <w:rPr>
                <w:lang w:val="en-US"/>
              </w:rPr>
              <w:t>)</w:t>
            </w:r>
          </w:p>
        </w:tc>
        <w:tc>
          <w:tcPr>
            <w:tcW w:w="3010" w:type="dxa"/>
          </w:tcPr>
          <w:p w:rsidR="00F54D23" w:rsidRDefault="00F54D23" w:rsidP="00B369A6">
            <w:pPr>
              <w:pStyle w:val="affff0"/>
              <w:rPr>
                <w:rFonts w:cs="Times New Roman"/>
                <w:szCs w:val="28"/>
              </w:rPr>
            </w:pPr>
            <w:r w:rsidRPr="001E39E0">
              <w:rPr>
                <w:lang w:eastAsia="de-DE"/>
              </w:rPr>
              <w:t>МГЭС- 50Пр (Россия, «ИНСЕТ»)</w:t>
            </w:r>
          </w:p>
        </w:tc>
      </w:tr>
      <w:tr w:rsidR="00F54D23" w:rsidTr="00B369A6">
        <w:tc>
          <w:tcPr>
            <w:tcW w:w="10348" w:type="dxa"/>
            <w:gridSpan w:val="4"/>
          </w:tcPr>
          <w:p w:rsidR="00F54D23" w:rsidRPr="00E27A58" w:rsidRDefault="00F54D23" w:rsidP="00B369A6">
            <w:pPr>
              <w:pStyle w:val="affff0"/>
            </w:pPr>
            <w:r>
              <w:t>Рисунок 5.36</w:t>
            </w:r>
            <w:r w:rsidRPr="00E27A58">
              <w:t xml:space="preserve"> – Модельный ряд малых ГЭС или энергоблоков, рассмотренных в ТЭО</w:t>
            </w:r>
          </w:p>
        </w:tc>
      </w:tr>
    </w:tbl>
    <w:p w:rsidR="00F54D23" w:rsidRDefault="00F54D23" w:rsidP="00F54D23">
      <w:pPr>
        <w:rPr>
          <w:rFonts w:eastAsia="Times New Roman" w:cs="Times New Roman"/>
          <w:color w:val="000000"/>
          <w:sz w:val="24"/>
          <w:szCs w:val="24"/>
          <w:lang w:eastAsia="ru-RU"/>
        </w:rPr>
      </w:pPr>
    </w:p>
    <w:p w:rsidR="00F54D23" w:rsidRPr="00307631" w:rsidRDefault="00F54D23" w:rsidP="00F54D23">
      <w:pPr>
        <w:pStyle w:val="26"/>
      </w:pPr>
      <w:r w:rsidRPr="00307631">
        <w:t xml:space="preserve">Таблица </w:t>
      </w:r>
      <w:r>
        <w:t>5</w:t>
      </w:r>
      <w:r w:rsidRPr="00307631">
        <w:t>.</w:t>
      </w:r>
      <w:r>
        <w:t>27</w:t>
      </w:r>
      <w:r w:rsidRPr="00307631">
        <w:t xml:space="preserve"> – Капитальные затраты на строительство </w:t>
      </w:r>
      <w:r>
        <w:t>малой 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83"/>
        <w:gridCol w:w="1637"/>
        <w:gridCol w:w="1985"/>
        <w:gridCol w:w="1843"/>
        <w:gridCol w:w="1700"/>
      </w:tblGrid>
      <w:tr w:rsidR="00F54D23" w:rsidRPr="00DF25CA" w:rsidTr="00B369A6">
        <w:trPr>
          <w:trHeight w:val="567"/>
        </w:trPr>
        <w:tc>
          <w:tcPr>
            <w:tcW w:w="3183"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1637" w:type="dxa"/>
            <w:shd w:val="clear" w:color="auto" w:fill="auto"/>
            <w:hideMark/>
          </w:tcPr>
          <w:p w:rsidR="00F54D23" w:rsidRPr="00053ED7" w:rsidRDefault="00F54D23" w:rsidP="00B369A6">
            <w:pPr>
              <w:pStyle w:val="26"/>
            </w:pPr>
            <w:r w:rsidRPr="00053ED7">
              <w:rPr>
                <w:lang w:val="en-US"/>
              </w:rPr>
              <w:t>Turgo</w:t>
            </w:r>
            <w:r w:rsidRPr="00053ED7">
              <w:t xml:space="preserve"> </w:t>
            </w:r>
            <w:r w:rsidRPr="00053ED7">
              <w:rPr>
                <w:lang w:val="en-US"/>
              </w:rPr>
              <w:t>Turbine</w:t>
            </w:r>
            <w:r w:rsidRPr="00053ED7">
              <w:t xml:space="preserve"> 30</w:t>
            </w:r>
          </w:p>
        </w:tc>
        <w:tc>
          <w:tcPr>
            <w:tcW w:w="1985" w:type="dxa"/>
            <w:shd w:val="clear" w:color="auto" w:fill="auto"/>
            <w:hideMark/>
          </w:tcPr>
          <w:p w:rsidR="00F54D23" w:rsidRPr="00053ED7" w:rsidRDefault="00F54D23" w:rsidP="00B369A6">
            <w:pPr>
              <w:pStyle w:val="26"/>
            </w:pPr>
            <w:r w:rsidRPr="00053ED7">
              <w:t>Turgo Turbine Generator 30</w:t>
            </w:r>
          </w:p>
        </w:tc>
        <w:tc>
          <w:tcPr>
            <w:tcW w:w="1843" w:type="dxa"/>
          </w:tcPr>
          <w:p w:rsidR="00F54D23" w:rsidRPr="00053ED7" w:rsidRDefault="00F54D23" w:rsidP="00B369A6">
            <w:pPr>
              <w:pStyle w:val="26"/>
              <w:rPr>
                <w:lang w:val="en-US" w:eastAsia="de-DE"/>
              </w:rPr>
            </w:pPr>
            <w:r w:rsidRPr="00053ED7">
              <w:rPr>
                <w:lang w:val="en-US"/>
              </w:rPr>
              <w:t>Toshiba, Hydro-</w:t>
            </w:r>
            <w:r w:rsidRPr="00053ED7">
              <w:t>е</w:t>
            </w:r>
            <w:r w:rsidRPr="00053ED7">
              <w:rPr>
                <w:lang w:val="en-US"/>
              </w:rPr>
              <w:t xml:space="preserve">KIDS 50 </w:t>
            </w:r>
            <w:r w:rsidRPr="00053ED7">
              <w:t>кВт</w:t>
            </w:r>
          </w:p>
        </w:tc>
        <w:tc>
          <w:tcPr>
            <w:tcW w:w="1700" w:type="dxa"/>
            <w:shd w:val="clear" w:color="auto" w:fill="auto"/>
            <w:hideMark/>
          </w:tcPr>
          <w:p w:rsidR="00F54D23" w:rsidRPr="00053ED7" w:rsidRDefault="00F54D23" w:rsidP="00B369A6">
            <w:pPr>
              <w:pStyle w:val="26"/>
            </w:pPr>
            <w:r w:rsidRPr="00053ED7">
              <w:rPr>
                <w:lang w:eastAsia="de-DE"/>
              </w:rPr>
              <w:t>МикроГЭС-50Пр</w:t>
            </w:r>
          </w:p>
        </w:tc>
      </w:tr>
      <w:tr w:rsidR="00F54D23" w:rsidRPr="00DF25CA" w:rsidTr="00B369A6">
        <w:trPr>
          <w:trHeight w:val="272"/>
        </w:trPr>
        <w:tc>
          <w:tcPr>
            <w:tcW w:w="3183" w:type="dxa"/>
            <w:shd w:val="clear" w:color="auto" w:fill="auto"/>
            <w:hideMark/>
          </w:tcPr>
          <w:p w:rsidR="00F54D23" w:rsidRPr="00DF25CA" w:rsidRDefault="00F54D23" w:rsidP="00B369A6">
            <w:pPr>
              <w:pStyle w:val="26"/>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1637" w:type="dxa"/>
            <w:shd w:val="clear" w:color="auto" w:fill="auto"/>
            <w:noWrap/>
            <w:hideMark/>
          </w:tcPr>
          <w:p w:rsidR="00F54D23" w:rsidRPr="00253DDD" w:rsidRDefault="00F54D23" w:rsidP="007640D3">
            <w:pPr>
              <w:pStyle w:val="aff5"/>
            </w:pPr>
            <w:r>
              <w:t>540000</w:t>
            </w:r>
          </w:p>
        </w:tc>
        <w:tc>
          <w:tcPr>
            <w:tcW w:w="1985" w:type="dxa"/>
            <w:shd w:val="clear" w:color="auto" w:fill="auto"/>
            <w:noWrap/>
            <w:hideMark/>
          </w:tcPr>
          <w:p w:rsidR="00F54D23" w:rsidRPr="00253DDD" w:rsidRDefault="00F54D23" w:rsidP="007640D3">
            <w:pPr>
              <w:pStyle w:val="aff5"/>
            </w:pPr>
            <w:r>
              <w:t>519 000</w:t>
            </w:r>
          </w:p>
        </w:tc>
        <w:tc>
          <w:tcPr>
            <w:tcW w:w="1843" w:type="dxa"/>
          </w:tcPr>
          <w:p w:rsidR="00F54D23" w:rsidRPr="008011EF" w:rsidRDefault="00F54D23" w:rsidP="007640D3">
            <w:pPr>
              <w:pStyle w:val="aff5"/>
              <w:rPr>
                <w:bCs/>
                <w:lang w:eastAsia="de-DE"/>
              </w:rPr>
            </w:pPr>
            <w:r>
              <w:rPr>
                <w:bCs/>
                <w:lang w:eastAsia="de-DE"/>
              </w:rPr>
              <w:t>3750 000</w:t>
            </w:r>
          </w:p>
        </w:tc>
        <w:tc>
          <w:tcPr>
            <w:tcW w:w="1700" w:type="dxa"/>
            <w:shd w:val="clear" w:color="auto" w:fill="auto"/>
            <w:noWrap/>
            <w:hideMark/>
          </w:tcPr>
          <w:p w:rsidR="00F54D23" w:rsidRPr="008011EF" w:rsidRDefault="00F54D23" w:rsidP="007640D3">
            <w:pPr>
              <w:pStyle w:val="aff5"/>
            </w:pPr>
            <w:r w:rsidRPr="008011EF">
              <w:rPr>
                <w:bCs/>
                <w:lang w:eastAsia="de-DE"/>
              </w:rPr>
              <w:t>2 500 000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1637" w:type="dxa"/>
            <w:shd w:val="clear" w:color="auto" w:fill="auto"/>
            <w:noWrap/>
            <w:hideMark/>
          </w:tcPr>
          <w:p w:rsidR="00F54D23" w:rsidRPr="00253DDD" w:rsidRDefault="00F54D23" w:rsidP="007640D3">
            <w:pPr>
              <w:pStyle w:val="aff5"/>
            </w:pPr>
            <w:r>
              <w:t>3</w:t>
            </w:r>
          </w:p>
        </w:tc>
        <w:tc>
          <w:tcPr>
            <w:tcW w:w="1985" w:type="dxa"/>
            <w:shd w:val="clear" w:color="auto" w:fill="auto"/>
            <w:noWrap/>
            <w:hideMark/>
          </w:tcPr>
          <w:p w:rsidR="00F54D23" w:rsidRPr="00253DDD" w:rsidRDefault="00F54D23" w:rsidP="007640D3">
            <w:pPr>
              <w:pStyle w:val="aff5"/>
            </w:pPr>
            <w:r>
              <w:t>3</w:t>
            </w:r>
          </w:p>
        </w:tc>
        <w:tc>
          <w:tcPr>
            <w:tcW w:w="1843" w:type="dxa"/>
          </w:tcPr>
          <w:p w:rsidR="00F54D23" w:rsidRDefault="00F54D23" w:rsidP="007640D3">
            <w:pPr>
              <w:pStyle w:val="aff5"/>
            </w:pPr>
            <w:r>
              <w:t>2</w:t>
            </w:r>
          </w:p>
        </w:tc>
        <w:tc>
          <w:tcPr>
            <w:tcW w:w="1700" w:type="dxa"/>
            <w:shd w:val="clear" w:color="auto" w:fill="auto"/>
            <w:noWrap/>
            <w:hideMark/>
          </w:tcPr>
          <w:p w:rsidR="00F54D23" w:rsidRPr="00253DDD" w:rsidRDefault="00F54D23" w:rsidP="007640D3">
            <w:pPr>
              <w:pStyle w:val="aff5"/>
            </w:pPr>
            <w:r>
              <w:t>2</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1637" w:type="dxa"/>
            <w:shd w:val="clear" w:color="auto" w:fill="auto"/>
            <w:noWrap/>
            <w:hideMark/>
          </w:tcPr>
          <w:p w:rsidR="00F54D23" w:rsidRPr="00253DDD" w:rsidRDefault="00F54D23" w:rsidP="007640D3">
            <w:pPr>
              <w:pStyle w:val="aff5"/>
            </w:pPr>
            <w:r>
              <w:t>1 620</w:t>
            </w:r>
            <w:r w:rsidRPr="00253DDD">
              <w:t xml:space="preserve"> 000</w:t>
            </w:r>
          </w:p>
        </w:tc>
        <w:tc>
          <w:tcPr>
            <w:tcW w:w="1985" w:type="dxa"/>
            <w:shd w:val="clear" w:color="auto" w:fill="auto"/>
            <w:noWrap/>
            <w:hideMark/>
          </w:tcPr>
          <w:p w:rsidR="00F54D23" w:rsidRPr="00253DDD" w:rsidRDefault="00F54D23" w:rsidP="007640D3">
            <w:pPr>
              <w:pStyle w:val="aff5"/>
            </w:pPr>
            <w:r>
              <w:t>1 557 000</w:t>
            </w:r>
          </w:p>
        </w:tc>
        <w:tc>
          <w:tcPr>
            <w:tcW w:w="1843" w:type="dxa"/>
          </w:tcPr>
          <w:p w:rsidR="00F54D23" w:rsidRDefault="00F54D23" w:rsidP="007640D3">
            <w:pPr>
              <w:pStyle w:val="aff5"/>
            </w:pPr>
            <w:r>
              <w:t>7 500 000</w:t>
            </w:r>
          </w:p>
        </w:tc>
        <w:tc>
          <w:tcPr>
            <w:tcW w:w="1700" w:type="dxa"/>
            <w:shd w:val="clear" w:color="auto" w:fill="auto"/>
            <w:noWrap/>
            <w:hideMark/>
          </w:tcPr>
          <w:p w:rsidR="00F54D23" w:rsidRPr="00253DDD" w:rsidRDefault="00F54D23" w:rsidP="007640D3">
            <w:pPr>
              <w:pStyle w:val="aff5"/>
            </w:pPr>
            <w:r>
              <w:t>5 000 000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НДС (18%), руб.</w:t>
            </w:r>
          </w:p>
        </w:tc>
        <w:tc>
          <w:tcPr>
            <w:tcW w:w="1637" w:type="dxa"/>
            <w:shd w:val="clear" w:color="auto" w:fill="auto"/>
            <w:noWrap/>
            <w:hideMark/>
          </w:tcPr>
          <w:p w:rsidR="00F54D23" w:rsidRPr="00253DDD" w:rsidRDefault="00F54D23" w:rsidP="007640D3">
            <w:pPr>
              <w:pStyle w:val="aff5"/>
            </w:pPr>
            <w:r>
              <w:t>296 000</w:t>
            </w:r>
          </w:p>
        </w:tc>
        <w:tc>
          <w:tcPr>
            <w:tcW w:w="1985" w:type="dxa"/>
            <w:shd w:val="clear" w:color="auto" w:fill="auto"/>
            <w:noWrap/>
            <w:hideMark/>
          </w:tcPr>
          <w:p w:rsidR="00F54D23" w:rsidRPr="00253DDD" w:rsidRDefault="00F54D23" w:rsidP="007640D3">
            <w:pPr>
              <w:pStyle w:val="aff5"/>
            </w:pPr>
            <w:r>
              <w:t>280260</w:t>
            </w:r>
          </w:p>
        </w:tc>
        <w:tc>
          <w:tcPr>
            <w:tcW w:w="1843" w:type="dxa"/>
          </w:tcPr>
          <w:p w:rsidR="00F54D23" w:rsidRDefault="00F54D23" w:rsidP="007640D3">
            <w:pPr>
              <w:pStyle w:val="aff5"/>
            </w:pPr>
            <w:r>
              <w:t>1 350 000</w:t>
            </w:r>
          </w:p>
        </w:tc>
        <w:tc>
          <w:tcPr>
            <w:tcW w:w="1700" w:type="dxa"/>
            <w:shd w:val="clear" w:color="auto" w:fill="auto"/>
            <w:noWrap/>
            <w:hideMark/>
          </w:tcPr>
          <w:p w:rsidR="00F54D23" w:rsidRPr="00253DDD" w:rsidRDefault="00F54D23" w:rsidP="007640D3">
            <w:pPr>
              <w:pStyle w:val="aff5"/>
            </w:pPr>
            <w:r>
              <w:t>900 000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1637" w:type="dxa"/>
            <w:shd w:val="clear" w:color="auto" w:fill="auto"/>
            <w:noWrap/>
            <w:hideMark/>
          </w:tcPr>
          <w:p w:rsidR="00F54D23" w:rsidRPr="00253DDD" w:rsidRDefault="00F54D23" w:rsidP="007640D3">
            <w:pPr>
              <w:pStyle w:val="aff5"/>
            </w:pPr>
            <w:r>
              <w:t>48 600</w:t>
            </w:r>
          </w:p>
        </w:tc>
        <w:tc>
          <w:tcPr>
            <w:tcW w:w="1985" w:type="dxa"/>
            <w:shd w:val="clear" w:color="auto" w:fill="auto"/>
            <w:noWrap/>
            <w:hideMark/>
          </w:tcPr>
          <w:p w:rsidR="00F54D23" w:rsidRPr="00253DDD" w:rsidRDefault="00F54D23" w:rsidP="007640D3">
            <w:pPr>
              <w:pStyle w:val="aff5"/>
            </w:pPr>
            <w:r>
              <w:t>46710</w:t>
            </w:r>
          </w:p>
        </w:tc>
        <w:tc>
          <w:tcPr>
            <w:tcW w:w="1843" w:type="dxa"/>
          </w:tcPr>
          <w:p w:rsidR="00F54D23" w:rsidRDefault="00F54D23" w:rsidP="007640D3">
            <w:pPr>
              <w:pStyle w:val="aff5"/>
            </w:pPr>
            <w:r>
              <w:t>150 000</w:t>
            </w:r>
          </w:p>
        </w:tc>
        <w:tc>
          <w:tcPr>
            <w:tcW w:w="1700" w:type="dxa"/>
            <w:shd w:val="clear" w:color="auto" w:fill="auto"/>
            <w:noWrap/>
            <w:hideMark/>
          </w:tcPr>
          <w:p w:rsidR="00F54D23" w:rsidRPr="00253DDD" w:rsidRDefault="00F54D23" w:rsidP="007640D3">
            <w:pPr>
              <w:pStyle w:val="aff5"/>
            </w:pPr>
            <w:r>
              <w:t>100 000</w:t>
            </w:r>
          </w:p>
        </w:tc>
      </w:tr>
      <w:tr w:rsidR="00F54D23" w:rsidRPr="00DF25CA" w:rsidTr="00B369A6">
        <w:trPr>
          <w:trHeight w:val="287"/>
        </w:trPr>
        <w:tc>
          <w:tcPr>
            <w:tcW w:w="3183"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1637" w:type="dxa"/>
            <w:shd w:val="clear" w:color="auto" w:fill="auto"/>
            <w:noWrap/>
            <w:hideMark/>
          </w:tcPr>
          <w:p w:rsidR="00F54D23" w:rsidRPr="00253DDD" w:rsidRDefault="00F54D23" w:rsidP="007640D3">
            <w:pPr>
              <w:pStyle w:val="aff5"/>
            </w:pPr>
            <w:r>
              <w:t>81 000</w:t>
            </w:r>
          </w:p>
        </w:tc>
        <w:tc>
          <w:tcPr>
            <w:tcW w:w="1985" w:type="dxa"/>
            <w:shd w:val="clear" w:color="auto" w:fill="auto"/>
            <w:noWrap/>
            <w:hideMark/>
          </w:tcPr>
          <w:p w:rsidR="00F54D23" w:rsidRPr="00253DDD" w:rsidRDefault="00F54D23" w:rsidP="007640D3">
            <w:pPr>
              <w:pStyle w:val="aff5"/>
            </w:pPr>
            <w:r>
              <w:t>77 850</w:t>
            </w:r>
          </w:p>
        </w:tc>
        <w:tc>
          <w:tcPr>
            <w:tcW w:w="1843" w:type="dxa"/>
          </w:tcPr>
          <w:p w:rsidR="00F54D23" w:rsidRDefault="00F54D23" w:rsidP="007640D3">
            <w:pPr>
              <w:pStyle w:val="aff5"/>
            </w:pPr>
            <w:r>
              <w:t>375 000</w:t>
            </w:r>
          </w:p>
        </w:tc>
        <w:tc>
          <w:tcPr>
            <w:tcW w:w="1700" w:type="dxa"/>
            <w:shd w:val="clear" w:color="auto" w:fill="auto"/>
            <w:noWrap/>
            <w:hideMark/>
          </w:tcPr>
          <w:p w:rsidR="00F54D23" w:rsidRPr="00253DDD" w:rsidRDefault="00F54D23" w:rsidP="007640D3">
            <w:pPr>
              <w:pStyle w:val="aff5"/>
            </w:pPr>
            <w:r>
              <w:t>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1637" w:type="dxa"/>
            <w:shd w:val="clear" w:color="auto" w:fill="auto"/>
            <w:noWrap/>
            <w:hideMark/>
          </w:tcPr>
          <w:p w:rsidR="00F54D23" w:rsidRPr="00253DDD" w:rsidRDefault="00F54D23" w:rsidP="007640D3">
            <w:pPr>
              <w:pStyle w:val="aff5"/>
            </w:pPr>
            <w:r>
              <w:t>405 000</w:t>
            </w:r>
          </w:p>
        </w:tc>
        <w:tc>
          <w:tcPr>
            <w:tcW w:w="1985" w:type="dxa"/>
            <w:shd w:val="clear" w:color="auto" w:fill="auto"/>
            <w:noWrap/>
            <w:hideMark/>
          </w:tcPr>
          <w:p w:rsidR="00F54D23" w:rsidRPr="00253DDD" w:rsidRDefault="00F54D23" w:rsidP="007640D3">
            <w:pPr>
              <w:pStyle w:val="aff5"/>
            </w:pPr>
            <w:r>
              <w:t>389 250</w:t>
            </w:r>
          </w:p>
        </w:tc>
        <w:tc>
          <w:tcPr>
            <w:tcW w:w="1843" w:type="dxa"/>
          </w:tcPr>
          <w:p w:rsidR="00F54D23" w:rsidRDefault="00F54D23" w:rsidP="007640D3">
            <w:pPr>
              <w:pStyle w:val="aff5"/>
            </w:pPr>
            <w:r>
              <w:t>1 200 000</w:t>
            </w:r>
          </w:p>
        </w:tc>
        <w:tc>
          <w:tcPr>
            <w:tcW w:w="1700" w:type="dxa"/>
            <w:shd w:val="clear" w:color="auto" w:fill="auto"/>
            <w:noWrap/>
            <w:hideMark/>
          </w:tcPr>
          <w:p w:rsidR="00F54D23" w:rsidRPr="00253DDD" w:rsidRDefault="00F54D23" w:rsidP="007640D3">
            <w:pPr>
              <w:pStyle w:val="aff5"/>
            </w:pPr>
            <w:r>
              <w:t>750 000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1637" w:type="dxa"/>
            <w:shd w:val="clear" w:color="auto" w:fill="auto"/>
            <w:noWrap/>
            <w:hideMark/>
          </w:tcPr>
          <w:p w:rsidR="00F54D23" w:rsidRPr="00253DDD" w:rsidRDefault="00F54D23" w:rsidP="007640D3">
            <w:pPr>
              <w:pStyle w:val="aff5"/>
            </w:pPr>
            <w:r>
              <w:t>405</w:t>
            </w:r>
            <w:r w:rsidRPr="00253DDD">
              <w:t xml:space="preserve"> 000</w:t>
            </w:r>
          </w:p>
        </w:tc>
        <w:tc>
          <w:tcPr>
            <w:tcW w:w="1985" w:type="dxa"/>
            <w:shd w:val="clear" w:color="auto" w:fill="auto"/>
            <w:noWrap/>
            <w:hideMark/>
          </w:tcPr>
          <w:p w:rsidR="00F54D23" w:rsidRPr="00253DDD" w:rsidRDefault="00F54D23" w:rsidP="007640D3">
            <w:pPr>
              <w:pStyle w:val="aff5"/>
            </w:pPr>
            <w:r>
              <w:t>389250</w:t>
            </w:r>
          </w:p>
        </w:tc>
        <w:tc>
          <w:tcPr>
            <w:tcW w:w="1843" w:type="dxa"/>
          </w:tcPr>
          <w:p w:rsidR="00F54D23" w:rsidRDefault="00F54D23" w:rsidP="007640D3">
            <w:pPr>
              <w:pStyle w:val="aff5"/>
            </w:pPr>
            <w:r>
              <w:t>1 250 000</w:t>
            </w:r>
          </w:p>
        </w:tc>
        <w:tc>
          <w:tcPr>
            <w:tcW w:w="1700" w:type="dxa"/>
            <w:shd w:val="clear" w:color="auto" w:fill="auto"/>
            <w:noWrap/>
            <w:hideMark/>
          </w:tcPr>
          <w:p w:rsidR="00F54D23" w:rsidRPr="00253DDD" w:rsidRDefault="00F54D23" w:rsidP="007640D3">
            <w:pPr>
              <w:pStyle w:val="aff5"/>
            </w:pPr>
            <w:r>
              <w:t>1 250 000</w:t>
            </w:r>
          </w:p>
        </w:tc>
      </w:tr>
      <w:tr w:rsidR="00F54D23" w:rsidRPr="00DF25CA" w:rsidTr="00B369A6">
        <w:trPr>
          <w:trHeight w:val="460"/>
        </w:trPr>
        <w:tc>
          <w:tcPr>
            <w:tcW w:w="3183"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1637" w:type="dxa"/>
            <w:shd w:val="clear" w:color="auto" w:fill="auto"/>
            <w:noWrap/>
            <w:hideMark/>
          </w:tcPr>
          <w:p w:rsidR="00F54D23" w:rsidRPr="00253DDD" w:rsidRDefault="00F54D23" w:rsidP="007640D3">
            <w:pPr>
              <w:pStyle w:val="aff5"/>
            </w:pPr>
            <w:r>
              <w:t>3 240 </w:t>
            </w:r>
            <w:r w:rsidRPr="00253DDD">
              <w:t>000</w:t>
            </w:r>
          </w:p>
        </w:tc>
        <w:tc>
          <w:tcPr>
            <w:tcW w:w="1985" w:type="dxa"/>
            <w:shd w:val="clear" w:color="auto" w:fill="auto"/>
            <w:noWrap/>
            <w:hideMark/>
          </w:tcPr>
          <w:p w:rsidR="00F54D23" w:rsidRPr="00253DDD" w:rsidRDefault="00F54D23" w:rsidP="007640D3">
            <w:pPr>
              <w:pStyle w:val="aff5"/>
            </w:pPr>
            <w:r>
              <w:t>3 140 000</w:t>
            </w:r>
          </w:p>
        </w:tc>
        <w:tc>
          <w:tcPr>
            <w:tcW w:w="1843" w:type="dxa"/>
          </w:tcPr>
          <w:p w:rsidR="00F54D23" w:rsidRDefault="00F54D23" w:rsidP="007640D3">
            <w:pPr>
              <w:pStyle w:val="aff5"/>
            </w:pPr>
            <w:r>
              <w:t>3 500 000</w:t>
            </w:r>
          </w:p>
        </w:tc>
        <w:tc>
          <w:tcPr>
            <w:tcW w:w="1700" w:type="dxa"/>
            <w:shd w:val="clear" w:color="auto" w:fill="auto"/>
            <w:noWrap/>
            <w:hideMark/>
          </w:tcPr>
          <w:p w:rsidR="00F54D23" w:rsidRPr="00253DDD" w:rsidRDefault="00F54D23" w:rsidP="007640D3">
            <w:pPr>
              <w:pStyle w:val="aff5"/>
            </w:pPr>
            <w:r>
              <w:t>3 500 000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1637" w:type="dxa"/>
            <w:shd w:val="clear" w:color="auto" w:fill="auto"/>
            <w:noWrap/>
            <w:hideMark/>
          </w:tcPr>
          <w:p w:rsidR="00F54D23" w:rsidRPr="00253DDD" w:rsidRDefault="00F54D23" w:rsidP="007640D3">
            <w:pPr>
              <w:pStyle w:val="aff5"/>
            </w:pPr>
            <w:r>
              <w:t>324 000</w:t>
            </w:r>
          </w:p>
        </w:tc>
        <w:tc>
          <w:tcPr>
            <w:tcW w:w="1985" w:type="dxa"/>
            <w:shd w:val="clear" w:color="auto" w:fill="auto"/>
            <w:noWrap/>
            <w:hideMark/>
          </w:tcPr>
          <w:p w:rsidR="00F54D23" w:rsidRPr="00253DDD" w:rsidRDefault="00F54D23" w:rsidP="007640D3">
            <w:pPr>
              <w:pStyle w:val="aff5"/>
            </w:pPr>
            <w:r>
              <w:t>314 000</w:t>
            </w:r>
          </w:p>
        </w:tc>
        <w:tc>
          <w:tcPr>
            <w:tcW w:w="1843" w:type="dxa"/>
          </w:tcPr>
          <w:p w:rsidR="00F54D23" w:rsidRDefault="00F54D23" w:rsidP="007640D3">
            <w:pPr>
              <w:pStyle w:val="aff5"/>
            </w:pPr>
            <w:r>
              <w:t>750 000</w:t>
            </w:r>
          </w:p>
        </w:tc>
        <w:tc>
          <w:tcPr>
            <w:tcW w:w="1700" w:type="dxa"/>
            <w:shd w:val="clear" w:color="auto" w:fill="auto"/>
            <w:noWrap/>
            <w:hideMark/>
          </w:tcPr>
          <w:p w:rsidR="00F54D23" w:rsidRPr="00253DDD" w:rsidRDefault="00F54D23" w:rsidP="007640D3">
            <w:pPr>
              <w:pStyle w:val="aff5"/>
            </w:pPr>
            <w:r>
              <w:t>350 000</w:t>
            </w:r>
          </w:p>
        </w:tc>
      </w:tr>
      <w:tr w:rsidR="00F54D23" w:rsidRPr="00DF25CA" w:rsidTr="00B369A6">
        <w:trPr>
          <w:trHeight w:val="417"/>
        </w:trPr>
        <w:tc>
          <w:tcPr>
            <w:tcW w:w="3183"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1637" w:type="dxa"/>
            <w:shd w:val="clear" w:color="auto" w:fill="auto"/>
            <w:noWrap/>
            <w:hideMark/>
          </w:tcPr>
          <w:p w:rsidR="00F54D23" w:rsidRPr="00253DDD" w:rsidRDefault="00F54D23" w:rsidP="007640D3">
            <w:pPr>
              <w:pStyle w:val="aff5"/>
            </w:pPr>
            <w:r>
              <w:t>600</w:t>
            </w:r>
            <w:r w:rsidRPr="00253DDD">
              <w:t xml:space="preserve"> 000</w:t>
            </w:r>
          </w:p>
        </w:tc>
        <w:tc>
          <w:tcPr>
            <w:tcW w:w="1985" w:type="dxa"/>
            <w:shd w:val="clear" w:color="auto" w:fill="auto"/>
            <w:noWrap/>
            <w:hideMark/>
          </w:tcPr>
          <w:p w:rsidR="00F54D23" w:rsidRPr="00253DDD" w:rsidRDefault="00F54D23" w:rsidP="007640D3">
            <w:pPr>
              <w:pStyle w:val="aff5"/>
            </w:pPr>
            <w:r>
              <w:t>600 000</w:t>
            </w:r>
          </w:p>
        </w:tc>
        <w:tc>
          <w:tcPr>
            <w:tcW w:w="1843" w:type="dxa"/>
          </w:tcPr>
          <w:p w:rsidR="00F54D23" w:rsidRDefault="00F54D23" w:rsidP="007640D3">
            <w:pPr>
              <w:pStyle w:val="aff5"/>
            </w:pPr>
            <w:r>
              <w:t>600 000</w:t>
            </w:r>
          </w:p>
        </w:tc>
        <w:tc>
          <w:tcPr>
            <w:tcW w:w="1700" w:type="dxa"/>
            <w:shd w:val="clear" w:color="auto" w:fill="auto"/>
            <w:noWrap/>
            <w:hideMark/>
          </w:tcPr>
          <w:p w:rsidR="00F54D23" w:rsidRPr="00253DDD" w:rsidRDefault="00F54D23" w:rsidP="007640D3">
            <w:pPr>
              <w:pStyle w:val="aff5"/>
            </w:pPr>
            <w:r>
              <w:t>600 000</w:t>
            </w:r>
          </w:p>
        </w:tc>
      </w:tr>
      <w:tr w:rsidR="00F54D23" w:rsidRPr="00DF25CA" w:rsidTr="00B369A6">
        <w:trPr>
          <w:trHeight w:val="251"/>
        </w:trPr>
        <w:tc>
          <w:tcPr>
            <w:tcW w:w="3183" w:type="dxa"/>
            <w:shd w:val="clear" w:color="auto" w:fill="auto"/>
            <w:hideMark/>
          </w:tcPr>
          <w:p w:rsidR="00F54D23" w:rsidRPr="00DF25CA" w:rsidRDefault="00F54D23" w:rsidP="00B369A6">
            <w:pPr>
              <w:pStyle w:val="26"/>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1637" w:type="dxa"/>
            <w:shd w:val="clear" w:color="auto" w:fill="auto"/>
            <w:noWrap/>
            <w:hideMark/>
          </w:tcPr>
          <w:p w:rsidR="00F54D23" w:rsidRPr="00253DDD" w:rsidRDefault="00F54D23" w:rsidP="007640D3">
            <w:pPr>
              <w:pStyle w:val="aff5"/>
            </w:pPr>
            <w:r>
              <w:t>1 5</w:t>
            </w:r>
            <w:r w:rsidRPr="00253DDD">
              <w:t>00 000</w:t>
            </w:r>
          </w:p>
        </w:tc>
        <w:tc>
          <w:tcPr>
            <w:tcW w:w="1985" w:type="dxa"/>
            <w:shd w:val="clear" w:color="auto" w:fill="auto"/>
            <w:noWrap/>
            <w:hideMark/>
          </w:tcPr>
          <w:p w:rsidR="00F54D23" w:rsidRPr="00253DDD" w:rsidRDefault="00F54D23" w:rsidP="007640D3">
            <w:pPr>
              <w:pStyle w:val="aff5"/>
            </w:pPr>
            <w:r>
              <w:t>1 500 000</w:t>
            </w:r>
          </w:p>
        </w:tc>
        <w:tc>
          <w:tcPr>
            <w:tcW w:w="1843" w:type="dxa"/>
          </w:tcPr>
          <w:p w:rsidR="00F54D23" w:rsidRDefault="00F54D23" w:rsidP="007640D3">
            <w:pPr>
              <w:pStyle w:val="aff5"/>
            </w:pPr>
            <w:r>
              <w:t>1 500 000</w:t>
            </w:r>
          </w:p>
        </w:tc>
        <w:tc>
          <w:tcPr>
            <w:tcW w:w="1700" w:type="dxa"/>
            <w:shd w:val="clear" w:color="auto" w:fill="auto"/>
            <w:noWrap/>
            <w:hideMark/>
          </w:tcPr>
          <w:p w:rsidR="00F54D23" w:rsidRPr="00253DDD" w:rsidRDefault="00F54D23" w:rsidP="007640D3">
            <w:pPr>
              <w:pStyle w:val="aff5"/>
            </w:pPr>
            <w:r>
              <w:t>1 000 000</w:t>
            </w:r>
          </w:p>
        </w:tc>
      </w:tr>
      <w:tr w:rsidR="00F54D23" w:rsidRPr="00DF25CA" w:rsidTr="00B369A6">
        <w:trPr>
          <w:trHeight w:val="274"/>
        </w:trPr>
        <w:tc>
          <w:tcPr>
            <w:tcW w:w="3183"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1637" w:type="dxa"/>
            <w:shd w:val="clear" w:color="auto" w:fill="auto"/>
            <w:noWrap/>
            <w:hideMark/>
          </w:tcPr>
          <w:p w:rsidR="00F54D23" w:rsidRPr="00253DDD" w:rsidRDefault="00F54D23" w:rsidP="007640D3">
            <w:pPr>
              <w:pStyle w:val="aff5"/>
            </w:pPr>
            <w:r>
              <w:t>1 500</w:t>
            </w:r>
            <w:r w:rsidRPr="00253DDD">
              <w:t xml:space="preserve"> 000</w:t>
            </w:r>
          </w:p>
        </w:tc>
        <w:tc>
          <w:tcPr>
            <w:tcW w:w="1985" w:type="dxa"/>
            <w:shd w:val="clear" w:color="auto" w:fill="auto"/>
            <w:noWrap/>
            <w:hideMark/>
          </w:tcPr>
          <w:p w:rsidR="00F54D23" w:rsidRPr="00253DDD" w:rsidRDefault="00F54D23" w:rsidP="007640D3">
            <w:pPr>
              <w:pStyle w:val="aff5"/>
            </w:pPr>
            <w:r>
              <w:t>1 500 000</w:t>
            </w:r>
          </w:p>
        </w:tc>
        <w:tc>
          <w:tcPr>
            <w:tcW w:w="1843" w:type="dxa"/>
          </w:tcPr>
          <w:p w:rsidR="00F54D23" w:rsidRDefault="00F54D23" w:rsidP="007640D3">
            <w:pPr>
              <w:pStyle w:val="aff5"/>
            </w:pPr>
            <w:r>
              <w:t>1 500 000</w:t>
            </w:r>
          </w:p>
        </w:tc>
        <w:tc>
          <w:tcPr>
            <w:tcW w:w="1700" w:type="dxa"/>
            <w:shd w:val="clear" w:color="auto" w:fill="auto"/>
            <w:noWrap/>
            <w:hideMark/>
          </w:tcPr>
          <w:p w:rsidR="00F54D23" w:rsidRPr="00253DDD" w:rsidRDefault="00F54D23" w:rsidP="007640D3">
            <w:pPr>
              <w:pStyle w:val="aff5"/>
            </w:pPr>
            <w:r>
              <w:t xml:space="preserve">1 000 000 </w:t>
            </w:r>
          </w:p>
        </w:tc>
      </w:tr>
      <w:tr w:rsidR="00F54D23" w:rsidRPr="00DF25CA" w:rsidTr="00B369A6">
        <w:trPr>
          <w:trHeight w:val="240"/>
        </w:trPr>
        <w:tc>
          <w:tcPr>
            <w:tcW w:w="3183"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1637" w:type="dxa"/>
            <w:shd w:val="clear" w:color="auto" w:fill="auto"/>
            <w:noWrap/>
            <w:hideMark/>
          </w:tcPr>
          <w:p w:rsidR="00F54D23" w:rsidRPr="00253DDD" w:rsidRDefault="00F54D23" w:rsidP="007640D3">
            <w:pPr>
              <w:pStyle w:val="aff5"/>
            </w:pPr>
            <w:r w:rsidRPr="00253DDD">
              <w:t>0</w:t>
            </w:r>
          </w:p>
        </w:tc>
        <w:tc>
          <w:tcPr>
            <w:tcW w:w="1985" w:type="dxa"/>
            <w:shd w:val="clear" w:color="auto" w:fill="auto"/>
            <w:noWrap/>
            <w:hideMark/>
          </w:tcPr>
          <w:p w:rsidR="00F54D23" w:rsidRPr="00253DDD" w:rsidRDefault="00F54D23" w:rsidP="007640D3">
            <w:pPr>
              <w:pStyle w:val="aff5"/>
            </w:pPr>
            <w:r>
              <w:t>0</w:t>
            </w:r>
          </w:p>
        </w:tc>
        <w:tc>
          <w:tcPr>
            <w:tcW w:w="1843" w:type="dxa"/>
          </w:tcPr>
          <w:p w:rsidR="00F54D23" w:rsidRDefault="00F54D23" w:rsidP="007640D3">
            <w:pPr>
              <w:pStyle w:val="aff5"/>
            </w:pPr>
            <w:r>
              <w:t>0</w:t>
            </w:r>
          </w:p>
        </w:tc>
        <w:tc>
          <w:tcPr>
            <w:tcW w:w="1700" w:type="dxa"/>
            <w:shd w:val="clear" w:color="auto" w:fill="auto"/>
            <w:noWrap/>
            <w:hideMark/>
          </w:tcPr>
          <w:p w:rsidR="00F54D23" w:rsidRPr="00253DDD" w:rsidRDefault="00F54D23" w:rsidP="007640D3">
            <w:pPr>
              <w:pStyle w:val="aff5"/>
            </w:pPr>
            <w:r>
              <w:t>0</w:t>
            </w:r>
          </w:p>
        </w:tc>
      </w:tr>
      <w:tr w:rsidR="00F54D23" w:rsidRPr="00DF25CA" w:rsidTr="00B369A6">
        <w:trPr>
          <w:trHeight w:val="475"/>
        </w:trPr>
        <w:tc>
          <w:tcPr>
            <w:tcW w:w="3183"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1637" w:type="dxa"/>
            <w:shd w:val="clear" w:color="auto" w:fill="auto"/>
            <w:noWrap/>
            <w:hideMark/>
          </w:tcPr>
          <w:p w:rsidR="00F54D23" w:rsidRPr="00253DDD" w:rsidRDefault="00F54D23" w:rsidP="007640D3">
            <w:pPr>
              <w:pStyle w:val="aff5"/>
            </w:pPr>
            <w:r w:rsidRPr="00253DDD">
              <w:t>-</w:t>
            </w:r>
          </w:p>
        </w:tc>
        <w:tc>
          <w:tcPr>
            <w:tcW w:w="1985" w:type="dxa"/>
            <w:shd w:val="clear" w:color="auto" w:fill="auto"/>
            <w:noWrap/>
            <w:hideMark/>
          </w:tcPr>
          <w:p w:rsidR="00F54D23" w:rsidRPr="00253DDD" w:rsidRDefault="00F54D23" w:rsidP="007640D3">
            <w:pPr>
              <w:pStyle w:val="aff5"/>
            </w:pPr>
            <w:r>
              <w:t>0</w:t>
            </w:r>
          </w:p>
        </w:tc>
        <w:tc>
          <w:tcPr>
            <w:tcW w:w="1843" w:type="dxa"/>
          </w:tcPr>
          <w:p w:rsidR="00F54D23" w:rsidRDefault="00F54D23" w:rsidP="007640D3">
            <w:pPr>
              <w:pStyle w:val="aff5"/>
            </w:pPr>
            <w:r>
              <w:t>0</w:t>
            </w:r>
          </w:p>
        </w:tc>
        <w:tc>
          <w:tcPr>
            <w:tcW w:w="1700" w:type="dxa"/>
            <w:shd w:val="clear" w:color="auto" w:fill="auto"/>
            <w:noWrap/>
            <w:hideMark/>
          </w:tcPr>
          <w:p w:rsidR="00F54D23" w:rsidRPr="00253DDD" w:rsidRDefault="00F54D23" w:rsidP="007640D3">
            <w:pPr>
              <w:pStyle w:val="aff5"/>
            </w:pPr>
            <w:r>
              <w:t>0</w:t>
            </w:r>
          </w:p>
        </w:tc>
      </w:tr>
      <w:tr w:rsidR="00F54D23" w:rsidRPr="00DF25CA" w:rsidTr="00B369A6">
        <w:trPr>
          <w:trHeight w:val="420"/>
        </w:trPr>
        <w:tc>
          <w:tcPr>
            <w:tcW w:w="3183"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1637" w:type="dxa"/>
            <w:shd w:val="clear" w:color="auto" w:fill="auto"/>
            <w:noWrap/>
            <w:hideMark/>
          </w:tcPr>
          <w:p w:rsidR="00F54D23" w:rsidRPr="00253DDD" w:rsidRDefault="00F54D23" w:rsidP="007640D3">
            <w:pPr>
              <w:pStyle w:val="aff5"/>
            </w:pPr>
            <w:r>
              <w:t>10 019 800</w:t>
            </w:r>
          </w:p>
        </w:tc>
        <w:tc>
          <w:tcPr>
            <w:tcW w:w="1985" w:type="dxa"/>
            <w:shd w:val="clear" w:color="auto" w:fill="auto"/>
            <w:noWrap/>
            <w:hideMark/>
          </w:tcPr>
          <w:p w:rsidR="00F54D23" w:rsidRPr="00253DDD" w:rsidRDefault="00F54D23" w:rsidP="007640D3">
            <w:pPr>
              <w:pStyle w:val="aff5"/>
            </w:pPr>
            <w:r>
              <w:t>9794320</w:t>
            </w:r>
          </w:p>
        </w:tc>
        <w:tc>
          <w:tcPr>
            <w:tcW w:w="1843" w:type="dxa"/>
          </w:tcPr>
          <w:p w:rsidR="00F54D23" w:rsidRDefault="00F54D23" w:rsidP="007640D3">
            <w:pPr>
              <w:pStyle w:val="aff5"/>
            </w:pPr>
            <w:r>
              <w:t>19 6245 000</w:t>
            </w:r>
          </w:p>
        </w:tc>
        <w:tc>
          <w:tcPr>
            <w:tcW w:w="1700" w:type="dxa"/>
            <w:shd w:val="clear" w:color="auto" w:fill="auto"/>
            <w:noWrap/>
            <w:hideMark/>
          </w:tcPr>
          <w:p w:rsidR="00F54D23" w:rsidRPr="00253DDD" w:rsidRDefault="00F54D23" w:rsidP="007640D3">
            <w:pPr>
              <w:pStyle w:val="aff5"/>
            </w:pPr>
            <w:r>
              <w:t>13 450 000</w:t>
            </w:r>
          </w:p>
        </w:tc>
      </w:tr>
    </w:tbl>
    <w:p w:rsidR="00F54D23" w:rsidRDefault="00F54D23" w:rsidP="00F54D23">
      <w:pPr>
        <w:ind w:firstLine="357"/>
        <w:rPr>
          <w:rFonts w:eastAsia="Times New Roman" w:cs="Times New Roman"/>
          <w:color w:val="000000"/>
          <w:sz w:val="24"/>
          <w:szCs w:val="24"/>
          <w:lang w:eastAsia="ru-RU"/>
        </w:rPr>
      </w:pPr>
    </w:p>
    <w:p w:rsidR="00F54D23" w:rsidRDefault="00F54D23" w:rsidP="00F54D23">
      <w:pPr>
        <w:ind w:firstLine="0"/>
        <w:jc w:val="center"/>
        <w:rPr>
          <w:rFonts w:eastAsia="Times New Roman" w:cs="Times New Roman"/>
          <w:color w:val="000000"/>
          <w:sz w:val="24"/>
          <w:szCs w:val="24"/>
          <w:lang w:eastAsia="ru-RU"/>
        </w:rPr>
      </w:pPr>
      <w:r>
        <w:rPr>
          <w:rFonts w:eastAsia="Times New Roman" w:cs="Times New Roman"/>
          <w:color w:val="000000"/>
          <w:sz w:val="24"/>
          <w:szCs w:val="24"/>
          <w:lang w:eastAsia="ru-RU"/>
        </w:rPr>
        <w:br w:type="page"/>
      </w:r>
    </w:p>
    <w:p w:rsidR="00F54D23" w:rsidRDefault="00F54D23" w:rsidP="00F54D23">
      <w:pPr>
        <w:pStyle w:val="26"/>
      </w:pPr>
      <w:r w:rsidRPr="00DF25CA">
        <w:lastRenderedPageBreak/>
        <w:t xml:space="preserve">Таблица </w:t>
      </w:r>
      <w:r>
        <w:t>5</w:t>
      </w:r>
      <w:r w:rsidRPr="00DF25CA">
        <w:t>.2</w:t>
      </w:r>
      <w:r>
        <w:t>8</w:t>
      </w:r>
      <w:r w:rsidRPr="00DF25CA">
        <w:t xml:space="preserve"> – Показатели экономической эффективности </w:t>
      </w:r>
      <w:r>
        <w:t>МГЭС</w:t>
      </w:r>
    </w:p>
    <w:tbl>
      <w:tblPr>
        <w:tblW w:w="10348" w:type="dxa"/>
        <w:tblInd w:w="108" w:type="dxa"/>
        <w:tblLayout w:type="fixed"/>
        <w:tblLook w:val="04A0"/>
      </w:tblPr>
      <w:tblGrid>
        <w:gridCol w:w="3190"/>
        <w:gridCol w:w="1418"/>
        <w:gridCol w:w="1701"/>
        <w:gridCol w:w="1559"/>
        <w:gridCol w:w="2480"/>
      </w:tblGrid>
      <w:tr w:rsidR="00F54D23" w:rsidRPr="00DF25CA" w:rsidTr="00B369A6">
        <w:trPr>
          <w:trHeight w:val="291"/>
        </w:trPr>
        <w:tc>
          <w:tcPr>
            <w:tcW w:w="3190" w:type="dxa"/>
            <w:vMerge w:val="restart"/>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Показатель</w:t>
            </w:r>
          </w:p>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7158" w:type="dxa"/>
            <w:gridSpan w:val="4"/>
            <w:tcBorders>
              <w:top w:val="single" w:sz="4" w:space="0" w:color="auto"/>
              <w:left w:val="single" w:sz="4" w:space="0" w:color="auto"/>
              <w:right w:val="single" w:sz="4" w:space="0" w:color="auto"/>
            </w:tcBorders>
          </w:tcPr>
          <w:p w:rsidR="00F54D23" w:rsidRPr="0055207D" w:rsidRDefault="00F54D23" w:rsidP="00B369A6">
            <w:pPr>
              <w:pStyle w:val="26"/>
            </w:pPr>
            <w:r w:rsidRPr="00307631">
              <w:t>Для электроснабжения поселка</w:t>
            </w:r>
          </w:p>
        </w:tc>
      </w:tr>
      <w:tr w:rsidR="00F54D23" w:rsidRPr="00DF25CA" w:rsidTr="00B369A6">
        <w:trPr>
          <w:trHeight w:val="834"/>
        </w:trPr>
        <w:tc>
          <w:tcPr>
            <w:tcW w:w="3190" w:type="dxa"/>
            <w:vMerge/>
            <w:tcBorders>
              <w:left w:val="single" w:sz="4" w:space="0" w:color="auto"/>
              <w:bottom w:val="single" w:sz="4" w:space="0" w:color="auto"/>
              <w:right w:val="single" w:sz="4" w:space="0" w:color="auto"/>
            </w:tcBorders>
            <w:shd w:val="clear" w:color="auto" w:fill="auto"/>
            <w:noWrap/>
            <w:hideMark/>
          </w:tcPr>
          <w:p w:rsidR="00F54D23" w:rsidRPr="00253DDD" w:rsidRDefault="00F54D23" w:rsidP="00B369A6">
            <w:pPr>
              <w:pStyle w:val="26"/>
            </w:pP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F54D23" w:rsidRPr="006C7C76" w:rsidRDefault="00F54D23" w:rsidP="00B369A6">
            <w:pPr>
              <w:pStyle w:val="26"/>
            </w:pPr>
            <w:r w:rsidRPr="006C7C76">
              <w:rPr>
                <w:lang w:val="en-US"/>
              </w:rPr>
              <w:t>Turgo</w:t>
            </w:r>
            <w:r w:rsidRPr="006C7C76">
              <w:t xml:space="preserve"> </w:t>
            </w:r>
            <w:r w:rsidRPr="006C7C76">
              <w:rPr>
                <w:lang w:val="en-US"/>
              </w:rPr>
              <w:t>Turbine</w:t>
            </w:r>
            <w:r w:rsidRPr="006C7C76">
              <w:t xml:space="preserve"> 30</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F54D23" w:rsidRPr="006C7C76" w:rsidRDefault="00F54D23" w:rsidP="00B369A6">
            <w:pPr>
              <w:pStyle w:val="26"/>
            </w:pPr>
            <w:r w:rsidRPr="006C7C76">
              <w:t>Turgo Turbine Generator 30</w:t>
            </w:r>
          </w:p>
        </w:tc>
        <w:tc>
          <w:tcPr>
            <w:tcW w:w="1559" w:type="dxa"/>
            <w:tcBorders>
              <w:top w:val="single" w:sz="4" w:space="0" w:color="auto"/>
              <w:left w:val="single" w:sz="4" w:space="0" w:color="auto"/>
              <w:bottom w:val="single" w:sz="4" w:space="0" w:color="auto"/>
              <w:right w:val="single" w:sz="4" w:space="0" w:color="auto"/>
            </w:tcBorders>
          </w:tcPr>
          <w:p w:rsidR="00F54D23" w:rsidRPr="006C7C76" w:rsidRDefault="00F54D23" w:rsidP="00B369A6">
            <w:pPr>
              <w:pStyle w:val="26"/>
              <w:rPr>
                <w:lang w:eastAsia="de-DE"/>
              </w:rPr>
            </w:pPr>
            <w:r w:rsidRPr="006C7C76">
              <w:rPr>
                <w:lang w:val="en-US"/>
              </w:rPr>
              <w:t>Toshiba, Hydro-</w:t>
            </w:r>
            <w:r w:rsidRPr="006C7C76">
              <w:t>е</w:t>
            </w:r>
            <w:r w:rsidRPr="006C7C76">
              <w:rPr>
                <w:lang w:val="en-US"/>
              </w:rPr>
              <w:t xml:space="preserve">KIDS 50 </w:t>
            </w:r>
            <w:r w:rsidRPr="006C7C76">
              <w:t>кВт</w:t>
            </w:r>
          </w:p>
        </w:tc>
        <w:tc>
          <w:tcPr>
            <w:tcW w:w="2480" w:type="dxa"/>
            <w:tcBorders>
              <w:top w:val="single" w:sz="4" w:space="0" w:color="auto"/>
              <w:left w:val="single" w:sz="4" w:space="0" w:color="auto"/>
              <w:bottom w:val="single" w:sz="4" w:space="0" w:color="auto"/>
              <w:right w:val="single" w:sz="4" w:space="0" w:color="auto"/>
            </w:tcBorders>
            <w:shd w:val="clear" w:color="auto" w:fill="auto"/>
            <w:hideMark/>
          </w:tcPr>
          <w:p w:rsidR="00F54D23" w:rsidRPr="006C7C76" w:rsidRDefault="00F54D23" w:rsidP="00B369A6">
            <w:pPr>
              <w:pStyle w:val="26"/>
            </w:pPr>
            <w:r w:rsidRPr="006C7C76">
              <w:rPr>
                <w:lang w:eastAsia="de-DE"/>
              </w:rPr>
              <w:t>МикроГЭС-50Пр</w:t>
            </w:r>
          </w:p>
        </w:tc>
      </w:tr>
      <w:tr w:rsidR="00F54D23" w:rsidRPr="00DF25CA" w:rsidTr="00B369A6">
        <w:trPr>
          <w:trHeight w:val="611"/>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216</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216</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7640D3">
            <w:pPr>
              <w:pStyle w:val="aff5"/>
            </w:pPr>
            <w:r>
              <w:t>360</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360</w:t>
            </w:r>
          </w:p>
        </w:tc>
      </w:tr>
      <w:tr w:rsidR="00F54D23" w:rsidRPr="00DF25CA" w:rsidTr="00B369A6">
        <w:trPr>
          <w:trHeight w:val="570"/>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миниГЭС</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648</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648</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7640D3">
            <w:pPr>
              <w:pStyle w:val="aff5"/>
            </w:pPr>
            <w:r>
              <w:t>720</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720</w:t>
            </w:r>
          </w:p>
        </w:tc>
      </w:tr>
      <w:tr w:rsidR="00F54D23" w:rsidRPr="00DF25CA" w:rsidTr="00B369A6">
        <w:trPr>
          <w:trHeight w:val="613"/>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300</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300</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7640D3">
            <w:pPr>
              <w:pStyle w:val="aff5"/>
            </w:pPr>
            <w:r>
              <w:t>300</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300</w:t>
            </w:r>
          </w:p>
        </w:tc>
      </w:tr>
      <w:tr w:rsidR="00F54D23" w:rsidRPr="00DF25CA" w:rsidTr="00B369A6">
        <w:trPr>
          <w:trHeight w:val="518"/>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Себестоимость электроэнергии от ВЭС С</w:t>
            </w:r>
            <w:r w:rsidRPr="001E1FBF">
              <w:rPr>
                <w:vertAlign w:val="subscript"/>
              </w:rPr>
              <w:t>ВЭС</w:t>
            </w:r>
            <w:r w:rsidRPr="00253DDD">
              <w:t>, руб./кВт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1,03</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1,01</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7640D3">
            <w:pPr>
              <w:pStyle w:val="aff5"/>
            </w:pPr>
            <w:r>
              <w:t>2,4</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1,24</w:t>
            </w:r>
          </w:p>
        </w:tc>
      </w:tr>
      <w:tr w:rsidR="00F54D23" w:rsidRPr="00DF25CA" w:rsidTr="00B369A6">
        <w:trPr>
          <w:trHeight w:val="384"/>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194400</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194400</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7640D3">
            <w:pPr>
              <w:pStyle w:val="aff5"/>
            </w:pPr>
            <w:r>
              <w:t>216000</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216000</w:t>
            </w:r>
          </w:p>
        </w:tc>
      </w:tr>
      <w:tr w:rsidR="00F54D23" w:rsidRPr="00DF25CA" w:rsidTr="00B369A6">
        <w:trPr>
          <w:trHeight w:val="645"/>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48</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48</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7640D3">
            <w:pPr>
              <w:pStyle w:val="aff5"/>
            </w:pPr>
            <w:r>
              <w:t>48</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48</w:t>
            </w:r>
          </w:p>
        </w:tc>
      </w:tr>
      <w:tr w:rsidR="00F54D23" w:rsidRPr="00DF25CA" w:rsidTr="00B369A6">
        <w:trPr>
          <w:trHeight w:val="471"/>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7776000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7776000</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7640D3">
            <w:pPr>
              <w:pStyle w:val="aff5"/>
            </w:pPr>
            <w:r>
              <w:t>11664000</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8640000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3190"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1418" w:type="dxa"/>
            <w:tcBorders>
              <w:top w:val="single" w:sz="4" w:space="0" w:color="auto"/>
            </w:tcBorders>
            <w:shd w:val="clear" w:color="auto" w:fill="auto"/>
            <w:noWrap/>
            <w:hideMark/>
          </w:tcPr>
          <w:p w:rsidR="00F54D23" w:rsidRPr="00253DDD" w:rsidRDefault="00F54D23" w:rsidP="007640D3">
            <w:pPr>
              <w:pStyle w:val="aff5"/>
            </w:pPr>
            <w:r>
              <w:t>0,82</w:t>
            </w:r>
          </w:p>
        </w:tc>
        <w:tc>
          <w:tcPr>
            <w:tcW w:w="1701" w:type="dxa"/>
            <w:tcBorders>
              <w:top w:val="single" w:sz="4" w:space="0" w:color="auto"/>
            </w:tcBorders>
            <w:shd w:val="clear" w:color="auto" w:fill="auto"/>
            <w:noWrap/>
            <w:hideMark/>
          </w:tcPr>
          <w:p w:rsidR="00F54D23" w:rsidRPr="00253DDD" w:rsidRDefault="00F54D23" w:rsidP="007640D3">
            <w:pPr>
              <w:pStyle w:val="aff5"/>
            </w:pPr>
            <w:r>
              <w:t>0,82</w:t>
            </w:r>
          </w:p>
        </w:tc>
        <w:tc>
          <w:tcPr>
            <w:tcW w:w="1559" w:type="dxa"/>
            <w:tcBorders>
              <w:top w:val="single" w:sz="4" w:space="0" w:color="auto"/>
            </w:tcBorders>
          </w:tcPr>
          <w:p w:rsidR="00F54D23" w:rsidRDefault="00F54D23" w:rsidP="007640D3">
            <w:pPr>
              <w:pStyle w:val="aff5"/>
            </w:pPr>
            <w:r>
              <w:t>0,82</w:t>
            </w:r>
          </w:p>
        </w:tc>
        <w:tc>
          <w:tcPr>
            <w:tcW w:w="2480" w:type="dxa"/>
            <w:tcBorders>
              <w:top w:val="single" w:sz="4" w:space="0" w:color="auto"/>
            </w:tcBorders>
            <w:shd w:val="clear" w:color="auto" w:fill="auto"/>
            <w:noWrap/>
            <w:hideMark/>
          </w:tcPr>
          <w:p w:rsidR="00F54D23" w:rsidRPr="00253DDD" w:rsidRDefault="00F54D23" w:rsidP="007640D3">
            <w:pPr>
              <w:pStyle w:val="aff5"/>
            </w:pPr>
            <w:r>
              <w:t>0,82</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trPr>
        <w:tc>
          <w:tcPr>
            <w:tcW w:w="3190" w:type="dxa"/>
            <w:shd w:val="clear" w:color="auto" w:fill="auto"/>
            <w:hideMark/>
          </w:tcPr>
          <w:p w:rsidR="00F54D23" w:rsidRPr="00253DDD" w:rsidRDefault="00F54D23" w:rsidP="00B369A6">
            <w:pPr>
              <w:pStyle w:val="26"/>
            </w:pPr>
            <w:r w:rsidRPr="00253DDD">
              <w:t xml:space="preserve">Удельная выработка ВЭУ </w:t>
            </w:r>
            <w:r w:rsidRPr="00503928">
              <w:rPr>
                <w:i/>
              </w:rPr>
              <w:t>W</w:t>
            </w:r>
            <w:r w:rsidRPr="00503928">
              <w:rPr>
                <w:vertAlign w:val="subscript"/>
              </w:rPr>
              <w:t>уд</w:t>
            </w:r>
            <w:r w:rsidRPr="00253DDD">
              <w:t>, кВт</w:t>
            </w:r>
            <w:r>
              <w:t>∙</w:t>
            </w:r>
            <w:r w:rsidRPr="00253DDD">
              <w:t>ч/кВт</w:t>
            </w:r>
            <w:r>
              <w:t>.</w:t>
            </w:r>
          </w:p>
        </w:tc>
        <w:tc>
          <w:tcPr>
            <w:tcW w:w="1418" w:type="dxa"/>
            <w:shd w:val="clear" w:color="auto" w:fill="auto"/>
            <w:noWrap/>
            <w:hideMark/>
          </w:tcPr>
          <w:p w:rsidR="00F54D23" w:rsidRPr="00253DDD" w:rsidRDefault="00F54D23" w:rsidP="007640D3">
            <w:pPr>
              <w:pStyle w:val="aff5"/>
            </w:pPr>
            <w:r>
              <w:t>7200</w:t>
            </w:r>
          </w:p>
        </w:tc>
        <w:tc>
          <w:tcPr>
            <w:tcW w:w="1701" w:type="dxa"/>
            <w:shd w:val="clear" w:color="auto" w:fill="auto"/>
            <w:noWrap/>
            <w:hideMark/>
          </w:tcPr>
          <w:p w:rsidR="00F54D23" w:rsidRPr="00253DDD" w:rsidRDefault="00F54D23" w:rsidP="007640D3">
            <w:pPr>
              <w:pStyle w:val="aff5"/>
            </w:pPr>
            <w:r>
              <w:t>7200</w:t>
            </w:r>
          </w:p>
        </w:tc>
        <w:tc>
          <w:tcPr>
            <w:tcW w:w="1559" w:type="dxa"/>
          </w:tcPr>
          <w:p w:rsidR="00F54D23" w:rsidRDefault="00F54D23" w:rsidP="007640D3">
            <w:pPr>
              <w:pStyle w:val="aff5"/>
            </w:pPr>
            <w:r>
              <w:t>7200</w:t>
            </w:r>
          </w:p>
        </w:tc>
        <w:tc>
          <w:tcPr>
            <w:tcW w:w="2480" w:type="dxa"/>
            <w:shd w:val="clear" w:color="auto" w:fill="auto"/>
            <w:noWrap/>
            <w:hideMark/>
          </w:tcPr>
          <w:p w:rsidR="00F54D23" w:rsidRPr="00253DDD" w:rsidRDefault="00F54D23" w:rsidP="007640D3">
            <w:pPr>
              <w:pStyle w:val="aff5"/>
            </w:pPr>
            <w:r>
              <w:t>7200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111331</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110200</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7640D3">
            <w:pPr>
              <w:pStyle w:val="aff5"/>
            </w:pPr>
            <w:r>
              <w:t>134500</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134500</w:t>
            </w:r>
            <w:r w:rsidR="00EF63EE">
              <w:t xml:space="preserve">                                                                                </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7640D3">
            <w:pPr>
              <w:pStyle w:val="aff5"/>
            </w:pPr>
            <w:r>
              <w:t>3,49</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7640D3">
            <w:pPr>
              <w:pStyle w:val="aff5"/>
            </w:pPr>
            <w:r>
              <w:t>3,45</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7640D3">
            <w:pPr>
              <w:pStyle w:val="aff5"/>
            </w:pPr>
            <w:r>
              <w:t>4,64</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3,69</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7640D3">
            <w:pPr>
              <w:pStyle w:val="aff5"/>
            </w:pPr>
            <w:r>
              <w:t>1810512</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7640D3">
            <w:pPr>
              <w:pStyle w:val="aff5"/>
            </w:pPr>
            <w:r>
              <w:t>1797650</w:t>
            </w:r>
          </w:p>
        </w:tc>
        <w:tc>
          <w:tcPr>
            <w:tcW w:w="1559" w:type="dxa"/>
            <w:tcBorders>
              <w:top w:val="single" w:sz="4" w:space="0" w:color="auto"/>
              <w:left w:val="single" w:sz="4" w:space="0" w:color="auto"/>
              <w:bottom w:val="single" w:sz="4" w:space="0" w:color="auto"/>
              <w:right w:val="single" w:sz="4" w:space="0" w:color="auto"/>
            </w:tcBorders>
          </w:tcPr>
          <w:p w:rsidR="00F54D23" w:rsidRDefault="00F54D23" w:rsidP="007640D3">
            <w:pPr>
              <w:pStyle w:val="aff5"/>
            </w:pPr>
            <w:r>
              <w:t>1814400</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f5"/>
            </w:pPr>
            <w:r>
              <w:t>1981440</w:t>
            </w:r>
          </w:p>
        </w:tc>
      </w:tr>
      <w:tr w:rsidR="00F54D23" w:rsidRPr="00E2028C"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F54D23" w:rsidRPr="002C63B5" w:rsidRDefault="00F54D23" w:rsidP="00B369A6">
            <w:pPr>
              <w:pStyle w:val="26"/>
            </w:pPr>
            <w:r w:rsidRPr="002C63B5">
              <w:t>Срок окупаемости Т</w:t>
            </w:r>
            <w:r w:rsidRPr="002C63B5">
              <w:rPr>
                <w:vertAlign w:val="subscript"/>
              </w:rPr>
              <w:t>ОК</w:t>
            </w:r>
            <w:r w:rsidRPr="002C63B5">
              <w:t>, лет</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C63B5" w:rsidRDefault="00F54D23" w:rsidP="007640D3">
            <w:pPr>
              <w:pStyle w:val="aff5"/>
            </w:pPr>
            <w:r w:rsidRPr="002C63B5">
              <w:t>1,38</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C63B5" w:rsidRDefault="00F54D23" w:rsidP="007640D3">
            <w:pPr>
              <w:pStyle w:val="aff5"/>
            </w:pPr>
            <w:r w:rsidRPr="002C63B5">
              <w:t>1,36</w:t>
            </w:r>
          </w:p>
        </w:tc>
        <w:tc>
          <w:tcPr>
            <w:tcW w:w="1559" w:type="dxa"/>
            <w:tcBorders>
              <w:top w:val="single" w:sz="4" w:space="0" w:color="auto"/>
              <w:left w:val="single" w:sz="4" w:space="0" w:color="auto"/>
              <w:bottom w:val="single" w:sz="4" w:space="0" w:color="auto"/>
              <w:right w:val="single" w:sz="4" w:space="0" w:color="auto"/>
            </w:tcBorders>
          </w:tcPr>
          <w:p w:rsidR="00F54D23" w:rsidRPr="002C63B5" w:rsidRDefault="00F54D23" w:rsidP="007640D3">
            <w:pPr>
              <w:pStyle w:val="aff5"/>
            </w:pPr>
            <w:r w:rsidRPr="002C63B5">
              <w:t>2,7</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C63B5" w:rsidRDefault="00F54D23" w:rsidP="007640D3">
            <w:pPr>
              <w:pStyle w:val="aff5"/>
            </w:pPr>
            <w:r w:rsidRPr="002C63B5">
              <w:t>1,7</w:t>
            </w:r>
          </w:p>
        </w:tc>
      </w:tr>
      <w:tr w:rsidR="00B749F1" w:rsidRPr="000F63F8" w:rsidTr="00B74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B749F1" w:rsidRPr="00B749F1" w:rsidRDefault="00B749F1" w:rsidP="00B749F1">
            <w:pPr>
              <w:pStyle w:val="26"/>
            </w:pPr>
            <w:r w:rsidRPr="00B749F1">
              <w:t>NPV, млн.руб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f5"/>
            </w:pPr>
            <w:r w:rsidRPr="00B749F1">
              <w:t xml:space="preserve">255,198 </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f5"/>
            </w:pPr>
            <w:r w:rsidRPr="00B749F1">
              <w:t>255,394</w:t>
            </w:r>
          </w:p>
        </w:tc>
        <w:tc>
          <w:tcPr>
            <w:tcW w:w="1559" w:type="dxa"/>
            <w:tcBorders>
              <w:top w:val="single" w:sz="4" w:space="0" w:color="auto"/>
              <w:left w:val="single" w:sz="4" w:space="0" w:color="auto"/>
              <w:bottom w:val="single" w:sz="4" w:space="0" w:color="auto"/>
              <w:right w:val="single" w:sz="4" w:space="0" w:color="auto"/>
            </w:tcBorders>
          </w:tcPr>
          <w:p w:rsidR="00B749F1" w:rsidRPr="00B749F1" w:rsidRDefault="00B749F1" w:rsidP="00B749F1">
            <w:pPr>
              <w:pStyle w:val="aff5"/>
            </w:pPr>
            <w:r w:rsidRPr="00B749F1">
              <w:t>277,104</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f5"/>
            </w:pPr>
            <w:r w:rsidRPr="00B749F1">
              <w:t>282,473</w:t>
            </w:r>
          </w:p>
        </w:tc>
      </w:tr>
      <w:tr w:rsidR="00B749F1" w:rsidRPr="000F63F8" w:rsidTr="00B74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trPr>
        <w:tc>
          <w:tcPr>
            <w:tcW w:w="3190" w:type="dxa"/>
            <w:tcBorders>
              <w:top w:val="single" w:sz="4" w:space="0" w:color="auto"/>
              <w:left w:val="single" w:sz="4" w:space="0" w:color="auto"/>
              <w:bottom w:val="single" w:sz="4" w:space="0" w:color="auto"/>
              <w:right w:val="single" w:sz="4" w:space="0" w:color="auto"/>
            </w:tcBorders>
            <w:shd w:val="clear" w:color="auto" w:fill="auto"/>
            <w:hideMark/>
          </w:tcPr>
          <w:p w:rsidR="00B749F1" w:rsidRPr="00B749F1" w:rsidRDefault="00B749F1" w:rsidP="00B749F1">
            <w:pPr>
              <w:pStyle w:val="26"/>
            </w:pPr>
            <w:r w:rsidRPr="00B749F1">
              <w:t>IRR,%0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857F7C">
            <w:pPr>
              <w:pStyle w:val="aff5"/>
            </w:pPr>
            <w:r w:rsidRPr="00B749F1">
              <w:t>133</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857F7C">
            <w:pPr>
              <w:pStyle w:val="aff5"/>
            </w:pPr>
            <w:r w:rsidRPr="00B749F1">
              <w:t>135</w:t>
            </w:r>
          </w:p>
        </w:tc>
        <w:tc>
          <w:tcPr>
            <w:tcW w:w="1559" w:type="dxa"/>
            <w:tcBorders>
              <w:top w:val="single" w:sz="4" w:space="0" w:color="auto"/>
              <w:left w:val="single" w:sz="4" w:space="0" w:color="auto"/>
              <w:bottom w:val="single" w:sz="4" w:space="0" w:color="auto"/>
              <w:right w:val="single" w:sz="4" w:space="0" w:color="auto"/>
            </w:tcBorders>
          </w:tcPr>
          <w:p w:rsidR="00B749F1" w:rsidRPr="00B749F1" w:rsidRDefault="00B749F1" w:rsidP="00B749F1">
            <w:pPr>
              <w:pStyle w:val="aff5"/>
            </w:pPr>
            <w:r w:rsidRPr="00B749F1">
              <w:t>84</w:t>
            </w:r>
          </w:p>
        </w:tc>
        <w:tc>
          <w:tcPr>
            <w:tcW w:w="2480"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f5"/>
            </w:pPr>
            <w:r w:rsidRPr="00B749F1">
              <w:t>114</w:t>
            </w:r>
          </w:p>
        </w:tc>
      </w:tr>
    </w:tbl>
    <w:p w:rsidR="00F54D23" w:rsidRDefault="00F54D23" w:rsidP="00F54D23"/>
    <w:p w:rsidR="00F54D23" w:rsidRDefault="00F54D23" w:rsidP="00F54D23">
      <w:pPr>
        <w:ind w:firstLine="0"/>
        <w:jc w:val="center"/>
      </w:pPr>
      <w:r>
        <w:br w:type="page"/>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pPr>
            <w:r w:rsidRPr="00A2743D">
              <w:rPr>
                <w:noProof/>
                <w:lang w:eastAsia="ru-RU"/>
              </w:rPr>
              <w:lastRenderedPageBreak/>
              <w:drawing>
                <wp:inline distT="0" distB="0" distL="0" distR="0">
                  <wp:extent cx="6152515" cy="3147060"/>
                  <wp:effectExtent l="0" t="0" r="0" b="0"/>
                  <wp:docPr id="8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9"/>
                    </a:graphicData>
                  </a:graphic>
                </wp:inline>
              </w:drawing>
            </w:r>
          </w:p>
        </w:tc>
      </w:tr>
      <w:tr w:rsidR="00F54D23" w:rsidTr="00B369A6">
        <w:tc>
          <w:tcPr>
            <w:tcW w:w="10348" w:type="dxa"/>
          </w:tcPr>
          <w:p w:rsidR="00F54D23" w:rsidRDefault="00F54D23" w:rsidP="00B369A6">
            <w:pPr>
              <w:pStyle w:val="affff0"/>
            </w:pPr>
            <w:r w:rsidRPr="00307631">
              <w:t>Рисунок 5.</w:t>
            </w:r>
            <w:r>
              <w:t>37</w:t>
            </w:r>
            <w:r w:rsidRPr="00307631">
              <w:t xml:space="preserve"> – Зависимость срока окупаемости от отпускного тарифа у разных типов </w:t>
            </w:r>
            <w:r>
              <w:t>МГЭС</w:t>
            </w:r>
            <w:r w:rsidRPr="00307631">
              <w:t xml:space="preserve"> в составе </w:t>
            </w:r>
            <w:r>
              <w:t>Г</w:t>
            </w:r>
            <w:r w:rsidRPr="00307631">
              <w:t>ДСЭС</w:t>
            </w:r>
          </w:p>
        </w:tc>
      </w:tr>
    </w:tbl>
    <w:p w:rsidR="00F54D23" w:rsidRPr="007D0871" w:rsidRDefault="00F54D23" w:rsidP="00F54D23"/>
    <w:p w:rsidR="00F54D23" w:rsidRDefault="00D93D42" w:rsidP="00D93D42">
      <w:pPr>
        <w:pStyle w:val="23"/>
        <w:tabs>
          <w:tab w:val="left" w:pos="1276"/>
        </w:tabs>
        <w:ind w:left="708" w:firstLine="0"/>
      </w:pPr>
      <w:bookmarkStart w:id="148" w:name="_Toc355774776"/>
      <w:r>
        <w:t xml:space="preserve">5.11 </w:t>
      </w:r>
      <w:r w:rsidR="00F54D23">
        <w:t xml:space="preserve">Енисейский </w:t>
      </w:r>
      <w:r w:rsidR="00F54D23" w:rsidRPr="00337851">
        <w:t>район</w:t>
      </w:r>
      <w:bookmarkEnd w:id="148"/>
    </w:p>
    <w:p w:rsidR="007640D3" w:rsidRPr="007640D3" w:rsidRDefault="007640D3" w:rsidP="007640D3">
      <w:pPr>
        <w:ind w:left="708" w:firstLine="0"/>
      </w:pPr>
    </w:p>
    <w:p w:rsidR="00F54D23" w:rsidRDefault="00D93D42" w:rsidP="00F54D23">
      <w:pPr>
        <w:pStyle w:val="3"/>
      </w:pPr>
      <w:bookmarkStart w:id="149" w:name="_Toc355774777"/>
      <w:r>
        <w:t>5.11</w:t>
      </w:r>
      <w:r w:rsidR="00F54D23" w:rsidRPr="007F4011">
        <w:t xml:space="preserve">.1 </w:t>
      </w:r>
      <w:r w:rsidR="00F54D23">
        <w:t>Село Маковское. Река Кеть.</w:t>
      </w:r>
      <w:bookmarkEnd w:id="149"/>
    </w:p>
    <w:p w:rsidR="007640D3" w:rsidRPr="007640D3" w:rsidRDefault="007640D3" w:rsidP="007640D3"/>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F54D23" w:rsidTr="00B369A6">
        <w:tc>
          <w:tcPr>
            <w:tcW w:w="10422" w:type="dxa"/>
          </w:tcPr>
          <w:p w:rsidR="00F54D23" w:rsidRDefault="00F54D23" w:rsidP="00B369A6">
            <w:pPr>
              <w:ind w:firstLine="0"/>
              <w:jc w:val="center"/>
            </w:pPr>
            <w:r>
              <w:rPr>
                <w:noProof/>
                <w:lang w:eastAsia="ru-RU"/>
              </w:rPr>
              <w:drawing>
                <wp:anchor distT="0" distB="0" distL="114300" distR="114300" simplePos="0" relativeHeight="251652608" behindDoc="0" locked="0" layoutInCell="1" allowOverlap="1">
                  <wp:simplePos x="0" y="0"/>
                  <wp:positionH relativeFrom="column">
                    <wp:posOffset>751840</wp:posOffset>
                  </wp:positionH>
                  <wp:positionV relativeFrom="paragraph">
                    <wp:posOffset>98425</wp:posOffset>
                  </wp:positionV>
                  <wp:extent cx="4999355" cy="3068955"/>
                  <wp:effectExtent l="0" t="0" r="0" b="0"/>
                  <wp:wrapTopAndBottom/>
                  <wp:docPr id="82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44" t="44491" r="22952" b="20642"/>
                          <a:stretch>
                            <a:fillRect/>
                          </a:stretch>
                        </pic:blipFill>
                        <pic:spPr bwMode="auto">
                          <a:xfrm>
                            <a:off x="0" y="0"/>
                            <a:ext cx="4999355" cy="3068955"/>
                          </a:xfrm>
                          <a:prstGeom prst="rect">
                            <a:avLst/>
                          </a:prstGeom>
                          <a:noFill/>
                          <a:ln w="9525">
                            <a:noFill/>
                            <a:miter lim="800000"/>
                            <a:headEnd/>
                            <a:tailEnd/>
                          </a:ln>
                        </pic:spPr>
                      </pic:pic>
                    </a:graphicData>
                  </a:graphic>
                </wp:anchor>
              </w:drawing>
            </w:r>
            <w:r w:rsidR="00145A51">
              <w:rPr>
                <w:noProof/>
              </w:rPr>
              <w:pict>
                <v:oval id="Овал 833" o:spid="_x0000_s1192" style="position:absolute;left:0;text-align:left;margin-left:233.6pt;margin-top:137.4pt;width:12.65pt;height:12.65pt;z-index:251774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" fillcolor="red">
                  <w10:wrap type="topAndBottom"/>
                </v:oval>
              </w:pict>
            </w:r>
          </w:p>
        </w:tc>
      </w:tr>
      <w:tr w:rsidR="00F54D23" w:rsidTr="00B369A6">
        <w:tc>
          <w:tcPr>
            <w:tcW w:w="10422" w:type="dxa"/>
          </w:tcPr>
          <w:p w:rsidR="00F54D23" w:rsidRDefault="00F54D23" w:rsidP="00B369A6">
            <w:pPr>
              <w:pStyle w:val="affff0"/>
            </w:pPr>
            <w:r w:rsidRPr="00C506A7">
              <w:t>Рисунок 5.</w:t>
            </w:r>
            <w:r>
              <w:t>38</w:t>
            </w:r>
            <w:r w:rsidRPr="00C506A7">
              <w:t xml:space="preserve"> – Расположение </w:t>
            </w:r>
            <w:r>
              <w:t xml:space="preserve">поселка Маковское </w:t>
            </w:r>
            <w:r w:rsidRPr="00C506A7">
              <w:t xml:space="preserve">на карте </w:t>
            </w:r>
            <w:r>
              <w:t>Енисейского района</w:t>
            </w:r>
            <w:r>
              <w:rPr>
                <w:szCs w:val="28"/>
              </w:rPr>
              <w:t xml:space="preserve"> </w:t>
            </w:r>
          </w:p>
        </w:tc>
      </w:tr>
    </w:tbl>
    <w:p w:rsidR="00F54D23" w:rsidRDefault="00F54D23" w:rsidP="00F54D23"/>
    <w:p w:rsidR="00F54D23" w:rsidRDefault="00F54D23" w:rsidP="00F54D23">
      <w:pPr>
        <w:contextualSpacing/>
        <w:rPr>
          <w:rFonts w:cs="Times New Roman"/>
          <w:szCs w:val="28"/>
          <w:shd w:val="clear" w:color="auto" w:fill="FFFFFF"/>
        </w:rPr>
      </w:pPr>
      <w:r w:rsidRPr="006B304E">
        <w:rPr>
          <w:rFonts w:cs="Times New Roman"/>
          <w:szCs w:val="28"/>
        </w:rPr>
        <w:t xml:space="preserve">Географические </w:t>
      </w:r>
      <w:r>
        <w:rPr>
          <w:rFonts w:cs="Times New Roman"/>
          <w:szCs w:val="28"/>
        </w:rPr>
        <w:t>координаты сел</w:t>
      </w:r>
      <w:r w:rsidRPr="00E35557">
        <w:rPr>
          <w:rFonts w:cs="Times New Roman"/>
          <w:szCs w:val="28"/>
        </w:rPr>
        <w:t>а</w:t>
      </w:r>
      <w:r>
        <w:rPr>
          <w:rFonts w:cs="Times New Roman"/>
          <w:szCs w:val="28"/>
        </w:rPr>
        <w:t xml:space="preserve"> Маковское</w:t>
      </w:r>
      <w:r w:rsidRPr="00E35557">
        <w:rPr>
          <w:rFonts w:cs="Times New Roman"/>
          <w:szCs w:val="28"/>
        </w:rPr>
        <w:t xml:space="preserve">: </w:t>
      </w:r>
      <w:r>
        <w:rPr>
          <w:rFonts w:cs="Times New Roman"/>
          <w:szCs w:val="28"/>
          <w:shd w:val="clear" w:color="auto" w:fill="FFFFFF"/>
        </w:rPr>
        <w:t>58</w:t>
      </w:r>
      <w:r w:rsidRPr="00E35557">
        <w:rPr>
          <w:rFonts w:cs="Times New Roman"/>
          <w:szCs w:val="28"/>
          <w:shd w:val="clear" w:color="auto" w:fill="FFFFFF"/>
        </w:rPr>
        <w:t>°</w:t>
      </w:r>
      <w:r>
        <w:rPr>
          <w:rFonts w:cs="Times New Roman"/>
          <w:szCs w:val="28"/>
          <w:shd w:val="clear" w:color="auto" w:fill="FFFFFF"/>
        </w:rPr>
        <w:t>10</w:t>
      </w:r>
      <w:r w:rsidRPr="00E35557">
        <w:rPr>
          <w:rFonts w:cs="Times New Roman"/>
          <w:szCs w:val="28"/>
          <w:shd w:val="clear" w:color="auto" w:fill="FFFFFF"/>
        </w:rPr>
        <w:t>'</w:t>
      </w:r>
      <w:r>
        <w:rPr>
          <w:rFonts w:cs="Times New Roman"/>
          <w:szCs w:val="28"/>
          <w:shd w:val="clear" w:color="auto" w:fill="FFFFFF"/>
        </w:rPr>
        <w:t>00</w:t>
      </w:r>
      <w:r w:rsidRPr="00E35557">
        <w:rPr>
          <w:rFonts w:cs="Times New Roman"/>
          <w:szCs w:val="28"/>
          <w:shd w:val="clear" w:color="auto" w:fill="FFFFFF"/>
        </w:rPr>
        <w:t>"С.Ш.</w:t>
      </w:r>
      <w:r w:rsidR="00EF63EE">
        <w:rPr>
          <w:rFonts w:cs="Times New Roman"/>
          <w:szCs w:val="28"/>
          <w:shd w:val="clear" w:color="auto" w:fill="FFFFFF"/>
        </w:rPr>
        <w:t xml:space="preserve"> </w:t>
      </w:r>
      <w:r w:rsidRPr="00E35557">
        <w:rPr>
          <w:rFonts w:cs="Times New Roman"/>
          <w:szCs w:val="28"/>
          <w:shd w:val="clear" w:color="auto" w:fill="FFFFFF"/>
        </w:rPr>
        <w:t>9</w:t>
      </w:r>
      <w:r>
        <w:rPr>
          <w:rFonts w:cs="Times New Roman"/>
          <w:szCs w:val="28"/>
          <w:shd w:val="clear" w:color="auto" w:fill="FFFFFF"/>
        </w:rPr>
        <w:t>0</w:t>
      </w:r>
      <w:r w:rsidRPr="00E35557">
        <w:rPr>
          <w:rFonts w:cs="Times New Roman"/>
          <w:szCs w:val="28"/>
          <w:shd w:val="clear" w:color="auto" w:fill="FFFFFF"/>
        </w:rPr>
        <w:t>°</w:t>
      </w:r>
      <w:r>
        <w:rPr>
          <w:rFonts w:cs="Times New Roman"/>
          <w:szCs w:val="28"/>
          <w:shd w:val="clear" w:color="auto" w:fill="FFFFFF"/>
        </w:rPr>
        <w:t>52</w:t>
      </w:r>
      <w:r w:rsidRPr="00E35557">
        <w:rPr>
          <w:rFonts w:cs="Times New Roman"/>
          <w:szCs w:val="28"/>
          <w:shd w:val="clear" w:color="auto" w:fill="FFFFFF"/>
        </w:rPr>
        <w:t>'</w:t>
      </w:r>
      <w:r>
        <w:rPr>
          <w:rFonts w:cs="Times New Roman"/>
          <w:szCs w:val="28"/>
          <w:shd w:val="clear" w:color="auto" w:fill="FFFFFF"/>
        </w:rPr>
        <w:t>56</w:t>
      </w:r>
      <w:r w:rsidRPr="00E35557">
        <w:rPr>
          <w:rFonts w:cs="Times New Roman"/>
          <w:szCs w:val="28"/>
          <w:shd w:val="clear" w:color="auto" w:fill="FFFFFF"/>
        </w:rPr>
        <w:t>"В.Д.</w:t>
      </w:r>
    </w:p>
    <w:p w:rsidR="00F54D23" w:rsidRPr="00E35557" w:rsidRDefault="00F54D23" w:rsidP="00F54D23">
      <w:pPr>
        <w:contextualSpacing/>
        <w:rPr>
          <w:rFonts w:cs="Times New Roman"/>
          <w:szCs w:val="28"/>
        </w:rPr>
      </w:pPr>
      <w:r w:rsidRPr="00E35557">
        <w:rPr>
          <w:rFonts w:cs="Times New Roman"/>
          <w:szCs w:val="28"/>
        </w:rPr>
        <w:t>Среднегодов</w:t>
      </w:r>
      <w:r>
        <w:rPr>
          <w:rFonts w:cs="Times New Roman"/>
          <w:szCs w:val="28"/>
        </w:rPr>
        <w:t>ой</w:t>
      </w:r>
      <w:r w:rsidRPr="00E35557">
        <w:rPr>
          <w:rFonts w:cs="Times New Roman"/>
          <w:szCs w:val="28"/>
        </w:rPr>
        <w:t xml:space="preserve"> </w:t>
      </w:r>
      <w:r>
        <w:rPr>
          <w:rFonts w:cs="Times New Roman"/>
          <w:szCs w:val="28"/>
        </w:rPr>
        <w:t>расход воды: 560,5 м</w:t>
      </w:r>
      <w:r>
        <w:rPr>
          <w:rFonts w:cs="Times New Roman"/>
          <w:szCs w:val="28"/>
          <w:vertAlign w:val="superscript"/>
        </w:rPr>
        <w:t>3</w:t>
      </w:r>
      <w:r>
        <w:rPr>
          <w:rFonts w:cs="Times New Roman"/>
          <w:szCs w:val="28"/>
        </w:rPr>
        <w:t>/с, летом скорость течения 2,3 м/с;</w:t>
      </w:r>
      <w:r w:rsidR="00EF63EE">
        <w:rPr>
          <w:rFonts w:cs="Times New Roman"/>
          <w:szCs w:val="28"/>
        </w:rPr>
        <w:t xml:space="preserve"> </w:t>
      </w:r>
    </w:p>
    <w:p w:rsidR="00F54D23" w:rsidRPr="006B304E" w:rsidRDefault="00F54D23" w:rsidP="00F54D23">
      <w:pPr>
        <w:contextualSpacing/>
        <w:rPr>
          <w:rFonts w:cs="Times New Roman"/>
          <w:szCs w:val="28"/>
        </w:rPr>
      </w:pPr>
      <w:r w:rsidRPr="00E35557">
        <w:rPr>
          <w:rFonts w:cs="Times New Roman"/>
          <w:szCs w:val="28"/>
        </w:rPr>
        <w:t>Существующий тариф на электрическую энергию (на начало 2013 года</w:t>
      </w:r>
      <w:r w:rsidRPr="00C506A7">
        <w:rPr>
          <w:rFonts w:cs="Times New Roman"/>
          <w:szCs w:val="28"/>
        </w:rPr>
        <w:t xml:space="preserve">): </w:t>
      </w:r>
      <w:r>
        <w:rPr>
          <w:rFonts w:cs="Times New Roman"/>
          <w:szCs w:val="28"/>
        </w:rPr>
        <w:t>18,65</w:t>
      </w:r>
      <w:r w:rsidR="00EF63EE">
        <w:rPr>
          <w:rFonts w:cs="Times New Roman"/>
          <w:szCs w:val="28"/>
        </w:rPr>
        <w:t xml:space="preserve"> </w:t>
      </w:r>
      <w:r w:rsidRPr="00C506A7">
        <w:rPr>
          <w:rFonts w:cs="Times New Roman"/>
          <w:szCs w:val="28"/>
        </w:rPr>
        <w:t>руб./кВт*ч.</w:t>
      </w:r>
      <w:r>
        <w:rPr>
          <w:rFonts w:cs="Times New Roman"/>
          <w:szCs w:val="28"/>
        </w:rPr>
        <w:t xml:space="preserve"> </w:t>
      </w:r>
    </w:p>
    <w:p w:rsidR="00F54D23" w:rsidRDefault="00F54D23" w:rsidP="00F54D23">
      <w:pPr>
        <w:ind w:firstLine="708"/>
        <w:rPr>
          <w:rFonts w:cs="Times New Roman"/>
          <w:szCs w:val="28"/>
        </w:rPr>
      </w:pPr>
      <w:r>
        <w:rPr>
          <w:rFonts w:cs="Times New Roman"/>
          <w:szCs w:val="28"/>
        </w:rPr>
        <w:lastRenderedPageBreak/>
        <w:t xml:space="preserve">Рекомендуется установка комбинированной гидродизельной системы на основе существующей ДЭС и каскада свободнопоточных микроГЭС. </w:t>
      </w:r>
    </w:p>
    <w:p w:rsidR="00F54D23" w:rsidRDefault="00F54D23" w:rsidP="00F54D23">
      <w:pPr>
        <w:ind w:firstLine="708"/>
        <w:rPr>
          <w:rFonts w:cs="Times New Roman"/>
          <w:szCs w:val="28"/>
        </w:rPr>
      </w:pPr>
      <w:r w:rsidRPr="00E35557">
        <w:rPr>
          <w:rFonts w:cs="Times New Roman"/>
          <w:szCs w:val="28"/>
        </w:rPr>
        <w:t>ТЭО произведен</w:t>
      </w:r>
      <w:r>
        <w:rPr>
          <w:rFonts w:cs="Times New Roman"/>
          <w:szCs w:val="28"/>
        </w:rPr>
        <w:t>о</w:t>
      </w:r>
      <w:r w:rsidRPr="00E35557">
        <w:rPr>
          <w:rFonts w:cs="Times New Roman"/>
          <w:szCs w:val="28"/>
        </w:rPr>
        <w:t xml:space="preserve"> на основе следующего генерирующего</w:t>
      </w:r>
      <w:r w:rsidR="00EF63EE">
        <w:rPr>
          <w:rFonts w:cs="Times New Roman"/>
          <w:szCs w:val="28"/>
        </w:rPr>
        <w:t xml:space="preserve"> </w:t>
      </w:r>
      <w:r w:rsidRPr="00E35557">
        <w:rPr>
          <w:rFonts w:cs="Times New Roman"/>
          <w:szCs w:val="28"/>
        </w:rPr>
        <w:t>оборудования:</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6"/>
        <w:gridCol w:w="5392"/>
      </w:tblGrid>
      <w:tr w:rsidR="00F54D23" w:rsidTr="00B369A6">
        <w:trPr>
          <w:trHeight w:val="3260"/>
        </w:trPr>
        <w:tc>
          <w:tcPr>
            <w:tcW w:w="4956" w:type="dxa"/>
          </w:tcPr>
          <w:p w:rsidR="00F54D23" w:rsidRDefault="00F54D23" w:rsidP="00B369A6">
            <w:r w:rsidRPr="000A11DE">
              <w:rPr>
                <w:noProof/>
                <w:lang w:eastAsia="ru-RU"/>
              </w:rPr>
              <w:drawing>
                <wp:anchor distT="0" distB="0" distL="114300" distR="114300" simplePos="0" relativeHeight="251694592" behindDoc="1" locked="0" layoutInCell="1" allowOverlap="1">
                  <wp:simplePos x="0" y="0"/>
                  <wp:positionH relativeFrom="column">
                    <wp:posOffset>478790</wp:posOffset>
                  </wp:positionH>
                  <wp:positionV relativeFrom="paragraph">
                    <wp:posOffset>-3810</wp:posOffset>
                  </wp:positionV>
                  <wp:extent cx="2987675" cy="2434590"/>
                  <wp:effectExtent l="0" t="0" r="0" b="0"/>
                  <wp:wrapTight wrapText="bothSides">
                    <wp:wrapPolygon edited="0">
                      <wp:start x="0" y="0"/>
                      <wp:lineTo x="0" y="21465"/>
                      <wp:lineTo x="21485" y="21465"/>
                      <wp:lineTo x="21485" y="0"/>
                      <wp:lineTo x="0" y="0"/>
                    </wp:wrapPolygon>
                  </wp:wrapTight>
                  <wp:docPr id="83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7675" cy="2434590"/>
                          </a:xfrm>
                          <a:prstGeom prst="rect">
                            <a:avLst/>
                          </a:prstGeom>
                          <a:noFill/>
                          <a:ln>
                            <a:noFill/>
                          </a:ln>
                        </pic:spPr>
                      </pic:pic>
                    </a:graphicData>
                  </a:graphic>
                </wp:anchor>
              </w:drawing>
            </w:r>
          </w:p>
        </w:tc>
        <w:tc>
          <w:tcPr>
            <w:tcW w:w="5392" w:type="dxa"/>
          </w:tcPr>
          <w:p w:rsidR="00F54D23" w:rsidRDefault="00F54D23" w:rsidP="00B369A6">
            <w:r w:rsidRPr="000A11DE">
              <w:rPr>
                <w:noProof/>
                <w:lang w:eastAsia="ru-RU"/>
              </w:rPr>
              <w:drawing>
                <wp:anchor distT="0" distB="0" distL="114300" distR="114300" simplePos="0" relativeHeight="251695616" behindDoc="1" locked="0" layoutInCell="1" allowOverlap="1">
                  <wp:simplePos x="0" y="0"/>
                  <wp:positionH relativeFrom="column">
                    <wp:posOffset>26035</wp:posOffset>
                  </wp:positionH>
                  <wp:positionV relativeFrom="paragraph">
                    <wp:posOffset>71120</wp:posOffset>
                  </wp:positionV>
                  <wp:extent cx="3244850" cy="2286000"/>
                  <wp:effectExtent l="0" t="0" r="0" b="0"/>
                  <wp:wrapTight wrapText="bothSides">
                    <wp:wrapPolygon edited="0">
                      <wp:start x="0" y="0"/>
                      <wp:lineTo x="0" y="21420"/>
                      <wp:lineTo x="21431" y="21420"/>
                      <wp:lineTo x="21431" y="0"/>
                      <wp:lineTo x="0" y="0"/>
                    </wp:wrapPolygon>
                  </wp:wrapTight>
                  <wp:docPr id="8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396" t="1879" b="20394"/>
                          <a:stretch>
                            <a:fillRect/>
                          </a:stretch>
                        </pic:blipFill>
                        <pic:spPr bwMode="auto">
                          <a:xfrm>
                            <a:off x="0" y="0"/>
                            <a:ext cx="3244850" cy="2286000"/>
                          </a:xfrm>
                          <a:prstGeom prst="rect">
                            <a:avLst/>
                          </a:prstGeom>
                          <a:noFill/>
                          <a:ln w="9525">
                            <a:noFill/>
                            <a:miter lim="800000"/>
                            <a:headEnd/>
                            <a:tailEnd/>
                          </a:ln>
                        </pic:spPr>
                      </pic:pic>
                    </a:graphicData>
                  </a:graphic>
                </wp:anchor>
              </w:drawing>
            </w:r>
          </w:p>
        </w:tc>
      </w:tr>
      <w:tr w:rsidR="00F54D23" w:rsidTr="00B369A6">
        <w:trPr>
          <w:trHeight w:val="307"/>
        </w:trPr>
        <w:tc>
          <w:tcPr>
            <w:tcW w:w="4956" w:type="dxa"/>
          </w:tcPr>
          <w:p w:rsidR="00F54D23" w:rsidRPr="000A11DE" w:rsidRDefault="00F54D23" w:rsidP="00B369A6">
            <w:pPr>
              <w:pStyle w:val="affff0"/>
              <w:rPr>
                <w:noProof/>
                <w:lang w:eastAsia="ru-RU"/>
              </w:rPr>
            </w:pPr>
            <w:r w:rsidRPr="006A6F54">
              <w:t>Smart Hydro Power 5 кВт</w:t>
            </w:r>
          </w:p>
        </w:tc>
        <w:tc>
          <w:tcPr>
            <w:tcW w:w="5392" w:type="dxa"/>
          </w:tcPr>
          <w:p w:rsidR="00F54D23" w:rsidRPr="000A11DE" w:rsidRDefault="00F54D23" w:rsidP="00B369A6">
            <w:pPr>
              <w:pStyle w:val="affff0"/>
              <w:rPr>
                <w:noProof/>
                <w:lang w:eastAsia="ru-RU"/>
              </w:rPr>
            </w:pPr>
            <w:r>
              <w:t>М</w:t>
            </w:r>
            <w:r w:rsidRPr="006A6F54">
              <w:t>икроГЭС 5 кВт, разработки ПИ СФУ</w:t>
            </w:r>
          </w:p>
        </w:tc>
      </w:tr>
      <w:tr w:rsidR="00F54D23" w:rsidTr="00B369A6">
        <w:trPr>
          <w:trHeight w:val="307"/>
        </w:trPr>
        <w:tc>
          <w:tcPr>
            <w:tcW w:w="10348" w:type="dxa"/>
            <w:gridSpan w:val="2"/>
          </w:tcPr>
          <w:p w:rsidR="00F54D23" w:rsidRDefault="00F54D23" w:rsidP="00B369A6">
            <w:pPr>
              <w:pStyle w:val="affff0"/>
            </w:pPr>
            <w:r w:rsidRPr="00DA13B9">
              <w:t>Рисунок 5.</w:t>
            </w:r>
            <w:r>
              <w:t>39</w:t>
            </w:r>
            <w:r w:rsidRPr="00DA13B9">
              <w:t xml:space="preserve"> – Модельный ряд </w:t>
            </w:r>
            <w:r>
              <w:t>свободнопоточных микроГЭС</w:t>
            </w:r>
            <w:r w:rsidRPr="00DA13B9">
              <w:t>, рассмотренны</w:t>
            </w:r>
            <w:r>
              <w:t>х</w:t>
            </w:r>
            <w:r w:rsidRPr="00DA13B9">
              <w:t xml:space="preserve"> в ТЭО</w:t>
            </w:r>
          </w:p>
        </w:tc>
      </w:tr>
    </w:tbl>
    <w:p w:rsidR="00F54D23" w:rsidRDefault="00F54D23" w:rsidP="00F54D23">
      <w:pPr>
        <w:rPr>
          <w:lang w:eastAsia="ru-RU"/>
        </w:rPr>
      </w:pPr>
      <w:r>
        <w:rPr>
          <w:lang w:eastAsia="ru-RU"/>
        </w:rPr>
        <w:t>При расчете полагаем, что микроГЭС работает при открытой воде в течение 6 месяцев в году. Остальное время электроснабжение происходит от дизельной установки. микроГЭС установлена на дне реки (или понтоне) с возможностью</w:t>
      </w:r>
      <w:r w:rsidR="00EF63EE">
        <w:rPr>
          <w:lang w:eastAsia="ru-RU"/>
        </w:rPr>
        <w:t xml:space="preserve"> </w:t>
      </w:r>
      <w:r>
        <w:rPr>
          <w:lang w:eastAsia="ru-RU"/>
        </w:rPr>
        <w:t>поднятия на берег осенью с последующим опусканием в реку после ледохода.</w:t>
      </w:r>
    </w:p>
    <w:p w:rsidR="00F54D23" w:rsidRDefault="00F54D23" w:rsidP="00F54D23">
      <w:pPr>
        <w:rPr>
          <w:rFonts w:eastAsia="Times New Roman" w:cs="Times New Roman"/>
          <w:color w:val="000000"/>
          <w:sz w:val="24"/>
          <w:szCs w:val="24"/>
          <w:lang w:eastAsia="ru-RU"/>
        </w:rPr>
      </w:pPr>
    </w:p>
    <w:p w:rsidR="00F54D23" w:rsidRPr="00307631" w:rsidRDefault="00F54D23" w:rsidP="00F54D23">
      <w:pPr>
        <w:pStyle w:val="26"/>
      </w:pPr>
      <w:r w:rsidRPr="00307631">
        <w:t xml:space="preserve">Таблица </w:t>
      </w:r>
      <w:r>
        <w:t>5</w:t>
      </w:r>
      <w:r w:rsidRPr="00307631">
        <w:t>.</w:t>
      </w:r>
      <w:r>
        <w:t>29</w:t>
      </w:r>
      <w:r w:rsidRPr="00307631">
        <w:t xml:space="preserve"> – Капитальные затраты на строительство </w:t>
      </w:r>
      <w:r>
        <w:t>малой ГЭС из энергоблоков</w:t>
      </w:r>
      <w:r w:rsidRPr="00307631">
        <w:t xml:space="preserve">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37"/>
        <w:gridCol w:w="2835"/>
        <w:gridCol w:w="2976"/>
      </w:tblGrid>
      <w:tr w:rsidR="00F54D23" w:rsidRPr="00DF25CA" w:rsidTr="00B369A6">
        <w:trPr>
          <w:trHeight w:val="469"/>
        </w:trPr>
        <w:tc>
          <w:tcPr>
            <w:tcW w:w="4537" w:type="dxa"/>
            <w:shd w:val="clear" w:color="auto" w:fill="auto"/>
            <w:hideMark/>
          </w:tcPr>
          <w:p w:rsidR="00F54D23" w:rsidRPr="00DF25CA" w:rsidRDefault="00F54D23" w:rsidP="00B369A6">
            <w:pPr>
              <w:pStyle w:val="26"/>
            </w:pPr>
            <w:r w:rsidRPr="00DF25CA">
              <w:t xml:space="preserve">Капитальные затраты на строительство </w:t>
            </w:r>
            <w:r>
              <w:t>МГЭС К, руб.</w:t>
            </w:r>
          </w:p>
        </w:tc>
        <w:tc>
          <w:tcPr>
            <w:tcW w:w="2835" w:type="dxa"/>
            <w:shd w:val="clear" w:color="auto" w:fill="auto"/>
            <w:hideMark/>
          </w:tcPr>
          <w:p w:rsidR="00F54D23" w:rsidRPr="00784235" w:rsidRDefault="00F54D23" w:rsidP="00B369A6">
            <w:pPr>
              <w:pStyle w:val="26"/>
            </w:pPr>
            <w:r w:rsidRPr="00784235">
              <w:rPr>
                <w:lang w:val="en-US"/>
              </w:rPr>
              <w:t>Smart</w:t>
            </w:r>
            <w:r w:rsidRPr="00784235">
              <w:t xml:space="preserve"> </w:t>
            </w:r>
            <w:r w:rsidRPr="00784235">
              <w:rPr>
                <w:lang w:val="en-US"/>
              </w:rPr>
              <w:t>Hydro</w:t>
            </w:r>
            <w:r w:rsidRPr="00784235">
              <w:t xml:space="preserve"> </w:t>
            </w:r>
            <w:r w:rsidRPr="00784235">
              <w:rPr>
                <w:lang w:val="en-US"/>
              </w:rPr>
              <w:t>Power</w:t>
            </w:r>
            <w:r w:rsidRPr="00784235">
              <w:t xml:space="preserve"> </w:t>
            </w:r>
          </w:p>
          <w:p w:rsidR="00F54D23" w:rsidRPr="00784235" w:rsidRDefault="00F54D23" w:rsidP="00B369A6">
            <w:pPr>
              <w:pStyle w:val="26"/>
            </w:pPr>
            <w:r w:rsidRPr="00784235">
              <w:t>5 кВт</w:t>
            </w:r>
            <w:r w:rsidRPr="00784235">
              <w:tab/>
            </w:r>
          </w:p>
        </w:tc>
        <w:tc>
          <w:tcPr>
            <w:tcW w:w="2976" w:type="dxa"/>
            <w:shd w:val="clear" w:color="auto" w:fill="auto"/>
            <w:hideMark/>
          </w:tcPr>
          <w:p w:rsidR="00F54D23" w:rsidRPr="00784235" w:rsidRDefault="00F54D23" w:rsidP="00B369A6">
            <w:pPr>
              <w:pStyle w:val="26"/>
            </w:pPr>
            <w:r w:rsidRPr="00784235">
              <w:t>МикроГЭС 5 кВт, разработки ПИ СФУ</w:t>
            </w:r>
          </w:p>
        </w:tc>
      </w:tr>
      <w:tr w:rsidR="00F54D23" w:rsidRPr="00DF25CA" w:rsidTr="00B369A6">
        <w:trPr>
          <w:trHeight w:val="272"/>
        </w:trPr>
        <w:tc>
          <w:tcPr>
            <w:tcW w:w="4537" w:type="dxa"/>
            <w:shd w:val="clear" w:color="auto" w:fill="auto"/>
            <w:hideMark/>
          </w:tcPr>
          <w:p w:rsidR="00F54D23" w:rsidRPr="00DF25CA" w:rsidRDefault="00F54D23" w:rsidP="00B369A6">
            <w:pPr>
              <w:pStyle w:val="26"/>
            </w:pPr>
            <w:r w:rsidRPr="00DF25CA">
              <w:t xml:space="preserve">Стоимость 1 </w:t>
            </w:r>
            <w:r>
              <w:t>МкГЭС</w:t>
            </w:r>
            <w:r>
              <w:rPr>
                <w:lang w:val="en-US"/>
              </w:rPr>
              <w:t xml:space="preserve"> </w:t>
            </w:r>
            <w:r w:rsidRPr="008B4BAA">
              <w:rPr>
                <w:szCs w:val="28"/>
              </w:rPr>
              <w:t>Ц</w:t>
            </w:r>
            <w:r>
              <w:rPr>
                <w:szCs w:val="28"/>
                <w:vertAlign w:val="subscript"/>
              </w:rPr>
              <w:t>МкГЭС</w:t>
            </w:r>
            <w:r w:rsidRPr="00DF25CA">
              <w:t>,</w:t>
            </w:r>
            <w:r w:rsidR="00EF63EE">
              <w:t xml:space="preserve"> </w:t>
            </w:r>
            <w:r w:rsidRPr="00DF25CA">
              <w:t>руб.</w:t>
            </w:r>
          </w:p>
        </w:tc>
        <w:tc>
          <w:tcPr>
            <w:tcW w:w="2835" w:type="dxa"/>
            <w:shd w:val="clear" w:color="auto" w:fill="auto"/>
            <w:noWrap/>
            <w:hideMark/>
          </w:tcPr>
          <w:p w:rsidR="00F54D23" w:rsidRPr="00253DDD" w:rsidRDefault="00F54D23" w:rsidP="007640D3">
            <w:pPr>
              <w:pStyle w:val="aff5"/>
            </w:pPr>
            <w:r>
              <w:t>520 000</w:t>
            </w:r>
          </w:p>
        </w:tc>
        <w:tc>
          <w:tcPr>
            <w:tcW w:w="2976" w:type="dxa"/>
            <w:shd w:val="clear" w:color="auto" w:fill="auto"/>
            <w:noWrap/>
            <w:hideMark/>
          </w:tcPr>
          <w:p w:rsidR="00F54D23" w:rsidRPr="00253DDD" w:rsidRDefault="00F54D23" w:rsidP="007640D3">
            <w:pPr>
              <w:pStyle w:val="aff5"/>
            </w:pPr>
            <w:r>
              <w:t>470 000</w:t>
            </w:r>
          </w:p>
        </w:tc>
      </w:tr>
      <w:tr w:rsidR="00F54D23" w:rsidRPr="00DF25CA" w:rsidTr="00B369A6">
        <w:trPr>
          <w:trHeight w:val="198"/>
        </w:trPr>
        <w:tc>
          <w:tcPr>
            <w:tcW w:w="4537" w:type="dxa"/>
            <w:shd w:val="clear" w:color="auto" w:fill="auto"/>
            <w:hideMark/>
          </w:tcPr>
          <w:p w:rsidR="00F54D23" w:rsidRPr="00DF25CA" w:rsidRDefault="00F54D23" w:rsidP="00B369A6">
            <w:pPr>
              <w:pStyle w:val="26"/>
            </w:pPr>
            <w:r w:rsidRPr="00DF25CA">
              <w:t xml:space="preserve">Рекомендуемое количество </w:t>
            </w:r>
            <w:r>
              <w:t>МкГЭС</w:t>
            </w:r>
            <w:r w:rsidRPr="008011EF">
              <w:rPr>
                <w:i/>
              </w:rPr>
              <w:t xml:space="preserve"> </w:t>
            </w:r>
            <w:r w:rsidRPr="008B4BAA">
              <w:rPr>
                <w:i/>
                <w:lang w:val="en-US"/>
              </w:rPr>
              <w:t>n</w:t>
            </w:r>
            <w:r w:rsidRPr="00DF25CA">
              <w:t>, шт.</w:t>
            </w:r>
          </w:p>
        </w:tc>
        <w:tc>
          <w:tcPr>
            <w:tcW w:w="2835" w:type="dxa"/>
            <w:shd w:val="clear" w:color="auto" w:fill="auto"/>
            <w:noWrap/>
            <w:hideMark/>
          </w:tcPr>
          <w:p w:rsidR="00F54D23" w:rsidRPr="00253DDD" w:rsidRDefault="00F54D23" w:rsidP="007640D3">
            <w:pPr>
              <w:pStyle w:val="aff5"/>
            </w:pPr>
            <w:r>
              <w:t>4</w:t>
            </w:r>
          </w:p>
        </w:tc>
        <w:tc>
          <w:tcPr>
            <w:tcW w:w="2976" w:type="dxa"/>
            <w:shd w:val="clear" w:color="auto" w:fill="auto"/>
            <w:noWrap/>
            <w:hideMark/>
          </w:tcPr>
          <w:p w:rsidR="00F54D23" w:rsidRPr="00253DDD" w:rsidRDefault="00F54D23" w:rsidP="007640D3">
            <w:pPr>
              <w:pStyle w:val="aff5"/>
            </w:pPr>
            <w:r>
              <w:t>4</w:t>
            </w:r>
          </w:p>
        </w:tc>
      </w:tr>
      <w:tr w:rsidR="00F54D23" w:rsidRPr="00DF25CA" w:rsidTr="00B369A6">
        <w:trPr>
          <w:trHeight w:val="274"/>
        </w:trPr>
        <w:tc>
          <w:tcPr>
            <w:tcW w:w="4537" w:type="dxa"/>
            <w:shd w:val="clear" w:color="auto" w:fill="auto"/>
            <w:hideMark/>
          </w:tcPr>
          <w:p w:rsidR="00F54D23" w:rsidRPr="00DF25CA" w:rsidRDefault="00F54D23" w:rsidP="00B369A6">
            <w:pPr>
              <w:pStyle w:val="26"/>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2835" w:type="dxa"/>
            <w:shd w:val="clear" w:color="auto" w:fill="auto"/>
            <w:noWrap/>
            <w:hideMark/>
          </w:tcPr>
          <w:p w:rsidR="00F54D23" w:rsidRPr="00253DDD" w:rsidRDefault="00F54D23" w:rsidP="007640D3">
            <w:pPr>
              <w:pStyle w:val="aff5"/>
            </w:pPr>
            <w:r>
              <w:t>2 080</w:t>
            </w:r>
            <w:r w:rsidRPr="00253DDD">
              <w:t xml:space="preserve"> 000</w:t>
            </w:r>
          </w:p>
        </w:tc>
        <w:tc>
          <w:tcPr>
            <w:tcW w:w="2976" w:type="dxa"/>
            <w:shd w:val="clear" w:color="auto" w:fill="auto"/>
            <w:noWrap/>
            <w:hideMark/>
          </w:tcPr>
          <w:p w:rsidR="00F54D23" w:rsidRPr="00253DDD" w:rsidRDefault="00F54D23" w:rsidP="007640D3">
            <w:pPr>
              <w:pStyle w:val="aff5"/>
            </w:pPr>
            <w:r>
              <w:t>1 880 000</w:t>
            </w:r>
          </w:p>
        </w:tc>
      </w:tr>
      <w:tr w:rsidR="00F54D23" w:rsidRPr="00DF25CA" w:rsidTr="00B369A6">
        <w:trPr>
          <w:trHeight w:val="274"/>
        </w:trPr>
        <w:tc>
          <w:tcPr>
            <w:tcW w:w="4537" w:type="dxa"/>
            <w:shd w:val="clear" w:color="auto" w:fill="auto"/>
            <w:hideMark/>
          </w:tcPr>
          <w:p w:rsidR="00F54D23" w:rsidRPr="00DF25CA" w:rsidRDefault="00F54D23" w:rsidP="00B369A6">
            <w:pPr>
              <w:pStyle w:val="26"/>
            </w:pPr>
            <w:r w:rsidRPr="00DF25CA">
              <w:t>НДС (18%), руб.</w:t>
            </w:r>
          </w:p>
        </w:tc>
        <w:tc>
          <w:tcPr>
            <w:tcW w:w="2835" w:type="dxa"/>
            <w:shd w:val="clear" w:color="auto" w:fill="auto"/>
            <w:noWrap/>
            <w:hideMark/>
          </w:tcPr>
          <w:p w:rsidR="00F54D23" w:rsidRPr="00253DDD" w:rsidRDefault="00F54D23" w:rsidP="007640D3">
            <w:pPr>
              <w:pStyle w:val="aff5"/>
            </w:pPr>
            <w:r>
              <w:t>374 400</w:t>
            </w:r>
          </w:p>
        </w:tc>
        <w:tc>
          <w:tcPr>
            <w:tcW w:w="2976" w:type="dxa"/>
            <w:shd w:val="clear" w:color="auto" w:fill="auto"/>
            <w:noWrap/>
            <w:hideMark/>
          </w:tcPr>
          <w:p w:rsidR="00F54D23" w:rsidRPr="00253DDD" w:rsidRDefault="00F54D23" w:rsidP="007640D3">
            <w:pPr>
              <w:pStyle w:val="aff5"/>
            </w:pPr>
            <w:r>
              <w:t>338 400</w:t>
            </w:r>
          </w:p>
        </w:tc>
      </w:tr>
      <w:tr w:rsidR="00F54D23" w:rsidRPr="00DF25CA" w:rsidTr="00B369A6">
        <w:trPr>
          <w:trHeight w:val="274"/>
        </w:trPr>
        <w:tc>
          <w:tcPr>
            <w:tcW w:w="4537" w:type="dxa"/>
            <w:shd w:val="clear" w:color="auto" w:fill="auto"/>
            <w:hideMark/>
          </w:tcPr>
          <w:p w:rsidR="00F54D23" w:rsidRPr="00DF25CA" w:rsidRDefault="00F54D23" w:rsidP="00B369A6">
            <w:pPr>
              <w:pStyle w:val="26"/>
            </w:pPr>
            <w:r w:rsidRPr="00DF25CA">
              <w:t>Страховка</w:t>
            </w:r>
            <w:r>
              <w:rPr>
                <w:lang w:val="en-US"/>
              </w:rPr>
              <w:t xml:space="preserve"> </w:t>
            </w:r>
            <w:r w:rsidRPr="008B4BAA">
              <w:t>З</w:t>
            </w:r>
            <w:r w:rsidRPr="008B4BAA">
              <w:rPr>
                <w:vertAlign w:val="subscript"/>
              </w:rPr>
              <w:t>СТР1</w:t>
            </w:r>
            <w:r w:rsidRPr="00DF25CA">
              <w:t>, руб</w:t>
            </w:r>
          </w:p>
        </w:tc>
        <w:tc>
          <w:tcPr>
            <w:tcW w:w="2835" w:type="dxa"/>
            <w:shd w:val="clear" w:color="auto" w:fill="auto"/>
            <w:noWrap/>
            <w:hideMark/>
          </w:tcPr>
          <w:p w:rsidR="00F54D23" w:rsidRPr="00253DDD" w:rsidRDefault="00F54D23" w:rsidP="007640D3">
            <w:pPr>
              <w:pStyle w:val="aff5"/>
            </w:pPr>
            <w:r>
              <w:t>20 800</w:t>
            </w:r>
          </w:p>
        </w:tc>
        <w:tc>
          <w:tcPr>
            <w:tcW w:w="2976" w:type="dxa"/>
            <w:shd w:val="clear" w:color="auto" w:fill="auto"/>
            <w:noWrap/>
            <w:hideMark/>
          </w:tcPr>
          <w:p w:rsidR="00F54D23" w:rsidRPr="00253DDD" w:rsidRDefault="00F54D23" w:rsidP="007640D3">
            <w:pPr>
              <w:pStyle w:val="aff5"/>
            </w:pPr>
            <w:r>
              <w:t>20 800</w:t>
            </w:r>
          </w:p>
        </w:tc>
      </w:tr>
      <w:tr w:rsidR="00F54D23" w:rsidRPr="00DF25CA" w:rsidTr="00B369A6">
        <w:trPr>
          <w:trHeight w:val="287"/>
        </w:trPr>
        <w:tc>
          <w:tcPr>
            <w:tcW w:w="4537" w:type="dxa"/>
            <w:shd w:val="clear" w:color="auto" w:fill="auto"/>
            <w:hideMark/>
          </w:tcPr>
          <w:p w:rsidR="00F54D23" w:rsidRPr="00DF25CA" w:rsidRDefault="00F54D23" w:rsidP="00B369A6">
            <w:pPr>
              <w:pStyle w:val="26"/>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2835" w:type="dxa"/>
            <w:shd w:val="clear" w:color="auto" w:fill="auto"/>
            <w:noWrap/>
            <w:hideMark/>
          </w:tcPr>
          <w:p w:rsidR="00F54D23" w:rsidRPr="00253DDD" w:rsidRDefault="00F54D23" w:rsidP="007640D3">
            <w:pPr>
              <w:pStyle w:val="aff5"/>
            </w:pPr>
            <w:r>
              <w:t>104 000</w:t>
            </w:r>
          </w:p>
        </w:tc>
        <w:tc>
          <w:tcPr>
            <w:tcW w:w="2976" w:type="dxa"/>
            <w:shd w:val="clear" w:color="auto" w:fill="auto"/>
            <w:noWrap/>
            <w:hideMark/>
          </w:tcPr>
          <w:p w:rsidR="00F54D23" w:rsidRPr="00253DDD" w:rsidRDefault="00F54D23" w:rsidP="007640D3">
            <w:pPr>
              <w:pStyle w:val="aff5"/>
            </w:pPr>
            <w:r>
              <w:t>0</w:t>
            </w:r>
          </w:p>
        </w:tc>
      </w:tr>
      <w:tr w:rsidR="00F54D23" w:rsidRPr="00DF25CA" w:rsidTr="00B369A6">
        <w:trPr>
          <w:trHeight w:val="274"/>
        </w:trPr>
        <w:tc>
          <w:tcPr>
            <w:tcW w:w="4537" w:type="dxa"/>
            <w:shd w:val="clear" w:color="auto" w:fill="auto"/>
            <w:hideMark/>
          </w:tcPr>
          <w:p w:rsidR="00F54D23" w:rsidRPr="00DF25CA" w:rsidRDefault="00F54D23" w:rsidP="00B369A6">
            <w:pPr>
              <w:pStyle w:val="26"/>
            </w:pPr>
            <w:r w:rsidRPr="00DF25CA">
              <w:t>Доставка</w:t>
            </w:r>
            <w:r>
              <w:rPr>
                <w:lang w:val="en-US"/>
              </w:rPr>
              <w:t xml:space="preserve"> </w:t>
            </w:r>
            <w:r w:rsidRPr="008B4BAA">
              <w:t>З</w:t>
            </w:r>
            <w:r w:rsidRPr="008B4BAA">
              <w:rPr>
                <w:vertAlign w:val="subscript"/>
              </w:rPr>
              <w:t>ДОСТ</w:t>
            </w:r>
            <w:r w:rsidRPr="00DF25CA">
              <w:t>, руб.</w:t>
            </w:r>
          </w:p>
        </w:tc>
        <w:tc>
          <w:tcPr>
            <w:tcW w:w="2835" w:type="dxa"/>
            <w:shd w:val="clear" w:color="auto" w:fill="auto"/>
            <w:noWrap/>
            <w:hideMark/>
          </w:tcPr>
          <w:p w:rsidR="00F54D23" w:rsidRPr="00253DDD" w:rsidRDefault="00F54D23" w:rsidP="007640D3">
            <w:pPr>
              <w:pStyle w:val="aff5"/>
            </w:pPr>
            <w:r>
              <w:t>250 000</w:t>
            </w:r>
          </w:p>
        </w:tc>
        <w:tc>
          <w:tcPr>
            <w:tcW w:w="2976" w:type="dxa"/>
            <w:shd w:val="clear" w:color="auto" w:fill="auto"/>
            <w:noWrap/>
            <w:hideMark/>
          </w:tcPr>
          <w:p w:rsidR="00F54D23" w:rsidRPr="00253DDD" w:rsidRDefault="00F54D23" w:rsidP="007640D3">
            <w:pPr>
              <w:pStyle w:val="aff5"/>
            </w:pPr>
            <w:r>
              <w:t>70 000</w:t>
            </w:r>
          </w:p>
        </w:tc>
      </w:tr>
      <w:tr w:rsidR="00F54D23" w:rsidRPr="00DF25CA" w:rsidTr="00B369A6">
        <w:trPr>
          <w:trHeight w:val="274"/>
        </w:trPr>
        <w:tc>
          <w:tcPr>
            <w:tcW w:w="4537" w:type="dxa"/>
            <w:shd w:val="clear" w:color="auto" w:fill="auto"/>
            <w:hideMark/>
          </w:tcPr>
          <w:p w:rsidR="00F54D23" w:rsidRPr="00DF25CA" w:rsidRDefault="00F54D23" w:rsidP="00B369A6">
            <w:pPr>
              <w:pStyle w:val="26"/>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2835" w:type="dxa"/>
            <w:shd w:val="clear" w:color="auto" w:fill="auto"/>
            <w:noWrap/>
            <w:hideMark/>
          </w:tcPr>
          <w:p w:rsidR="00F54D23" w:rsidRPr="00253DDD" w:rsidRDefault="00F54D23" w:rsidP="007640D3">
            <w:pPr>
              <w:pStyle w:val="aff5"/>
            </w:pPr>
            <w:r>
              <w:t>15</w:t>
            </w:r>
            <w:r w:rsidRPr="00253DDD">
              <w:t xml:space="preserve"> 000</w:t>
            </w:r>
          </w:p>
        </w:tc>
        <w:tc>
          <w:tcPr>
            <w:tcW w:w="2976" w:type="dxa"/>
            <w:shd w:val="clear" w:color="auto" w:fill="auto"/>
            <w:noWrap/>
            <w:hideMark/>
          </w:tcPr>
          <w:p w:rsidR="00F54D23" w:rsidRPr="00253DDD" w:rsidRDefault="00F54D23" w:rsidP="007640D3">
            <w:pPr>
              <w:pStyle w:val="aff5"/>
            </w:pPr>
            <w:r>
              <w:t>15 000</w:t>
            </w:r>
          </w:p>
        </w:tc>
      </w:tr>
      <w:tr w:rsidR="00F54D23" w:rsidRPr="00DF25CA" w:rsidTr="00B369A6">
        <w:trPr>
          <w:trHeight w:val="169"/>
        </w:trPr>
        <w:tc>
          <w:tcPr>
            <w:tcW w:w="4537" w:type="dxa"/>
            <w:shd w:val="clear" w:color="auto" w:fill="auto"/>
            <w:hideMark/>
          </w:tcPr>
          <w:p w:rsidR="00F54D23" w:rsidRPr="00DF25CA" w:rsidRDefault="00F54D23" w:rsidP="00B369A6">
            <w:pPr>
              <w:pStyle w:val="26"/>
            </w:pPr>
            <w:r w:rsidRPr="00DF25CA">
              <w:t xml:space="preserve">Строительство </w:t>
            </w:r>
            <w:r>
              <w:t xml:space="preserve">плотины </w:t>
            </w:r>
            <w:r w:rsidRPr="001E1FBF">
              <w:t>З</w:t>
            </w:r>
            <w:r>
              <w:rPr>
                <w:vertAlign w:val="subscript"/>
              </w:rPr>
              <w:t>ЗР</w:t>
            </w:r>
            <w:r w:rsidRPr="00DF25CA">
              <w:t>, руб.</w:t>
            </w:r>
          </w:p>
        </w:tc>
        <w:tc>
          <w:tcPr>
            <w:tcW w:w="2835" w:type="dxa"/>
            <w:shd w:val="clear" w:color="auto" w:fill="auto"/>
            <w:noWrap/>
            <w:hideMark/>
          </w:tcPr>
          <w:p w:rsidR="00F54D23" w:rsidRPr="00253DDD" w:rsidRDefault="00F54D23" w:rsidP="007640D3">
            <w:pPr>
              <w:pStyle w:val="aff5"/>
            </w:pPr>
            <w:r>
              <w:t>0</w:t>
            </w:r>
          </w:p>
        </w:tc>
        <w:tc>
          <w:tcPr>
            <w:tcW w:w="2976" w:type="dxa"/>
            <w:shd w:val="clear" w:color="auto" w:fill="auto"/>
            <w:noWrap/>
            <w:hideMark/>
          </w:tcPr>
          <w:p w:rsidR="00F54D23" w:rsidRPr="00253DDD" w:rsidRDefault="00F54D23" w:rsidP="007640D3">
            <w:pPr>
              <w:pStyle w:val="aff5"/>
            </w:pPr>
            <w:r>
              <w:t>0</w:t>
            </w:r>
          </w:p>
        </w:tc>
      </w:tr>
      <w:tr w:rsidR="00F54D23" w:rsidRPr="00DF25CA" w:rsidTr="00B369A6">
        <w:trPr>
          <w:trHeight w:val="274"/>
        </w:trPr>
        <w:tc>
          <w:tcPr>
            <w:tcW w:w="4537" w:type="dxa"/>
            <w:shd w:val="clear" w:color="auto" w:fill="auto"/>
            <w:hideMark/>
          </w:tcPr>
          <w:p w:rsidR="00F54D23" w:rsidRPr="00DF25CA" w:rsidRDefault="00F54D23" w:rsidP="00B369A6">
            <w:pPr>
              <w:pStyle w:val="26"/>
            </w:pPr>
            <w:r w:rsidRPr="00DF25CA">
              <w:t>СМР</w:t>
            </w:r>
            <w:r>
              <w:rPr>
                <w:lang w:val="en-US"/>
              </w:rPr>
              <w:t xml:space="preserve"> </w:t>
            </w:r>
            <w:r w:rsidRPr="001E1FBF">
              <w:t>З</w:t>
            </w:r>
            <w:r w:rsidRPr="001E1FBF">
              <w:rPr>
                <w:vertAlign w:val="subscript"/>
              </w:rPr>
              <w:t>СМР</w:t>
            </w:r>
            <w:r w:rsidRPr="00DF25CA">
              <w:t>, руб</w:t>
            </w:r>
          </w:p>
        </w:tc>
        <w:tc>
          <w:tcPr>
            <w:tcW w:w="2835" w:type="dxa"/>
            <w:shd w:val="clear" w:color="auto" w:fill="auto"/>
            <w:noWrap/>
            <w:hideMark/>
          </w:tcPr>
          <w:p w:rsidR="00F54D23" w:rsidRPr="00253DDD" w:rsidRDefault="00F54D23" w:rsidP="007640D3">
            <w:pPr>
              <w:pStyle w:val="aff5"/>
            </w:pPr>
            <w:r>
              <w:t>110 000</w:t>
            </w:r>
          </w:p>
        </w:tc>
        <w:tc>
          <w:tcPr>
            <w:tcW w:w="2976" w:type="dxa"/>
            <w:shd w:val="clear" w:color="auto" w:fill="auto"/>
            <w:noWrap/>
            <w:hideMark/>
          </w:tcPr>
          <w:p w:rsidR="00F54D23" w:rsidRPr="00253DDD" w:rsidRDefault="00F54D23" w:rsidP="007640D3">
            <w:pPr>
              <w:pStyle w:val="aff5"/>
            </w:pPr>
            <w:r>
              <w:t>110 000</w:t>
            </w:r>
          </w:p>
        </w:tc>
      </w:tr>
      <w:tr w:rsidR="00F54D23" w:rsidRPr="00DF25CA" w:rsidTr="00B369A6">
        <w:trPr>
          <w:trHeight w:val="417"/>
        </w:trPr>
        <w:tc>
          <w:tcPr>
            <w:tcW w:w="4537" w:type="dxa"/>
            <w:shd w:val="clear" w:color="auto" w:fill="auto"/>
            <w:hideMark/>
          </w:tcPr>
          <w:p w:rsidR="00F54D23" w:rsidRPr="00DF25CA" w:rsidRDefault="00F54D23" w:rsidP="00B369A6">
            <w:pPr>
              <w:pStyle w:val="26"/>
            </w:pPr>
            <w:r w:rsidRPr="00DF25CA">
              <w:t>Строительство подстанции, ЛЭП</w:t>
            </w:r>
            <w:r w:rsidRPr="001E1FBF">
              <w:t xml:space="preserve"> З</w:t>
            </w:r>
            <w:r w:rsidRPr="001E1FBF">
              <w:rPr>
                <w:vertAlign w:val="subscript"/>
              </w:rPr>
              <w:t>ЛЭП</w:t>
            </w:r>
            <w:r w:rsidRPr="00DF25CA">
              <w:t>, руб</w:t>
            </w:r>
          </w:p>
        </w:tc>
        <w:tc>
          <w:tcPr>
            <w:tcW w:w="2835" w:type="dxa"/>
            <w:shd w:val="clear" w:color="auto" w:fill="auto"/>
            <w:noWrap/>
            <w:hideMark/>
          </w:tcPr>
          <w:p w:rsidR="00F54D23" w:rsidRPr="00253DDD" w:rsidRDefault="00F54D23" w:rsidP="007640D3">
            <w:pPr>
              <w:pStyle w:val="aff5"/>
            </w:pPr>
            <w:r>
              <w:t>0</w:t>
            </w:r>
          </w:p>
        </w:tc>
        <w:tc>
          <w:tcPr>
            <w:tcW w:w="2976" w:type="dxa"/>
            <w:shd w:val="clear" w:color="auto" w:fill="auto"/>
            <w:noWrap/>
            <w:hideMark/>
          </w:tcPr>
          <w:p w:rsidR="00F54D23" w:rsidRPr="00253DDD" w:rsidRDefault="00F54D23" w:rsidP="007640D3">
            <w:pPr>
              <w:pStyle w:val="aff5"/>
            </w:pPr>
            <w:r>
              <w:t>0</w:t>
            </w:r>
          </w:p>
        </w:tc>
      </w:tr>
      <w:tr w:rsidR="00F54D23" w:rsidRPr="00DF25CA" w:rsidTr="00B369A6">
        <w:trPr>
          <w:trHeight w:val="251"/>
        </w:trPr>
        <w:tc>
          <w:tcPr>
            <w:tcW w:w="4537" w:type="dxa"/>
            <w:shd w:val="clear" w:color="auto" w:fill="auto"/>
            <w:hideMark/>
          </w:tcPr>
          <w:p w:rsidR="00F54D23" w:rsidRPr="00DF25CA" w:rsidRDefault="00F54D23" w:rsidP="00B369A6">
            <w:pPr>
              <w:pStyle w:val="26"/>
            </w:pPr>
            <w:r>
              <w:t>Аренда</w:t>
            </w:r>
            <w:r w:rsidR="00EF63EE">
              <w:t xml:space="preserve"> </w:t>
            </w:r>
            <w:r w:rsidRPr="00DF25CA">
              <w:t>спецтехники</w:t>
            </w:r>
            <w:r>
              <w:rPr>
                <w:lang w:val="en-US"/>
              </w:rPr>
              <w:t xml:space="preserve"> </w:t>
            </w:r>
            <w:r w:rsidRPr="001E1FBF">
              <w:t>З</w:t>
            </w:r>
            <w:r w:rsidRPr="001E1FBF">
              <w:rPr>
                <w:vertAlign w:val="subscript"/>
              </w:rPr>
              <w:t>СО</w:t>
            </w:r>
            <w:r w:rsidRPr="00DF25CA">
              <w:t>, руб.</w:t>
            </w:r>
          </w:p>
        </w:tc>
        <w:tc>
          <w:tcPr>
            <w:tcW w:w="2835" w:type="dxa"/>
            <w:shd w:val="clear" w:color="auto" w:fill="auto"/>
            <w:noWrap/>
            <w:hideMark/>
          </w:tcPr>
          <w:p w:rsidR="00F54D23" w:rsidRPr="00253DDD" w:rsidRDefault="00F54D23" w:rsidP="007640D3">
            <w:pPr>
              <w:pStyle w:val="aff5"/>
            </w:pPr>
            <w:r>
              <w:t>80</w:t>
            </w:r>
            <w:r w:rsidRPr="00253DDD">
              <w:t xml:space="preserve"> 000</w:t>
            </w:r>
          </w:p>
        </w:tc>
        <w:tc>
          <w:tcPr>
            <w:tcW w:w="2976" w:type="dxa"/>
            <w:shd w:val="clear" w:color="auto" w:fill="auto"/>
            <w:noWrap/>
            <w:hideMark/>
          </w:tcPr>
          <w:p w:rsidR="00F54D23" w:rsidRPr="00253DDD" w:rsidRDefault="00F54D23" w:rsidP="007640D3">
            <w:pPr>
              <w:pStyle w:val="aff5"/>
            </w:pPr>
            <w:r>
              <w:t>80 000</w:t>
            </w:r>
          </w:p>
        </w:tc>
      </w:tr>
      <w:tr w:rsidR="00F54D23" w:rsidRPr="00DF25CA" w:rsidTr="00B369A6">
        <w:trPr>
          <w:trHeight w:val="274"/>
        </w:trPr>
        <w:tc>
          <w:tcPr>
            <w:tcW w:w="4537" w:type="dxa"/>
            <w:shd w:val="clear" w:color="auto" w:fill="auto"/>
            <w:hideMark/>
          </w:tcPr>
          <w:p w:rsidR="00F54D23" w:rsidRPr="00DF25CA" w:rsidRDefault="00F54D23" w:rsidP="00B369A6">
            <w:pPr>
              <w:pStyle w:val="26"/>
            </w:pPr>
            <w:r w:rsidRPr="00DF25CA">
              <w:t>Риски</w:t>
            </w:r>
            <w:r>
              <w:rPr>
                <w:lang w:val="en-US"/>
              </w:rPr>
              <w:t xml:space="preserve"> </w:t>
            </w:r>
            <w:r w:rsidRPr="001E1FBF">
              <w:t>З</w:t>
            </w:r>
            <w:r w:rsidRPr="001E1FBF">
              <w:rPr>
                <w:vertAlign w:val="subscript"/>
              </w:rPr>
              <w:t>ДОП</w:t>
            </w:r>
            <w:r w:rsidRPr="00DF25CA">
              <w:t>, руб</w:t>
            </w:r>
          </w:p>
        </w:tc>
        <w:tc>
          <w:tcPr>
            <w:tcW w:w="2835" w:type="dxa"/>
            <w:shd w:val="clear" w:color="auto" w:fill="auto"/>
            <w:noWrap/>
            <w:hideMark/>
          </w:tcPr>
          <w:p w:rsidR="00F54D23" w:rsidRPr="00253DDD" w:rsidRDefault="00F54D23" w:rsidP="007640D3">
            <w:pPr>
              <w:pStyle w:val="aff5"/>
            </w:pPr>
            <w:r>
              <w:t>50</w:t>
            </w:r>
            <w:r w:rsidRPr="00253DDD">
              <w:t xml:space="preserve"> 000</w:t>
            </w:r>
          </w:p>
        </w:tc>
        <w:tc>
          <w:tcPr>
            <w:tcW w:w="2976" w:type="dxa"/>
            <w:shd w:val="clear" w:color="auto" w:fill="auto"/>
            <w:noWrap/>
            <w:hideMark/>
          </w:tcPr>
          <w:p w:rsidR="00F54D23" w:rsidRPr="00253DDD" w:rsidRDefault="00F54D23" w:rsidP="007640D3">
            <w:pPr>
              <w:pStyle w:val="aff5"/>
            </w:pPr>
            <w:r>
              <w:t>50 000</w:t>
            </w:r>
          </w:p>
        </w:tc>
      </w:tr>
      <w:tr w:rsidR="00F54D23" w:rsidRPr="00DF25CA" w:rsidTr="00B369A6">
        <w:trPr>
          <w:trHeight w:val="240"/>
        </w:trPr>
        <w:tc>
          <w:tcPr>
            <w:tcW w:w="4537" w:type="dxa"/>
            <w:shd w:val="clear" w:color="auto" w:fill="auto"/>
            <w:hideMark/>
          </w:tcPr>
          <w:p w:rsidR="00F54D23" w:rsidRPr="00DF25CA" w:rsidRDefault="00F54D23" w:rsidP="00B369A6">
            <w:pPr>
              <w:pStyle w:val="26"/>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2835" w:type="dxa"/>
            <w:shd w:val="clear" w:color="auto" w:fill="auto"/>
            <w:noWrap/>
            <w:hideMark/>
          </w:tcPr>
          <w:p w:rsidR="00F54D23" w:rsidRPr="00253DDD" w:rsidRDefault="00F54D23" w:rsidP="007640D3">
            <w:pPr>
              <w:pStyle w:val="aff5"/>
            </w:pPr>
            <w:r w:rsidRPr="00253DDD">
              <w:t>0</w:t>
            </w:r>
          </w:p>
        </w:tc>
        <w:tc>
          <w:tcPr>
            <w:tcW w:w="2976" w:type="dxa"/>
            <w:shd w:val="clear" w:color="auto" w:fill="auto"/>
            <w:noWrap/>
            <w:hideMark/>
          </w:tcPr>
          <w:p w:rsidR="00F54D23" w:rsidRPr="00253DDD" w:rsidRDefault="00F54D23" w:rsidP="007640D3">
            <w:pPr>
              <w:pStyle w:val="aff5"/>
            </w:pPr>
            <w:r>
              <w:t>0</w:t>
            </w:r>
          </w:p>
        </w:tc>
      </w:tr>
      <w:tr w:rsidR="00F54D23" w:rsidRPr="00DF25CA" w:rsidTr="00B369A6">
        <w:trPr>
          <w:trHeight w:val="475"/>
        </w:trPr>
        <w:tc>
          <w:tcPr>
            <w:tcW w:w="4537" w:type="dxa"/>
            <w:shd w:val="clear" w:color="auto" w:fill="auto"/>
            <w:hideMark/>
          </w:tcPr>
          <w:p w:rsidR="00F54D23" w:rsidRPr="00DF25CA" w:rsidRDefault="00F54D23" w:rsidP="00B369A6">
            <w:pPr>
              <w:pStyle w:val="26"/>
            </w:pPr>
            <w:r w:rsidRPr="00DF25CA">
              <w:t>Затраты на преобразователи и накопители энергии, З</w:t>
            </w:r>
            <w:r w:rsidRPr="008B4BAA">
              <w:rPr>
                <w:vertAlign w:val="subscript"/>
              </w:rPr>
              <w:t>АБ</w:t>
            </w:r>
          </w:p>
        </w:tc>
        <w:tc>
          <w:tcPr>
            <w:tcW w:w="2835" w:type="dxa"/>
            <w:shd w:val="clear" w:color="auto" w:fill="auto"/>
            <w:noWrap/>
            <w:hideMark/>
          </w:tcPr>
          <w:p w:rsidR="00F54D23" w:rsidRPr="00253DDD" w:rsidRDefault="00F54D23" w:rsidP="007640D3">
            <w:pPr>
              <w:pStyle w:val="aff5"/>
            </w:pPr>
            <w:r w:rsidRPr="00253DDD">
              <w:t>-</w:t>
            </w:r>
          </w:p>
        </w:tc>
        <w:tc>
          <w:tcPr>
            <w:tcW w:w="2976" w:type="dxa"/>
            <w:shd w:val="clear" w:color="auto" w:fill="auto"/>
            <w:noWrap/>
            <w:hideMark/>
          </w:tcPr>
          <w:p w:rsidR="00F54D23" w:rsidRPr="00253DDD" w:rsidRDefault="00F54D23" w:rsidP="007640D3">
            <w:pPr>
              <w:pStyle w:val="aff5"/>
            </w:pPr>
            <w:r>
              <w:t>0</w:t>
            </w:r>
          </w:p>
        </w:tc>
      </w:tr>
      <w:tr w:rsidR="00F54D23" w:rsidRPr="00DF25CA" w:rsidTr="00B369A6">
        <w:trPr>
          <w:trHeight w:val="420"/>
        </w:trPr>
        <w:tc>
          <w:tcPr>
            <w:tcW w:w="4537" w:type="dxa"/>
            <w:shd w:val="clear" w:color="auto" w:fill="auto"/>
            <w:hideMark/>
          </w:tcPr>
          <w:p w:rsidR="00F54D23" w:rsidRPr="00DF25CA" w:rsidRDefault="00F54D23" w:rsidP="00B369A6">
            <w:pPr>
              <w:pStyle w:val="26"/>
            </w:pPr>
            <w:r w:rsidRPr="00DF25CA">
              <w:t>Капитальные затраты на строительство К, руб.</w:t>
            </w:r>
          </w:p>
        </w:tc>
        <w:tc>
          <w:tcPr>
            <w:tcW w:w="2835" w:type="dxa"/>
            <w:shd w:val="clear" w:color="auto" w:fill="auto"/>
            <w:noWrap/>
            <w:hideMark/>
          </w:tcPr>
          <w:p w:rsidR="00F54D23" w:rsidRPr="00253DDD" w:rsidRDefault="00F54D23" w:rsidP="007640D3">
            <w:pPr>
              <w:pStyle w:val="aff5"/>
            </w:pPr>
            <w:r>
              <w:t>3 084 200</w:t>
            </w:r>
          </w:p>
        </w:tc>
        <w:tc>
          <w:tcPr>
            <w:tcW w:w="2976" w:type="dxa"/>
            <w:shd w:val="clear" w:color="auto" w:fill="auto"/>
            <w:noWrap/>
            <w:hideMark/>
          </w:tcPr>
          <w:p w:rsidR="00F54D23" w:rsidRPr="00253DDD" w:rsidRDefault="00F54D23" w:rsidP="007640D3">
            <w:pPr>
              <w:pStyle w:val="aff5"/>
            </w:pPr>
            <w:r>
              <w:t>2 565 200</w:t>
            </w:r>
          </w:p>
        </w:tc>
      </w:tr>
    </w:tbl>
    <w:p w:rsidR="00F54D23" w:rsidRDefault="00F54D23" w:rsidP="00F54D23">
      <w:pPr>
        <w:ind w:firstLine="0"/>
        <w:jc w:val="center"/>
        <w:rPr>
          <w:rFonts w:eastAsia="Times New Roman" w:cs="Times New Roman"/>
          <w:color w:val="000000"/>
          <w:sz w:val="24"/>
          <w:szCs w:val="24"/>
          <w:lang w:eastAsia="ru-RU"/>
        </w:rPr>
      </w:pPr>
      <w:r>
        <w:rPr>
          <w:rFonts w:eastAsia="Times New Roman" w:cs="Times New Roman"/>
          <w:color w:val="000000"/>
          <w:sz w:val="24"/>
          <w:szCs w:val="24"/>
          <w:lang w:eastAsia="ru-RU"/>
        </w:rPr>
        <w:br w:type="page"/>
      </w:r>
    </w:p>
    <w:p w:rsidR="00F54D23" w:rsidRDefault="00F54D23" w:rsidP="007640D3">
      <w:pPr>
        <w:pStyle w:val="aff3"/>
        <w:rPr>
          <w:rFonts w:eastAsia="Times New Roman"/>
        </w:rPr>
      </w:pPr>
      <w:r w:rsidRPr="00DF25CA">
        <w:rPr>
          <w:rFonts w:eastAsia="Times New Roman"/>
        </w:rPr>
        <w:lastRenderedPageBreak/>
        <w:t xml:space="preserve">Таблица </w:t>
      </w:r>
      <w:r>
        <w:rPr>
          <w:rFonts w:eastAsia="Times New Roman"/>
        </w:rPr>
        <w:t>5</w:t>
      </w:r>
      <w:r w:rsidRPr="00DF25CA">
        <w:rPr>
          <w:rFonts w:eastAsia="Times New Roman"/>
        </w:rPr>
        <w:t>.</w:t>
      </w:r>
      <w:r>
        <w:rPr>
          <w:rFonts w:eastAsia="Times New Roman"/>
        </w:rPr>
        <w:t>30</w:t>
      </w:r>
      <w:r w:rsidRPr="00DF25CA">
        <w:rPr>
          <w:rFonts w:eastAsia="Times New Roman"/>
        </w:rPr>
        <w:t xml:space="preserve"> – Показатели экономической эффективности </w:t>
      </w:r>
      <w:r>
        <w:rPr>
          <w:rFonts w:eastAsia="Times New Roman"/>
        </w:rPr>
        <w:t>МкГЭС</w:t>
      </w:r>
    </w:p>
    <w:tbl>
      <w:tblPr>
        <w:tblW w:w="10348" w:type="dxa"/>
        <w:tblInd w:w="108" w:type="dxa"/>
        <w:tblLayout w:type="fixed"/>
        <w:tblLook w:val="04A0"/>
      </w:tblPr>
      <w:tblGrid>
        <w:gridCol w:w="5262"/>
        <w:gridCol w:w="2251"/>
        <w:gridCol w:w="2835"/>
      </w:tblGrid>
      <w:tr w:rsidR="00F54D23" w:rsidRPr="00DF25CA" w:rsidTr="00B369A6">
        <w:trPr>
          <w:trHeight w:val="716"/>
        </w:trPr>
        <w:tc>
          <w:tcPr>
            <w:tcW w:w="5262" w:type="dxa"/>
            <w:tcBorders>
              <w:top w:val="single" w:sz="4" w:space="0" w:color="auto"/>
              <w:left w:val="single" w:sz="4" w:space="0" w:color="auto"/>
              <w:right w:val="single" w:sz="4" w:space="0" w:color="auto"/>
            </w:tcBorders>
            <w:shd w:val="clear" w:color="auto" w:fill="auto"/>
            <w:noWrap/>
            <w:hideMark/>
          </w:tcPr>
          <w:p w:rsidR="00F54D23" w:rsidRPr="00253DDD" w:rsidRDefault="00F54D23" w:rsidP="00B369A6">
            <w:pPr>
              <w:pStyle w:val="26"/>
            </w:pPr>
            <w:r w:rsidRPr="00253DDD">
              <w:t xml:space="preserve">Общее потребление поселка, </w:t>
            </w:r>
            <w:r w:rsidRPr="00253DDD">
              <w:rPr>
                <w:i/>
                <w:iCs/>
              </w:rPr>
              <w:t>W</w:t>
            </w:r>
            <w:r w:rsidRPr="00AA3550">
              <w:rPr>
                <w:vertAlign w:val="subscript"/>
              </w:rPr>
              <w:t>общ</w:t>
            </w:r>
            <w:r w:rsidRPr="00253DDD">
              <w:t xml:space="preserve">, </w:t>
            </w:r>
            <w:r>
              <w:t>к</w:t>
            </w:r>
            <w:r w:rsidRPr="00253DDD">
              <w:t>Вт</w:t>
            </w:r>
            <w:r>
              <w:t>∙</w:t>
            </w:r>
            <w:r w:rsidRPr="00253DDD">
              <w:t>ч</w:t>
            </w:r>
          </w:p>
        </w:tc>
        <w:tc>
          <w:tcPr>
            <w:tcW w:w="2251" w:type="dxa"/>
            <w:tcBorders>
              <w:top w:val="single" w:sz="4" w:space="0" w:color="auto"/>
              <w:left w:val="single" w:sz="4" w:space="0" w:color="auto"/>
              <w:right w:val="single" w:sz="4" w:space="0" w:color="auto"/>
            </w:tcBorders>
            <w:shd w:val="clear" w:color="auto" w:fill="auto"/>
            <w:hideMark/>
          </w:tcPr>
          <w:p w:rsidR="00F54D23" w:rsidRPr="00784235" w:rsidRDefault="00F54D23" w:rsidP="00B369A6">
            <w:pPr>
              <w:pStyle w:val="26"/>
            </w:pPr>
            <w:r w:rsidRPr="00784235">
              <w:rPr>
                <w:lang w:val="en-US"/>
              </w:rPr>
              <w:t>Smart</w:t>
            </w:r>
            <w:r w:rsidRPr="00784235">
              <w:t xml:space="preserve"> </w:t>
            </w:r>
            <w:r w:rsidRPr="00784235">
              <w:rPr>
                <w:lang w:val="en-US"/>
              </w:rPr>
              <w:t>Hydro</w:t>
            </w:r>
            <w:r w:rsidRPr="00784235">
              <w:t xml:space="preserve"> </w:t>
            </w:r>
            <w:r w:rsidRPr="00784235">
              <w:rPr>
                <w:lang w:val="en-US"/>
              </w:rPr>
              <w:t>Power</w:t>
            </w:r>
            <w:r w:rsidRPr="00784235">
              <w:t xml:space="preserve"> </w:t>
            </w:r>
          </w:p>
          <w:p w:rsidR="00F54D23" w:rsidRPr="00784235" w:rsidRDefault="00F54D23" w:rsidP="00B369A6">
            <w:pPr>
              <w:pStyle w:val="26"/>
            </w:pPr>
            <w:r w:rsidRPr="00784235">
              <w:t>5 кВт</w:t>
            </w:r>
            <w:r w:rsidRPr="00784235">
              <w:tab/>
            </w:r>
          </w:p>
        </w:tc>
        <w:tc>
          <w:tcPr>
            <w:tcW w:w="2835" w:type="dxa"/>
            <w:tcBorders>
              <w:top w:val="single" w:sz="4" w:space="0" w:color="auto"/>
              <w:left w:val="single" w:sz="4" w:space="0" w:color="auto"/>
              <w:right w:val="single" w:sz="4" w:space="0" w:color="auto"/>
            </w:tcBorders>
            <w:shd w:val="clear" w:color="auto" w:fill="auto"/>
          </w:tcPr>
          <w:p w:rsidR="00F54D23" w:rsidRPr="00784235" w:rsidRDefault="00F54D23" w:rsidP="00B369A6">
            <w:pPr>
              <w:pStyle w:val="26"/>
            </w:pPr>
            <w:r w:rsidRPr="00784235">
              <w:t>МикроГЭС 5 кВт, разработки ПИ СФУ</w:t>
            </w:r>
          </w:p>
        </w:tc>
      </w:tr>
      <w:tr w:rsidR="00F54D23" w:rsidRPr="00DF25CA" w:rsidTr="00B369A6">
        <w:trPr>
          <w:trHeight w:val="302"/>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F54D23" w:rsidRPr="00503928" w:rsidRDefault="00F54D23" w:rsidP="00B369A6">
            <w:pPr>
              <w:pStyle w:val="26"/>
            </w:pPr>
            <w:r w:rsidRPr="00253DDD">
              <w:t xml:space="preserve">Ежегодная выработка </w:t>
            </w:r>
            <w:r>
              <w:t xml:space="preserve">микроГЭС </w:t>
            </w:r>
            <w:r w:rsidRPr="00503928">
              <w:rPr>
                <w:i/>
              </w:rPr>
              <w:t>W</w:t>
            </w:r>
            <w:r>
              <w:rPr>
                <w:vertAlign w:val="subscript"/>
              </w:rPr>
              <w:t>МкГ</w:t>
            </w:r>
            <w:r w:rsidRPr="00503928">
              <w:rPr>
                <w:vertAlign w:val="subscript"/>
              </w:rPr>
              <w:t>ЭС</w:t>
            </w:r>
            <w:r w:rsidRPr="00253DDD">
              <w:t xml:space="preserve">, </w:t>
            </w:r>
            <w:r>
              <w:t>к</w:t>
            </w:r>
            <w:r w:rsidRPr="00253DDD">
              <w:t>Вт</w:t>
            </w:r>
            <w:r>
              <w:t>∙</w:t>
            </w:r>
            <w:r w:rsidRPr="00253DDD">
              <w:t>ч</w:t>
            </w:r>
            <w:r>
              <w:t>.</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100 800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100 800</w:t>
            </w:r>
          </w:p>
        </w:tc>
      </w:tr>
      <w:tr w:rsidR="00F54D23" w:rsidRPr="00DF25CA" w:rsidTr="00B369A6">
        <w:trPr>
          <w:trHeight w:val="264"/>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Ежегодные издержки</w:t>
            </w:r>
            <w:r w:rsidR="00EF63EE">
              <w:t xml:space="preserve"> </w:t>
            </w:r>
            <w:r>
              <w:t>МкГЭС</w:t>
            </w:r>
            <w:r w:rsidRPr="00253DDD">
              <w:t xml:space="preserve"> И</w:t>
            </w:r>
            <w:r w:rsidRPr="00503928">
              <w:rPr>
                <w:vertAlign w:val="subscript"/>
              </w:rPr>
              <w:t>ЭК</w:t>
            </w:r>
            <w:r w:rsidRPr="00253DDD">
              <w:t>, тыс.руб./год</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30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30</w:t>
            </w:r>
          </w:p>
        </w:tc>
      </w:tr>
      <w:tr w:rsidR="00F54D23" w:rsidRPr="00DF25CA" w:rsidTr="00B369A6">
        <w:trPr>
          <w:trHeight w:val="518"/>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w:t>
            </w:r>
            <w:r>
              <w:t>ебестоимость электроэнергии от МкГ</w:t>
            </w:r>
            <w:r w:rsidRPr="00253DDD">
              <w:t>ЭС С</w:t>
            </w:r>
            <w:r>
              <w:rPr>
                <w:vertAlign w:val="subscript"/>
              </w:rPr>
              <w:t>МкГ</w:t>
            </w:r>
            <w:r w:rsidRPr="001E1FBF">
              <w:rPr>
                <w:vertAlign w:val="subscript"/>
              </w:rPr>
              <w:t>ЭС</w:t>
            </w:r>
            <w:r w:rsidRPr="00253DDD">
              <w:t>, руб./кВт</w:t>
            </w:r>
            <w:r>
              <w:t>∙</w:t>
            </w:r>
            <w:r w:rsidRPr="00253DDD">
              <w:t>ч</w:t>
            </w:r>
            <w:r>
              <w:t>.</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2,04</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1,7</w:t>
            </w:r>
          </w:p>
        </w:tc>
      </w:tr>
      <w:tr w:rsidR="00F54D23" w:rsidRPr="00DF25CA" w:rsidTr="00B369A6">
        <w:trPr>
          <w:trHeight w:val="276"/>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 xml:space="preserve">Объем "вытесненного" дизельного топлива </w:t>
            </w:r>
            <w:r w:rsidRPr="00503928">
              <w:rPr>
                <w:i/>
              </w:rPr>
              <w:t>V</w:t>
            </w:r>
            <w:r w:rsidRPr="00253DDD">
              <w:t>, л</w:t>
            </w:r>
            <w:r>
              <w:t>.</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30 240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30 240</w:t>
            </w:r>
          </w:p>
        </w:tc>
      </w:tr>
      <w:tr w:rsidR="00F54D23" w:rsidRPr="00DF25CA" w:rsidTr="00B369A6">
        <w:trPr>
          <w:trHeight w:val="167"/>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Стоимость дизельного топлива Ц</w:t>
            </w:r>
            <w:r w:rsidRPr="00503928">
              <w:rPr>
                <w:vertAlign w:val="subscript"/>
              </w:rPr>
              <w:t>ДТ</w:t>
            </w:r>
            <w:r w:rsidRPr="00253DDD">
              <w:t>, руб./л</w:t>
            </w:r>
            <w:r>
              <w:t>.</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50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50</w:t>
            </w:r>
          </w:p>
        </w:tc>
      </w:tr>
      <w:tr w:rsidR="00F54D23" w:rsidRPr="00DF25CA" w:rsidTr="00B369A6">
        <w:trPr>
          <w:trHeight w:val="471"/>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Денежный эквивалент "вытесненному" топливу З</w:t>
            </w:r>
            <w:r w:rsidRPr="00503928">
              <w:rPr>
                <w:vertAlign w:val="subscript"/>
              </w:rPr>
              <w:t>ДТ</w:t>
            </w:r>
            <w:r w:rsidRPr="00253DDD">
              <w:t>, тыс. руб.</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1 512 000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1 512 000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5262" w:type="dxa"/>
            <w:tcBorders>
              <w:top w:val="single" w:sz="4" w:space="0" w:color="auto"/>
            </w:tcBorders>
            <w:shd w:val="clear" w:color="auto" w:fill="auto"/>
            <w:hideMark/>
          </w:tcPr>
          <w:p w:rsidR="00F54D23" w:rsidRPr="00253DDD" w:rsidRDefault="00F54D23" w:rsidP="00B369A6">
            <w:pPr>
              <w:pStyle w:val="26"/>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2251" w:type="dxa"/>
            <w:tcBorders>
              <w:top w:val="single" w:sz="4" w:space="0" w:color="auto"/>
            </w:tcBorders>
            <w:shd w:val="clear" w:color="auto" w:fill="auto"/>
            <w:noWrap/>
            <w:hideMark/>
          </w:tcPr>
          <w:p w:rsidR="00F54D23" w:rsidRPr="00253DDD" w:rsidRDefault="00F54D23" w:rsidP="007640D3">
            <w:pPr>
              <w:pStyle w:val="afc"/>
            </w:pPr>
            <w:r>
              <w:t>0,575</w:t>
            </w:r>
          </w:p>
        </w:tc>
        <w:tc>
          <w:tcPr>
            <w:tcW w:w="2835" w:type="dxa"/>
            <w:tcBorders>
              <w:top w:val="single" w:sz="4" w:space="0" w:color="auto"/>
            </w:tcBorders>
            <w:shd w:val="clear" w:color="auto" w:fill="auto"/>
            <w:noWrap/>
            <w:hideMark/>
          </w:tcPr>
          <w:p w:rsidR="00F54D23" w:rsidRPr="00253DDD" w:rsidRDefault="00F54D23" w:rsidP="007640D3">
            <w:pPr>
              <w:pStyle w:val="afc"/>
            </w:pPr>
            <w:r>
              <w:t>0,575</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0"/>
        </w:trPr>
        <w:tc>
          <w:tcPr>
            <w:tcW w:w="5262" w:type="dxa"/>
            <w:shd w:val="clear" w:color="auto" w:fill="auto"/>
            <w:hideMark/>
          </w:tcPr>
          <w:p w:rsidR="00F54D23" w:rsidRPr="00253DDD" w:rsidRDefault="00F54D23" w:rsidP="00B369A6">
            <w:pPr>
              <w:pStyle w:val="26"/>
            </w:pPr>
            <w:r w:rsidRPr="00253DDD">
              <w:t xml:space="preserve">Удельная выработка </w:t>
            </w:r>
            <w:r>
              <w:t>Мк</w:t>
            </w:r>
            <w:r w:rsidRPr="00253DDD">
              <w:t>Э</w:t>
            </w:r>
            <w:r>
              <w:t>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2251" w:type="dxa"/>
            <w:shd w:val="clear" w:color="auto" w:fill="auto"/>
            <w:noWrap/>
            <w:hideMark/>
          </w:tcPr>
          <w:p w:rsidR="00F54D23" w:rsidRPr="00253DDD" w:rsidRDefault="00F54D23" w:rsidP="007640D3">
            <w:pPr>
              <w:pStyle w:val="afc"/>
            </w:pPr>
            <w:r>
              <w:t>5040</w:t>
            </w:r>
          </w:p>
        </w:tc>
        <w:tc>
          <w:tcPr>
            <w:tcW w:w="2835" w:type="dxa"/>
            <w:shd w:val="clear" w:color="auto" w:fill="auto"/>
            <w:noWrap/>
            <w:hideMark/>
          </w:tcPr>
          <w:p w:rsidR="00F54D23" w:rsidRPr="00253DDD" w:rsidRDefault="00F54D23" w:rsidP="007640D3">
            <w:pPr>
              <w:pStyle w:val="afc"/>
            </w:pPr>
            <w:r>
              <w:t>5040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F54D23" w:rsidRPr="00253DDD" w:rsidRDefault="00F54D23" w:rsidP="00B369A6">
            <w:pPr>
              <w:pStyle w:val="26"/>
            </w:pPr>
            <w:r w:rsidRPr="00253DDD">
              <w:t>Удельные затраты на строительство З</w:t>
            </w:r>
            <w:r w:rsidRPr="00503928">
              <w:rPr>
                <w:vertAlign w:val="subscript"/>
              </w:rPr>
              <w:t>УД</w:t>
            </w:r>
            <w:r w:rsidRPr="00253DDD">
              <w:t>, руб./кВт</w:t>
            </w:r>
            <w:r>
              <w:t>.</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154210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253DDD" w:rsidRDefault="00F54D23" w:rsidP="007640D3">
            <w:pPr>
              <w:pStyle w:val="afc"/>
            </w:pPr>
            <w:r>
              <w:t>128260</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7640D3">
            <w:pPr>
              <w:pStyle w:val="afc"/>
            </w:pPr>
            <w:r>
              <w:t>9,09</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7640D3">
            <w:pPr>
              <w:pStyle w:val="afc"/>
            </w:pPr>
            <w:r>
              <w:t>8,9</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DF25CA">
              <w:t>Коммерческа</w:t>
            </w:r>
            <w:r>
              <w:t>я</w:t>
            </w:r>
            <w:r w:rsidRPr="00DF25CA">
              <w:t xml:space="preserve"> наценка </w:t>
            </w:r>
            <w:r w:rsidRPr="00503928">
              <w:rPr>
                <w:i/>
              </w:rPr>
              <w:t>Н</w:t>
            </w:r>
            <w:r w:rsidRPr="00DF25CA">
              <w:t xml:space="preserve"> (20%), тыс. руб.</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7640D3">
            <w:pPr>
              <w:pStyle w:val="afc"/>
            </w:pPr>
            <w:r>
              <w:t>582014,4</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7640D3">
            <w:pPr>
              <w:pStyle w:val="afc"/>
            </w:pPr>
            <w:r>
              <w:t>593928</w:t>
            </w:r>
          </w:p>
        </w:tc>
      </w:tr>
      <w:tr w:rsidR="00F54D23" w:rsidRPr="00DF25CA" w:rsidTr="00B36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8"/>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F54D23" w:rsidRPr="00DF25CA" w:rsidRDefault="00F54D23" w:rsidP="00B369A6">
            <w:pPr>
              <w:pStyle w:val="26"/>
            </w:pPr>
            <w:r w:rsidRPr="002C63B5">
              <w:t>Срок окупаемости Т</w:t>
            </w:r>
            <w:r w:rsidRPr="002C63B5">
              <w:rPr>
                <w:vertAlign w:val="subscript"/>
              </w:rPr>
              <w:t>ОК</w:t>
            </w:r>
            <w:r w:rsidRPr="002C63B5">
              <w:t>, лет</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7640D3">
            <w:pPr>
              <w:pStyle w:val="afc"/>
            </w:pPr>
            <w:r>
              <w:t>1,32</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F54D23" w:rsidRPr="00F37EAC" w:rsidRDefault="00F54D23" w:rsidP="007640D3">
            <w:pPr>
              <w:pStyle w:val="afc"/>
            </w:pPr>
            <w:r>
              <w:t>1,08</w:t>
            </w:r>
          </w:p>
        </w:tc>
      </w:tr>
      <w:tr w:rsidR="00B749F1" w:rsidRPr="00C661CE" w:rsidTr="00B74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8"/>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B749F1" w:rsidRPr="00B749F1" w:rsidRDefault="00B749F1" w:rsidP="00B749F1">
            <w:pPr>
              <w:pStyle w:val="26"/>
            </w:pPr>
            <w:r w:rsidRPr="00B749F1">
              <w:t>NPV, млн.руб</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c"/>
            </w:pPr>
            <w:r w:rsidRPr="00B749F1">
              <w:t xml:space="preserve">49,145 </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c"/>
            </w:pPr>
            <w:r w:rsidRPr="00B749F1">
              <w:t>49,596.</w:t>
            </w:r>
          </w:p>
        </w:tc>
      </w:tr>
      <w:tr w:rsidR="00B749F1" w:rsidRPr="00C661CE" w:rsidTr="00B74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8"/>
        </w:trPr>
        <w:tc>
          <w:tcPr>
            <w:tcW w:w="5262" w:type="dxa"/>
            <w:tcBorders>
              <w:top w:val="single" w:sz="4" w:space="0" w:color="auto"/>
              <w:left w:val="single" w:sz="4" w:space="0" w:color="auto"/>
              <w:bottom w:val="single" w:sz="4" w:space="0" w:color="auto"/>
              <w:right w:val="single" w:sz="4" w:space="0" w:color="auto"/>
            </w:tcBorders>
            <w:shd w:val="clear" w:color="auto" w:fill="auto"/>
            <w:hideMark/>
          </w:tcPr>
          <w:p w:rsidR="00B749F1" w:rsidRPr="00B749F1" w:rsidRDefault="00B749F1" w:rsidP="00B749F1">
            <w:pPr>
              <w:pStyle w:val="26"/>
            </w:pPr>
            <w:r w:rsidRPr="00B749F1">
              <w:t>IRR,%0</w:t>
            </w:r>
          </w:p>
        </w:tc>
        <w:tc>
          <w:tcPr>
            <w:tcW w:w="2251"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c"/>
            </w:pPr>
            <w:r w:rsidRPr="00B749F1">
              <w:t>92</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B749F1" w:rsidRPr="00B749F1" w:rsidRDefault="00B749F1" w:rsidP="00B749F1">
            <w:pPr>
              <w:pStyle w:val="afc"/>
            </w:pPr>
            <w:r w:rsidRPr="00B749F1">
              <w:t>107</w:t>
            </w:r>
          </w:p>
        </w:tc>
      </w:tr>
    </w:tbl>
    <w:p w:rsidR="00F54D23" w:rsidRDefault="00F54D23" w:rsidP="00F54D23">
      <w:pPr>
        <w:rPr>
          <w:noProof/>
          <w:lang w:eastAsia="ru-RU"/>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F54D23" w:rsidTr="00B369A6">
        <w:tc>
          <w:tcPr>
            <w:tcW w:w="10348" w:type="dxa"/>
          </w:tcPr>
          <w:p w:rsidR="00F54D23" w:rsidRDefault="00F54D23" w:rsidP="00B369A6">
            <w:pPr>
              <w:ind w:firstLine="0"/>
              <w:jc w:val="center"/>
              <w:rPr>
                <w:noProof/>
                <w:lang w:val="en-US" w:eastAsia="ru-RU"/>
              </w:rPr>
            </w:pPr>
            <w:r w:rsidRPr="00553178">
              <w:rPr>
                <w:noProof/>
                <w:lang w:eastAsia="ru-RU"/>
              </w:rPr>
              <w:drawing>
                <wp:inline distT="0" distB="0" distL="0" distR="0">
                  <wp:extent cx="5028640" cy="2962555"/>
                  <wp:effectExtent l="0" t="0" r="0" b="0"/>
                  <wp:docPr id="83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1"/>
                    </a:graphicData>
                  </a:graphic>
                </wp:inline>
              </w:drawing>
            </w:r>
          </w:p>
        </w:tc>
      </w:tr>
      <w:tr w:rsidR="00F54D23" w:rsidRPr="00DE6EBE" w:rsidTr="00B369A6">
        <w:tc>
          <w:tcPr>
            <w:tcW w:w="10348" w:type="dxa"/>
          </w:tcPr>
          <w:p w:rsidR="00F54D23" w:rsidRPr="00DE6EBE" w:rsidRDefault="00F54D23" w:rsidP="00B369A6">
            <w:pPr>
              <w:pStyle w:val="affff0"/>
              <w:rPr>
                <w:noProof/>
                <w:lang w:eastAsia="ru-RU"/>
              </w:rPr>
            </w:pPr>
            <w:r w:rsidRPr="00307631">
              <w:t>Рисунок 5.</w:t>
            </w:r>
            <w:r w:rsidRPr="00E917BF">
              <w:t>4</w:t>
            </w:r>
            <w:r>
              <w:t>0</w:t>
            </w:r>
            <w:r w:rsidRPr="00307631">
              <w:t xml:space="preserve"> – Зависимость срока окупаемости от отпускного тарифа у разных типов </w:t>
            </w:r>
            <w:r>
              <w:t>МкГЭС</w:t>
            </w:r>
            <w:r w:rsidRPr="00307631">
              <w:t xml:space="preserve"> в составе </w:t>
            </w:r>
            <w:r>
              <w:t>Г</w:t>
            </w:r>
            <w:r w:rsidRPr="00307631">
              <w:t>ДСЭС</w:t>
            </w:r>
          </w:p>
        </w:tc>
      </w:tr>
    </w:tbl>
    <w:p w:rsidR="00F54D23" w:rsidRPr="00DE6EBE" w:rsidRDefault="00F54D23" w:rsidP="00F54D23">
      <w:pPr>
        <w:rPr>
          <w:noProof/>
          <w:lang w:eastAsia="ru-RU"/>
        </w:rPr>
      </w:pPr>
    </w:p>
    <w:p w:rsidR="00F54D23" w:rsidRDefault="00F54D23" w:rsidP="00F54D23">
      <w:pPr>
        <w:ind w:firstLine="0"/>
        <w:jc w:val="center"/>
        <w:rPr>
          <w:b/>
        </w:rPr>
      </w:pPr>
      <w:r>
        <w:rPr>
          <w:b/>
        </w:rPr>
        <w:br w:type="page"/>
      </w:r>
    </w:p>
    <w:p w:rsidR="00F54D23" w:rsidRDefault="00F54D23" w:rsidP="00F54D23">
      <w:pPr>
        <w:pStyle w:val="23"/>
      </w:pPr>
      <w:bookmarkStart w:id="150" w:name="_Toc355774778"/>
      <w:r w:rsidRPr="00B208DF">
        <w:lastRenderedPageBreak/>
        <w:t>Выводы</w:t>
      </w:r>
      <w:r>
        <w:t xml:space="preserve"> по разделу</w:t>
      </w:r>
      <w:bookmarkEnd w:id="150"/>
    </w:p>
    <w:p w:rsidR="00F54D23" w:rsidRPr="00B208DF" w:rsidRDefault="00F54D23" w:rsidP="00F54D23">
      <w:pPr>
        <w:rPr>
          <w:b/>
        </w:rPr>
      </w:pPr>
    </w:p>
    <w:p w:rsidR="00F54D23" w:rsidRPr="007640D3" w:rsidRDefault="00F54D23" w:rsidP="006017BA">
      <w:pPr>
        <w:pStyle w:val="afc"/>
        <w:numPr>
          <w:ilvl w:val="0"/>
          <w:numId w:val="85"/>
        </w:numPr>
        <w:tabs>
          <w:tab w:val="left" w:pos="1134"/>
        </w:tabs>
        <w:ind w:left="0" w:right="0" w:firstLine="720"/>
        <w:jc w:val="both"/>
        <w:rPr>
          <w:rFonts w:cs="Times New Roman"/>
          <w:sz w:val="28"/>
          <w:szCs w:val="28"/>
        </w:rPr>
      </w:pPr>
      <w:r w:rsidRPr="007640D3">
        <w:rPr>
          <w:rFonts w:cs="Times New Roman"/>
          <w:sz w:val="28"/>
          <w:szCs w:val="28"/>
        </w:rPr>
        <w:t>Определены места для установки малых ГЭС плотинного типа, деривационных и свободнопоточных. Кроме указанных мест возможна установка малых ГЭС на реках региона, имеющих среднюю скорость водного потока не ниже 1,7 м/с или расход не ниже 100 м</w:t>
      </w:r>
      <w:r w:rsidRPr="007640D3">
        <w:rPr>
          <w:rFonts w:cs="Times New Roman"/>
          <w:sz w:val="28"/>
          <w:szCs w:val="28"/>
          <w:vertAlign w:val="superscript"/>
        </w:rPr>
        <w:t>3</w:t>
      </w:r>
      <w:r w:rsidRPr="007640D3">
        <w:rPr>
          <w:rFonts w:cs="Times New Roman"/>
          <w:sz w:val="28"/>
          <w:szCs w:val="28"/>
        </w:rPr>
        <w:t>/с. Количество таких мест в крае не менее</w:t>
      </w:r>
      <w:r w:rsidR="00EF63EE">
        <w:rPr>
          <w:rFonts w:cs="Times New Roman"/>
          <w:sz w:val="28"/>
          <w:szCs w:val="28"/>
        </w:rPr>
        <w:t xml:space="preserve"> </w:t>
      </w:r>
      <w:r w:rsidRPr="007640D3">
        <w:rPr>
          <w:rFonts w:cs="Times New Roman"/>
          <w:sz w:val="28"/>
          <w:szCs w:val="28"/>
        </w:rPr>
        <w:t>пятисот. Учитывая потребность соседних регионов Сибири (Томской, Новосибирской, Иркутской областей, Алтайского, Хабаровского, Забайкальского краев, Республики Алтай) в альтернативной энергетике следует утверждать о потребности в несколько десятков тысяч микроГЭС.</w:t>
      </w:r>
    </w:p>
    <w:p w:rsidR="00F54D23" w:rsidRPr="007640D3" w:rsidRDefault="00F54D23" w:rsidP="006017BA">
      <w:pPr>
        <w:pStyle w:val="afc"/>
        <w:numPr>
          <w:ilvl w:val="0"/>
          <w:numId w:val="85"/>
        </w:numPr>
        <w:tabs>
          <w:tab w:val="left" w:pos="1134"/>
        </w:tabs>
        <w:ind w:left="0" w:right="0" w:firstLine="720"/>
        <w:jc w:val="both"/>
        <w:rPr>
          <w:rFonts w:cs="Times New Roman"/>
          <w:sz w:val="28"/>
          <w:szCs w:val="28"/>
        </w:rPr>
      </w:pPr>
      <w:r w:rsidRPr="007640D3">
        <w:rPr>
          <w:rFonts w:cs="Times New Roman"/>
          <w:sz w:val="28"/>
          <w:szCs w:val="28"/>
        </w:rPr>
        <w:t>Проводя анализ применимости рассмотренных энергоблоков, следует руководствоваться сроком окупаемости малых ГЭС, себестоимостью производимой электроэнергии, надежностью доставки в назначенный срок, способов получения запчастей, ремонтопригодностью оборудования, возможностью работы его в необслуживаемом режиме.</w:t>
      </w:r>
    </w:p>
    <w:p w:rsidR="00F54D23" w:rsidRPr="007640D3" w:rsidRDefault="00F54D23" w:rsidP="006017BA">
      <w:pPr>
        <w:pStyle w:val="afc"/>
        <w:numPr>
          <w:ilvl w:val="0"/>
          <w:numId w:val="85"/>
        </w:numPr>
        <w:tabs>
          <w:tab w:val="left" w:pos="1134"/>
        </w:tabs>
        <w:ind w:left="0" w:right="0" w:firstLine="720"/>
        <w:jc w:val="both"/>
        <w:rPr>
          <w:rFonts w:cs="Times New Roman"/>
          <w:sz w:val="28"/>
          <w:szCs w:val="28"/>
        </w:rPr>
      </w:pPr>
      <w:r w:rsidRPr="007640D3">
        <w:rPr>
          <w:rFonts w:cs="Times New Roman"/>
          <w:sz w:val="28"/>
          <w:szCs w:val="28"/>
        </w:rPr>
        <w:t>Из рассматриваемого ряда энергоблоков</w:t>
      </w:r>
      <w:r w:rsidR="00EF63EE">
        <w:rPr>
          <w:rFonts w:cs="Times New Roman"/>
          <w:sz w:val="28"/>
          <w:szCs w:val="28"/>
        </w:rPr>
        <w:t xml:space="preserve"> </w:t>
      </w:r>
      <w:r w:rsidRPr="007640D3">
        <w:rPr>
          <w:rFonts w:cs="Times New Roman"/>
          <w:sz w:val="28"/>
          <w:szCs w:val="28"/>
        </w:rPr>
        <w:t>и микроГЭС следует остановиться на энергоблоках фирмы «ИНСЭТ» для малых ГЭС плотинного типа и деривационных, и разработки ПИ СФУ для микроГЭС свободнопоточного типа.</w:t>
      </w:r>
    </w:p>
    <w:p w:rsidR="00F54D23" w:rsidRPr="007640D3" w:rsidRDefault="00F54D23" w:rsidP="006017BA">
      <w:pPr>
        <w:pStyle w:val="afc"/>
        <w:numPr>
          <w:ilvl w:val="0"/>
          <w:numId w:val="85"/>
        </w:numPr>
        <w:tabs>
          <w:tab w:val="left" w:pos="1134"/>
        </w:tabs>
        <w:ind w:left="0" w:right="0" w:firstLine="720"/>
        <w:jc w:val="both"/>
        <w:rPr>
          <w:rFonts w:cs="Times New Roman"/>
          <w:sz w:val="28"/>
          <w:szCs w:val="28"/>
        </w:rPr>
      </w:pPr>
      <w:r w:rsidRPr="007640D3">
        <w:rPr>
          <w:rFonts w:cs="Times New Roman"/>
          <w:sz w:val="28"/>
          <w:szCs w:val="28"/>
        </w:rPr>
        <w:t>Графики окупаемости оборудования показывают, что для реальных тарифов, установленных в крае для дизельных электростанций, окупаемость большинства малых ГЭС составляет от 1 до 3 лет, что является хорошим показателем эффективности применения возобновляемой гидроэнергетики, с существенной экономией дизельного топлива и сохранением экологии региона.</w:t>
      </w:r>
    </w:p>
    <w:p w:rsidR="00F54D23" w:rsidRPr="007640D3" w:rsidRDefault="00F54D23" w:rsidP="00F54D23">
      <w:pPr>
        <w:rPr>
          <w:sz w:val="32"/>
        </w:rPr>
      </w:pPr>
    </w:p>
    <w:p w:rsidR="007640D3" w:rsidRDefault="007640D3">
      <w:pPr>
        <w:spacing w:after="200" w:line="276" w:lineRule="auto"/>
        <w:ind w:firstLine="0"/>
        <w:jc w:val="left"/>
        <w:rPr>
          <w:sz w:val="32"/>
          <w:szCs w:val="28"/>
        </w:rPr>
      </w:pPr>
      <w:r>
        <w:rPr>
          <w:sz w:val="32"/>
          <w:szCs w:val="28"/>
        </w:rPr>
        <w:br w:type="page"/>
      </w:r>
    </w:p>
    <w:p w:rsidR="00920A0F" w:rsidRPr="002214E2" w:rsidRDefault="00920A0F" w:rsidP="00920A0F">
      <w:pPr>
        <w:pStyle w:val="1"/>
      </w:pPr>
      <w:bookmarkStart w:id="151" w:name="_Toc355774779"/>
      <w:r w:rsidRPr="002214E2">
        <w:lastRenderedPageBreak/>
        <w:t>РАЗДЕЛ 6. ТЕХНИЧЕСКИЕ ПРЕДЛОЖЕНИЯ ПО СТРОИТЕЛЬСТВУЮ ПИЛОТНЫХ МГЭС</w:t>
      </w:r>
      <w:bookmarkEnd w:id="151"/>
    </w:p>
    <w:p w:rsidR="00920A0F" w:rsidRDefault="00920A0F" w:rsidP="00920A0F">
      <w:pPr>
        <w:rPr>
          <w:b/>
        </w:rPr>
      </w:pPr>
    </w:p>
    <w:p w:rsidR="00920A0F" w:rsidRPr="00F96699" w:rsidRDefault="00920A0F" w:rsidP="00920A0F">
      <w:pPr>
        <w:pStyle w:val="23"/>
      </w:pPr>
      <w:bookmarkStart w:id="152" w:name="_Toc355774780"/>
      <w:r>
        <w:t xml:space="preserve">6.1 </w:t>
      </w:r>
      <w:r w:rsidRPr="00F96699">
        <w:t>Введение</w:t>
      </w:r>
      <w:bookmarkEnd w:id="152"/>
    </w:p>
    <w:p w:rsidR="00920A0F" w:rsidRPr="00F01AE4" w:rsidRDefault="00920A0F" w:rsidP="00920A0F"/>
    <w:p w:rsidR="00920A0F" w:rsidRDefault="00920A0F" w:rsidP="00920A0F">
      <w:r>
        <w:t xml:space="preserve">Технические предложения по строительству МГЭС на территории Красноярского края разработаны сотрудниками Сибирского федерального университета совместно с инициаторами проекта (инициативными группами). </w:t>
      </w:r>
    </w:p>
    <w:p w:rsidR="00920A0F" w:rsidRPr="001B409C" w:rsidRDefault="00920A0F" w:rsidP="00920A0F">
      <w:r>
        <w:t>Представители компании</w:t>
      </w:r>
      <w:r w:rsidR="00CB091B">
        <w:t xml:space="preserve"> «ИНСЭТ»</w:t>
      </w:r>
      <w:r>
        <w:t xml:space="preserve"> предлагают строительство пилотной миниГЭС плотинного типа на территории пос. Огур, Балахтинского района. Одновременно в Курагинском районе возможна реализация проекта строительства свободнопоточных микроГЭС в поселках Казыр, </w:t>
      </w:r>
      <w:r w:rsidRPr="002D645E">
        <w:rPr>
          <w:rFonts w:cs="Times New Roman"/>
          <w:szCs w:val="28"/>
        </w:rPr>
        <w:t>Гуляевка и Жаровск</w:t>
      </w:r>
      <w:r>
        <w:t xml:space="preserve">. В дальнейшем предлагается расширение сети МГЭС (плотинного типа, деривационных, свободопоточных) в населенных пунктах Абанского, Мотыгинского, Дзержинского, Ермаковского и др. энергодефицитных районах. </w:t>
      </w:r>
    </w:p>
    <w:p w:rsidR="00920A0F" w:rsidRDefault="00920A0F" w:rsidP="00920A0F"/>
    <w:p w:rsidR="00920A0F" w:rsidRDefault="00920A0F" w:rsidP="00920A0F">
      <w:pPr>
        <w:pStyle w:val="23"/>
      </w:pPr>
      <w:bookmarkStart w:id="153" w:name="_Toc355774781"/>
      <w:r>
        <w:t>6.2 Строительство пилотной МГЭС для электроснабжения пос. Огур</w:t>
      </w:r>
      <w:bookmarkEnd w:id="153"/>
    </w:p>
    <w:p w:rsidR="00920A0F" w:rsidRDefault="00920A0F" w:rsidP="00920A0F"/>
    <w:p w:rsidR="00920A0F" w:rsidRPr="004F7EA8" w:rsidRDefault="00920A0F" w:rsidP="00920A0F">
      <w:pPr>
        <w:pStyle w:val="3"/>
      </w:pPr>
      <w:bookmarkStart w:id="154" w:name="_Toc355774782"/>
      <w:r w:rsidRPr="004F7EA8">
        <w:t>6.2.1 Обоснование необходимости строительства МГЭС в пос. Огур</w:t>
      </w:r>
      <w:bookmarkEnd w:id="154"/>
    </w:p>
    <w:p w:rsidR="00920A0F" w:rsidRDefault="00920A0F" w:rsidP="00920A0F">
      <w:pPr>
        <w:ind w:firstLine="708"/>
        <w:rPr>
          <w:szCs w:val="28"/>
        </w:rPr>
      </w:pPr>
    </w:p>
    <w:p w:rsidR="00920A0F" w:rsidRDefault="00920A0F" w:rsidP="00920A0F">
      <w:pPr>
        <w:ind w:firstLine="708"/>
        <w:rPr>
          <w:szCs w:val="28"/>
        </w:rPr>
      </w:pPr>
      <w:r>
        <w:rPr>
          <w:szCs w:val="28"/>
        </w:rPr>
        <w:t>Пос. Огур расположен на юге Красноярского края в Балахтинском районе, на берегу реки Огур, впадающей в Красноярское водохранилище (рис. 6.1).</w:t>
      </w: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920A0F" w:rsidTr="00EF63EE">
        <w:tc>
          <w:tcPr>
            <w:tcW w:w="10348" w:type="dxa"/>
          </w:tcPr>
          <w:p w:rsidR="00920A0F" w:rsidRDefault="00145A51" w:rsidP="00EF63EE">
            <w:pPr>
              <w:ind w:firstLine="0"/>
              <w:jc w:val="center"/>
              <w:rPr>
                <w:szCs w:val="28"/>
              </w:rPr>
            </w:pPr>
            <w:r>
              <w:rPr>
                <w:noProof/>
                <w:szCs w:val="28"/>
                <w:lang w:eastAsia="ru-RU"/>
              </w:rPr>
              <w:pict>
                <v:oval id="Oval 457" o:spid="_x0000_s1191" style="position:absolute;left:0;text-align:left;margin-left:344.15pt;margin-top:111.9pt;width:14.65pt;height:13.1pt;z-index:251775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" fillcolor="red"/>
              </w:pict>
            </w:r>
            <w:r w:rsidR="00920A0F">
              <w:rPr>
                <w:rFonts w:cs="Times New Roman"/>
                <w:b/>
                <w:noProof/>
                <w:szCs w:val="24"/>
                <w:lang w:eastAsia="ru-RU"/>
              </w:rPr>
              <w:drawing>
                <wp:inline distT="0" distB="0" distL="0" distR="0">
                  <wp:extent cx="5896696" cy="2445488"/>
                  <wp:effectExtent l="0" t="0" r="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ур.JPG"/>
                          <pic:cNvPicPr/>
                        </pic:nvPicPr>
                        <pic:blipFill>
                          <a:blip r:embed="rId4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96449" cy="2445386"/>
                          </a:xfrm>
                          <a:prstGeom prst="rect">
                            <a:avLst/>
                          </a:prstGeom>
                        </pic:spPr>
                      </pic:pic>
                    </a:graphicData>
                  </a:graphic>
                </wp:inline>
              </w:drawing>
            </w:r>
          </w:p>
        </w:tc>
      </w:tr>
      <w:tr w:rsidR="00920A0F" w:rsidTr="00EF63EE">
        <w:tc>
          <w:tcPr>
            <w:tcW w:w="10348" w:type="dxa"/>
          </w:tcPr>
          <w:p w:rsidR="00920A0F" w:rsidRDefault="00920A0F" w:rsidP="00EF63EE">
            <w:pPr>
              <w:jc w:val="center"/>
              <w:rPr>
                <w:szCs w:val="28"/>
              </w:rPr>
            </w:pPr>
            <w:r w:rsidRPr="00C506A7">
              <w:rPr>
                <w:rFonts w:cs="Times New Roman"/>
                <w:sz w:val="24"/>
                <w:szCs w:val="24"/>
              </w:rPr>
              <w:t xml:space="preserve">Рисунок </w:t>
            </w:r>
            <w:r>
              <w:rPr>
                <w:rFonts w:cs="Times New Roman"/>
                <w:sz w:val="24"/>
                <w:szCs w:val="24"/>
              </w:rPr>
              <w:t>6</w:t>
            </w:r>
            <w:r w:rsidRPr="00C506A7">
              <w:rPr>
                <w:rFonts w:cs="Times New Roman"/>
                <w:sz w:val="24"/>
                <w:szCs w:val="24"/>
              </w:rPr>
              <w:t xml:space="preserve">.1 – Расположение </w:t>
            </w:r>
            <w:r>
              <w:rPr>
                <w:rFonts w:cs="Times New Roman"/>
                <w:sz w:val="24"/>
                <w:szCs w:val="24"/>
              </w:rPr>
              <w:t xml:space="preserve">поселка Огур </w:t>
            </w:r>
            <w:r w:rsidRPr="00C506A7">
              <w:rPr>
                <w:rFonts w:cs="Times New Roman"/>
                <w:sz w:val="24"/>
                <w:szCs w:val="24"/>
              </w:rPr>
              <w:t xml:space="preserve">на карте </w:t>
            </w:r>
            <w:r>
              <w:rPr>
                <w:rFonts w:cs="Times New Roman"/>
                <w:sz w:val="24"/>
                <w:szCs w:val="24"/>
              </w:rPr>
              <w:t>Балахтинского</w:t>
            </w:r>
            <w:r w:rsidR="00EF63EE">
              <w:rPr>
                <w:rFonts w:cs="Times New Roman"/>
                <w:sz w:val="24"/>
                <w:szCs w:val="24"/>
              </w:rPr>
              <w:t xml:space="preserve"> </w:t>
            </w:r>
            <w:r>
              <w:rPr>
                <w:rFonts w:cs="Times New Roman"/>
                <w:sz w:val="24"/>
                <w:szCs w:val="24"/>
              </w:rPr>
              <w:t>района</w:t>
            </w:r>
          </w:p>
        </w:tc>
      </w:tr>
    </w:tbl>
    <w:p w:rsidR="00920A0F" w:rsidRDefault="00920A0F" w:rsidP="00920A0F">
      <w:pPr>
        <w:jc w:val="left"/>
        <w:rPr>
          <w:szCs w:val="28"/>
        </w:rPr>
      </w:pPr>
    </w:p>
    <w:p w:rsidR="00920A0F" w:rsidRDefault="00920A0F" w:rsidP="00920A0F">
      <w:pPr>
        <w:rPr>
          <w:szCs w:val="28"/>
        </w:rPr>
      </w:pPr>
      <w:r>
        <w:rPr>
          <w:szCs w:val="28"/>
        </w:rPr>
        <w:t xml:space="preserve">Характеристика района. </w:t>
      </w:r>
    </w:p>
    <w:p w:rsidR="00920A0F" w:rsidRDefault="00920A0F" w:rsidP="00920A0F">
      <w:pPr>
        <w:rPr>
          <w:szCs w:val="28"/>
        </w:rPr>
      </w:pPr>
      <w:r>
        <w:rPr>
          <w:szCs w:val="28"/>
        </w:rPr>
        <w:t xml:space="preserve">Балахтинский район является сельскохозяйственным районом края. Здесь развито животноводство (крупный рогатый скот и овцеводство), большие посевные площади заняты зерновыми и кормовыми культурами. Энергодефицитный район. Расположение реки Огур позволяет сравнительно небольшими средствами построить плотину, ограничивающую небольшое по площади водохранилище. </w:t>
      </w:r>
    </w:p>
    <w:p w:rsidR="00920A0F" w:rsidRDefault="00920A0F" w:rsidP="00920A0F">
      <w:pPr>
        <w:rPr>
          <w:szCs w:val="28"/>
        </w:rPr>
      </w:pPr>
      <w:r>
        <w:rPr>
          <w:szCs w:val="28"/>
        </w:rPr>
        <w:t xml:space="preserve">Как показывают предварительные расчеты (таблицы 6.1 и 6.2) расходы на строительство окупятся менее чем за два года. Расположение села в </w:t>
      </w:r>
      <w:r>
        <w:rPr>
          <w:szCs w:val="28"/>
        </w:rPr>
        <w:lastRenderedPageBreak/>
        <w:t>непосредственной близости от миниГЭС позволит существенно снизить затраты на передачу электроэнергии. Рельеф местности позволяет избежать подтопления села.</w:t>
      </w:r>
    </w:p>
    <w:p w:rsidR="00920A0F" w:rsidRDefault="00920A0F" w:rsidP="00920A0F">
      <w:pPr>
        <w:jc w:val="left"/>
        <w:rPr>
          <w:szCs w:val="28"/>
        </w:rPr>
      </w:pPr>
      <w:r>
        <w:rPr>
          <w:szCs w:val="28"/>
        </w:rPr>
        <w:t xml:space="preserve"> </w:t>
      </w:r>
    </w:p>
    <w:p w:rsidR="00920A0F" w:rsidRPr="004F7EA8" w:rsidRDefault="00920A0F" w:rsidP="00920A0F">
      <w:pPr>
        <w:pStyle w:val="aff3"/>
      </w:pPr>
      <w:r w:rsidRPr="004F7EA8">
        <w:t>Таблица 6.1 – Капитальные затраты на строительство малой ГЭС из энергоблоков различных моделей</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86"/>
        <w:gridCol w:w="1701"/>
        <w:gridCol w:w="1559"/>
        <w:gridCol w:w="1702"/>
        <w:gridCol w:w="1700"/>
      </w:tblGrid>
      <w:tr w:rsidR="00920A0F" w:rsidRPr="00DF25CA" w:rsidTr="00EF63EE">
        <w:trPr>
          <w:trHeight w:val="722"/>
        </w:trPr>
        <w:tc>
          <w:tcPr>
            <w:tcW w:w="3686" w:type="dxa"/>
            <w:shd w:val="clear" w:color="auto" w:fill="auto"/>
            <w:hideMark/>
          </w:tcPr>
          <w:p w:rsidR="00920A0F" w:rsidRPr="00DF25CA" w:rsidRDefault="00920A0F" w:rsidP="00EF63EE">
            <w:pPr>
              <w:pStyle w:val="aff3"/>
            </w:pPr>
            <w:r w:rsidRPr="00DF25CA">
              <w:t xml:space="preserve">Капитальные затраты на строительство </w:t>
            </w:r>
            <w:r>
              <w:t>МГЭС К, руб.</w:t>
            </w:r>
          </w:p>
        </w:tc>
        <w:tc>
          <w:tcPr>
            <w:tcW w:w="1701" w:type="dxa"/>
            <w:shd w:val="clear" w:color="auto" w:fill="auto"/>
            <w:hideMark/>
          </w:tcPr>
          <w:p w:rsidR="00920A0F" w:rsidRPr="00053ED7" w:rsidRDefault="00920A0F" w:rsidP="00EF63EE">
            <w:pPr>
              <w:pStyle w:val="aff3"/>
            </w:pPr>
            <w:r w:rsidRPr="00053ED7">
              <w:rPr>
                <w:lang w:val="en-US"/>
              </w:rPr>
              <w:t>Turgo</w:t>
            </w:r>
            <w:r w:rsidRPr="00053ED7">
              <w:t xml:space="preserve"> </w:t>
            </w:r>
            <w:r w:rsidRPr="00053ED7">
              <w:rPr>
                <w:lang w:val="en-US"/>
              </w:rPr>
              <w:t>Turbine</w:t>
            </w:r>
            <w:r w:rsidRPr="00053ED7">
              <w:t xml:space="preserve"> 30</w:t>
            </w:r>
          </w:p>
        </w:tc>
        <w:tc>
          <w:tcPr>
            <w:tcW w:w="1559" w:type="dxa"/>
            <w:shd w:val="clear" w:color="auto" w:fill="auto"/>
            <w:hideMark/>
          </w:tcPr>
          <w:p w:rsidR="00920A0F" w:rsidRPr="00053ED7" w:rsidRDefault="00920A0F" w:rsidP="00EF63EE">
            <w:pPr>
              <w:pStyle w:val="aff3"/>
            </w:pPr>
            <w:r w:rsidRPr="00053ED7">
              <w:t>Turgo Turbine Generator 30</w:t>
            </w:r>
          </w:p>
        </w:tc>
        <w:tc>
          <w:tcPr>
            <w:tcW w:w="1702" w:type="dxa"/>
          </w:tcPr>
          <w:p w:rsidR="00920A0F" w:rsidRPr="00053ED7" w:rsidRDefault="00920A0F" w:rsidP="00EF63EE">
            <w:pPr>
              <w:pStyle w:val="aff3"/>
              <w:rPr>
                <w:lang w:val="en-US" w:eastAsia="de-DE"/>
              </w:rPr>
            </w:pPr>
            <w:r w:rsidRPr="00053ED7">
              <w:rPr>
                <w:lang w:val="en-US"/>
              </w:rPr>
              <w:t>Toshiba, Hydro-</w:t>
            </w:r>
            <w:r w:rsidRPr="00053ED7">
              <w:t>е</w:t>
            </w:r>
            <w:r w:rsidRPr="00053ED7">
              <w:rPr>
                <w:lang w:val="en-US"/>
              </w:rPr>
              <w:t xml:space="preserve">KIDS 50 </w:t>
            </w:r>
            <w:r w:rsidRPr="00053ED7">
              <w:t>кВт</w:t>
            </w:r>
          </w:p>
        </w:tc>
        <w:tc>
          <w:tcPr>
            <w:tcW w:w="1700" w:type="dxa"/>
            <w:shd w:val="clear" w:color="auto" w:fill="auto"/>
            <w:hideMark/>
          </w:tcPr>
          <w:p w:rsidR="00920A0F" w:rsidRDefault="00920A0F" w:rsidP="00EF63EE">
            <w:pPr>
              <w:pStyle w:val="aff3"/>
              <w:rPr>
                <w:lang w:eastAsia="de-DE"/>
              </w:rPr>
            </w:pPr>
            <w:r w:rsidRPr="00053ED7">
              <w:rPr>
                <w:lang w:eastAsia="de-DE"/>
              </w:rPr>
              <w:t>МикроГЭС-50Пр</w:t>
            </w:r>
            <w:r>
              <w:rPr>
                <w:lang w:eastAsia="de-DE"/>
              </w:rPr>
              <w:t xml:space="preserve"> </w:t>
            </w:r>
          </w:p>
          <w:p w:rsidR="00920A0F" w:rsidRPr="00053ED7" w:rsidRDefault="00920A0F" w:rsidP="00EF63EE">
            <w:pPr>
              <w:pStyle w:val="aff3"/>
            </w:pPr>
            <w:r>
              <w:rPr>
                <w:lang w:eastAsia="de-DE"/>
              </w:rPr>
              <w:t>«ИНСЕТ»</w:t>
            </w:r>
          </w:p>
        </w:tc>
      </w:tr>
      <w:tr w:rsidR="00920A0F" w:rsidRPr="00DF25CA" w:rsidTr="00EF63EE">
        <w:trPr>
          <w:trHeight w:val="272"/>
        </w:trPr>
        <w:tc>
          <w:tcPr>
            <w:tcW w:w="3686" w:type="dxa"/>
            <w:shd w:val="clear" w:color="auto" w:fill="auto"/>
            <w:hideMark/>
          </w:tcPr>
          <w:p w:rsidR="00920A0F" w:rsidRPr="00DF25CA" w:rsidRDefault="00920A0F" w:rsidP="00EF63EE">
            <w:pPr>
              <w:pStyle w:val="aff3"/>
            </w:pPr>
            <w:r w:rsidRPr="00DF25CA">
              <w:t xml:space="preserve">Стоимость 1 </w:t>
            </w:r>
            <w:r>
              <w:t>МГЭУ</w:t>
            </w:r>
            <w:r>
              <w:rPr>
                <w:lang w:val="en-US"/>
              </w:rPr>
              <w:t xml:space="preserve"> </w:t>
            </w:r>
            <w:r w:rsidRPr="008B4BAA">
              <w:rPr>
                <w:szCs w:val="28"/>
              </w:rPr>
              <w:t>Ц</w:t>
            </w:r>
            <w:r>
              <w:rPr>
                <w:szCs w:val="28"/>
                <w:vertAlign w:val="subscript"/>
              </w:rPr>
              <w:t>МГЭУ</w:t>
            </w:r>
            <w:r w:rsidRPr="00DF25CA">
              <w:t>,</w:t>
            </w:r>
            <w:r w:rsidR="00EF63EE">
              <w:t xml:space="preserve"> </w:t>
            </w:r>
            <w:r w:rsidRPr="00DF25CA">
              <w:t>руб.</w:t>
            </w:r>
          </w:p>
        </w:tc>
        <w:tc>
          <w:tcPr>
            <w:tcW w:w="1701" w:type="dxa"/>
            <w:shd w:val="clear" w:color="auto" w:fill="auto"/>
            <w:noWrap/>
            <w:hideMark/>
          </w:tcPr>
          <w:p w:rsidR="00920A0F" w:rsidRPr="004F7EA8" w:rsidRDefault="00920A0F" w:rsidP="00920A0F">
            <w:pPr>
              <w:pStyle w:val="aff5"/>
            </w:pPr>
            <w:r w:rsidRPr="004F7EA8">
              <w:t>540000</w:t>
            </w:r>
          </w:p>
        </w:tc>
        <w:tc>
          <w:tcPr>
            <w:tcW w:w="1559" w:type="dxa"/>
            <w:shd w:val="clear" w:color="auto" w:fill="auto"/>
            <w:noWrap/>
            <w:hideMark/>
          </w:tcPr>
          <w:p w:rsidR="00920A0F" w:rsidRPr="004F7EA8" w:rsidRDefault="00920A0F" w:rsidP="00920A0F">
            <w:pPr>
              <w:pStyle w:val="aff5"/>
            </w:pPr>
            <w:r w:rsidRPr="004F7EA8">
              <w:t>519 000</w:t>
            </w:r>
          </w:p>
        </w:tc>
        <w:tc>
          <w:tcPr>
            <w:tcW w:w="1702" w:type="dxa"/>
          </w:tcPr>
          <w:p w:rsidR="00920A0F" w:rsidRPr="004F7EA8" w:rsidRDefault="00920A0F" w:rsidP="00920A0F">
            <w:pPr>
              <w:pStyle w:val="aff5"/>
            </w:pPr>
            <w:r w:rsidRPr="004F7EA8">
              <w:t>3750 000</w:t>
            </w:r>
          </w:p>
        </w:tc>
        <w:tc>
          <w:tcPr>
            <w:tcW w:w="1700" w:type="dxa"/>
            <w:shd w:val="clear" w:color="auto" w:fill="auto"/>
            <w:noWrap/>
            <w:hideMark/>
          </w:tcPr>
          <w:p w:rsidR="00920A0F" w:rsidRPr="004F7EA8" w:rsidRDefault="00920A0F" w:rsidP="00920A0F">
            <w:pPr>
              <w:pStyle w:val="aff5"/>
            </w:pPr>
            <w:r w:rsidRPr="004F7EA8">
              <w:t>2 500 000</w:t>
            </w:r>
          </w:p>
        </w:tc>
      </w:tr>
      <w:tr w:rsidR="00920A0F" w:rsidRPr="00DF25CA" w:rsidTr="00EF63EE">
        <w:trPr>
          <w:trHeight w:val="460"/>
        </w:trPr>
        <w:tc>
          <w:tcPr>
            <w:tcW w:w="3686" w:type="dxa"/>
            <w:shd w:val="clear" w:color="auto" w:fill="auto"/>
            <w:hideMark/>
          </w:tcPr>
          <w:p w:rsidR="00920A0F" w:rsidRPr="00DF25CA" w:rsidRDefault="00920A0F" w:rsidP="00EF63EE">
            <w:pPr>
              <w:pStyle w:val="aff3"/>
            </w:pPr>
            <w:r w:rsidRPr="00DF25CA">
              <w:t xml:space="preserve">Рекомендуемое количество </w:t>
            </w:r>
            <w:r>
              <w:t>МГЭУ</w:t>
            </w:r>
            <w:r w:rsidRPr="008011EF">
              <w:rPr>
                <w:i/>
              </w:rPr>
              <w:t xml:space="preserve"> </w:t>
            </w:r>
            <w:r w:rsidRPr="008B4BAA">
              <w:rPr>
                <w:i/>
                <w:lang w:val="en-US"/>
              </w:rPr>
              <w:t>n</w:t>
            </w:r>
            <w:r w:rsidRPr="00DF25CA">
              <w:t>, шт.</w:t>
            </w:r>
          </w:p>
        </w:tc>
        <w:tc>
          <w:tcPr>
            <w:tcW w:w="1701" w:type="dxa"/>
            <w:shd w:val="clear" w:color="auto" w:fill="auto"/>
            <w:noWrap/>
            <w:hideMark/>
          </w:tcPr>
          <w:p w:rsidR="00920A0F" w:rsidRPr="004F7EA8" w:rsidRDefault="00920A0F" w:rsidP="00920A0F">
            <w:pPr>
              <w:pStyle w:val="aff5"/>
            </w:pPr>
            <w:r w:rsidRPr="004F7EA8">
              <w:t>3</w:t>
            </w:r>
          </w:p>
        </w:tc>
        <w:tc>
          <w:tcPr>
            <w:tcW w:w="1559" w:type="dxa"/>
            <w:shd w:val="clear" w:color="auto" w:fill="auto"/>
            <w:noWrap/>
            <w:hideMark/>
          </w:tcPr>
          <w:p w:rsidR="00920A0F" w:rsidRPr="004F7EA8" w:rsidRDefault="00920A0F" w:rsidP="00920A0F">
            <w:pPr>
              <w:pStyle w:val="aff5"/>
            </w:pPr>
            <w:r w:rsidRPr="004F7EA8">
              <w:t>3</w:t>
            </w:r>
          </w:p>
        </w:tc>
        <w:tc>
          <w:tcPr>
            <w:tcW w:w="1702" w:type="dxa"/>
          </w:tcPr>
          <w:p w:rsidR="00920A0F" w:rsidRPr="004F7EA8" w:rsidRDefault="00920A0F" w:rsidP="00920A0F">
            <w:pPr>
              <w:pStyle w:val="aff5"/>
            </w:pPr>
            <w:r w:rsidRPr="004F7EA8">
              <w:t>2</w:t>
            </w:r>
          </w:p>
        </w:tc>
        <w:tc>
          <w:tcPr>
            <w:tcW w:w="1700" w:type="dxa"/>
            <w:shd w:val="clear" w:color="auto" w:fill="auto"/>
            <w:noWrap/>
            <w:hideMark/>
          </w:tcPr>
          <w:p w:rsidR="00920A0F" w:rsidRPr="004F7EA8" w:rsidRDefault="00920A0F" w:rsidP="00920A0F">
            <w:pPr>
              <w:pStyle w:val="aff5"/>
            </w:pPr>
            <w:r w:rsidRPr="004F7EA8">
              <w:t>2</w:t>
            </w:r>
          </w:p>
        </w:tc>
      </w:tr>
      <w:tr w:rsidR="00920A0F" w:rsidRPr="00DF25CA" w:rsidTr="00EF63EE">
        <w:trPr>
          <w:trHeight w:val="184"/>
        </w:trPr>
        <w:tc>
          <w:tcPr>
            <w:tcW w:w="3686" w:type="dxa"/>
            <w:shd w:val="clear" w:color="auto" w:fill="auto"/>
            <w:hideMark/>
          </w:tcPr>
          <w:p w:rsidR="00920A0F" w:rsidRPr="00DF25CA" w:rsidRDefault="00920A0F" w:rsidP="00EF63EE">
            <w:pPr>
              <w:pStyle w:val="aff3"/>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1701" w:type="dxa"/>
            <w:shd w:val="clear" w:color="auto" w:fill="auto"/>
            <w:noWrap/>
            <w:hideMark/>
          </w:tcPr>
          <w:p w:rsidR="00920A0F" w:rsidRPr="004F7EA8" w:rsidRDefault="00920A0F" w:rsidP="00920A0F">
            <w:pPr>
              <w:pStyle w:val="aff5"/>
            </w:pPr>
            <w:r w:rsidRPr="004F7EA8">
              <w:t>1 620 000</w:t>
            </w:r>
          </w:p>
        </w:tc>
        <w:tc>
          <w:tcPr>
            <w:tcW w:w="1559" w:type="dxa"/>
            <w:shd w:val="clear" w:color="auto" w:fill="auto"/>
            <w:noWrap/>
            <w:hideMark/>
          </w:tcPr>
          <w:p w:rsidR="00920A0F" w:rsidRPr="004F7EA8" w:rsidRDefault="00920A0F" w:rsidP="00920A0F">
            <w:pPr>
              <w:pStyle w:val="aff5"/>
            </w:pPr>
            <w:r w:rsidRPr="004F7EA8">
              <w:t>1 557 000</w:t>
            </w:r>
          </w:p>
        </w:tc>
        <w:tc>
          <w:tcPr>
            <w:tcW w:w="1702" w:type="dxa"/>
          </w:tcPr>
          <w:p w:rsidR="00920A0F" w:rsidRPr="004F7EA8" w:rsidRDefault="00920A0F" w:rsidP="00920A0F">
            <w:pPr>
              <w:pStyle w:val="aff5"/>
            </w:pPr>
            <w:r w:rsidRPr="004F7EA8">
              <w:t>7 500 000</w:t>
            </w:r>
          </w:p>
        </w:tc>
        <w:tc>
          <w:tcPr>
            <w:tcW w:w="1700" w:type="dxa"/>
            <w:shd w:val="clear" w:color="auto" w:fill="auto"/>
            <w:noWrap/>
            <w:hideMark/>
          </w:tcPr>
          <w:p w:rsidR="00920A0F" w:rsidRPr="004F7EA8" w:rsidRDefault="00920A0F" w:rsidP="00920A0F">
            <w:pPr>
              <w:pStyle w:val="aff5"/>
            </w:pPr>
            <w:r w:rsidRPr="004F7EA8">
              <w:t>5 000 000</w:t>
            </w:r>
          </w:p>
        </w:tc>
      </w:tr>
      <w:tr w:rsidR="00920A0F" w:rsidRPr="00DF25CA" w:rsidTr="00EF63EE">
        <w:trPr>
          <w:trHeight w:val="274"/>
        </w:trPr>
        <w:tc>
          <w:tcPr>
            <w:tcW w:w="3686" w:type="dxa"/>
            <w:shd w:val="clear" w:color="auto" w:fill="auto"/>
            <w:hideMark/>
          </w:tcPr>
          <w:p w:rsidR="00920A0F" w:rsidRPr="00DF25CA" w:rsidRDefault="00920A0F" w:rsidP="00EF63EE">
            <w:pPr>
              <w:pStyle w:val="aff3"/>
            </w:pPr>
            <w:r w:rsidRPr="00DF25CA">
              <w:t>НДС (18%), руб.</w:t>
            </w:r>
          </w:p>
        </w:tc>
        <w:tc>
          <w:tcPr>
            <w:tcW w:w="1701" w:type="dxa"/>
            <w:shd w:val="clear" w:color="auto" w:fill="auto"/>
            <w:noWrap/>
            <w:hideMark/>
          </w:tcPr>
          <w:p w:rsidR="00920A0F" w:rsidRPr="004F7EA8" w:rsidRDefault="00920A0F" w:rsidP="00920A0F">
            <w:pPr>
              <w:pStyle w:val="aff5"/>
            </w:pPr>
            <w:r w:rsidRPr="004F7EA8">
              <w:t>296 000</w:t>
            </w:r>
          </w:p>
        </w:tc>
        <w:tc>
          <w:tcPr>
            <w:tcW w:w="1559" w:type="dxa"/>
            <w:shd w:val="clear" w:color="auto" w:fill="auto"/>
            <w:noWrap/>
            <w:hideMark/>
          </w:tcPr>
          <w:p w:rsidR="00920A0F" w:rsidRPr="004F7EA8" w:rsidRDefault="00920A0F" w:rsidP="00920A0F">
            <w:pPr>
              <w:pStyle w:val="aff5"/>
            </w:pPr>
            <w:r w:rsidRPr="004F7EA8">
              <w:t>280260</w:t>
            </w:r>
          </w:p>
        </w:tc>
        <w:tc>
          <w:tcPr>
            <w:tcW w:w="1702" w:type="dxa"/>
          </w:tcPr>
          <w:p w:rsidR="00920A0F" w:rsidRPr="004F7EA8" w:rsidRDefault="00920A0F" w:rsidP="00920A0F">
            <w:pPr>
              <w:pStyle w:val="aff5"/>
            </w:pPr>
            <w:r w:rsidRPr="004F7EA8">
              <w:t>1 350 000</w:t>
            </w:r>
          </w:p>
        </w:tc>
        <w:tc>
          <w:tcPr>
            <w:tcW w:w="1700" w:type="dxa"/>
            <w:shd w:val="clear" w:color="auto" w:fill="auto"/>
            <w:noWrap/>
            <w:hideMark/>
          </w:tcPr>
          <w:p w:rsidR="00920A0F" w:rsidRPr="004F7EA8" w:rsidRDefault="00920A0F" w:rsidP="00920A0F">
            <w:pPr>
              <w:pStyle w:val="aff5"/>
            </w:pPr>
            <w:r w:rsidRPr="004F7EA8">
              <w:t>900 000</w:t>
            </w:r>
          </w:p>
        </w:tc>
      </w:tr>
      <w:tr w:rsidR="00920A0F" w:rsidRPr="00DF25CA" w:rsidTr="00EF63EE">
        <w:trPr>
          <w:trHeight w:val="274"/>
        </w:trPr>
        <w:tc>
          <w:tcPr>
            <w:tcW w:w="3686" w:type="dxa"/>
            <w:shd w:val="clear" w:color="auto" w:fill="auto"/>
            <w:hideMark/>
          </w:tcPr>
          <w:p w:rsidR="00920A0F" w:rsidRPr="00DF25CA" w:rsidRDefault="00920A0F" w:rsidP="00EF63EE">
            <w:pPr>
              <w:pStyle w:val="aff3"/>
            </w:pPr>
            <w:r w:rsidRPr="00DF25CA">
              <w:t>Страховка</w:t>
            </w:r>
            <w:r>
              <w:rPr>
                <w:lang w:val="en-US"/>
              </w:rPr>
              <w:t xml:space="preserve"> </w:t>
            </w:r>
            <w:r w:rsidRPr="008B4BAA">
              <w:t>З</w:t>
            </w:r>
            <w:r w:rsidRPr="008B4BAA">
              <w:rPr>
                <w:vertAlign w:val="subscript"/>
              </w:rPr>
              <w:t>СТР1</w:t>
            </w:r>
            <w:r w:rsidRPr="00DF25CA">
              <w:t>, руб</w:t>
            </w:r>
          </w:p>
        </w:tc>
        <w:tc>
          <w:tcPr>
            <w:tcW w:w="1701" w:type="dxa"/>
            <w:shd w:val="clear" w:color="auto" w:fill="auto"/>
            <w:noWrap/>
            <w:hideMark/>
          </w:tcPr>
          <w:p w:rsidR="00920A0F" w:rsidRPr="004F7EA8" w:rsidRDefault="00920A0F" w:rsidP="00920A0F">
            <w:pPr>
              <w:pStyle w:val="aff5"/>
            </w:pPr>
            <w:r w:rsidRPr="004F7EA8">
              <w:t>48 600</w:t>
            </w:r>
          </w:p>
        </w:tc>
        <w:tc>
          <w:tcPr>
            <w:tcW w:w="1559" w:type="dxa"/>
            <w:shd w:val="clear" w:color="auto" w:fill="auto"/>
            <w:noWrap/>
            <w:hideMark/>
          </w:tcPr>
          <w:p w:rsidR="00920A0F" w:rsidRPr="004F7EA8" w:rsidRDefault="00920A0F" w:rsidP="00920A0F">
            <w:pPr>
              <w:pStyle w:val="aff5"/>
            </w:pPr>
            <w:r w:rsidRPr="004F7EA8">
              <w:t>46710</w:t>
            </w:r>
          </w:p>
        </w:tc>
        <w:tc>
          <w:tcPr>
            <w:tcW w:w="1702" w:type="dxa"/>
          </w:tcPr>
          <w:p w:rsidR="00920A0F" w:rsidRPr="004F7EA8" w:rsidRDefault="00920A0F" w:rsidP="00920A0F">
            <w:pPr>
              <w:pStyle w:val="aff5"/>
            </w:pPr>
            <w:r w:rsidRPr="004F7EA8">
              <w:t>150 000</w:t>
            </w:r>
          </w:p>
        </w:tc>
        <w:tc>
          <w:tcPr>
            <w:tcW w:w="1700" w:type="dxa"/>
            <w:shd w:val="clear" w:color="auto" w:fill="auto"/>
            <w:noWrap/>
            <w:hideMark/>
          </w:tcPr>
          <w:p w:rsidR="00920A0F" w:rsidRPr="004F7EA8" w:rsidRDefault="00920A0F" w:rsidP="00920A0F">
            <w:pPr>
              <w:pStyle w:val="aff5"/>
            </w:pPr>
            <w:r w:rsidRPr="004F7EA8">
              <w:t>100 000</w:t>
            </w:r>
          </w:p>
        </w:tc>
      </w:tr>
      <w:tr w:rsidR="00920A0F" w:rsidRPr="00DF25CA" w:rsidTr="00EF63EE">
        <w:trPr>
          <w:trHeight w:val="287"/>
        </w:trPr>
        <w:tc>
          <w:tcPr>
            <w:tcW w:w="3686" w:type="dxa"/>
            <w:shd w:val="clear" w:color="auto" w:fill="auto"/>
            <w:hideMark/>
          </w:tcPr>
          <w:p w:rsidR="00920A0F" w:rsidRPr="00DF25CA" w:rsidRDefault="00920A0F" w:rsidP="00EF63EE">
            <w:pPr>
              <w:pStyle w:val="aff3"/>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1701" w:type="dxa"/>
            <w:shd w:val="clear" w:color="auto" w:fill="auto"/>
            <w:noWrap/>
            <w:hideMark/>
          </w:tcPr>
          <w:p w:rsidR="00920A0F" w:rsidRPr="004F7EA8" w:rsidRDefault="00920A0F" w:rsidP="00920A0F">
            <w:pPr>
              <w:pStyle w:val="aff5"/>
            </w:pPr>
            <w:r w:rsidRPr="004F7EA8">
              <w:t>81 000</w:t>
            </w:r>
          </w:p>
        </w:tc>
        <w:tc>
          <w:tcPr>
            <w:tcW w:w="1559" w:type="dxa"/>
            <w:shd w:val="clear" w:color="auto" w:fill="auto"/>
            <w:noWrap/>
            <w:hideMark/>
          </w:tcPr>
          <w:p w:rsidR="00920A0F" w:rsidRPr="004F7EA8" w:rsidRDefault="00920A0F" w:rsidP="00920A0F">
            <w:pPr>
              <w:pStyle w:val="aff5"/>
            </w:pPr>
            <w:r w:rsidRPr="004F7EA8">
              <w:t>77 850</w:t>
            </w:r>
          </w:p>
        </w:tc>
        <w:tc>
          <w:tcPr>
            <w:tcW w:w="1702" w:type="dxa"/>
          </w:tcPr>
          <w:p w:rsidR="00920A0F" w:rsidRPr="004F7EA8" w:rsidRDefault="00920A0F" w:rsidP="00920A0F">
            <w:pPr>
              <w:pStyle w:val="aff5"/>
            </w:pPr>
            <w:r w:rsidRPr="004F7EA8">
              <w:t>375 000</w:t>
            </w:r>
          </w:p>
        </w:tc>
        <w:tc>
          <w:tcPr>
            <w:tcW w:w="1700" w:type="dxa"/>
            <w:shd w:val="clear" w:color="auto" w:fill="auto"/>
            <w:noWrap/>
            <w:hideMark/>
          </w:tcPr>
          <w:p w:rsidR="00920A0F" w:rsidRPr="004F7EA8" w:rsidRDefault="00920A0F" w:rsidP="00920A0F">
            <w:pPr>
              <w:pStyle w:val="aff5"/>
            </w:pPr>
            <w:r w:rsidRPr="004F7EA8">
              <w:t>0</w:t>
            </w:r>
          </w:p>
        </w:tc>
      </w:tr>
      <w:tr w:rsidR="00920A0F" w:rsidRPr="00DF25CA" w:rsidTr="00EF63EE">
        <w:trPr>
          <w:trHeight w:val="274"/>
        </w:trPr>
        <w:tc>
          <w:tcPr>
            <w:tcW w:w="3686" w:type="dxa"/>
            <w:shd w:val="clear" w:color="auto" w:fill="auto"/>
            <w:hideMark/>
          </w:tcPr>
          <w:p w:rsidR="00920A0F" w:rsidRPr="00DF25CA" w:rsidRDefault="00920A0F" w:rsidP="00EF63EE">
            <w:pPr>
              <w:pStyle w:val="aff3"/>
            </w:pPr>
            <w:r w:rsidRPr="00DF25CA">
              <w:t>Доставка</w:t>
            </w:r>
            <w:r>
              <w:rPr>
                <w:lang w:val="en-US"/>
              </w:rPr>
              <w:t xml:space="preserve"> </w:t>
            </w:r>
            <w:r w:rsidRPr="008B4BAA">
              <w:t>З</w:t>
            </w:r>
            <w:r w:rsidRPr="008B4BAA">
              <w:rPr>
                <w:vertAlign w:val="subscript"/>
              </w:rPr>
              <w:t>ДОСТ</w:t>
            </w:r>
            <w:r w:rsidRPr="00DF25CA">
              <w:t>, руб.</w:t>
            </w:r>
          </w:p>
        </w:tc>
        <w:tc>
          <w:tcPr>
            <w:tcW w:w="1701" w:type="dxa"/>
            <w:shd w:val="clear" w:color="auto" w:fill="auto"/>
            <w:noWrap/>
            <w:hideMark/>
          </w:tcPr>
          <w:p w:rsidR="00920A0F" w:rsidRPr="004F7EA8" w:rsidRDefault="00920A0F" w:rsidP="00920A0F">
            <w:pPr>
              <w:pStyle w:val="aff5"/>
            </w:pPr>
            <w:r w:rsidRPr="004F7EA8">
              <w:t>405 000</w:t>
            </w:r>
          </w:p>
        </w:tc>
        <w:tc>
          <w:tcPr>
            <w:tcW w:w="1559" w:type="dxa"/>
            <w:shd w:val="clear" w:color="auto" w:fill="auto"/>
            <w:noWrap/>
            <w:hideMark/>
          </w:tcPr>
          <w:p w:rsidR="00920A0F" w:rsidRPr="004F7EA8" w:rsidRDefault="00920A0F" w:rsidP="00920A0F">
            <w:pPr>
              <w:pStyle w:val="aff5"/>
            </w:pPr>
            <w:r w:rsidRPr="004F7EA8">
              <w:t>389 250</w:t>
            </w:r>
          </w:p>
        </w:tc>
        <w:tc>
          <w:tcPr>
            <w:tcW w:w="1702" w:type="dxa"/>
          </w:tcPr>
          <w:p w:rsidR="00920A0F" w:rsidRPr="004F7EA8" w:rsidRDefault="00920A0F" w:rsidP="00920A0F">
            <w:pPr>
              <w:pStyle w:val="aff5"/>
            </w:pPr>
            <w:r w:rsidRPr="004F7EA8">
              <w:t>1 200 000</w:t>
            </w:r>
          </w:p>
        </w:tc>
        <w:tc>
          <w:tcPr>
            <w:tcW w:w="1700" w:type="dxa"/>
            <w:shd w:val="clear" w:color="auto" w:fill="auto"/>
            <w:noWrap/>
            <w:hideMark/>
          </w:tcPr>
          <w:p w:rsidR="00920A0F" w:rsidRPr="004F7EA8" w:rsidRDefault="00920A0F" w:rsidP="00920A0F">
            <w:pPr>
              <w:pStyle w:val="aff5"/>
            </w:pPr>
            <w:r w:rsidRPr="004F7EA8">
              <w:t>750 000</w:t>
            </w:r>
          </w:p>
        </w:tc>
      </w:tr>
      <w:tr w:rsidR="00920A0F" w:rsidRPr="00DF25CA" w:rsidTr="00EF63EE">
        <w:trPr>
          <w:trHeight w:val="274"/>
        </w:trPr>
        <w:tc>
          <w:tcPr>
            <w:tcW w:w="3686" w:type="dxa"/>
            <w:shd w:val="clear" w:color="auto" w:fill="auto"/>
            <w:hideMark/>
          </w:tcPr>
          <w:p w:rsidR="00920A0F" w:rsidRPr="00DF25CA" w:rsidRDefault="00920A0F" w:rsidP="00EF63EE">
            <w:pPr>
              <w:pStyle w:val="aff3"/>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1701" w:type="dxa"/>
            <w:shd w:val="clear" w:color="auto" w:fill="auto"/>
            <w:noWrap/>
            <w:hideMark/>
          </w:tcPr>
          <w:p w:rsidR="00920A0F" w:rsidRPr="004F7EA8" w:rsidRDefault="00920A0F" w:rsidP="00920A0F">
            <w:pPr>
              <w:pStyle w:val="aff5"/>
            </w:pPr>
            <w:r w:rsidRPr="004F7EA8">
              <w:t>405 000</w:t>
            </w:r>
          </w:p>
        </w:tc>
        <w:tc>
          <w:tcPr>
            <w:tcW w:w="1559" w:type="dxa"/>
            <w:shd w:val="clear" w:color="auto" w:fill="auto"/>
            <w:noWrap/>
            <w:hideMark/>
          </w:tcPr>
          <w:p w:rsidR="00920A0F" w:rsidRPr="004F7EA8" w:rsidRDefault="00920A0F" w:rsidP="00920A0F">
            <w:pPr>
              <w:pStyle w:val="aff5"/>
            </w:pPr>
            <w:r w:rsidRPr="004F7EA8">
              <w:t>389250</w:t>
            </w:r>
          </w:p>
        </w:tc>
        <w:tc>
          <w:tcPr>
            <w:tcW w:w="1702" w:type="dxa"/>
          </w:tcPr>
          <w:p w:rsidR="00920A0F" w:rsidRPr="004F7EA8" w:rsidRDefault="00920A0F" w:rsidP="00920A0F">
            <w:pPr>
              <w:pStyle w:val="aff5"/>
            </w:pPr>
            <w:r w:rsidRPr="004F7EA8">
              <w:t>1 250 000</w:t>
            </w:r>
          </w:p>
        </w:tc>
        <w:tc>
          <w:tcPr>
            <w:tcW w:w="1700" w:type="dxa"/>
            <w:shd w:val="clear" w:color="auto" w:fill="auto"/>
            <w:noWrap/>
            <w:hideMark/>
          </w:tcPr>
          <w:p w:rsidR="00920A0F" w:rsidRPr="004F7EA8" w:rsidRDefault="00920A0F" w:rsidP="00920A0F">
            <w:pPr>
              <w:pStyle w:val="aff5"/>
            </w:pPr>
            <w:r w:rsidRPr="004F7EA8">
              <w:t>1 250 000</w:t>
            </w:r>
          </w:p>
        </w:tc>
      </w:tr>
      <w:tr w:rsidR="00920A0F" w:rsidRPr="00DF25CA" w:rsidTr="00EF63EE">
        <w:trPr>
          <w:trHeight w:val="289"/>
        </w:trPr>
        <w:tc>
          <w:tcPr>
            <w:tcW w:w="3686" w:type="dxa"/>
            <w:shd w:val="clear" w:color="auto" w:fill="auto"/>
            <w:hideMark/>
          </w:tcPr>
          <w:p w:rsidR="00920A0F" w:rsidRPr="00DF25CA" w:rsidRDefault="00920A0F" w:rsidP="00EF63EE">
            <w:pPr>
              <w:pStyle w:val="aff3"/>
            </w:pPr>
            <w:r w:rsidRPr="00DF25CA">
              <w:t xml:space="preserve">Строительство </w:t>
            </w:r>
            <w:r>
              <w:t xml:space="preserve">плотины </w:t>
            </w:r>
            <w:r w:rsidRPr="001E1FBF">
              <w:t>З</w:t>
            </w:r>
            <w:r>
              <w:rPr>
                <w:vertAlign w:val="subscript"/>
              </w:rPr>
              <w:t>ЗР</w:t>
            </w:r>
            <w:r w:rsidRPr="00DF25CA">
              <w:t>, руб.</w:t>
            </w:r>
          </w:p>
        </w:tc>
        <w:tc>
          <w:tcPr>
            <w:tcW w:w="1701" w:type="dxa"/>
            <w:shd w:val="clear" w:color="auto" w:fill="auto"/>
            <w:noWrap/>
            <w:hideMark/>
          </w:tcPr>
          <w:p w:rsidR="00920A0F" w:rsidRPr="004F7EA8" w:rsidRDefault="00920A0F" w:rsidP="00920A0F">
            <w:pPr>
              <w:pStyle w:val="aff5"/>
            </w:pPr>
            <w:r w:rsidRPr="004F7EA8">
              <w:t>3 240 000</w:t>
            </w:r>
          </w:p>
        </w:tc>
        <w:tc>
          <w:tcPr>
            <w:tcW w:w="1559" w:type="dxa"/>
            <w:shd w:val="clear" w:color="auto" w:fill="auto"/>
            <w:noWrap/>
            <w:hideMark/>
          </w:tcPr>
          <w:p w:rsidR="00920A0F" w:rsidRPr="004F7EA8" w:rsidRDefault="00920A0F" w:rsidP="00920A0F">
            <w:pPr>
              <w:pStyle w:val="aff5"/>
            </w:pPr>
            <w:r w:rsidRPr="004F7EA8">
              <w:t>3 140 000</w:t>
            </w:r>
          </w:p>
        </w:tc>
        <w:tc>
          <w:tcPr>
            <w:tcW w:w="1702" w:type="dxa"/>
          </w:tcPr>
          <w:p w:rsidR="00920A0F" w:rsidRPr="004F7EA8" w:rsidRDefault="00920A0F" w:rsidP="00920A0F">
            <w:pPr>
              <w:pStyle w:val="aff5"/>
            </w:pPr>
            <w:r w:rsidRPr="004F7EA8">
              <w:t>3 500 000</w:t>
            </w:r>
          </w:p>
        </w:tc>
        <w:tc>
          <w:tcPr>
            <w:tcW w:w="1700" w:type="dxa"/>
            <w:shd w:val="clear" w:color="auto" w:fill="auto"/>
            <w:noWrap/>
            <w:hideMark/>
          </w:tcPr>
          <w:p w:rsidR="00920A0F" w:rsidRPr="004F7EA8" w:rsidRDefault="00920A0F" w:rsidP="00920A0F">
            <w:pPr>
              <w:pStyle w:val="aff5"/>
            </w:pPr>
            <w:r w:rsidRPr="004F7EA8">
              <w:t>3 500 000</w:t>
            </w:r>
          </w:p>
        </w:tc>
      </w:tr>
      <w:tr w:rsidR="00920A0F" w:rsidRPr="00DF25CA" w:rsidTr="00EF63EE">
        <w:trPr>
          <w:trHeight w:val="274"/>
        </w:trPr>
        <w:tc>
          <w:tcPr>
            <w:tcW w:w="3686" w:type="dxa"/>
            <w:shd w:val="clear" w:color="auto" w:fill="auto"/>
            <w:hideMark/>
          </w:tcPr>
          <w:p w:rsidR="00920A0F" w:rsidRPr="00DF25CA" w:rsidRDefault="00920A0F" w:rsidP="00EF63EE">
            <w:pPr>
              <w:pStyle w:val="aff3"/>
            </w:pPr>
            <w:r w:rsidRPr="00DF25CA">
              <w:t>СМР</w:t>
            </w:r>
            <w:r>
              <w:rPr>
                <w:lang w:val="en-US"/>
              </w:rPr>
              <w:t xml:space="preserve"> </w:t>
            </w:r>
            <w:r w:rsidRPr="001E1FBF">
              <w:t>З</w:t>
            </w:r>
            <w:r w:rsidRPr="001E1FBF">
              <w:rPr>
                <w:vertAlign w:val="subscript"/>
              </w:rPr>
              <w:t>СМР</w:t>
            </w:r>
            <w:r w:rsidRPr="00DF25CA">
              <w:t>, руб</w:t>
            </w:r>
          </w:p>
        </w:tc>
        <w:tc>
          <w:tcPr>
            <w:tcW w:w="1701" w:type="dxa"/>
            <w:shd w:val="clear" w:color="auto" w:fill="auto"/>
            <w:noWrap/>
            <w:hideMark/>
          </w:tcPr>
          <w:p w:rsidR="00920A0F" w:rsidRPr="004F7EA8" w:rsidRDefault="00920A0F" w:rsidP="00920A0F">
            <w:pPr>
              <w:pStyle w:val="aff5"/>
            </w:pPr>
            <w:r w:rsidRPr="004F7EA8">
              <w:t>324 000</w:t>
            </w:r>
          </w:p>
        </w:tc>
        <w:tc>
          <w:tcPr>
            <w:tcW w:w="1559" w:type="dxa"/>
            <w:shd w:val="clear" w:color="auto" w:fill="auto"/>
            <w:noWrap/>
            <w:hideMark/>
          </w:tcPr>
          <w:p w:rsidR="00920A0F" w:rsidRPr="004F7EA8" w:rsidRDefault="00920A0F" w:rsidP="00920A0F">
            <w:pPr>
              <w:pStyle w:val="aff5"/>
            </w:pPr>
            <w:r w:rsidRPr="004F7EA8">
              <w:t>314 000</w:t>
            </w:r>
          </w:p>
        </w:tc>
        <w:tc>
          <w:tcPr>
            <w:tcW w:w="1702" w:type="dxa"/>
          </w:tcPr>
          <w:p w:rsidR="00920A0F" w:rsidRPr="004F7EA8" w:rsidRDefault="00920A0F" w:rsidP="00920A0F">
            <w:pPr>
              <w:pStyle w:val="aff5"/>
            </w:pPr>
            <w:r w:rsidRPr="004F7EA8">
              <w:t>750 000</w:t>
            </w:r>
          </w:p>
        </w:tc>
        <w:tc>
          <w:tcPr>
            <w:tcW w:w="1700" w:type="dxa"/>
            <w:shd w:val="clear" w:color="auto" w:fill="auto"/>
            <w:noWrap/>
            <w:hideMark/>
          </w:tcPr>
          <w:p w:rsidR="00920A0F" w:rsidRPr="004F7EA8" w:rsidRDefault="00920A0F" w:rsidP="00920A0F">
            <w:pPr>
              <w:pStyle w:val="aff5"/>
            </w:pPr>
            <w:r w:rsidRPr="004F7EA8">
              <w:t>350 000</w:t>
            </w:r>
          </w:p>
        </w:tc>
      </w:tr>
      <w:tr w:rsidR="00920A0F" w:rsidRPr="00DF25CA" w:rsidTr="00EF63EE">
        <w:trPr>
          <w:trHeight w:val="417"/>
        </w:trPr>
        <w:tc>
          <w:tcPr>
            <w:tcW w:w="3686" w:type="dxa"/>
            <w:shd w:val="clear" w:color="auto" w:fill="auto"/>
            <w:hideMark/>
          </w:tcPr>
          <w:p w:rsidR="00920A0F" w:rsidRPr="00DF25CA" w:rsidRDefault="00920A0F" w:rsidP="00EF63EE">
            <w:pPr>
              <w:pStyle w:val="aff3"/>
            </w:pPr>
            <w:r w:rsidRPr="00DF25CA">
              <w:t>Строительство подстанции, ЛЭП</w:t>
            </w:r>
            <w:r w:rsidRPr="001E1FBF">
              <w:t xml:space="preserve"> З</w:t>
            </w:r>
            <w:r w:rsidRPr="001E1FBF">
              <w:rPr>
                <w:vertAlign w:val="subscript"/>
              </w:rPr>
              <w:t>ЛЭП</w:t>
            </w:r>
            <w:r w:rsidRPr="00DF25CA">
              <w:t>, руб</w:t>
            </w:r>
          </w:p>
        </w:tc>
        <w:tc>
          <w:tcPr>
            <w:tcW w:w="1701" w:type="dxa"/>
            <w:shd w:val="clear" w:color="auto" w:fill="auto"/>
            <w:noWrap/>
            <w:hideMark/>
          </w:tcPr>
          <w:p w:rsidR="00920A0F" w:rsidRPr="004F7EA8" w:rsidRDefault="00920A0F" w:rsidP="00920A0F">
            <w:pPr>
              <w:pStyle w:val="aff5"/>
            </w:pPr>
            <w:r w:rsidRPr="004F7EA8">
              <w:t>600 000</w:t>
            </w:r>
          </w:p>
        </w:tc>
        <w:tc>
          <w:tcPr>
            <w:tcW w:w="1559" w:type="dxa"/>
            <w:shd w:val="clear" w:color="auto" w:fill="auto"/>
            <w:noWrap/>
            <w:hideMark/>
          </w:tcPr>
          <w:p w:rsidR="00920A0F" w:rsidRPr="004F7EA8" w:rsidRDefault="00920A0F" w:rsidP="00920A0F">
            <w:pPr>
              <w:pStyle w:val="aff5"/>
            </w:pPr>
            <w:r w:rsidRPr="004F7EA8">
              <w:t>600 000</w:t>
            </w:r>
          </w:p>
        </w:tc>
        <w:tc>
          <w:tcPr>
            <w:tcW w:w="1702" w:type="dxa"/>
          </w:tcPr>
          <w:p w:rsidR="00920A0F" w:rsidRPr="004F7EA8" w:rsidRDefault="00920A0F" w:rsidP="00920A0F">
            <w:pPr>
              <w:pStyle w:val="aff5"/>
            </w:pPr>
            <w:r w:rsidRPr="004F7EA8">
              <w:t>600 000</w:t>
            </w:r>
          </w:p>
        </w:tc>
        <w:tc>
          <w:tcPr>
            <w:tcW w:w="1700" w:type="dxa"/>
            <w:shd w:val="clear" w:color="auto" w:fill="auto"/>
            <w:noWrap/>
            <w:hideMark/>
          </w:tcPr>
          <w:p w:rsidR="00920A0F" w:rsidRPr="004F7EA8" w:rsidRDefault="00920A0F" w:rsidP="00920A0F">
            <w:pPr>
              <w:pStyle w:val="aff5"/>
            </w:pPr>
            <w:r w:rsidRPr="004F7EA8">
              <w:t>600 000</w:t>
            </w:r>
          </w:p>
        </w:tc>
      </w:tr>
      <w:tr w:rsidR="00920A0F" w:rsidRPr="00DF25CA" w:rsidTr="00EF63EE">
        <w:trPr>
          <w:trHeight w:val="251"/>
        </w:trPr>
        <w:tc>
          <w:tcPr>
            <w:tcW w:w="3686" w:type="dxa"/>
            <w:shd w:val="clear" w:color="auto" w:fill="auto"/>
            <w:hideMark/>
          </w:tcPr>
          <w:p w:rsidR="00920A0F" w:rsidRPr="00DF25CA" w:rsidRDefault="00920A0F" w:rsidP="00EF63EE">
            <w:pPr>
              <w:pStyle w:val="aff3"/>
            </w:pPr>
            <w:r w:rsidRPr="00DF25CA">
              <w:t>Закупка спецтехники</w:t>
            </w:r>
            <w:r>
              <w:rPr>
                <w:lang w:val="en-US"/>
              </w:rPr>
              <w:t xml:space="preserve"> </w:t>
            </w:r>
            <w:r w:rsidRPr="001E1FBF">
              <w:t>З</w:t>
            </w:r>
            <w:r w:rsidRPr="001E1FBF">
              <w:rPr>
                <w:vertAlign w:val="subscript"/>
              </w:rPr>
              <w:t>СО</w:t>
            </w:r>
            <w:r w:rsidRPr="00DF25CA">
              <w:t>, руб.</w:t>
            </w:r>
          </w:p>
        </w:tc>
        <w:tc>
          <w:tcPr>
            <w:tcW w:w="1701" w:type="dxa"/>
            <w:shd w:val="clear" w:color="auto" w:fill="auto"/>
            <w:noWrap/>
            <w:hideMark/>
          </w:tcPr>
          <w:p w:rsidR="00920A0F" w:rsidRPr="004F7EA8" w:rsidRDefault="00920A0F" w:rsidP="00920A0F">
            <w:pPr>
              <w:pStyle w:val="aff5"/>
            </w:pPr>
            <w:r w:rsidRPr="004F7EA8">
              <w:t>1 500 000</w:t>
            </w:r>
          </w:p>
        </w:tc>
        <w:tc>
          <w:tcPr>
            <w:tcW w:w="1559" w:type="dxa"/>
            <w:shd w:val="clear" w:color="auto" w:fill="auto"/>
            <w:noWrap/>
            <w:hideMark/>
          </w:tcPr>
          <w:p w:rsidR="00920A0F" w:rsidRPr="004F7EA8" w:rsidRDefault="00920A0F" w:rsidP="00920A0F">
            <w:pPr>
              <w:pStyle w:val="aff5"/>
            </w:pPr>
            <w:r w:rsidRPr="004F7EA8">
              <w:t>1 500 000</w:t>
            </w:r>
          </w:p>
        </w:tc>
        <w:tc>
          <w:tcPr>
            <w:tcW w:w="1702" w:type="dxa"/>
          </w:tcPr>
          <w:p w:rsidR="00920A0F" w:rsidRPr="004F7EA8" w:rsidRDefault="00920A0F" w:rsidP="00920A0F">
            <w:pPr>
              <w:pStyle w:val="aff5"/>
            </w:pPr>
            <w:r w:rsidRPr="004F7EA8">
              <w:t>1 500 000</w:t>
            </w:r>
          </w:p>
        </w:tc>
        <w:tc>
          <w:tcPr>
            <w:tcW w:w="1700" w:type="dxa"/>
            <w:shd w:val="clear" w:color="auto" w:fill="auto"/>
            <w:noWrap/>
            <w:hideMark/>
          </w:tcPr>
          <w:p w:rsidR="00920A0F" w:rsidRPr="004F7EA8" w:rsidRDefault="00920A0F" w:rsidP="00920A0F">
            <w:pPr>
              <w:pStyle w:val="aff5"/>
            </w:pPr>
            <w:r w:rsidRPr="004F7EA8">
              <w:t>1 000 000</w:t>
            </w:r>
          </w:p>
        </w:tc>
      </w:tr>
      <w:tr w:rsidR="00920A0F" w:rsidRPr="00DF25CA" w:rsidTr="00EF63EE">
        <w:trPr>
          <w:trHeight w:val="274"/>
        </w:trPr>
        <w:tc>
          <w:tcPr>
            <w:tcW w:w="3686" w:type="dxa"/>
            <w:shd w:val="clear" w:color="auto" w:fill="auto"/>
            <w:hideMark/>
          </w:tcPr>
          <w:p w:rsidR="00920A0F" w:rsidRPr="00DF25CA" w:rsidRDefault="00920A0F" w:rsidP="00EF63EE">
            <w:pPr>
              <w:pStyle w:val="aff3"/>
            </w:pPr>
            <w:r w:rsidRPr="00DF25CA">
              <w:t>Риски</w:t>
            </w:r>
            <w:r>
              <w:rPr>
                <w:lang w:val="en-US"/>
              </w:rPr>
              <w:t xml:space="preserve"> </w:t>
            </w:r>
            <w:r w:rsidRPr="001E1FBF">
              <w:t>З</w:t>
            </w:r>
            <w:r w:rsidRPr="001E1FBF">
              <w:rPr>
                <w:vertAlign w:val="subscript"/>
              </w:rPr>
              <w:t>ДОП</w:t>
            </w:r>
            <w:r w:rsidRPr="00DF25CA">
              <w:t>, руб</w:t>
            </w:r>
          </w:p>
        </w:tc>
        <w:tc>
          <w:tcPr>
            <w:tcW w:w="1701" w:type="dxa"/>
            <w:shd w:val="clear" w:color="auto" w:fill="auto"/>
            <w:noWrap/>
            <w:hideMark/>
          </w:tcPr>
          <w:p w:rsidR="00920A0F" w:rsidRPr="004F7EA8" w:rsidRDefault="00920A0F" w:rsidP="00920A0F">
            <w:pPr>
              <w:pStyle w:val="aff5"/>
            </w:pPr>
            <w:r w:rsidRPr="004F7EA8">
              <w:t>1 500 000</w:t>
            </w:r>
          </w:p>
        </w:tc>
        <w:tc>
          <w:tcPr>
            <w:tcW w:w="1559" w:type="dxa"/>
            <w:shd w:val="clear" w:color="auto" w:fill="auto"/>
            <w:noWrap/>
            <w:hideMark/>
          </w:tcPr>
          <w:p w:rsidR="00920A0F" w:rsidRPr="004F7EA8" w:rsidRDefault="00920A0F" w:rsidP="00920A0F">
            <w:pPr>
              <w:pStyle w:val="aff5"/>
            </w:pPr>
            <w:r w:rsidRPr="004F7EA8">
              <w:t>1 500 000</w:t>
            </w:r>
          </w:p>
        </w:tc>
        <w:tc>
          <w:tcPr>
            <w:tcW w:w="1702" w:type="dxa"/>
          </w:tcPr>
          <w:p w:rsidR="00920A0F" w:rsidRPr="004F7EA8" w:rsidRDefault="00920A0F" w:rsidP="00920A0F">
            <w:pPr>
              <w:pStyle w:val="aff5"/>
            </w:pPr>
            <w:r w:rsidRPr="004F7EA8">
              <w:t>1 500 000</w:t>
            </w:r>
          </w:p>
        </w:tc>
        <w:tc>
          <w:tcPr>
            <w:tcW w:w="1700" w:type="dxa"/>
            <w:shd w:val="clear" w:color="auto" w:fill="auto"/>
            <w:noWrap/>
            <w:hideMark/>
          </w:tcPr>
          <w:p w:rsidR="00920A0F" w:rsidRPr="004F7EA8" w:rsidRDefault="00920A0F" w:rsidP="00920A0F">
            <w:pPr>
              <w:pStyle w:val="aff5"/>
            </w:pPr>
            <w:r w:rsidRPr="004F7EA8">
              <w:t xml:space="preserve">1 000 000 </w:t>
            </w:r>
          </w:p>
        </w:tc>
      </w:tr>
      <w:tr w:rsidR="00920A0F" w:rsidRPr="00DF25CA" w:rsidTr="00EF63EE">
        <w:trPr>
          <w:trHeight w:val="240"/>
        </w:trPr>
        <w:tc>
          <w:tcPr>
            <w:tcW w:w="3686" w:type="dxa"/>
            <w:shd w:val="clear" w:color="auto" w:fill="auto"/>
            <w:hideMark/>
          </w:tcPr>
          <w:p w:rsidR="00920A0F" w:rsidRPr="00DF25CA" w:rsidRDefault="00920A0F" w:rsidP="00EF63EE">
            <w:pPr>
              <w:pStyle w:val="aff3"/>
            </w:pPr>
            <w:r w:rsidRPr="00DF25CA">
              <w:t>Подъемное устройство</w:t>
            </w:r>
            <w:r>
              <w:rPr>
                <w:lang w:val="en-US"/>
              </w:rPr>
              <w:t xml:space="preserve"> З</w:t>
            </w:r>
            <w:r w:rsidRPr="001E1FBF">
              <w:rPr>
                <w:vertAlign w:val="subscript"/>
                <w:lang w:val="en-US"/>
              </w:rPr>
              <w:t>П</w:t>
            </w:r>
            <w:r w:rsidRPr="00DF25CA">
              <w:t>,</w:t>
            </w:r>
            <w:r w:rsidR="00EF63EE">
              <w:rPr>
                <w:lang w:val="en-US"/>
              </w:rPr>
              <w:t xml:space="preserve"> </w:t>
            </w:r>
            <w:r w:rsidRPr="00DF25CA">
              <w:t>руб</w:t>
            </w:r>
            <w:r>
              <w:t>.</w:t>
            </w:r>
          </w:p>
        </w:tc>
        <w:tc>
          <w:tcPr>
            <w:tcW w:w="1701" w:type="dxa"/>
            <w:shd w:val="clear" w:color="auto" w:fill="auto"/>
            <w:noWrap/>
            <w:hideMark/>
          </w:tcPr>
          <w:p w:rsidR="00920A0F" w:rsidRPr="004F7EA8" w:rsidRDefault="00920A0F" w:rsidP="00920A0F">
            <w:pPr>
              <w:pStyle w:val="aff5"/>
            </w:pPr>
            <w:r w:rsidRPr="004F7EA8">
              <w:t>0</w:t>
            </w:r>
          </w:p>
        </w:tc>
        <w:tc>
          <w:tcPr>
            <w:tcW w:w="1559" w:type="dxa"/>
            <w:shd w:val="clear" w:color="auto" w:fill="auto"/>
            <w:noWrap/>
            <w:hideMark/>
          </w:tcPr>
          <w:p w:rsidR="00920A0F" w:rsidRPr="004F7EA8" w:rsidRDefault="00920A0F" w:rsidP="00920A0F">
            <w:pPr>
              <w:pStyle w:val="aff5"/>
            </w:pPr>
            <w:r w:rsidRPr="004F7EA8">
              <w:t>0</w:t>
            </w:r>
          </w:p>
        </w:tc>
        <w:tc>
          <w:tcPr>
            <w:tcW w:w="1702" w:type="dxa"/>
          </w:tcPr>
          <w:p w:rsidR="00920A0F" w:rsidRPr="004F7EA8" w:rsidRDefault="00920A0F" w:rsidP="00920A0F">
            <w:pPr>
              <w:pStyle w:val="aff5"/>
            </w:pPr>
            <w:r w:rsidRPr="004F7EA8">
              <w:t>0</w:t>
            </w:r>
          </w:p>
        </w:tc>
        <w:tc>
          <w:tcPr>
            <w:tcW w:w="1700" w:type="dxa"/>
            <w:shd w:val="clear" w:color="auto" w:fill="auto"/>
            <w:noWrap/>
            <w:hideMark/>
          </w:tcPr>
          <w:p w:rsidR="00920A0F" w:rsidRPr="004F7EA8" w:rsidRDefault="00920A0F" w:rsidP="00920A0F">
            <w:pPr>
              <w:pStyle w:val="aff5"/>
            </w:pPr>
            <w:r w:rsidRPr="004F7EA8">
              <w:t>0</w:t>
            </w:r>
          </w:p>
        </w:tc>
      </w:tr>
      <w:tr w:rsidR="00920A0F" w:rsidRPr="00DF25CA" w:rsidTr="00EF63EE">
        <w:trPr>
          <w:trHeight w:val="475"/>
        </w:trPr>
        <w:tc>
          <w:tcPr>
            <w:tcW w:w="3686" w:type="dxa"/>
            <w:shd w:val="clear" w:color="auto" w:fill="auto"/>
            <w:hideMark/>
          </w:tcPr>
          <w:p w:rsidR="00920A0F" w:rsidRPr="00DF25CA" w:rsidRDefault="00920A0F" w:rsidP="00EF63EE">
            <w:pPr>
              <w:pStyle w:val="aff3"/>
            </w:pPr>
            <w:r w:rsidRPr="00DF25CA">
              <w:t>Затраты на преобразователи и накопители энергии, З</w:t>
            </w:r>
            <w:r w:rsidRPr="008B4BAA">
              <w:rPr>
                <w:vertAlign w:val="subscript"/>
              </w:rPr>
              <w:t>АБ</w:t>
            </w:r>
          </w:p>
        </w:tc>
        <w:tc>
          <w:tcPr>
            <w:tcW w:w="1701" w:type="dxa"/>
            <w:shd w:val="clear" w:color="auto" w:fill="auto"/>
            <w:noWrap/>
            <w:hideMark/>
          </w:tcPr>
          <w:p w:rsidR="00920A0F" w:rsidRPr="004F7EA8" w:rsidRDefault="00920A0F" w:rsidP="00920A0F">
            <w:pPr>
              <w:pStyle w:val="aff5"/>
            </w:pPr>
            <w:r w:rsidRPr="004F7EA8">
              <w:t>-</w:t>
            </w:r>
          </w:p>
        </w:tc>
        <w:tc>
          <w:tcPr>
            <w:tcW w:w="1559" w:type="dxa"/>
            <w:shd w:val="clear" w:color="auto" w:fill="auto"/>
            <w:noWrap/>
            <w:hideMark/>
          </w:tcPr>
          <w:p w:rsidR="00920A0F" w:rsidRPr="004F7EA8" w:rsidRDefault="00920A0F" w:rsidP="00920A0F">
            <w:pPr>
              <w:pStyle w:val="aff5"/>
            </w:pPr>
            <w:r w:rsidRPr="004F7EA8">
              <w:t>0</w:t>
            </w:r>
          </w:p>
        </w:tc>
        <w:tc>
          <w:tcPr>
            <w:tcW w:w="1702" w:type="dxa"/>
          </w:tcPr>
          <w:p w:rsidR="00920A0F" w:rsidRPr="004F7EA8" w:rsidRDefault="00920A0F" w:rsidP="00920A0F">
            <w:pPr>
              <w:pStyle w:val="aff5"/>
            </w:pPr>
            <w:r w:rsidRPr="004F7EA8">
              <w:t>0</w:t>
            </w:r>
          </w:p>
        </w:tc>
        <w:tc>
          <w:tcPr>
            <w:tcW w:w="1700" w:type="dxa"/>
            <w:shd w:val="clear" w:color="auto" w:fill="auto"/>
            <w:noWrap/>
            <w:hideMark/>
          </w:tcPr>
          <w:p w:rsidR="00920A0F" w:rsidRPr="004F7EA8" w:rsidRDefault="00920A0F" w:rsidP="00920A0F">
            <w:pPr>
              <w:pStyle w:val="aff5"/>
            </w:pPr>
            <w:r w:rsidRPr="004F7EA8">
              <w:t>0</w:t>
            </w:r>
          </w:p>
        </w:tc>
      </w:tr>
      <w:tr w:rsidR="00920A0F" w:rsidRPr="00DF25CA" w:rsidTr="00EF63EE">
        <w:trPr>
          <w:trHeight w:val="420"/>
        </w:trPr>
        <w:tc>
          <w:tcPr>
            <w:tcW w:w="3686" w:type="dxa"/>
            <w:shd w:val="clear" w:color="auto" w:fill="auto"/>
            <w:hideMark/>
          </w:tcPr>
          <w:p w:rsidR="00920A0F" w:rsidRPr="00DF25CA" w:rsidRDefault="00920A0F" w:rsidP="00EF63EE">
            <w:pPr>
              <w:pStyle w:val="aff3"/>
            </w:pPr>
            <w:r w:rsidRPr="00DF25CA">
              <w:t>Капитальные затраты на строительство К, руб.</w:t>
            </w:r>
          </w:p>
        </w:tc>
        <w:tc>
          <w:tcPr>
            <w:tcW w:w="1701" w:type="dxa"/>
            <w:shd w:val="clear" w:color="auto" w:fill="auto"/>
            <w:noWrap/>
            <w:hideMark/>
          </w:tcPr>
          <w:p w:rsidR="00920A0F" w:rsidRPr="004F7EA8" w:rsidRDefault="00920A0F" w:rsidP="00920A0F">
            <w:pPr>
              <w:pStyle w:val="aff5"/>
            </w:pPr>
            <w:r w:rsidRPr="004F7EA8">
              <w:t>10 019 800</w:t>
            </w:r>
          </w:p>
        </w:tc>
        <w:tc>
          <w:tcPr>
            <w:tcW w:w="1559" w:type="dxa"/>
            <w:shd w:val="clear" w:color="auto" w:fill="auto"/>
            <w:noWrap/>
            <w:hideMark/>
          </w:tcPr>
          <w:p w:rsidR="00920A0F" w:rsidRPr="004F7EA8" w:rsidRDefault="00920A0F" w:rsidP="00920A0F">
            <w:pPr>
              <w:pStyle w:val="aff5"/>
            </w:pPr>
            <w:r w:rsidRPr="004F7EA8">
              <w:t>9794320</w:t>
            </w:r>
          </w:p>
        </w:tc>
        <w:tc>
          <w:tcPr>
            <w:tcW w:w="1702" w:type="dxa"/>
          </w:tcPr>
          <w:p w:rsidR="00920A0F" w:rsidRPr="004F7EA8" w:rsidRDefault="00920A0F" w:rsidP="00920A0F">
            <w:pPr>
              <w:pStyle w:val="aff5"/>
            </w:pPr>
            <w:r w:rsidRPr="004F7EA8">
              <w:t>19 624 500</w:t>
            </w:r>
          </w:p>
        </w:tc>
        <w:tc>
          <w:tcPr>
            <w:tcW w:w="1700" w:type="dxa"/>
            <w:shd w:val="clear" w:color="auto" w:fill="auto"/>
            <w:noWrap/>
            <w:hideMark/>
          </w:tcPr>
          <w:p w:rsidR="00920A0F" w:rsidRPr="004F7EA8" w:rsidRDefault="00920A0F" w:rsidP="00920A0F">
            <w:pPr>
              <w:pStyle w:val="aff5"/>
            </w:pPr>
            <w:r w:rsidRPr="004F7EA8">
              <w:t>13 450 000</w:t>
            </w:r>
          </w:p>
        </w:tc>
      </w:tr>
    </w:tbl>
    <w:p w:rsidR="00920A0F" w:rsidRDefault="00920A0F" w:rsidP="00920A0F">
      <w:pPr>
        <w:ind w:firstLine="357"/>
        <w:rPr>
          <w:rFonts w:eastAsia="Times New Roman" w:cs="Times New Roman"/>
          <w:color w:val="000000"/>
          <w:sz w:val="24"/>
          <w:szCs w:val="24"/>
          <w:lang w:eastAsia="ru-RU"/>
        </w:rPr>
      </w:pPr>
    </w:p>
    <w:p w:rsidR="00920A0F" w:rsidRDefault="00920A0F" w:rsidP="00920A0F">
      <w:pPr>
        <w:spacing w:after="200" w:line="276" w:lineRule="auto"/>
        <w:ind w:firstLine="0"/>
        <w:jc w:val="left"/>
        <w:rPr>
          <w:rFonts w:eastAsia="Times New Roman" w:cs="Times New Roman"/>
          <w:color w:val="000000"/>
          <w:sz w:val="24"/>
          <w:szCs w:val="24"/>
          <w:lang w:eastAsia="ru-RU"/>
        </w:rPr>
      </w:pPr>
      <w:r>
        <w:rPr>
          <w:rFonts w:eastAsia="Times New Roman" w:cs="Times New Roman"/>
          <w:color w:val="000000"/>
          <w:sz w:val="24"/>
          <w:szCs w:val="24"/>
          <w:lang w:eastAsia="ru-RU"/>
        </w:rPr>
        <w:br w:type="page"/>
      </w:r>
    </w:p>
    <w:p w:rsidR="00920A0F" w:rsidRDefault="00920A0F" w:rsidP="00920A0F">
      <w:pPr>
        <w:pStyle w:val="aff3"/>
      </w:pPr>
      <w:r w:rsidRPr="00DF25CA">
        <w:lastRenderedPageBreak/>
        <w:t xml:space="preserve">Таблица </w:t>
      </w:r>
      <w:r>
        <w:t>6</w:t>
      </w:r>
      <w:r w:rsidRPr="00DF25CA">
        <w:t xml:space="preserve">.2 – Показатели экономической эффективности </w:t>
      </w:r>
      <w:r>
        <w:t>МГЭС</w:t>
      </w:r>
    </w:p>
    <w:tbl>
      <w:tblPr>
        <w:tblW w:w="10348" w:type="dxa"/>
        <w:tblInd w:w="108" w:type="dxa"/>
        <w:tblLayout w:type="fixed"/>
        <w:tblLook w:val="04A0"/>
      </w:tblPr>
      <w:tblGrid>
        <w:gridCol w:w="3969"/>
        <w:gridCol w:w="1418"/>
        <w:gridCol w:w="1559"/>
        <w:gridCol w:w="1559"/>
        <w:gridCol w:w="1843"/>
      </w:tblGrid>
      <w:tr w:rsidR="00920A0F" w:rsidRPr="00DF25CA" w:rsidTr="00EF63EE">
        <w:trPr>
          <w:trHeight w:val="569"/>
        </w:trPr>
        <w:tc>
          <w:tcPr>
            <w:tcW w:w="3969" w:type="dxa"/>
            <w:tcBorders>
              <w:top w:val="single" w:sz="4" w:space="0" w:color="auto"/>
              <w:left w:val="single" w:sz="4" w:space="0" w:color="auto"/>
              <w:right w:val="single" w:sz="4" w:space="0" w:color="auto"/>
            </w:tcBorders>
            <w:shd w:val="clear" w:color="auto" w:fill="auto"/>
            <w:noWrap/>
            <w:hideMark/>
          </w:tcPr>
          <w:p w:rsidR="00920A0F" w:rsidRPr="00253DDD" w:rsidRDefault="00920A0F" w:rsidP="00EF63EE">
            <w:pPr>
              <w:pStyle w:val="aff3"/>
            </w:pPr>
            <w:r w:rsidRPr="00253DDD">
              <w:t>Показатель</w:t>
            </w:r>
          </w:p>
          <w:p w:rsidR="00920A0F" w:rsidRPr="00253DDD" w:rsidRDefault="00920A0F" w:rsidP="00EF63EE">
            <w:pPr>
              <w:pStyle w:val="aff3"/>
            </w:pPr>
            <w:r w:rsidRPr="00253DDD">
              <w:t xml:space="preserve">Общее потребление поселка, </w:t>
            </w:r>
            <w:r w:rsidRPr="00253DDD">
              <w:rPr>
                <w:i/>
                <w:iCs/>
              </w:rPr>
              <w:t>W</w:t>
            </w:r>
            <w:r w:rsidRPr="00AA3550">
              <w:rPr>
                <w:vertAlign w:val="subscript"/>
              </w:rPr>
              <w:t>общ</w:t>
            </w:r>
            <w:r w:rsidRPr="00253DDD">
              <w:t xml:space="preserve">, </w:t>
            </w:r>
            <w:r>
              <w:t>М</w:t>
            </w:r>
            <w:r w:rsidRPr="00253DDD">
              <w:t>Вт</w:t>
            </w:r>
            <w:r>
              <w:t>∙</w:t>
            </w:r>
            <w:r w:rsidRPr="00253DDD">
              <w:t>ч</w:t>
            </w:r>
          </w:p>
        </w:tc>
        <w:tc>
          <w:tcPr>
            <w:tcW w:w="1418" w:type="dxa"/>
            <w:tcBorders>
              <w:top w:val="single" w:sz="4" w:space="0" w:color="auto"/>
              <w:left w:val="single" w:sz="4" w:space="0" w:color="auto"/>
              <w:right w:val="single" w:sz="4" w:space="0" w:color="auto"/>
            </w:tcBorders>
          </w:tcPr>
          <w:p w:rsidR="00920A0F" w:rsidRPr="0055207D" w:rsidRDefault="00920A0F" w:rsidP="00EF63EE">
            <w:pPr>
              <w:pStyle w:val="aff3"/>
            </w:pPr>
            <w:r w:rsidRPr="00D80737">
              <w:rPr>
                <w:lang w:val="en-US"/>
              </w:rPr>
              <w:t>Turgo</w:t>
            </w:r>
            <w:r w:rsidRPr="00D80737">
              <w:t xml:space="preserve"> </w:t>
            </w:r>
            <w:r w:rsidRPr="00D80737">
              <w:rPr>
                <w:lang w:val="en-US"/>
              </w:rPr>
              <w:t>Turbine</w:t>
            </w:r>
            <w:r w:rsidRPr="00D80737">
              <w:t xml:space="preserve"> 30</w:t>
            </w:r>
          </w:p>
        </w:tc>
        <w:tc>
          <w:tcPr>
            <w:tcW w:w="1559" w:type="dxa"/>
            <w:tcBorders>
              <w:top w:val="single" w:sz="4" w:space="0" w:color="auto"/>
              <w:left w:val="single" w:sz="4" w:space="0" w:color="auto"/>
              <w:right w:val="single" w:sz="4" w:space="0" w:color="auto"/>
            </w:tcBorders>
          </w:tcPr>
          <w:p w:rsidR="00920A0F" w:rsidRPr="0055207D" w:rsidRDefault="00920A0F" w:rsidP="00EF63EE">
            <w:pPr>
              <w:pStyle w:val="aff3"/>
            </w:pPr>
            <w:r w:rsidRPr="00D80737">
              <w:t>Turgo Turbine Generator 30</w:t>
            </w:r>
          </w:p>
        </w:tc>
        <w:tc>
          <w:tcPr>
            <w:tcW w:w="1559" w:type="dxa"/>
            <w:tcBorders>
              <w:top w:val="single" w:sz="4" w:space="0" w:color="auto"/>
              <w:left w:val="single" w:sz="4" w:space="0" w:color="auto"/>
              <w:right w:val="single" w:sz="4" w:space="0" w:color="auto"/>
            </w:tcBorders>
          </w:tcPr>
          <w:p w:rsidR="00920A0F" w:rsidRPr="0055207D" w:rsidRDefault="00920A0F" w:rsidP="00EF63EE">
            <w:pPr>
              <w:pStyle w:val="aff3"/>
            </w:pPr>
            <w:r w:rsidRPr="00D80737">
              <w:rPr>
                <w:lang w:val="en-US"/>
              </w:rPr>
              <w:t>Toshiba, Hydro-</w:t>
            </w:r>
            <w:r w:rsidRPr="00D80737">
              <w:t>е</w:t>
            </w:r>
            <w:r w:rsidRPr="00D80737">
              <w:rPr>
                <w:lang w:val="en-US"/>
              </w:rPr>
              <w:t xml:space="preserve">KIDS 50 </w:t>
            </w:r>
            <w:r w:rsidRPr="00D80737">
              <w:t>кВт</w:t>
            </w:r>
          </w:p>
        </w:tc>
        <w:tc>
          <w:tcPr>
            <w:tcW w:w="1843" w:type="dxa"/>
            <w:tcBorders>
              <w:top w:val="single" w:sz="4" w:space="0" w:color="auto"/>
              <w:left w:val="single" w:sz="4" w:space="0" w:color="auto"/>
              <w:right w:val="single" w:sz="4" w:space="0" w:color="auto"/>
            </w:tcBorders>
          </w:tcPr>
          <w:p w:rsidR="00920A0F" w:rsidRDefault="00920A0F" w:rsidP="00EF63EE">
            <w:pPr>
              <w:pStyle w:val="aff3"/>
              <w:rPr>
                <w:lang w:eastAsia="de-DE"/>
              </w:rPr>
            </w:pPr>
            <w:r w:rsidRPr="00D80737">
              <w:rPr>
                <w:lang w:eastAsia="de-DE"/>
              </w:rPr>
              <w:t>МикроГЭС-50Пр</w:t>
            </w:r>
            <w:r>
              <w:rPr>
                <w:lang w:eastAsia="de-DE"/>
              </w:rPr>
              <w:t xml:space="preserve"> </w:t>
            </w:r>
          </w:p>
          <w:p w:rsidR="00920A0F" w:rsidRPr="0055207D" w:rsidRDefault="00920A0F" w:rsidP="00EF63EE">
            <w:pPr>
              <w:pStyle w:val="aff3"/>
            </w:pPr>
            <w:r>
              <w:rPr>
                <w:lang w:eastAsia="de-DE"/>
              </w:rPr>
              <w:t>«ИНСЕТ»</w:t>
            </w:r>
          </w:p>
        </w:tc>
      </w:tr>
      <w:tr w:rsidR="00920A0F" w:rsidRPr="00DF25CA" w:rsidTr="00EF63EE">
        <w:trPr>
          <w:trHeight w:val="439"/>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253DDD" w:rsidRDefault="00920A0F" w:rsidP="00EF63EE">
            <w:pPr>
              <w:pStyle w:val="aff3"/>
            </w:pPr>
            <w:r w:rsidRPr="00253DDD">
              <w:t xml:space="preserve">Ежегодная э/э выработка 1 </w:t>
            </w:r>
            <w:r>
              <w:t>энергоблоком</w:t>
            </w:r>
            <w:r w:rsidRPr="00253DDD">
              <w:t xml:space="preserve"> </w:t>
            </w:r>
            <w:r w:rsidRPr="001E1FBF">
              <w:rPr>
                <w:i/>
              </w:rPr>
              <w:t>W</w:t>
            </w:r>
            <w:r>
              <w:rPr>
                <w:vertAlign w:val="subscript"/>
              </w:rPr>
              <w:t>ЭБ</w:t>
            </w:r>
            <w:r w:rsidRPr="00253DDD">
              <w:t xml:space="preserve">, </w:t>
            </w:r>
            <w:r>
              <w:t>М</w:t>
            </w:r>
            <w:r w:rsidRPr="00253DDD">
              <w:t>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216</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216</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360</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360</w:t>
            </w:r>
          </w:p>
        </w:tc>
      </w:tr>
      <w:tr w:rsidR="00920A0F" w:rsidRPr="00DF25CA" w:rsidTr="00EF63EE">
        <w:trPr>
          <w:trHeight w:val="570"/>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503928" w:rsidRDefault="00920A0F" w:rsidP="00EF63EE">
            <w:pPr>
              <w:pStyle w:val="aff3"/>
            </w:pPr>
            <w:r w:rsidRPr="00253DDD">
              <w:t xml:space="preserve">Ежегодная выработка </w:t>
            </w:r>
            <w:r>
              <w:t>миниГЭС</w:t>
            </w:r>
            <w:r w:rsidRPr="00503928">
              <w:rPr>
                <w:i/>
              </w:rPr>
              <w:t>W</w:t>
            </w:r>
            <w:r>
              <w:rPr>
                <w:vertAlign w:val="subscript"/>
              </w:rPr>
              <w:t>МГ</w:t>
            </w:r>
            <w:r w:rsidRPr="00503928">
              <w:rPr>
                <w:vertAlign w:val="subscript"/>
              </w:rPr>
              <w:t>ЭС</w:t>
            </w:r>
            <w:r w:rsidRPr="00253DDD">
              <w:t xml:space="preserve">, </w:t>
            </w:r>
            <w:r>
              <w:t>М</w:t>
            </w:r>
            <w:r w:rsidRPr="00253DDD">
              <w:t>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648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648</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720</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720</w:t>
            </w:r>
          </w:p>
        </w:tc>
      </w:tr>
      <w:tr w:rsidR="00920A0F" w:rsidRPr="00DF25CA" w:rsidTr="00EF63EE">
        <w:trPr>
          <w:trHeight w:val="441"/>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253DDD" w:rsidRDefault="00920A0F" w:rsidP="00EF63EE">
            <w:pPr>
              <w:pStyle w:val="aff3"/>
            </w:pPr>
            <w:r w:rsidRPr="00253DDD">
              <w:t>Ежегодные издержки</w:t>
            </w:r>
            <w:r w:rsidR="00EF63EE">
              <w:t xml:space="preserve"> </w:t>
            </w:r>
            <w:r>
              <w:t>МГЭС</w:t>
            </w:r>
            <w:r w:rsidRPr="00253DDD">
              <w:t xml:space="preserve"> И</w:t>
            </w:r>
            <w:r w:rsidRPr="00503928">
              <w:rPr>
                <w:vertAlign w:val="subscript"/>
              </w:rPr>
              <w:t>ЭК</w:t>
            </w:r>
            <w:r w:rsidRPr="00253DDD">
              <w:t>, тыс.руб./год</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300</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300</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300</w:t>
            </w:r>
          </w:p>
        </w:tc>
      </w:tr>
      <w:tr w:rsidR="00920A0F" w:rsidRPr="00DF25CA" w:rsidTr="00EF63EE">
        <w:trPr>
          <w:trHeight w:val="518"/>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253DDD" w:rsidRDefault="00920A0F" w:rsidP="00EF63EE">
            <w:pPr>
              <w:pStyle w:val="aff3"/>
            </w:pPr>
            <w:r w:rsidRPr="00253DDD">
              <w:t>Себестоимость электроэнергии от</w:t>
            </w:r>
            <w:r>
              <w:t>МГЭС</w:t>
            </w:r>
            <w:r w:rsidRPr="00253DDD">
              <w:t xml:space="preserve"> С</w:t>
            </w:r>
            <w:r>
              <w:rPr>
                <w:vertAlign w:val="subscript"/>
              </w:rPr>
              <w:t>МГ</w:t>
            </w:r>
            <w:r w:rsidRPr="001E1FBF">
              <w:rPr>
                <w:vertAlign w:val="subscript"/>
              </w:rPr>
              <w:t>ЭС</w:t>
            </w:r>
            <w:r w:rsidRPr="00253DDD">
              <w:t>, руб./кВт</w:t>
            </w:r>
            <w:r>
              <w:t>∙</w:t>
            </w:r>
            <w:r w:rsidRPr="00253DDD">
              <w:t>ч</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1,03</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1,01</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2,4</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1,24</w:t>
            </w:r>
          </w:p>
        </w:tc>
      </w:tr>
      <w:tr w:rsidR="00920A0F" w:rsidRPr="00DF25CA" w:rsidTr="00EF63EE">
        <w:trPr>
          <w:trHeight w:val="384"/>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253DDD" w:rsidRDefault="00920A0F" w:rsidP="00EF63EE">
            <w:pPr>
              <w:pStyle w:val="aff3"/>
            </w:pPr>
            <w:r w:rsidRPr="00253DDD">
              <w:t xml:space="preserve">Объем "вытесненного" дизельного топлива </w:t>
            </w:r>
            <w:r w:rsidRPr="00503928">
              <w:rPr>
                <w:i/>
              </w:rPr>
              <w:t>V</w:t>
            </w:r>
            <w:r w:rsidRPr="00253DDD">
              <w:t>, л</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194400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194400</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216000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216000</w:t>
            </w:r>
          </w:p>
        </w:tc>
      </w:tr>
      <w:tr w:rsidR="00920A0F" w:rsidRPr="00DF25CA" w:rsidTr="00EF63EE">
        <w:trPr>
          <w:trHeight w:val="273"/>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253DDD" w:rsidRDefault="00920A0F" w:rsidP="00EF63EE">
            <w:pPr>
              <w:pStyle w:val="aff3"/>
            </w:pPr>
            <w:r w:rsidRPr="00253DDD">
              <w:t>Стоимость дизельного топлива Ц</w:t>
            </w:r>
            <w:r w:rsidRPr="00503928">
              <w:rPr>
                <w:vertAlign w:val="subscript"/>
              </w:rPr>
              <w:t>ДТ</w:t>
            </w:r>
            <w:r w:rsidRPr="00253DDD">
              <w:t>, руб./л</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40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40</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40</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40</w:t>
            </w:r>
          </w:p>
        </w:tc>
      </w:tr>
      <w:tr w:rsidR="00920A0F" w:rsidRPr="00DF25CA" w:rsidTr="00EF63EE">
        <w:trPr>
          <w:trHeight w:val="471"/>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253DDD" w:rsidRDefault="00920A0F" w:rsidP="00EF63EE">
            <w:pPr>
              <w:pStyle w:val="aff3"/>
            </w:pPr>
            <w:r w:rsidRPr="00253DDD">
              <w:t>Денежный эквивалент "вытесненному" топливу З</w:t>
            </w:r>
            <w:r w:rsidRPr="00503928">
              <w:rPr>
                <w:vertAlign w:val="subscript"/>
              </w:rPr>
              <w:t>ДТ</w:t>
            </w:r>
            <w:r w:rsidRPr="00253DDD">
              <w:t>, тыс. 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7776000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7776000</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8640000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8640000</w:t>
            </w:r>
          </w:p>
        </w:tc>
      </w:tr>
      <w:tr w:rsidR="00920A0F" w:rsidRPr="00DF25CA" w:rsidTr="00EF63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3969" w:type="dxa"/>
            <w:tcBorders>
              <w:top w:val="single" w:sz="4" w:space="0" w:color="auto"/>
            </w:tcBorders>
            <w:shd w:val="clear" w:color="auto" w:fill="auto"/>
            <w:hideMark/>
          </w:tcPr>
          <w:p w:rsidR="00920A0F" w:rsidRPr="00253DDD" w:rsidRDefault="00920A0F" w:rsidP="00EF63EE">
            <w:pPr>
              <w:pStyle w:val="aff3"/>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1418" w:type="dxa"/>
            <w:tcBorders>
              <w:top w:val="single" w:sz="4" w:space="0" w:color="auto"/>
            </w:tcBorders>
            <w:shd w:val="clear" w:color="auto" w:fill="auto"/>
            <w:noWrap/>
            <w:hideMark/>
          </w:tcPr>
          <w:p w:rsidR="00920A0F" w:rsidRPr="00253DDD" w:rsidRDefault="00920A0F" w:rsidP="00920A0F">
            <w:pPr>
              <w:pStyle w:val="aff5"/>
            </w:pPr>
            <w:r>
              <w:t>0,82</w:t>
            </w:r>
          </w:p>
        </w:tc>
        <w:tc>
          <w:tcPr>
            <w:tcW w:w="1559" w:type="dxa"/>
            <w:tcBorders>
              <w:top w:val="single" w:sz="4" w:space="0" w:color="auto"/>
            </w:tcBorders>
            <w:shd w:val="clear" w:color="auto" w:fill="auto"/>
            <w:noWrap/>
            <w:hideMark/>
          </w:tcPr>
          <w:p w:rsidR="00920A0F" w:rsidRPr="00253DDD" w:rsidRDefault="00920A0F" w:rsidP="00920A0F">
            <w:pPr>
              <w:pStyle w:val="aff5"/>
            </w:pPr>
            <w:r>
              <w:t>0,82</w:t>
            </w:r>
          </w:p>
        </w:tc>
        <w:tc>
          <w:tcPr>
            <w:tcW w:w="1559" w:type="dxa"/>
            <w:tcBorders>
              <w:top w:val="single" w:sz="4" w:space="0" w:color="auto"/>
            </w:tcBorders>
          </w:tcPr>
          <w:p w:rsidR="00920A0F" w:rsidRDefault="00920A0F" w:rsidP="00920A0F">
            <w:pPr>
              <w:pStyle w:val="aff5"/>
            </w:pPr>
            <w:r>
              <w:t>0,82</w:t>
            </w:r>
          </w:p>
        </w:tc>
        <w:tc>
          <w:tcPr>
            <w:tcW w:w="1843" w:type="dxa"/>
            <w:tcBorders>
              <w:top w:val="single" w:sz="4" w:space="0" w:color="auto"/>
            </w:tcBorders>
            <w:shd w:val="clear" w:color="auto" w:fill="auto"/>
            <w:noWrap/>
            <w:hideMark/>
          </w:tcPr>
          <w:p w:rsidR="00920A0F" w:rsidRPr="00253DDD" w:rsidRDefault="00920A0F" w:rsidP="00920A0F">
            <w:pPr>
              <w:pStyle w:val="aff5"/>
            </w:pPr>
            <w:r>
              <w:t>0,82</w:t>
            </w:r>
          </w:p>
        </w:tc>
      </w:tr>
      <w:tr w:rsidR="00920A0F" w:rsidRPr="00DF25CA" w:rsidTr="00EF63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3"/>
        </w:trPr>
        <w:tc>
          <w:tcPr>
            <w:tcW w:w="3969" w:type="dxa"/>
            <w:shd w:val="clear" w:color="auto" w:fill="auto"/>
            <w:hideMark/>
          </w:tcPr>
          <w:p w:rsidR="00920A0F" w:rsidRPr="00253DDD" w:rsidRDefault="00920A0F" w:rsidP="00EF63EE">
            <w:pPr>
              <w:pStyle w:val="aff3"/>
            </w:pPr>
            <w:r w:rsidRPr="00253DDD">
              <w:t xml:space="preserve">Удельная выработка </w:t>
            </w:r>
            <w:r>
              <w:t>МГ</w:t>
            </w:r>
            <w:r w:rsidRPr="00253DDD">
              <w:t>Э</w:t>
            </w:r>
            <w:r>
              <w:t>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1418" w:type="dxa"/>
            <w:shd w:val="clear" w:color="auto" w:fill="auto"/>
            <w:noWrap/>
            <w:hideMark/>
          </w:tcPr>
          <w:p w:rsidR="00920A0F" w:rsidRPr="00253DDD" w:rsidRDefault="00920A0F" w:rsidP="00920A0F">
            <w:pPr>
              <w:pStyle w:val="aff5"/>
            </w:pPr>
            <w:r>
              <w:t>7200</w:t>
            </w:r>
          </w:p>
        </w:tc>
        <w:tc>
          <w:tcPr>
            <w:tcW w:w="1559" w:type="dxa"/>
            <w:shd w:val="clear" w:color="auto" w:fill="auto"/>
            <w:noWrap/>
            <w:hideMark/>
          </w:tcPr>
          <w:p w:rsidR="00920A0F" w:rsidRPr="00253DDD" w:rsidRDefault="00920A0F" w:rsidP="00920A0F">
            <w:pPr>
              <w:pStyle w:val="aff5"/>
            </w:pPr>
            <w:r>
              <w:t>7200</w:t>
            </w:r>
          </w:p>
        </w:tc>
        <w:tc>
          <w:tcPr>
            <w:tcW w:w="1559" w:type="dxa"/>
          </w:tcPr>
          <w:p w:rsidR="00920A0F" w:rsidRDefault="00920A0F" w:rsidP="00920A0F">
            <w:pPr>
              <w:pStyle w:val="aff5"/>
            </w:pPr>
            <w:r>
              <w:t>7200</w:t>
            </w:r>
          </w:p>
        </w:tc>
        <w:tc>
          <w:tcPr>
            <w:tcW w:w="1843" w:type="dxa"/>
            <w:shd w:val="clear" w:color="auto" w:fill="auto"/>
            <w:noWrap/>
            <w:hideMark/>
          </w:tcPr>
          <w:p w:rsidR="00920A0F" w:rsidRPr="00253DDD" w:rsidRDefault="00920A0F" w:rsidP="00920A0F">
            <w:pPr>
              <w:pStyle w:val="aff5"/>
            </w:pPr>
            <w:r>
              <w:t>7200</w:t>
            </w:r>
          </w:p>
        </w:tc>
      </w:tr>
      <w:tr w:rsidR="00920A0F" w:rsidRPr="00DF25CA" w:rsidTr="00EF63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253DDD" w:rsidRDefault="00920A0F" w:rsidP="00EF63EE">
            <w:pPr>
              <w:pStyle w:val="aff3"/>
            </w:pPr>
            <w:r w:rsidRPr="00253DDD">
              <w:t>Удельные затраты на строительство З</w:t>
            </w:r>
            <w:r w:rsidRPr="00503928">
              <w:rPr>
                <w:vertAlign w:val="subscript"/>
              </w:rPr>
              <w:t>УД</w:t>
            </w:r>
            <w:r w:rsidRPr="00253DDD">
              <w:t>, руб./кВт</w:t>
            </w:r>
            <w:r>
              <w:t>.</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111331</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110200</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134500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134500</w:t>
            </w:r>
            <w:r w:rsidR="00EF63EE">
              <w:t xml:space="preserve">                                                                                </w:t>
            </w:r>
          </w:p>
        </w:tc>
      </w:tr>
      <w:tr w:rsidR="00920A0F" w:rsidRPr="00DF25CA" w:rsidTr="00EF63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DF25CA" w:rsidRDefault="00920A0F" w:rsidP="00EF63EE">
            <w:pPr>
              <w:pStyle w:val="aff3"/>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F37EAC" w:rsidRDefault="00920A0F" w:rsidP="00920A0F">
            <w:pPr>
              <w:pStyle w:val="aff5"/>
            </w:pPr>
            <w:r>
              <w:t>4,38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F37EAC" w:rsidRDefault="00920A0F" w:rsidP="00920A0F">
            <w:pPr>
              <w:pStyle w:val="aff5"/>
            </w:pPr>
            <w:r>
              <w:t>4,32</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5,75</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4,69</w:t>
            </w:r>
          </w:p>
        </w:tc>
      </w:tr>
      <w:tr w:rsidR="00920A0F" w:rsidRPr="00DF25CA" w:rsidTr="00EF63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DF25CA" w:rsidRDefault="00920A0F" w:rsidP="00EF63EE">
            <w:pPr>
              <w:pStyle w:val="aff3"/>
            </w:pPr>
            <w:r w:rsidRPr="00DF25CA">
              <w:t>Коммерческа</w:t>
            </w:r>
            <w:r>
              <w:t>я</w:t>
            </w:r>
            <w:r w:rsidRPr="00DF25CA">
              <w:t xml:space="preserve"> наценка </w:t>
            </w:r>
            <w:r w:rsidRPr="00503928">
              <w:rPr>
                <w:i/>
              </w:rPr>
              <w:t>Н</w:t>
            </w:r>
            <w:r w:rsidRPr="00DF25CA">
              <w:t xml:space="preserve"> (20%), тыс. руб.</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F37EAC" w:rsidRDefault="00920A0F" w:rsidP="00920A0F">
            <w:pPr>
              <w:pStyle w:val="aff5"/>
            </w:pPr>
            <w:r>
              <w:t>2023056</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F37EAC" w:rsidRDefault="00920A0F" w:rsidP="00920A0F">
            <w:pPr>
              <w:pStyle w:val="aff5"/>
            </w:pPr>
            <w:r>
              <w:t>2023568</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2050560</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2203200</w:t>
            </w:r>
          </w:p>
        </w:tc>
      </w:tr>
      <w:tr w:rsidR="00920A0F" w:rsidRPr="00DF25CA" w:rsidTr="00EF63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2"/>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920A0F" w:rsidRPr="00DF25CA" w:rsidRDefault="00920A0F" w:rsidP="00EF63EE">
            <w:pPr>
              <w:pStyle w:val="aff3"/>
            </w:pPr>
            <w:r w:rsidRPr="00DF25CA">
              <w:t>Срок окупаемости Т</w:t>
            </w:r>
            <w:r w:rsidRPr="00503928">
              <w:rPr>
                <w:vertAlign w:val="subscript"/>
              </w:rPr>
              <w:t>ОК</w:t>
            </w:r>
            <w:r w:rsidRPr="00DF25CA">
              <w:t>, лет</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F37EAC" w:rsidRDefault="00920A0F" w:rsidP="00920A0F">
            <w:pPr>
              <w:pStyle w:val="aff5"/>
            </w:pPr>
            <w:r>
              <w:t>1,024</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F37EAC" w:rsidRDefault="00920A0F" w:rsidP="00920A0F">
            <w:pPr>
              <w:pStyle w:val="aff5"/>
            </w:pPr>
            <w:r>
              <w:t>1,012</w:t>
            </w:r>
          </w:p>
        </w:tc>
        <w:tc>
          <w:tcPr>
            <w:tcW w:w="1559" w:type="dxa"/>
            <w:tcBorders>
              <w:top w:val="single" w:sz="4" w:space="0" w:color="auto"/>
              <w:left w:val="single" w:sz="4" w:space="0" w:color="auto"/>
              <w:bottom w:val="single" w:sz="4" w:space="0" w:color="auto"/>
              <w:right w:val="single" w:sz="4" w:space="0" w:color="auto"/>
            </w:tcBorders>
          </w:tcPr>
          <w:p w:rsidR="00920A0F" w:rsidRDefault="00920A0F" w:rsidP="00920A0F">
            <w:pPr>
              <w:pStyle w:val="aff5"/>
            </w:pPr>
            <w:r>
              <w:t>1,94</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20A0F" w:rsidRPr="00253DDD" w:rsidRDefault="00920A0F" w:rsidP="00920A0F">
            <w:pPr>
              <w:pStyle w:val="aff5"/>
            </w:pPr>
            <w:r>
              <w:t>1,24</w:t>
            </w:r>
          </w:p>
        </w:tc>
      </w:tr>
    </w:tbl>
    <w:p w:rsidR="00920A0F" w:rsidRDefault="00920A0F" w:rsidP="00920A0F"/>
    <w:p w:rsidR="00920A0F" w:rsidRDefault="00920A0F" w:rsidP="00920A0F">
      <w:pPr>
        <w:jc w:val="left"/>
        <w:rPr>
          <w:szCs w:val="28"/>
        </w:rPr>
      </w:pPr>
      <w:r>
        <w:rPr>
          <w:szCs w:val="28"/>
        </w:rPr>
        <w:t xml:space="preserve">На территории поселка </w:t>
      </w:r>
      <w:r w:rsidRPr="007913C5">
        <w:rPr>
          <w:szCs w:val="28"/>
        </w:rPr>
        <w:t xml:space="preserve">расположены пункты первичной переработки сельхозпродукции, жилые дома, объекты инфраструктуры. </w:t>
      </w:r>
    </w:p>
    <w:p w:rsidR="00920A0F" w:rsidRDefault="00920A0F" w:rsidP="00920A0F">
      <w:pPr>
        <w:ind w:firstLine="708"/>
        <w:rPr>
          <w:szCs w:val="28"/>
        </w:rPr>
      </w:pPr>
      <w:r w:rsidRPr="00944F02">
        <w:rPr>
          <w:szCs w:val="28"/>
        </w:rPr>
        <w:t xml:space="preserve">Основным источником электрической энергии являются дизельные электрические станции (ДЭС). </w:t>
      </w:r>
    </w:p>
    <w:p w:rsidR="00920A0F" w:rsidRPr="00944F02" w:rsidRDefault="00920A0F" w:rsidP="00920A0F">
      <w:pPr>
        <w:ind w:firstLine="708"/>
        <w:rPr>
          <w:szCs w:val="28"/>
        </w:rPr>
      </w:pPr>
      <w:r>
        <w:rPr>
          <w:szCs w:val="28"/>
        </w:rPr>
        <w:t>Село Огур</w:t>
      </w:r>
      <w:r w:rsidRPr="00944F02">
        <w:rPr>
          <w:szCs w:val="28"/>
        </w:rPr>
        <w:t xml:space="preserve"> – один из наиболее перспективных поселков для строительства пилотной </w:t>
      </w:r>
      <w:r>
        <w:rPr>
          <w:szCs w:val="28"/>
        </w:rPr>
        <w:t>МГ</w:t>
      </w:r>
      <w:r w:rsidRPr="00944F02">
        <w:rPr>
          <w:szCs w:val="28"/>
        </w:rPr>
        <w:t xml:space="preserve">ЭС по следующим причинам: </w:t>
      </w:r>
    </w:p>
    <w:p w:rsidR="00920A0F" w:rsidRPr="00F43740" w:rsidRDefault="00920A0F" w:rsidP="006017BA">
      <w:pPr>
        <w:pStyle w:val="afc"/>
        <w:numPr>
          <w:ilvl w:val="0"/>
          <w:numId w:val="88"/>
        </w:numPr>
        <w:tabs>
          <w:tab w:val="left" w:pos="1134"/>
        </w:tabs>
        <w:ind w:left="0" w:right="0" w:firstLine="709"/>
        <w:jc w:val="both"/>
        <w:rPr>
          <w:sz w:val="28"/>
          <w:szCs w:val="28"/>
        </w:rPr>
      </w:pPr>
      <w:r w:rsidRPr="00F43740">
        <w:rPr>
          <w:sz w:val="28"/>
          <w:szCs w:val="28"/>
        </w:rPr>
        <w:t>большой гидроэнергетический потенциал региона;</w:t>
      </w:r>
    </w:p>
    <w:p w:rsidR="00920A0F" w:rsidRPr="00F43740" w:rsidRDefault="00920A0F" w:rsidP="006017BA">
      <w:pPr>
        <w:pStyle w:val="afc"/>
        <w:numPr>
          <w:ilvl w:val="0"/>
          <w:numId w:val="88"/>
        </w:numPr>
        <w:tabs>
          <w:tab w:val="left" w:pos="1134"/>
        </w:tabs>
        <w:ind w:left="0" w:right="0" w:firstLine="709"/>
        <w:jc w:val="both"/>
        <w:rPr>
          <w:sz w:val="28"/>
          <w:szCs w:val="28"/>
        </w:rPr>
      </w:pPr>
      <w:r w:rsidRPr="00F43740">
        <w:rPr>
          <w:sz w:val="28"/>
          <w:szCs w:val="28"/>
        </w:rPr>
        <w:t>наличие энергодефицита;</w:t>
      </w:r>
    </w:p>
    <w:p w:rsidR="00920A0F" w:rsidRPr="00F43740" w:rsidRDefault="00920A0F" w:rsidP="006017BA">
      <w:pPr>
        <w:pStyle w:val="afc"/>
        <w:numPr>
          <w:ilvl w:val="0"/>
          <w:numId w:val="88"/>
        </w:numPr>
        <w:tabs>
          <w:tab w:val="left" w:pos="1134"/>
        </w:tabs>
        <w:ind w:left="0" w:right="0" w:firstLine="709"/>
        <w:jc w:val="both"/>
        <w:rPr>
          <w:sz w:val="28"/>
          <w:szCs w:val="28"/>
        </w:rPr>
      </w:pPr>
      <w:r w:rsidRPr="00F43740">
        <w:rPr>
          <w:sz w:val="28"/>
          <w:szCs w:val="28"/>
        </w:rPr>
        <w:t xml:space="preserve">наличие автодороги республиканского значения позволит доставить оборудование на место, а также привозить обслуживающий персонал и расходные материалы в течение всего года; </w:t>
      </w:r>
    </w:p>
    <w:p w:rsidR="00920A0F" w:rsidRPr="00F43740" w:rsidRDefault="00920A0F" w:rsidP="006017BA">
      <w:pPr>
        <w:pStyle w:val="afc"/>
        <w:numPr>
          <w:ilvl w:val="0"/>
          <w:numId w:val="88"/>
        </w:numPr>
        <w:tabs>
          <w:tab w:val="left" w:pos="1134"/>
        </w:tabs>
        <w:ind w:left="0" w:right="0" w:firstLine="709"/>
        <w:jc w:val="both"/>
        <w:rPr>
          <w:szCs w:val="28"/>
        </w:rPr>
      </w:pPr>
      <w:r w:rsidRPr="00F43740">
        <w:rPr>
          <w:sz w:val="28"/>
          <w:szCs w:val="28"/>
        </w:rPr>
        <w:t>развитая инфраструктура в населенном пункте.</w:t>
      </w:r>
      <w:r w:rsidRPr="00F43740">
        <w:rPr>
          <w:szCs w:val="28"/>
        </w:rPr>
        <w:t xml:space="preserve"> </w:t>
      </w:r>
    </w:p>
    <w:p w:rsidR="00920A0F" w:rsidRDefault="00920A0F" w:rsidP="00920A0F">
      <w:pPr>
        <w:ind w:firstLine="708"/>
        <w:rPr>
          <w:szCs w:val="28"/>
        </w:rPr>
      </w:pPr>
      <w:r w:rsidRPr="00944F02">
        <w:rPr>
          <w:szCs w:val="28"/>
        </w:rPr>
        <w:lastRenderedPageBreak/>
        <w:t xml:space="preserve">Разместить МГЭС предлагается на крутом спуске к </w:t>
      </w:r>
      <w:r>
        <w:rPr>
          <w:szCs w:val="28"/>
        </w:rPr>
        <w:t xml:space="preserve">Красноярскому </w:t>
      </w:r>
      <w:r w:rsidRPr="00944F02">
        <w:rPr>
          <w:szCs w:val="28"/>
        </w:rPr>
        <w:t>водохранилищу</w:t>
      </w:r>
      <w:r>
        <w:rPr>
          <w:szCs w:val="28"/>
        </w:rPr>
        <w:t xml:space="preserve">, </w:t>
      </w:r>
      <w:r w:rsidRPr="00944F02">
        <w:rPr>
          <w:szCs w:val="28"/>
        </w:rPr>
        <w:t xml:space="preserve">где </w:t>
      </w:r>
      <w:r>
        <w:rPr>
          <w:szCs w:val="28"/>
        </w:rPr>
        <w:t>при сравнительно невысокой</w:t>
      </w:r>
      <w:r w:rsidRPr="00944F02">
        <w:rPr>
          <w:szCs w:val="28"/>
        </w:rPr>
        <w:t xml:space="preserve"> </w:t>
      </w:r>
      <w:r>
        <w:rPr>
          <w:szCs w:val="28"/>
        </w:rPr>
        <w:t xml:space="preserve">плотине </w:t>
      </w:r>
      <w:r w:rsidRPr="00944F02">
        <w:rPr>
          <w:szCs w:val="28"/>
        </w:rPr>
        <w:t>мо</w:t>
      </w:r>
      <w:r>
        <w:rPr>
          <w:szCs w:val="28"/>
        </w:rPr>
        <w:t>жно достичь высокой эффективности гидроагрегатов.</w:t>
      </w:r>
      <w:r w:rsidRPr="00944F02">
        <w:rPr>
          <w:szCs w:val="28"/>
        </w:rPr>
        <w:t xml:space="preserve"> </w:t>
      </w:r>
    </w:p>
    <w:p w:rsidR="00920A0F" w:rsidRPr="00726655" w:rsidRDefault="00920A0F" w:rsidP="00920A0F">
      <w:pPr>
        <w:ind w:firstLine="708"/>
        <w:rPr>
          <w:szCs w:val="28"/>
        </w:rPr>
      </w:pPr>
      <w:r>
        <w:rPr>
          <w:szCs w:val="28"/>
        </w:rPr>
        <w:t xml:space="preserve">В результате анализа табл. 6.1 и 6.2 были исключены два образца энергоблоков </w:t>
      </w:r>
      <w:r w:rsidRPr="00726655">
        <w:rPr>
          <w:szCs w:val="28"/>
          <w:lang w:val="en-US"/>
        </w:rPr>
        <w:t>Turgo</w:t>
      </w:r>
      <w:r w:rsidRPr="00726655">
        <w:rPr>
          <w:szCs w:val="28"/>
        </w:rPr>
        <w:t xml:space="preserve"> </w:t>
      </w:r>
      <w:r w:rsidRPr="00726655">
        <w:rPr>
          <w:szCs w:val="28"/>
          <w:lang w:val="en-US"/>
        </w:rPr>
        <w:t>Turbine</w:t>
      </w:r>
      <w:r w:rsidRPr="00726655">
        <w:rPr>
          <w:szCs w:val="28"/>
        </w:rPr>
        <w:t xml:space="preserve"> и Turgo Turbine Generator</w:t>
      </w:r>
      <w:r>
        <w:rPr>
          <w:szCs w:val="28"/>
        </w:rPr>
        <w:t xml:space="preserve">, поскольку их мощность даже при применении трех энергоблоков остается меньше, чем двух типов, оставшихся для рассмотрения. Из энергоблоков фирм </w:t>
      </w:r>
      <w:r w:rsidRPr="00726655">
        <w:rPr>
          <w:szCs w:val="28"/>
          <w:lang w:val="en-US"/>
        </w:rPr>
        <w:t>Toshiba</w:t>
      </w:r>
      <w:r>
        <w:rPr>
          <w:sz w:val="24"/>
          <w:szCs w:val="24"/>
        </w:rPr>
        <w:t xml:space="preserve"> </w:t>
      </w:r>
      <w:r w:rsidRPr="00726655">
        <w:rPr>
          <w:szCs w:val="28"/>
        </w:rPr>
        <w:t xml:space="preserve">и ИНСЕТ преимущество </w:t>
      </w:r>
      <w:r>
        <w:rPr>
          <w:szCs w:val="28"/>
        </w:rPr>
        <w:t xml:space="preserve">остается </w:t>
      </w:r>
      <w:r w:rsidRPr="00726655">
        <w:rPr>
          <w:szCs w:val="28"/>
        </w:rPr>
        <w:t>за последней</w:t>
      </w:r>
      <w:r>
        <w:rPr>
          <w:szCs w:val="28"/>
        </w:rPr>
        <w:t xml:space="preserve"> и по себестоимости электроэнергии и срокам окупаемости проекта.</w:t>
      </w:r>
    </w:p>
    <w:p w:rsidR="00920A0F" w:rsidRDefault="00920A0F" w:rsidP="00920A0F">
      <w:pPr>
        <w:ind w:firstLine="708"/>
        <w:rPr>
          <w:b/>
          <w:szCs w:val="28"/>
        </w:rPr>
      </w:pPr>
    </w:p>
    <w:p w:rsidR="00920A0F" w:rsidRDefault="00920A0F" w:rsidP="00920A0F">
      <w:pPr>
        <w:pStyle w:val="3"/>
      </w:pPr>
      <w:bookmarkStart w:id="155" w:name="_Toc355774783"/>
      <w:r>
        <w:t>6.2.2</w:t>
      </w:r>
      <w:r w:rsidRPr="006F3691">
        <w:t xml:space="preserve"> Конструктивное исполнение </w:t>
      </w:r>
      <w:r>
        <w:t>микроГЭС фирмы «ИНСЕТ»</w:t>
      </w:r>
      <w:bookmarkEnd w:id="155"/>
    </w:p>
    <w:p w:rsidR="00920A0F" w:rsidRPr="006F3691" w:rsidRDefault="00920A0F" w:rsidP="00920A0F">
      <w:pPr>
        <w:ind w:firstLine="708"/>
        <w:rPr>
          <w:sz w:val="32"/>
          <w:szCs w:val="28"/>
        </w:rPr>
      </w:pPr>
    </w:p>
    <w:p w:rsidR="00920A0F" w:rsidRDefault="00920A0F" w:rsidP="00920A0F">
      <w:pPr>
        <w:ind w:firstLine="708"/>
        <w:rPr>
          <w:szCs w:val="28"/>
        </w:rPr>
      </w:pPr>
      <w:r>
        <w:rPr>
          <w:szCs w:val="28"/>
        </w:rPr>
        <w:t>Данный проект направлен на преобразование возобновляемой энергии воды в электроэнергию с целью существенного снижения себестоимости производства электроэнергии в удаленных населенных пунктах.</w:t>
      </w:r>
    </w:p>
    <w:p w:rsidR="00920A0F" w:rsidRDefault="00920A0F" w:rsidP="00920A0F">
      <w:pPr>
        <w:ind w:firstLine="708"/>
        <w:rPr>
          <w:szCs w:val="28"/>
        </w:rPr>
      </w:pPr>
      <w:r>
        <w:rPr>
          <w:szCs w:val="28"/>
        </w:rPr>
        <w:t>Из сравнения рассмотренных в ТЭО энергоблоков (таблицы 6.1, 6.2) выбраны энергоблоки фирмы «ИНСЕТ». При этом учитывались:</w:t>
      </w:r>
    </w:p>
    <w:p w:rsidR="00920A0F" w:rsidRPr="00920A0F" w:rsidRDefault="00920A0F" w:rsidP="006017BA">
      <w:pPr>
        <w:pStyle w:val="afc"/>
        <w:numPr>
          <w:ilvl w:val="0"/>
          <w:numId w:val="89"/>
        </w:numPr>
        <w:tabs>
          <w:tab w:val="left" w:pos="1134"/>
        </w:tabs>
        <w:ind w:left="0" w:right="0" w:firstLine="709"/>
        <w:jc w:val="both"/>
        <w:rPr>
          <w:sz w:val="28"/>
          <w:szCs w:val="28"/>
        </w:rPr>
      </w:pPr>
      <w:r w:rsidRPr="00920A0F">
        <w:rPr>
          <w:sz w:val="28"/>
          <w:szCs w:val="28"/>
        </w:rPr>
        <w:t>доступность и короткое время получения агрегатов;</w:t>
      </w:r>
    </w:p>
    <w:p w:rsidR="00920A0F" w:rsidRPr="00920A0F" w:rsidRDefault="00920A0F" w:rsidP="006017BA">
      <w:pPr>
        <w:pStyle w:val="afc"/>
        <w:numPr>
          <w:ilvl w:val="0"/>
          <w:numId w:val="89"/>
        </w:numPr>
        <w:tabs>
          <w:tab w:val="left" w:pos="1134"/>
        </w:tabs>
        <w:ind w:left="0" w:right="0" w:firstLine="709"/>
        <w:jc w:val="both"/>
        <w:rPr>
          <w:sz w:val="28"/>
          <w:szCs w:val="28"/>
        </w:rPr>
      </w:pPr>
      <w:r w:rsidRPr="00920A0F">
        <w:rPr>
          <w:sz w:val="28"/>
          <w:szCs w:val="28"/>
        </w:rPr>
        <w:t>возможности и быстрота замены, вышедших из строя узлов;</w:t>
      </w:r>
    </w:p>
    <w:p w:rsidR="00920A0F" w:rsidRPr="00920A0F" w:rsidRDefault="00920A0F" w:rsidP="006017BA">
      <w:pPr>
        <w:pStyle w:val="afc"/>
        <w:numPr>
          <w:ilvl w:val="0"/>
          <w:numId w:val="89"/>
        </w:numPr>
        <w:tabs>
          <w:tab w:val="left" w:pos="1134"/>
        </w:tabs>
        <w:ind w:left="0" w:right="0" w:firstLine="709"/>
        <w:jc w:val="both"/>
        <w:rPr>
          <w:sz w:val="28"/>
          <w:szCs w:val="28"/>
        </w:rPr>
      </w:pPr>
      <w:r w:rsidRPr="00920A0F">
        <w:rPr>
          <w:sz w:val="28"/>
          <w:szCs w:val="28"/>
        </w:rPr>
        <w:t>надежность работы в экстремальных условиях Сибири;</w:t>
      </w:r>
    </w:p>
    <w:p w:rsidR="00920A0F" w:rsidRPr="00920A0F" w:rsidRDefault="00920A0F" w:rsidP="006017BA">
      <w:pPr>
        <w:pStyle w:val="afc"/>
        <w:numPr>
          <w:ilvl w:val="0"/>
          <w:numId w:val="89"/>
        </w:numPr>
        <w:tabs>
          <w:tab w:val="left" w:pos="1134"/>
        </w:tabs>
        <w:ind w:left="0" w:right="0" w:firstLine="709"/>
        <w:jc w:val="both"/>
        <w:rPr>
          <w:sz w:val="28"/>
          <w:szCs w:val="28"/>
        </w:rPr>
      </w:pPr>
      <w:r w:rsidRPr="00920A0F">
        <w:rPr>
          <w:sz w:val="28"/>
          <w:szCs w:val="28"/>
        </w:rPr>
        <w:t>сроки окупаемости проекта (они ненамного более чем энергоблоки производства Китайских фирм);</w:t>
      </w:r>
    </w:p>
    <w:p w:rsidR="00920A0F" w:rsidRPr="00920A0F" w:rsidRDefault="00920A0F" w:rsidP="006017BA">
      <w:pPr>
        <w:pStyle w:val="afc"/>
        <w:numPr>
          <w:ilvl w:val="0"/>
          <w:numId w:val="89"/>
        </w:numPr>
        <w:tabs>
          <w:tab w:val="left" w:pos="1134"/>
        </w:tabs>
        <w:ind w:left="0" w:right="0" w:firstLine="709"/>
        <w:jc w:val="both"/>
        <w:rPr>
          <w:sz w:val="28"/>
          <w:szCs w:val="28"/>
        </w:rPr>
      </w:pPr>
      <w:r w:rsidRPr="00920A0F">
        <w:rPr>
          <w:sz w:val="28"/>
          <w:szCs w:val="28"/>
        </w:rPr>
        <w:t>приемлемая стоимость оборудования.</w:t>
      </w:r>
    </w:p>
    <w:p w:rsidR="00920A0F" w:rsidRPr="00F62D4D" w:rsidRDefault="00920A0F" w:rsidP="00920A0F">
      <w:pPr>
        <w:rPr>
          <w:rFonts w:cs="Times New Roman"/>
          <w:szCs w:val="28"/>
        </w:rPr>
      </w:pPr>
      <w:r w:rsidRPr="00F62D4D">
        <w:rPr>
          <w:rFonts w:cs="Times New Roman"/>
          <w:szCs w:val="28"/>
        </w:rPr>
        <w:t>Гидроагрегаты д</w:t>
      </w:r>
      <w:r>
        <w:rPr>
          <w:rFonts w:cs="Times New Roman"/>
          <w:szCs w:val="28"/>
        </w:rPr>
        <w:t>ля малых ГЭС фирмы «ИНСЕТ» предназначены для</w:t>
      </w:r>
      <w:r w:rsidR="00EF63EE">
        <w:rPr>
          <w:rFonts w:cs="Times New Roman"/>
          <w:szCs w:val="28"/>
        </w:rPr>
        <w:t xml:space="preserve"> </w:t>
      </w:r>
      <w:r w:rsidRPr="00F62D4D">
        <w:rPr>
          <w:rFonts w:cs="Times New Roman"/>
          <w:szCs w:val="28"/>
        </w:rPr>
        <w:t xml:space="preserve">эксплуатации в широком диапазоне напоров и расходов с высокими энергетическими характеристиками. </w:t>
      </w:r>
    </w:p>
    <w:p w:rsidR="00920A0F" w:rsidRPr="00F62D4D" w:rsidRDefault="00920A0F" w:rsidP="00920A0F">
      <w:pPr>
        <w:rPr>
          <w:rFonts w:cs="Times New Roman"/>
          <w:szCs w:val="28"/>
        </w:rPr>
      </w:pPr>
      <w:r w:rsidRPr="00F62D4D">
        <w:rPr>
          <w:rFonts w:cs="Times New Roman"/>
          <w:szCs w:val="28"/>
        </w:rPr>
        <w:t>МикроГЭС</w:t>
      </w:r>
      <w:r w:rsidR="00EF63EE">
        <w:rPr>
          <w:rFonts w:cs="Times New Roman"/>
          <w:szCs w:val="28"/>
        </w:rPr>
        <w:t xml:space="preserve"> </w:t>
      </w:r>
      <w:r w:rsidRPr="00F62D4D">
        <w:rPr>
          <w:rFonts w:cs="Times New Roman"/>
          <w:szCs w:val="28"/>
        </w:rPr>
        <w:t>- надежные, экологически чистые, компактные, быстроокупаемые источники электроэнергии для деревень, хуторов, дачных поселков, фермер</w:t>
      </w:r>
      <w:r>
        <w:rPr>
          <w:rFonts w:cs="Times New Roman"/>
          <w:szCs w:val="28"/>
        </w:rPr>
        <w:t>ских хозяйств, а также мельниц</w:t>
      </w:r>
      <w:r w:rsidRPr="00F62D4D">
        <w:rPr>
          <w:rFonts w:cs="Times New Roman"/>
          <w:szCs w:val="28"/>
        </w:rPr>
        <w:t>, хлебопекарен, небольших производств в отдаленных горных и труднодоступных районах, где нет поблизости линий электропередач</w:t>
      </w:r>
      <w:r>
        <w:rPr>
          <w:rFonts w:cs="Times New Roman"/>
          <w:szCs w:val="28"/>
        </w:rPr>
        <w:t xml:space="preserve"> </w:t>
      </w:r>
      <w:r w:rsidRPr="0065328F">
        <w:rPr>
          <w:rFonts w:cs="Times New Roman"/>
          <w:szCs w:val="28"/>
        </w:rPr>
        <w:t>[</w:t>
      </w:r>
      <w:r w:rsidR="00145A51">
        <w:rPr>
          <w:rFonts w:cs="Times New Roman"/>
          <w:szCs w:val="28"/>
        </w:rPr>
        <w:fldChar w:fldCharType="begin"/>
      </w:r>
      <w:r w:rsidR="00AA4D59">
        <w:rPr>
          <w:rFonts w:cs="Times New Roman"/>
          <w:szCs w:val="28"/>
        </w:rPr>
        <w:instrText xml:space="preserve"> REF _Ref351819471 \r \h </w:instrText>
      </w:r>
      <w:r w:rsidR="00145A51">
        <w:rPr>
          <w:rFonts w:cs="Times New Roman"/>
          <w:szCs w:val="28"/>
        </w:rPr>
      </w:r>
      <w:r w:rsidR="00145A51">
        <w:rPr>
          <w:rFonts w:cs="Times New Roman"/>
          <w:szCs w:val="28"/>
        </w:rPr>
        <w:fldChar w:fldCharType="separate"/>
      </w:r>
      <w:r w:rsidR="00031A42">
        <w:rPr>
          <w:rFonts w:cs="Times New Roman"/>
          <w:szCs w:val="28"/>
        </w:rPr>
        <w:t>76</w:t>
      </w:r>
      <w:r w:rsidR="00145A51">
        <w:rPr>
          <w:rFonts w:cs="Times New Roman"/>
          <w:szCs w:val="28"/>
        </w:rPr>
        <w:fldChar w:fldCharType="end"/>
      </w:r>
      <w:r w:rsidRPr="0065328F">
        <w:rPr>
          <w:rFonts w:cs="Times New Roman"/>
          <w:szCs w:val="28"/>
        </w:rPr>
        <w:t>]</w:t>
      </w:r>
      <w:r>
        <w:rPr>
          <w:rFonts w:cs="Times New Roman"/>
          <w:szCs w:val="28"/>
        </w:rPr>
        <w:t>. С</w:t>
      </w:r>
      <w:r w:rsidRPr="00F62D4D">
        <w:rPr>
          <w:rFonts w:cs="Times New Roman"/>
          <w:szCs w:val="28"/>
        </w:rPr>
        <w:t>троить такие линии сейчас и дольше и дороже, чем приобрести и установить</w:t>
      </w:r>
      <w:r w:rsidR="00EF63EE">
        <w:rPr>
          <w:rFonts w:cs="Times New Roman"/>
          <w:szCs w:val="28"/>
        </w:rPr>
        <w:t xml:space="preserve"> </w:t>
      </w:r>
      <w:r w:rsidRPr="00F62D4D">
        <w:rPr>
          <w:rFonts w:cs="Times New Roman"/>
          <w:szCs w:val="28"/>
        </w:rPr>
        <w:t>мик</w:t>
      </w:r>
      <w:r>
        <w:rPr>
          <w:rFonts w:cs="Times New Roman"/>
          <w:szCs w:val="28"/>
        </w:rPr>
        <w:t>роГЭС</w:t>
      </w:r>
      <w:r w:rsidRPr="00F62D4D">
        <w:rPr>
          <w:rFonts w:cs="Times New Roman"/>
          <w:szCs w:val="28"/>
        </w:rPr>
        <w:t xml:space="preserve">. </w:t>
      </w:r>
    </w:p>
    <w:p w:rsidR="00920A0F" w:rsidRPr="00F62D4D" w:rsidRDefault="00920A0F" w:rsidP="00920A0F">
      <w:pPr>
        <w:rPr>
          <w:rFonts w:cs="Times New Roman"/>
          <w:szCs w:val="28"/>
        </w:rPr>
      </w:pPr>
      <w:r w:rsidRPr="00F62D4D">
        <w:rPr>
          <w:rFonts w:cs="Times New Roman"/>
          <w:szCs w:val="28"/>
        </w:rPr>
        <w:t>В комплект поставки входят: энергоблок, водозаборное устройство</w:t>
      </w:r>
      <w:r>
        <w:rPr>
          <w:rFonts w:cs="Times New Roman"/>
          <w:szCs w:val="28"/>
        </w:rPr>
        <w:t xml:space="preserve"> </w:t>
      </w:r>
      <w:r w:rsidRPr="00F62D4D">
        <w:rPr>
          <w:rFonts w:cs="Times New Roman"/>
          <w:szCs w:val="28"/>
        </w:rPr>
        <w:t xml:space="preserve">и устройство автоматического регулирования. </w:t>
      </w:r>
    </w:p>
    <w:p w:rsidR="00920A0F" w:rsidRPr="00F62D4D" w:rsidRDefault="00920A0F" w:rsidP="00920A0F">
      <w:pPr>
        <w:rPr>
          <w:rFonts w:cs="Times New Roman"/>
          <w:szCs w:val="28"/>
        </w:rPr>
      </w:pPr>
      <w:r>
        <w:rPr>
          <w:rFonts w:cs="Times New Roman"/>
          <w:szCs w:val="28"/>
        </w:rPr>
        <w:t>У фирмы «ИНСЕТ» и</w:t>
      </w:r>
      <w:r w:rsidRPr="00F62D4D">
        <w:rPr>
          <w:rFonts w:cs="Times New Roman"/>
          <w:szCs w:val="28"/>
        </w:rPr>
        <w:t>меется успешный опыт эксплуатации оборудования на перепадах уже существующих плотин, каналов, систем водоснабжения, и водоотведения промышленных предприятий и объектов городского хозяйства, очистных сооружений, оросительных систем и питьевых водоводов.</w:t>
      </w:r>
    </w:p>
    <w:p w:rsidR="00920A0F" w:rsidRPr="00F62D4D" w:rsidRDefault="00920A0F" w:rsidP="00920A0F">
      <w:pPr>
        <w:rPr>
          <w:rFonts w:cs="Times New Roman"/>
          <w:szCs w:val="28"/>
        </w:rPr>
      </w:pPr>
      <w:r w:rsidRPr="00F62D4D">
        <w:rPr>
          <w:rFonts w:cs="Times New Roman"/>
          <w:szCs w:val="28"/>
        </w:rPr>
        <w:t>Оборудование ИНСЭТ поставляется в сжатые сроки, имеет высокие технико-эксплуатационные показатели и доступные цены.</w:t>
      </w:r>
    </w:p>
    <w:p w:rsidR="00920A0F" w:rsidRPr="00F62D4D" w:rsidRDefault="00920A0F" w:rsidP="00920A0F">
      <w:pPr>
        <w:rPr>
          <w:rFonts w:cs="Times New Roman"/>
          <w:szCs w:val="28"/>
        </w:rPr>
      </w:pPr>
      <w:r w:rsidRPr="00F62D4D">
        <w:rPr>
          <w:rFonts w:cs="Times New Roman"/>
          <w:szCs w:val="28"/>
        </w:rPr>
        <w:t>В комплект поставки гидроагрегата входят турбина, генератор и система автоматического управления. По желанию заказчика система управления может быть выполнена на базе программируемого контроллера, обеспечивающего возможность визуального контроля</w:t>
      </w:r>
      <w:r w:rsidR="00EF63EE">
        <w:rPr>
          <w:rFonts w:cs="Times New Roman"/>
          <w:szCs w:val="28"/>
        </w:rPr>
        <w:t xml:space="preserve"> </w:t>
      </w:r>
      <w:r w:rsidRPr="00F62D4D">
        <w:rPr>
          <w:rFonts w:cs="Times New Roman"/>
          <w:szCs w:val="28"/>
        </w:rPr>
        <w:t xml:space="preserve"> параметров гидроагрегата на экране компьютера.</w:t>
      </w:r>
    </w:p>
    <w:p w:rsidR="00920A0F" w:rsidRPr="00444052" w:rsidRDefault="00920A0F" w:rsidP="00920A0F">
      <w:pPr>
        <w:pStyle w:val="afff5"/>
        <w:ind w:firstLine="708"/>
        <w:jc w:val="both"/>
        <w:rPr>
          <w:sz w:val="28"/>
          <w:szCs w:val="28"/>
        </w:rPr>
      </w:pPr>
    </w:p>
    <w:p w:rsidR="00920A0F" w:rsidRDefault="00920A0F" w:rsidP="00920A0F">
      <w:pPr>
        <w:pStyle w:val="3"/>
      </w:pPr>
      <w:bookmarkStart w:id="156" w:name="_Toc355774784"/>
      <w:r>
        <w:t>6.2.3. Структурная схема МГЭС</w:t>
      </w:r>
      <w:bookmarkEnd w:id="156"/>
    </w:p>
    <w:p w:rsidR="00920A0F" w:rsidRDefault="00920A0F" w:rsidP="00920A0F">
      <w:pPr>
        <w:pStyle w:val="afff5"/>
        <w:ind w:firstLine="708"/>
        <w:rPr>
          <w:sz w:val="28"/>
          <w:szCs w:val="28"/>
        </w:rPr>
      </w:pPr>
    </w:p>
    <w:p w:rsidR="00920A0F" w:rsidRDefault="00920A0F" w:rsidP="00920A0F">
      <w:pPr>
        <w:pStyle w:val="afff5"/>
        <w:ind w:firstLine="708"/>
        <w:jc w:val="both"/>
        <w:rPr>
          <w:sz w:val="28"/>
          <w:szCs w:val="28"/>
        </w:rPr>
      </w:pPr>
      <w:r>
        <w:rPr>
          <w:sz w:val="28"/>
          <w:szCs w:val="28"/>
        </w:rPr>
        <w:t>Предлагается строительство миниГЭС</w:t>
      </w:r>
      <w:r w:rsidRPr="00F01AE4">
        <w:rPr>
          <w:sz w:val="28"/>
          <w:szCs w:val="28"/>
        </w:rPr>
        <w:t xml:space="preserve"> на основе </w:t>
      </w:r>
      <w:r>
        <w:rPr>
          <w:sz w:val="28"/>
          <w:szCs w:val="28"/>
        </w:rPr>
        <w:t>энергоблоков фирмы «ИНСЭТ» –</w:t>
      </w:r>
      <w:r w:rsidR="00EF63EE">
        <w:rPr>
          <w:sz w:val="28"/>
          <w:szCs w:val="28"/>
        </w:rPr>
        <w:t xml:space="preserve"> </w:t>
      </w:r>
      <w:r w:rsidRPr="00E6302A">
        <w:rPr>
          <w:color w:val="000000"/>
          <w:sz w:val="28"/>
          <w:szCs w:val="28"/>
          <w:lang w:eastAsia="de-DE"/>
        </w:rPr>
        <w:t>МГЭС 50Пр</w:t>
      </w:r>
      <w:r>
        <w:rPr>
          <w:sz w:val="28"/>
          <w:szCs w:val="28"/>
        </w:rPr>
        <w:t>. Основные элементы</w:t>
      </w:r>
      <w:r w:rsidR="00EF63EE">
        <w:rPr>
          <w:sz w:val="28"/>
          <w:szCs w:val="28"/>
        </w:rPr>
        <w:t xml:space="preserve"> </w:t>
      </w:r>
      <w:r>
        <w:rPr>
          <w:sz w:val="28"/>
          <w:szCs w:val="28"/>
        </w:rPr>
        <w:t xml:space="preserve">структурной схемы предлагаемой МГЭС представлены на рис. 6.3.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920A0F" w:rsidTr="00EF63EE">
        <w:tc>
          <w:tcPr>
            <w:tcW w:w="10421" w:type="dxa"/>
            <w:vAlign w:val="center"/>
          </w:tcPr>
          <w:p w:rsidR="00920A0F" w:rsidRDefault="00145A51" w:rsidP="00EF63EE">
            <w:pPr>
              <w:pStyle w:val="afff5"/>
              <w:rPr>
                <w:sz w:val="28"/>
                <w:szCs w:val="28"/>
              </w:rPr>
            </w:pPr>
            <w:r w:rsidRPr="00145A51">
              <w:rPr>
                <w:noProof/>
              </w:rPr>
              <w:pict>
                <v:group id="Group 466" o:spid="_x0000_s1079" style="position:absolute;left:0;text-align:left;margin-left:59.6pt;margin-top:8.7pt;width:394.9pt;height:303.25pt;z-index:251776512" coordorigin="1092,731" coordsize="6792,5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">
                  <v:shape id="Text Box 467" o:spid="_x0000_s1080" type="#_x0000_t202" style="position:absolute;left:6142;top:966;width:1742;height:7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nfBMEA&#10;AADcAAAADwAAAGRycy9kb3ducmV2LnhtbERPzW6CQBC+N+k7bKaJl6YstlUpupraxIYr6AOM7AhE&#10;dpawq+DbuwcTj1++/9VmNK24Uu8aywqmUQyCuLS64UrBYb/7SEA4j6yxtUwKbuRgs359WWGq7cA5&#10;XQtfiRDCLkUFtfddKqUrazLoItsRB+5ke4M+wL6SuschhJtWfsbxXBpsODTU2NFfTeW5uBgFp2x4&#10;n/0Mx39/WOTf8y02i6O9KTV5G3+XIDyN/il+uDOtIPkKa8OZc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53wTBAAAA3AAAAA8AAAAAAAAAAAAAAAAAmAIAAGRycy9kb3du&#10;cmV2LnhtbFBLBQYAAAAABAAEAPUAAACGAwAAAAA=&#10;" stroked="f">
                    <v:textbox>
                      <w:txbxContent>
                        <w:p w:rsidR="00EB1F0E" w:rsidRPr="007E706B" w:rsidRDefault="00EB1F0E" w:rsidP="00920A0F">
                          <w:pPr>
                            <w:pStyle w:val="aff3"/>
                          </w:pPr>
                          <w:r>
                            <w:t>Энергоблок 2 50 Пр</w:t>
                          </w:r>
                        </w:p>
                      </w:txbxContent>
                    </v:textbox>
                  </v:shape>
                  <v:shape id="Text Box 468" o:spid="_x0000_s1081" type="#_x0000_t202" style="position:absolute;left:1092;top:966;width:1742;height:7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6n8QA&#10;AADcAAAADwAAAGRycy9kb3ducmV2LnhtbESP3YrCMBSE7wXfIRzBG9FU17XaNYourHjrzwOcNse2&#10;bHNSmmjr228EYS+HmfmGWW87U4kHNa60rGA6iUAQZ1aXnCu4Xn7GSxDOI2usLJOCJznYbvq9NSba&#10;tnyix9nnIkDYJaig8L5OpHRZQQbdxNbEwbvZxqAPssmlbrANcFPJWRQtpMGSw0KBNX0XlP2e70bB&#10;7diOPldtevDX+DRf7LGMU/tUajjodl8gPHX+P/xuH7WC5ccKXmfC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1ep/EAAAA3AAAAA8AAAAAAAAAAAAAAAAAmAIAAGRycy9k&#10;b3ducmV2LnhtbFBLBQYAAAAABAAEAPUAAACJAwAAAAA=&#10;" stroked="f">
                    <v:textbox>
                      <w:txbxContent>
                        <w:p w:rsidR="00EB1F0E" w:rsidRPr="007E706B" w:rsidRDefault="00EB1F0E" w:rsidP="00920A0F">
                          <w:pPr>
                            <w:pStyle w:val="aff3"/>
                          </w:pPr>
                          <w:r>
                            <w:t>Энергоблок 1 50 Пр</w:t>
                          </w:r>
                        </w:p>
                      </w:txbxContent>
                    </v:textbox>
                  </v:shape>
                  <v:shape id="Text Box 469" o:spid="_x0000_s1082" type="#_x0000_t202" style="position:absolute;left:4662;top:3226;width:1742;height:3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mgf70A&#10;AADcAAAADwAAAGRycy9kb3ducmV2LnhtbERPSwrCMBDdC94hjOBGNFX8VqOooLj1c4CxGdtiMylN&#10;tPX2ZiG4fLz/atOYQrypcrllBcNBBII4sTrnVMHteujPQTiPrLGwTAo+5GCzbrdWGGtb85neF5+K&#10;EMIuRgWZ92UspUsyMugGtiQO3MNWBn2AVSp1hXUIN4UcRdFUGsw5NGRY0j6j5Hl5GQWPU92bLOr7&#10;0d9m5/F0h/nsbj9KdTvNdgnCU+P/4p/7pBXMx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Qmgf70AAADcAAAADwAAAAAAAAAAAAAAAACYAgAAZHJzL2Rvd25yZXYu&#10;eG1sUEsFBgAAAAAEAAQA9QAAAIIDAAAAAA==&#10;" stroked="f">
                    <v:textbox>
                      <w:txbxContent>
                        <w:p w:rsidR="00EB1F0E" w:rsidRPr="007E706B" w:rsidRDefault="00EB1F0E" w:rsidP="00920A0F">
                          <w:pPr>
                            <w:pStyle w:val="aff3"/>
                          </w:pPr>
                          <w:r>
                            <w:t>ТП 04/6 кВ</w:t>
                          </w:r>
                        </w:p>
                      </w:txbxContent>
                    </v:textbox>
                  </v:shape>
                  <v:group id="Group 470" o:spid="_x0000_s1083" style="position:absolute;left:2850;top:780;width:1133;height:1036" coordorigin="1290,1290" coordsize="480,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3QqcQAAADcAAAADwAAAGRycy9kb3ducmV2LnhtbESPQYvCMBSE78L+h/CE&#10;vWnaXV2kGkXEXTyIoC6It0fzbIvNS2liW/+9EQSPw8x8w8wWnSlFQ7UrLCuIhxEI4tTqgjMF/8ff&#10;wQSE88gaS8uk4E4OFvOP3gwTbVveU3PwmQgQdgkqyL2vEildmpNBN7QVcfAutjbog6wzqWtsA9yU&#10;8iuKfqTBgsNCjhWtckqvh5tR8Ndiu/yO1832elndz8fx7rSNSanPfrecgvDU+Xf41d5oBZNR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h3QqcQAAADcAAAA&#10;DwAAAAAAAAAAAAAAAACqAgAAZHJzL2Rvd25yZXYueG1sUEsFBgAAAAAEAAQA+gAAAJsDAAAAAA==&#10;">
                    <v:oval id="Oval 471" o:spid="_x0000_s1084" style="position:absolute;left:1290;top:1290;width:480;height: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jOWccA&#10;AADcAAAADwAAAGRycy9kb3ducmV2LnhtbESPQWsCMRCF7wX/Q5iCl6LZiqhsjWIrgof2oC3S3obN&#10;dHfpZrJNRt3+eyMUPD7evO/Nmy8716gThVh7NvA4zEARF97WXBr4eN8MZqCiIFtsPJOBP4qwXPTu&#10;5phbf+YdnfZSqgThmKOBSqTNtY5FRQ7j0LfEyfv2waEkGUptA54T3DV6lGUT7bDm1FBhSy8VFT/7&#10;o0tvYBiXn7/TVz1Zb9dfh2d5Oz6IMf37bvUESqiT2/F/emsNzMYjuI5JBN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4zlnHAAAA3AAAAA8AAAAAAAAAAAAAAAAAmAIAAGRy&#10;cy9kb3ducmV2LnhtbFBLBQYAAAAABAAEAPUAAACMAwAAAAA=&#10;" strokecolor="black [3213]" strokeweight="1.5pt"/>
                    <v:shape id="Freeform 472" o:spid="_x0000_s1085" style="position:absolute;left:1380;top:1513;width:275;height:57;visibility:visible;mso-wrap-style:square;v-text-anchor:top" coordsize="27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zIcYA&#10;AADcAAAADwAAAGRycy9kb3ducmV2LnhtbESP0WrCQBRE3wX/YbmFvpRm06aIia4iWqH1QajmAy7Z&#10;axKavRuy2yT1691CwcdhZs4wy/VoGtFT52rLCl6iGARxYXXNpYL8vH+eg3AeWWNjmRT8koP1ajpZ&#10;YqbtwF/Un3wpAoRdhgoq79tMSldUZNBFtiUO3sV2Bn2QXSl1h0OAm0a+xvFMGqw5LFTY0rai4vv0&#10;YxQknztKr9sdHeP0/ZA/pf21xItSjw/jZgHC0+jv4f/2h1Ywf0vg70w4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ezIcYAAADcAAAADwAAAAAAAAAAAAAAAACYAgAAZHJz&#10;L2Rvd25yZXYueG1sUEsFBgAAAAAEAAQA9QAAAIsDAAAAAA==&#10;" path="m,39c9,33,31,,56,v25,,70,30,96,39c178,48,195,57,215,53v20,-4,48,-31,60,-39e" filled="f" strokeweight="1.5pt">
                      <v:path arrowok="t" o:connecttype="custom" o:connectlocs="0,39;56,0;152,39;215,53;275,14" o:connectangles="0,0,0,0,0"/>
                    </v:shape>
                  </v:group>
                  <v:group id="Group 473" o:spid="_x0000_s1086" style="position:absolute;left:4952;top:731;width:1190;height:1089" coordorigin="1290,1290" coordsize="480,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pzMcUAAADcAAAADwAAAGRycy9kb3ducmV2LnhtbESPS4vCQBCE78L+h6EX&#10;vOkk6wOJjiKyu+xBBB8g3ppMmwQzPSEzm8R/7wiCx6KqvqIWq86UoqHaFZYVxMMIBHFqdcGZgtPx&#10;ZzAD4TyyxtIyKbiTg9Xyo7fARNuW99QcfCYChF2CCnLvq0RKl+Zk0A1tRRy8q60N+iDrTOoa2wA3&#10;pfyKoqk0WHBYyLGiTU7p7fBvFPy22K5H8XezvV0398txsjtvY1Kq/9mt5yA8df4dfrX/tILZe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qczHFAAAA3AAA&#10;AA8AAAAAAAAAAAAAAAAAqgIAAGRycy9kb3ducmV2LnhtbFBLBQYAAAAABAAEAPoAAACcAwAAAAA=&#10;">
                    <v:oval id="Oval 474" o:spid="_x0000_s1087" style="position:absolute;left:1290;top:1290;width:480;height: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WLcgA&#10;AADcAAAADwAAAGRycy9kb3ducmV2LnhtbESPzWoCQRCE74G8w9CBXILOJhiVjaPESMBDPPiDmFuz&#10;09ldstOzzrS6eftMIOCxqK6vuiazzjXqTCHWng089jNQxIW3NZcGdtv33hhUFGSLjWcy8EMRZtPb&#10;mwnm1l94TeeNlCpBOOZooBJpc61jUZHD2PctcfK+fHAoSYZS24CXBHeNfsqyoXZYc2qosKW3iorv&#10;zcmlNzAMysNx9KGHi+Xicz+X1elBjLm/615fQAl1cj3+Ty+tgfHgGf7GJALo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EVYtyAAAANwAAAAPAAAAAAAAAAAAAAAAAJgCAABk&#10;cnMvZG93bnJldi54bWxQSwUGAAAAAAQABAD1AAAAjQMAAAAA&#10;" strokecolor="black [3213]" strokeweight="1.5pt"/>
                    <v:shape id="Freeform 475" o:spid="_x0000_s1088" style="position:absolute;left:1380;top:1513;width:275;height:57;visibility:visible;mso-wrap-style:square;v-text-anchor:top" coordsize="27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AQucYA&#10;AADcAAAADwAAAGRycy9kb3ducmV2LnhtbESP0WrCQBRE34X+w3ILfZG6aStiYjahxBbUh0KtH3DJ&#10;XpNg9m7IbmPq13cFwcdhZs4waT6aVgzUu8aygpdZBIK4tLrhSsHh5/N5CcJ5ZI2tZVLwRw7y7GGS&#10;YqLtmb9p2PtKBAi7BBXU3neJlK6syaCb2Y44eEfbG/RB9pXUPZ4D3LTyNYoW0mDDYaHGjoqaytP+&#10;1yh4264pvhRr+orij91hGg+XCo9KPT2O7ysQnkZ/D9/aG61gOV/A9Uw4Aj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AQucYAAADcAAAADwAAAAAAAAAAAAAAAACYAgAAZHJz&#10;L2Rvd25yZXYueG1sUEsFBgAAAAAEAAQA9QAAAIsDAAAAAA==&#10;" path="m,39c9,33,31,,56,v25,,70,30,96,39c178,48,195,57,215,53v20,-4,48,-31,60,-39e" filled="f" strokeweight="1.5pt">
                      <v:path arrowok="t" o:connecttype="custom" o:connectlocs="0,39;56,0;152,39;215,53;275,14" o:connectangles="0,0,0,0,0"/>
                    </v:shape>
                  </v:group>
                  <v:shape id="AutoShape 476" o:spid="_x0000_s1089" type="#_x0000_t32" style="position:absolute;left:5543;top:1810;width:0;height:38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rzv8QAAADcAAAADwAAAGRycy9kb3ducmV2LnhtbESPwWrDMBBE74X8g9hAbo3cpLTBjRzi&#10;QsCXHOr20ttibSxja+VYqu38fVQo9DjMzBtmf5htJ0YafONYwdM6AUFcOd1wreDr8/S4A+EDssbO&#10;MSm4kYdDtnjYY6rdxB80lqEWEcI+RQUmhD6V0leGLPq164mjd3GDxRDlUEs94BThtpObJHmRFhuO&#10;CwZ7ejdUteWPVWB7ba9nZ/R322y7nIrLMU9GpVbL+fgGItAc/sN/7UIr2D2/wu+ZeARk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KvO/xAAAANwAAAAPAAAAAAAAAAAA&#10;AAAAAKECAABkcnMvZG93bnJldi54bWxQSwUGAAAAAAQABAD5AAAAkgMAAAAA&#10;" strokeweight="1.5pt"/>
                  <v:shape id="AutoShape 477" o:spid="_x0000_s1090" type="#_x0000_t32" style="position:absolute;left:3438;top:1791;width:0;height:38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Vnzb0AAADcAAAADwAAAGRycy9kb3ducmV2LnhtbERPuwrCMBTdBf8hXMFNUx+IVKOoILg4&#10;+FjcLs21KTY3tYm1/r0ZBMfDeS/XrS1FQ7UvHCsYDRMQxJnTBecKrpf9YA7CB2SNpWNS8CEP61W3&#10;s8RUuzefqDmHXMQQ9ikqMCFUqZQ+M2TRD11FHLm7qy2GCOtc6hrfMdyWcpwkM2mx4NhgsKKdoexx&#10;flkFttL2eXRG3x7FpNzS4b7ZJo1S/V67WYAI1Ia/+Oc+aAXzaVwbz8QjIFd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u1Z829AAAA3AAAAA8AAAAAAAAAAAAAAAAAoQIA&#10;AGRycy9kb3ducmV2LnhtbFBLBQYAAAAABAAEAPkAAACLAwAAAAA=&#10;" strokeweight="1.5pt"/>
                  <v:rect id="Rectangle 478" o:spid="_x0000_s1091" style="position:absolute;left:2448;top:2179;width:4059;height:7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J9ecYA&#10;AADcAAAADwAAAGRycy9kb3ducmV2LnhtbESPQWsCMRSE74L/ITyhl1KztkV0axTRFsSD4Fawx8fm&#10;ubu4eVmSqGt/vREEj8PMfMNMZq2pxZmcrywrGPQTEMS51RUXCna/P28jED4ga6wtk4IreZhNu50J&#10;ptpeeEvnLBQiQtinqKAMoUml9HlJBn3fNsTRO1hnMETpCqkdXiLc1PI9SYbSYMVxocSGFiXlx+xk&#10;FDT7BZrvjQxrd/34/zvtNstl8qrUS6+df4EI1IZn+NFeaQWjzzHcz8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J9ecYAAADcAAAADwAAAAAAAAAAAAAAAACYAgAAZHJz&#10;L2Rvd25yZXYueG1sUEsFBgAAAAAEAAQA9QAAAIsDAAAAAA==&#10;" strokeweight="1.5pt"/>
                  <v:shape id="Text Box 479" o:spid="_x0000_s1092" type="#_x0000_t202" style="position:absolute;left:3309;top:2290;width:2514;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A2or0A&#10;AADcAAAADwAAAGRycy9kb3ducmV2LnhtbERPSwrCMBDdC94hjOBGNFX8VqOooLj1c4CxGdtiMylN&#10;tPX2ZiG4fLz/atOYQrypcrllBcNBBII4sTrnVMHteujPQTiPrLGwTAo+5GCzbrdWGGtb85neF5+K&#10;EMIuRgWZ92UspUsyMugGtiQO3MNWBn2AVSp1hXUIN4UcRdFUGsw5NGRY0j6j5Hl5GQWPU92bLOr7&#10;0d9m5/F0h/nsbj9KdTvNdgnCU+P/4p/7pBXMJ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NA2or0AAADcAAAADwAAAAAAAAAAAAAAAACYAgAAZHJzL2Rvd25yZXYu&#10;eG1sUEsFBgAAAAAEAAQA9QAAAIIDAAAAAA==&#10;" stroked="f">
                    <v:textbox>
                      <w:txbxContent>
                        <w:p w:rsidR="00EB1F0E" w:rsidRPr="001D45E8" w:rsidRDefault="00EB1F0E" w:rsidP="00920A0F">
                          <w:pPr>
                            <w:pStyle w:val="aff3"/>
                          </w:pPr>
                          <w:r w:rsidRPr="001D45E8">
                            <w:t>РУ МГЭС 0,4 кВ</w:t>
                          </w:r>
                        </w:p>
                      </w:txbxContent>
                    </v:textbox>
                  </v:shape>
                  <v:oval id="Oval 480" o:spid="_x0000_s1093" style="position:absolute;left:4241;top:3268;width:412;height:3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YUTcMA&#10;AADcAAAADwAAAGRycy9kb3ducmV2LnhtbESPQYvCMBSE7wv+h/AEL8uaqqxINYqIi16ti+dH82yq&#10;zUttslr99UZY8DjMzDfMbNHaSlyp8aVjBYN+AoI4d7rkQsHv/udrAsIHZI2VY1JwJw+Leedjhql2&#10;N97RNQuFiBD2KSowIdSplD43ZNH3XU0cvaNrLIYom0LqBm8Rbis5TJKxtFhyXDBY08pQfs7+rILx&#10;ab8xSXVYHx6fp7Ad7S7ZY3NRqtdtl1MQgdrwDv+3t1rB5HsArzPx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YUTcMAAADcAAAADwAAAAAAAAAAAAAAAACYAgAAZHJzL2Rv&#10;d25yZXYueG1sUEsFBgAAAAAEAAQA9QAAAIgDAAAAAA==&#10;" strokeweight="1.5pt"/>
                  <v:group id="Group 481" o:spid="_x0000_s1094" style="position:absolute;left:4252;top:3488;width:410;height:376" coordorigin="3109,3070" coordsize="28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bYA8YAAADcAAAADwAAAGRycy9kb3ducmV2LnhtbESPQWvCQBSE7wX/w/KE&#10;3uomlkiIriLSlh5CQSOIt0f2mQSzb0N2m8R/3y0Uehxm5htms5tMKwbqXWNZQbyIQBCXVjdcKTgX&#10;7y8pCOeRNbaWScGDHOy2s6cNZtqOfKTh5CsRIOwyVFB732VSurImg25hO+Lg3Wxv0AfZV1L3OAa4&#10;aeUyilbSYMNhocaODjWV99O3UfAx4rh/jd+G/H47PK5F8nXJY1LqeT7t1yA8Tf4//Nf+1ArSZ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FtgDxgAAANwA&#10;AAAPAAAAAAAAAAAAAAAAAKoCAABkcnMvZG93bnJldi54bWxQSwUGAAAAAAQABAD6AAAAnQMAAAAA&#10;">
                    <v:shape id="Arc 482" o:spid="_x0000_s1095" style="position:absolute;left:3252;top:3070;width:143;height:143;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JIv8cA&#10;AADcAAAADwAAAGRycy9kb3ducmV2LnhtbESPQWvCQBSE74X+h+UVeim6aUWJ0VWkUBF6KI3i+Zl9&#10;ZkOzb9PsNon++m5B6HGYmW+Y5Xqwteio9ZVjBc/jBARx4XTFpYLD/m2UgvABWWPtmBRcyMN6dX+3&#10;xEy7nj+py0MpIoR9hgpMCE0mpS8MWfRj1xBH7+xaiyHKtpS6xT7CbS1fkmQmLVYcFww29Gqo+Mp/&#10;rIKP89Nle8w33eH7mk522L/Pzemk1OPDsFmACDSE//CtvdMK0ukE/s7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CSL/HAAAA3AAAAA8AAAAAAAAAAAAAAAAAmAIAAGRy&#10;cy9kb3ducmV2LnhtbFBLBQYAAAAABAAEAPUAAACMAwAAAAA=&#10;" adj="0,,0" path="m-1,nfc11929,,21600,9670,21600,21600em-1,nsc11929,,21600,9670,21600,21600l,21600,-1,xe" filled="f" strokeweight="1.5pt">
                      <v:stroke joinstyle="round"/>
                      <v:formulas/>
                      <v:path arrowok="t" o:extrusionok="f" o:connecttype="custom" o:connectlocs="0,0;143,143;0,143" o:connectangles="0,0,0"/>
                    </v:shape>
                    <v:shape id="Arc 483" o:spid="_x0000_s1096" style="position:absolute;left:3252;top:3213;width:143;height:143;rotation:9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AlzsUA&#10;AADcAAAADwAAAGRycy9kb3ducmV2LnhtbESPQWsCMRSE74X+h/AKvdVsi4quRimCRYRSquL5sXnu&#10;hk1e1iTVbX99UxB6HGbmG2a+7J0VFwrReFbwPChAEFdeG64VHPbrpwmImJA1Ws+k4JsiLBf3d3Ms&#10;tb/yJ112qRYZwrFEBU1KXSllrBpyGAe+I87eyQeHKctQSx3wmuHOypeiGEuHhvNCgx2tGqra3ZdT&#10;8PbhhtPz2vyE49ZstiNq361tlXp86F9nIBL16T98a2+0gsloCH9n8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CXOxQAAANwAAAAPAAAAAAAAAAAAAAAAAJgCAABkcnMv&#10;ZG93bnJldi54bWxQSwUGAAAAAAQABAD1AAAAigMAAAAA&#10;" adj="0,,0" path="m-1,nfc11929,,21600,9670,21600,21600em-1,nsc11929,,21600,9670,21600,21600l,21600,-1,xe" filled="f" strokeweight="1.5pt">
                      <v:stroke joinstyle="round"/>
                      <v:formulas/>
                      <v:path arrowok="t" o:extrusionok="f" o:connecttype="custom" o:connectlocs="0,0;143,143;0,143" o:connectangles="0,0,0"/>
                    </v:shape>
                    <v:shape id="Arc 484" o:spid="_x0000_s1097" style="position:absolute;left:3109;top:3213;width:143;height:143;rotation:18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aM88MA&#10;AADcAAAADwAAAGRycy9kb3ducmV2LnhtbESPQYvCMBSE74L/ITxhb5oqVGo1yu6irCAIVr0/mrdt&#10;sXkpTVa7/nojCB6HmfmGWaw6U4srta6yrGA8ikAQ51ZXXCg4HTfDBITzyBpry6Tgnxyslv3eAlNt&#10;b3yga+YLESDsUlRQet+kUrq8JINuZBvi4P3a1qAPsi2kbvEW4KaWkyiaSoMVh4USG/ouKb9kf0aB&#10;jeW5WF/ueucwmcm92+x/vsZKfQy6zzkIT51/h1/trVaQxDE8z4Qj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aM88MAAADcAAAADwAAAAAAAAAAAAAAAACYAgAAZHJzL2Rv&#10;d25yZXYueG1sUEsFBgAAAAAEAAQA9QAAAIgDAAAAAA==&#10;" adj="0,,0" path="m-1,nfc11929,,21600,9670,21600,21600em-1,nsc11929,,21600,9670,21600,21600l,21600,-1,xe" filled="f" strokeweight="1.5pt">
                      <v:stroke joinstyle="round"/>
                      <v:formulas/>
                      <v:path arrowok="t" o:extrusionok="f" o:connecttype="custom" o:connectlocs="0,0;143,143;0,143" o:connectangles="0,0,0"/>
                    </v:shape>
                    <v:shape id="Arc 485" o:spid="_x0000_s1098" style="position:absolute;left:3109;top:3071;width:143;height:143;rotation:-9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GPC8UA&#10;AADcAAAADwAAAGRycy9kb3ducmV2LnhtbESPwWrDMBBE74X8g9hALyWRW7BJnSghFFpKLmnTkvMi&#10;bWxja2Uk1Xb/vgoEehxm5g2z2U22EwP50DhW8LjMQBBrZxquFHx/vS5WIEJENtg5JgW/FGC3nd1t&#10;sDRu5E8aTrESCcKhRAV1jH0pZdA1WQxL1xMn7+K8xZikr6TxOCa47eRTlhXSYsNpocaeXmrS7enH&#10;KtD+rW3icdDjdMjPD+1zkX/sUan7+bRfg4g0xf/wrf1uFKzyAq5n0h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QY8LxQAAANwAAAAPAAAAAAAAAAAAAAAAAJgCAABkcnMv&#10;ZG93bnJldi54bWxQSwUGAAAAAAQABAD1AAAAigMAAAAA&#10;" adj="0,,0" path="m-1,nfc11929,,21600,9670,21600,21600em-1,nsc11929,,21600,9670,21600,21600l,21600,-1,xe" filled="f" strokeweight="1.5pt">
                      <v:stroke joinstyle="round"/>
                      <v:formulas/>
                      <v:path arrowok="t" o:extrusionok="f" o:connecttype="custom" o:connectlocs="0,0;143,143;0,143" o:connectangles="0,0,0"/>
                    </v:shape>
                  </v:group>
                  <v:shape id="AutoShape 486" o:spid="_x0000_s1099" type="#_x0000_t32" style="position:absolute;left:4458;top:2890;width:0;height:35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43EL8AAADcAAAADwAAAGRycy9kb3ducmV2LnhtbESPSwvCMBCE74L/IazgzaYKPqhGEVHw&#10;6gvxtjRrW2w2pYm2/nsjCB6HmfmGWaxaU4oX1a6wrGAYxSCIU6sLzhScT7vBDITzyBpLy6TgTQ5W&#10;y25ngYm2DR/odfSZCBB2CSrIva8SKV2ak0EX2Yo4eHdbG/RB1pnUNTYBbko5iuOJNFhwWMixok1O&#10;6eP4NApOk2zrrodzg5fG7vXN3nBEY6X6vXY9B+Gp9f/wr73XCmbjKXzPhCMgl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D43EL8AAADcAAAADwAAAAAAAAAAAAAAAACh&#10;AgAAZHJzL2Rvd25yZXYueG1sUEsFBgAAAAAEAAQA+QAAAI0DAAAAAA==&#10;" strokecolor="black [3213]" strokeweight="1.5pt"/>
                  <v:shape id="AutoShape 487" o:spid="_x0000_s1100" type="#_x0000_t32" style="position:absolute;left:4458;top:3884;width:0;height:3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GjYrwAAADcAAAADwAAAGRycy9kb3ducmV2LnhtbERPSwrCMBDdC94hjOBOUwVFqmkRUXDr&#10;D+luaMa22ExKE229vVkILh/vv0l7U4s3ta6yrGA2jUAQ51ZXXCi4Xg6TFQjnkTXWlknBhxykyXCw&#10;wVjbjk/0PvtChBB2MSoovW9iKV1ekkE3tQ1x4B62NegDbAupW+xCuKnlPIqW0mDFoaHEhnYl5c/z&#10;yyi4LIu9u5+uHd46e9SZzXBOC6XGo367BuGp93/xz33UClaLsDacCUdAJl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naGjYrwAAADcAAAADwAAAAAAAAAAAAAAAAChAgAA&#10;ZHJzL2Rvd25yZXYueG1sUEsFBgAAAAAEAAQA+QAAAIoDAAAAAA==&#10;" strokecolor="black [3213]" strokeweight="1.5pt"/>
                  <v:rect id="Rectangle 488" o:spid="_x0000_s1101" style="position:absolute;left:2448;top:4263;width:4059;height:7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vrpMYA&#10;AADcAAAADwAAAGRycy9kb3ducmV2LnhtbESPQWsCMRSE74L/ITyhl1KztlR0axTRFsSD4Fawx8fm&#10;ubu4eVmSqGt/vREEj8PMfMNMZq2pxZmcrywrGPQTEMS51RUXCna/P28jED4ga6wtk4IreZhNu50J&#10;ptpeeEvnLBQiQtinqKAMoUml9HlJBn3fNsTRO1hnMETpCqkdXiLc1PI9SYbSYMVxocSGFiXlx+xk&#10;FDT7BZrvjQxrd/34/zvtNstl8qrUS6+df4EI1IZn+NFeaQWjzzHcz8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vrpMYAAADcAAAADwAAAAAAAAAAAAAAAACYAgAAZHJz&#10;L2Rvd25yZXYueG1sUEsFBgAAAAAEAAQA9QAAAIsDAAAAAA==&#10;" strokeweight="1.5pt"/>
                  <v:shape id="Text Box 489" o:spid="_x0000_s1102" type="#_x0000_t202" style="position:absolute;left:3305;top:4395;width:2514;height: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z8H8AA&#10;AADcAAAADwAAAGRycy9kb3ducmV2LnhtbERPy4rCMBTdC/5DuIIb0VSZqVpNiwozuPXxAdfm2hab&#10;m9JEW//eLAZmeTjvbdabWryodZVlBfNZBII4t7riQsH18jNdgXAeWWNtmRS8yUGWDgdbTLTt+ESv&#10;sy9ECGGXoILS+yaR0uUlGXQz2xAH7m5bgz7AtpC6xS6Em1ouoiiWBisODSU2dCgpf5yfRsH92E2+&#10;193t11+Xp694j9XyZt9KjUf9bgPCU+//xX/uo1awisP8cCYcAZ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rz8H8AAAADcAAAADwAAAAAAAAAAAAAAAACYAgAAZHJzL2Rvd25y&#10;ZXYueG1sUEsFBgAAAAAEAAQA9QAAAIUDAAAAAA==&#10;" stroked="f">
                    <v:textbox>
                      <w:txbxContent>
                        <w:p w:rsidR="00EB1F0E" w:rsidRPr="001D45E8" w:rsidRDefault="00EB1F0E" w:rsidP="00920A0F">
                          <w:pPr>
                            <w:pStyle w:val="aff3"/>
                          </w:pPr>
                          <w:r w:rsidRPr="001D45E8">
                            <w:t xml:space="preserve">РУ </w:t>
                          </w:r>
                          <w:r>
                            <w:t>поселка 6</w:t>
                          </w:r>
                          <w:r w:rsidRPr="001D45E8">
                            <w:t xml:space="preserve"> кВ</w:t>
                          </w:r>
                        </w:p>
                      </w:txbxContent>
                    </v:textbox>
                  </v:shape>
                  <v:shape id="AutoShape 490" o:spid="_x0000_s1103" type="#_x0000_t32" style="position:absolute;left:3144;top:4990;width:0;height:4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u1rsEAAADcAAAADwAAAGRycy9kb3ducmV2LnhtbESPQYvCMBSE7wv+h/CEva1pFUS6pkVE&#10;wWtVEG+P5tmWbV5KE031128WFjwOM/MNsy5G04kHDa61rCCdJSCIK6tbrhWcT/uvFQjnkTV2lknB&#10;kxwU+eRjjZm2gUt6HH0tIoRdhgoa7/tMSlc1ZNDNbE8cvZsdDPooh1rqAUOEm07Ok2QpDbYcFxrs&#10;adtQ9XO8GwVUXm4hXMt+0V7Jvyx3NuxSpT6n4+YbhKfRv8P/7YNWsFqm8HcmHgGZ/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K7WuwQAAANwAAAAPAAAAAAAAAAAAAAAA&#10;AKECAABkcnMvZG93bnJldi54bWxQSwUGAAAAAAQABAD5AAAAjwMAAAAA&#10;" strokeweight="1.5pt">
                    <v:stroke endarrow="classic" endarrowlength="long"/>
                  </v:shape>
                  <v:shape id="AutoShape 491" o:spid="_x0000_s1104" type="#_x0000_t32" style="position:absolute;left:3552;top:4990;width:0;height:4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kr2cIAAADcAAAADwAAAGRycy9kb3ducmV2LnhtbESPQWvCQBSE7wX/w/KE3urGFIJEVxFR&#10;8JpYKN4e2WcSzL4N2TUb++u7hYLHYWa+YTa7yXRipMG1lhUsFwkI4srqlmsFX5fTxwqE88gaO8uk&#10;4EkOdtvZ2wZzbQMXNJa+FhHCLkcFjfd9LqWrGjLoFrYnjt7NDgZ9lEMt9YAhwk0n0yTJpMGW40KD&#10;PR0aqu7lwyig4vsWwrXoP9sr+R/LnQ3HpVLv82m/BuFp8q/wf/usFayyFP7OxCM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Pkr2cIAAADcAAAADwAAAAAAAAAAAAAA&#10;AAChAgAAZHJzL2Rvd25yZXYueG1sUEsFBgAAAAAEAAQA+QAAAJADAAAAAA==&#10;" strokeweight="1.5pt">
                    <v:stroke endarrow="classic" endarrowlength="long"/>
                  </v:shape>
                  <v:shape id="AutoShape 492" o:spid="_x0000_s1105" type="#_x0000_t32" style="position:absolute;left:5366;top:4990;width:0;height:4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WOQsEAAADcAAAADwAAAGRycy9kb3ducmV2LnhtbESPQYvCMBSE74L/ITxhb5qqIFKbyiIK&#10;XqsLS2+P5tmWbV5KE013f/1GEDwOM/MNk+1H04kHDa61rGC5SEAQV1a3XCv4up7mWxDOI2vsLJOC&#10;X3Kwz6eTDFNtAxf0uPhaRAi7FBU03veplK5qyKBb2J44ejc7GPRRDrXUA4YIN51cJclGGmw5LjTY&#10;06Gh6udyNwqo+L6FUBb9ui3J/1nubDgulfqYjZ87EJ5G/w6/2metYLtZw/NMPAIy/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tY5CwQAAANwAAAAPAAAAAAAAAAAAAAAA&#10;AKECAABkcnMvZG93bnJldi54bWxQSwUGAAAAAAQABAD5AAAAjwMAAAAA&#10;" strokeweight="1.5pt">
                    <v:stroke endarrow="classic" endarrowlength="long"/>
                  </v:shape>
                  <v:shape id="AutoShape 493" o:spid="_x0000_s1106" type="#_x0000_t32" style="position:absolute;left:5823;top:4971;width:0;height:4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MNUL8AAADcAAAADwAAAGRycy9kb3ducmV2LnhtbERPTYvCMBC9L/gfwgje1lSFZa2mRWQF&#10;r1VBvA3N2BabSWmypvrrjbCwt3m8z1nng2nFnXrXWFYwmyYgiEurG64UnI67z28QziNrbC2Tggc5&#10;yLPRxxpTbQMXdD/4SsQQdikqqL3vUildWZNBN7UdceSutjfoI+wrqXsMMdy0cp4kX9Jgw7Ghxo62&#10;NZW3w69RQMX5GsKl6BbNhfzTcmvDz0ypyXjYrEB4Gvy/+M+913H+cg7vZ+IFMns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dMNUL8AAADcAAAADwAAAAAAAAAAAAAAAACh&#10;AgAAZHJzL2Rvd25yZXYueG1sUEsFBgAAAAAEAAQA+QAAAI0DAAAAAA==&#10;" strokeweight="1.5pt">
                    <v:stroke endarrow="classic" endarrowlength="long"/>
                  </v:shape>
                  <v:shape id="Text Box 494" o:spid="_x0000_s1107" type="#_x0000_t202" style="position:absolute;left:2331;top:5471;width:2102;height: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RE4cIA&#10;AADcAAAADwAAAGRycy9kb3ducmV2LnhtbERPyWrDMBC9B/oPYgq9hFhus9qJbNpAQ65ZPmBiTWwT&#10;a2QsNXb+vioUcpvHW2eTD6YRd+pcbVnBexSDIC6srrlUcD59T1YgnEfW2FgmBQ9ykGcvow2m2vZ8&#10;oPvRlyKEsEtRQeV9m0rpiooMusi2xIG72s6gD7Arpe6wD+GmkR9xvJAGaw4NFba0rai4HX+Mguu+&#10;H8+T/rLz5+VhtvjCenmxD6XeXofPNQhPg3+K/917HeYnU/h7Jlw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REThwgAAANwAAAAPAAAAAAAAAAAAAAAAAJgCAABkcnMvZG93&#10;bnJldi54bWxQSwUGAAAAAAQABAD1AAAAhwMAAAAA&#10;" stroked="f">
                    <v:textbox>
                      <w:txbxContent>
                        <w:p w:rsidR="00EB1F0E" w:rsidRPr="001D45E8" w:rsidRDefault="00EB1F0E" w:rsidP="00920A0F">
                          <w:pPr>
                            <w:pStyle w:val="aff3"/>
                          </w:pPr>
                          <w:r>
                            <w:t>к потребителю</w:t>
                          </w:r>
                        </w:p>
                      </w:txbxContent>
                    </v:textbox>
                  </v:shape>
                  <v:shape id="Text Box 495" o:spid="_x0000_s1108" type="#_x0000_t202" style="position:absolute;left:5137;top:5471;width:1148;height: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3clcEA&#10;AADcAAAADwAAAGRycy9kb3ducmV2LnhtbERP22rCQBB9F/oPyxT6IrqxxFt0DVZo8dXLB4zZMQlm&#10;Z0N2m8vfu4WCb3M419mmvalES40rLSuYTSMQxJnVJecKrpfvyQqE88gaK8ukYCAH6e5ttMVE245P&#10;1J59LkIIuwQVFN7XiZQuK8igm9qaOHB32xj0ATa51A12IdxU8jOKFtJgyaGhwJoOBWWP869RcD92&#10;4/m6u/346/IUL76wXN7soNTHe7/fgPDU+5f4333UYf46hr9nwgVy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t3JXBAAAA3AAAAA8AAAAAAAAAAAAAAAAAmAIAAGRycy9kb3du&#10;cmV2LnhtbFBLBQYAAAAABAAEAPUAAACGAwAAAAA=&#10;" stroked="f">
                    <v:textbox>
                      <w:txbxContent>
                        <w:p w:rsidR="00EB1F0E" w:rsidRPr="001D45E8" w:rsidRDefault="00EB1F0E" w:rsidP="00920A0F">
                          <w:pPr>
                            <w:pStyle w:val="aff3"/>
                          </w:pPr>
                          <w:r>
                            <w:t>к ДЭС</w:t>
                          </w:r>
                        </w:p>
                      </w:txbxContent>
                    </v:textbox>
                  </v:shape>
                  <w10:wrap type="topAndBottom"/>
                </v:group>
              </w:pict>
            </w:r>
          </w:p>
        </w:tc>
      </w:tr>
      <w:tr w:rsidR="00920A0F" w:rsidTr="00EF63EE">
        <w:tc>
          <w:tcPr>
            <w:tcW w:w="10421" w:type="dxa"/>
            <w:vAlign w:val="center"/>
          </w:tcPr>
          <w:p w:rsidR="00920A0F" w:rsidRDefault="00920A0F" w:rsidP="00EF63EE">
            <w:pPr>
              <w:pStyle w:val="afff5"/>
              <w:rPr>
                <w:sz w:val="28"/>
                <w:szCs w:val="28"/>
              </w:rPr>
            </w:pPr>
            <w:r w:rsidRPr="007E706B">
              <w:t>Рисунок 6.3 – Структурная схема МГЭС пос. Огур</w:t>
            </w:r>
          </w:p>
        </w:tc>
      </w:tr>
    </w:tbl>
    <w:p w:rsidR="00920A0F" w:rsidRDefault="00920A0F" w:rsidP="00920A0F">
      <w:pPr>
        <w:pStyle w:val="afff5"/>
        <w:ind w:firstLine="708"/>
        <w:rPr>
          <w:sz w:val="28"/>
          <w:szCs w:val="28"/>
        </w:rPr>
      </w:pPr>
      <w:bookmarkStart w:id="157" w:name="_Toc156972402"/>
    </w:p>
    <w:p w:rsidR="00920A0F" w:rsidRDefault="00920A0F" w:rsidP="00920A0F">
      <w:pPr>
        <w:pStyle w:val="afff5"/>
        <w:ind w:firstLine="708"/>
        <w:jc w:val="both"/>
        <w:rPr>
          <w:sz w:val="28"/>
          <w:szCs w:val="28"/>
        </w:rPr>
      </w:pPr>
      <w:r>
        <w:rPr>
          <w:sz w:val="28"/>
          <w:szCs w:val="28"/>
        </w:rPr>
        <w:t xml:space="preserve">В районе МГЭС предлагается установить повышающую трансформаторную подстанцию 0,4/6 кВ, повышающую напряжение с рабочего напряжения генераторов ВЭУ 0,4 кВ до 6 кВ. Для предотвращения аварийных режимов с отключением всех энергоблоков рекомендуется установка РУ с выключателями 0,4 кВ. От РУ напряжение передается на повышающий трансформатор 0,4/6 кВ. От повышающего трансформатора до населенного пункта тянется кабельная линия 6 кВ протяженностью 2-3 км до РУ ДЭС. Существующая ДЭС имеет рабочую шину 6 кВ. К данной шине подключается кабельная линия от РУ МГЭС. </w:t>
      </w:r>
    </w:p>
    <w:p w:rsidR="00920A0F" w:rsidRDefault="00920A0F" w:rsidP="00920A0F">
      <w:pPr>
        <w:pStyle w:val="afff5"/>
        <w:ind w:firstLine="708"/>
        <w:jc w:val="both"/>
        <w:rPr>
          <w:sz w:val="28"/>
          <w:szCs w:val="28"/>
        </w:rPr>
      </w:pPr>
      <w:r>
        <w:rPr>
          <w:sz w:val="28"/>
          <w:szCs w:val="28"/>
        </w:rPr>
        <w:t>Учитывая небольшое расстояние между МГЭС и потребителем (0,5 – 1 км) и достаточно малую протяженность села, возможно исключение трансформаторной подстанции из схемы распределения электроэнергии. Это позволит сэкономить 600 – 700 тысяч руб. Следует рассмотреть вариант установки двух рукавных МкГЭС по 50 кВт каждая, с раздельным электропитанием потребителей поселка. Поскольку длина рукавов, с учетом профиля местности, не превысят 50 – 80 м, стоимость установки снизится еще на 1 -1,5 млн. руб.</w:t>
      </w:r>
    </w:p>
    <w:p w:rsidR="00920A0F" w:rsidRPr="00F01AE4" w:rsidRDefault="00920A0F" w:rsidP="00920A0F">
      <w:pPr>
        <w:pStyle w:val="afff5"/>
        <w:ind w:firstLine="708"/>
        <w:jc w:val="both"/>
        <w:rPr>
          <w:sz w:val="28"/>
          <w:szCs w:val="28"/>
        </w:rPr>
      </w:pPr>
    </w:p>
    <w:p w:rsidR="00920A0F" w:rsidRDefault="00920A0F" w:rsidP="00920A0F">
      <w:pPr>
        <w:pStyle w:val="3"/>
        <w:rPr>
          <w:rFonts w:eastAsia="Times New Roman"/>
        </w:rPr>
      </w:pPr>
      <w:bookmarkStart w:id="158" w:name="_Toc355774785"/>
      <w:r>
        <w:rPr>
          <w:rFonts w:eastAsia="Times New Roman"/>
        </w:rPr>
        <w:lastRenderedPageBreak/>
        <w:t xml:space="preserve">6.2.4 </w:t>
      </w:r>
      <w:r w:rsidRPr="003679F5">
        <w:rPr>
          <w:rFonts w:eastAsia="Times New Roman"/>
        </w:rPr>
        <w:t>Режим</w:t>
      </w:r>
      <w:r>
        <w:rPr>
          <w:rFonts w:eastAsia="Times New Roman"/>
        </w:rPr>
        <w:t>ы</w:t>
      </w:r>
      <w:r w:rsidRPr="003679F5">
        <w:rPr>
          <w:rFonts w:eastAsia="Times New Roman"/>
        </w:rPr>
        <w:t xml:space="preserve"> работы</w:t>
      </w:r>
      <w:bookmarkEnd w:id="157"/>
      <w:r>
        <w:rPr>
          <w:rFonts w:eastAsia="Times New Roman"/>
        </w:rPr>
        <w:t xml:space="preserve"> МГЭС</w:t>
      </w:r>
      <w:bookmarkEnd w:id="158"/>
    </w:p>
    <w:p w:rsidR="00920A0F" w:rsidRPr="003679F5" w:rsidRDefault="00920A0F" w:rsidP="00920A0F"/>
    <w:p w:rsidR="00920A0F" w:rsidRDefault="00920A0F" w:rsidP="00920A0F">
      <w:pPr>
        <w:ind w:left="113" w:right="113" w:firstLine="720"/>
        <w:rPr>
          <w:szCs w:val="28"/>
        </w:rPr>
      </w:pPr>
      <w:r w:rsidRPr="003679F5">
        <w:rPr>
          <w:szCs w:val="28"/>
        </w:rPr>
        <w:t xml:space="preserve">Электрическая энергия, полученная </w:t>
      </w:r>
      <w:r>
        <w:rPr>
          <w:szCs w:val="28"/>
        </w:rPr>
        <w:t>МГЭС</w:t>
      </w:r>
      <w:r w:rsidRPr="003679F5">
        <w:rPr>
          <w:szCs w:val="28"/>
        </w:rPr>
        <w:t>, используется для полного или частичного покрытия собственной потребности производителя</w:t>
      </w:r>
      <w:r>
        <w:rPr>
          <w:szCs w:val="28"/>
        </w:rPr>
        <w:t xml:space="preserve"> (собственные нужды)</w:t>
      </w:r>
      <w:r w:rsidRPr="003679F5">
        <w:rPr>
          <w:szCs w:val="28"/>
        </w:rPr>
        <w:t xml:space="preserve">, </w:t>
      </w:r>
      <w:r>
        <w:rPr>
          <w:szCs w:val="28"/>
        </w:rPr>
        <w:t>и</w:t>
      </w:r>
      <w:r w:rsidRPr="003679F5">
        <w:rPr>
          <w:szCs w:val="28"/>
        </w:rPr>
        <w:t xml:space="preserve"> подается полностью или частично в существующую</w:t>
      </w:r>
      <w:r w:rsidR="00EF63EE">
        <w:rPr>
          <w:szCs w:val="28"/>
        </w:rPr>
        <w:t xml:space="preserve"> </w:t>
      </w:r>
      <w:r w:rsidRPr="003679F5">
        <w:rPr>
          <w:szCs w:val="28"/>
        </w:rPr>
        <w:t xml:space="preserve">сеть. </w:t>
      </w:r>
      <w:r>
        <w:rPr>
          <w:szCs w:val="28"/>
        </w:rPr>
        <w:t>Собственные нужды МГЭС: система возбуждения, гидравлика, АСУ ТП и другие сопутствующие узлы. Собственные нужды МГЭС могут составлять от 0,1 до 2% от вырабатываемой мощности. Оставшаяся мощность передается потребителю. Избыточную мощность МГЭС (например, в ночное время; при снижении нагрузки у потребителя) рекомендуется направлять в бойлерную (котельную), для подогрева воды системы отопления</w:t>
      </w:r>
      <w:r w:rsidR="00EF63EE">
        <w:rPr>
          <w:szCs w:val="28"/>
        </w:rPr>
        <w:t xml:space="preserve"> </w:t>
      </w:r>
      <w:r w:rsidRPr="007913C5">
        <w:rPr>
          <w:szCs w:val="28"/>
        </w:rPr>
        <w:t>[</w:t>
      </w:r>
      <w:r w:rsidR="00145A51">
        <w:rPr>
          <w:szCs w:val="28"/>
        </w:rPr>
        <w:fldChar w:fldCharType="begin"/>
      </w:r>
      <w:r w:rsidR="00AA4D59">
        <w:rPr>
          <w:szCs w:val="28"/>
        </w:rPr>
        <w:instrText xml:space="preserve"> REF _Ref351819477 \r \h </w:instrText>
      </w:r>
      <w:r w:rsidR="00145A51">
        <w:rPr>
          <w:szCs w:val="28"/>
        </w:rPr>
      </w:r>
      <w:r w:rsidR="00145A51">
        <w:rPr>
          <w:szCs w:val="28"/>
        </w:rPr>
        <w:fldChar w:fldCharType="separate"/>
      </w:r>
      <w:r w:rsidR="00031A42">
        <w:rPr>
          <w:szCs w:val="28"/>
        </w:rPr>
        <w:t>77</w:t>
      </w:r>
      <w:r w:rsidR="00145A51">
        <w:rPr>
          <w:szCs w:val="28"/>
        </w:rPr>
        <w:fldChar w:fldCharType="end"/>
      </w:r>
      <w:r w:rsidRPr="007913C5">
        <w:rPr>
          <w:szCs w:val="28"/>
        </w:rPr>
        <w:t>]</w:t>
      </w:r>
      <w:r>
        <w:rPr>
          <w:szCs w:val="28"/>
        </w:rPr>
        <w:t xml:space="preserve">. Такое техническое решение позволит повысить энергоэффективность МГЭС и сократить срок окупаемости. </w:t>
      </w:r>
    </w:p>
    <w:tbl>
      <w:tblPr>
        <w:tblStyle w:val="afb"/>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08"/>
      </w:tblGrid>
      <w:tr w:rsidR="00920A0F" w:rsidTr="00920A0F">
        <w:trPr>
          <w:trHeight w:val="4438"/>
        </w:trPr>
        <w:tc>
          <w:tcPr>
            <w:tcW w:w="10421" w:type="dxa"/>
          </w:tcPr>
          <w:p w:rsidR="00920A0F" w:rsidRDefault="00145A51" w:rsidP="00EF63EE">
            <w:pPr>
              <w:spacing w:line="360" w:lineRule="auto"/>
              <w:ind w:right="113" w:firstLine="0"/>
              <w:rPr>
                <w:sz w:val="32"/>
                <w:szCs w:val="28"/>
              </w:rPr>
            </w:pPr>
            <w:r w:rsidRPr="00145A51">
              <w:rPr>
                <w:noProof/>
                <w:lang w:eastAsia="ru-RU"/>
              </w:rPr>
              <w:pict>
                <v:group id="Group 558" o:spid="_x0000_s1109" style="position:absolute;left:0;text-align:left;margin-left:9.65pt;margin-top:10.15pt;width:440.15pt;height:196.45pt;z-index:251777536" coordorigin="1495,7402" coordsize="8803,3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">
                  <v:shape id="Text Box 502" o:spid="_x0000_s1110" type="#_x0000_t202" style="position:absolute;left:7888;top:9518;width:902;height: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PnecEA&#10;AADcAAAADwAAAGRycy9kb3ducmV2LnhtbERPzYrCMBC+L/gOYQQvyzZV3KrVKKugeNX1AabN2Bab&#10;SWmytr69EYS9zcf3O6tNb2pxp9ZVlhWMoxgEcW51xYWCy+/+aw7CeWSNtWVS8CAHm/XgY4Wpth2f&#10;6H72hQgh7FJUUHrfpFK6vCSDLrINceCutjXoA2wLqVvsQrip5SSOE2mw4tBQYkO7kvLb+c8ouB67&#10;z+9Flx38ZXaaJlusZpl9KDUa9j9LEJ56/y9+u486zF8k8HomXC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z53nBAAAA3AAAAA8AAAAAAAAAAAAAAAAAmAIAAGRycy9kb3du&#10;cmV2LnhtbFBLBQYAAAAABAAEAPUAAACGAwAAAAA=&#10;" stroked="f">
                    <v:textbox>
                      <w:txbxContent>
                        <w:p w:rsidR="00EB1F0E" w:rsidRPr="007B3414" w:rsidRDefault="00EB1F0E" w:rsidP="00920A0F">
                          <w:pPr>
                            <w:rPr>
                              <w:b/>
                              <w:szCs w:val="28"/>
                            </w:rPr>
                          </w:pPr>
                          <w:r w:rsidRPr="007B3414">
                            <w:rPr>
                              <w:b/>
                              <w:szCs w:val="28"/>
                            </w:rPr>
                            <w:t>Д</w:t>
                          </w:r>
                          <w:r>
                            <w:rPr>
                              <w:b/>
                              <w:szCs w:val="28"/>
                            </w:rPr>
                            <w:t>ЭС</w:t>
                          </w:r>
                        </w:p>
                        <w:p w:rsidR="00EB1F0E" w:rsidRDefault="00EB1F0E" w:rsidP="00920A0F"/>
                      </w:txbxContent>
                    </v:textbox>
                  </v:shape>
                  <v:shape id="Text Box 503" o:spid="_x0000_s1111" type="#_x0000_t202" style="position:absolute;left:5495;top:10898;width:1308;height:4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C4sEA&#10;AADcAAAADwAAAGRycy9kb3ducmV2LnhtbERP24rCMBB9X/Afwgi+LGuquNZWo6yC4quuHzA20ws2&#10;k9Jkbf17Iwj7NodzndWmN7W4U+sqywom4wgEcWZ1xYWCy+/+awHCeWSNtWVS8CAHm/XgY4Wpth2f&#10;6H72hQgh7FJUUHrfpFK6rCSDbmwb4sDltjXoA2wLqVvsQrip5TSK5tJgxaGhxIZ2JWW3859RkB+7&#10;z++kux78JT7N5lus4qt9KDUa9j9LEJ56/y9+u486zE9ieD0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QuLBAAAA3AAAAA8AAAAAAAAAAAAAAAAAmAIAAGRycy9kb3du&#10;cmV2LnhtbFBLBQYAAAAABAAEAPUAAACGAwAAAAA=&#10;" stroked="f">
                    <v:textbox>
                      <w:txbxContent>
                        <w:p w:rsidR="00EB1F0E" w:rsidRPr="00EB57DD" w:rsidRDefault="00EB1F0E" w:rsidP="00920A0F">
                          <w:pPr>
                            <w:pStyle w:val="aff3"/>
                          </w:pPr>
                          <w:r w:rsidRPr="00EB57DD">
                            <w:t>~ 380/220</w:t>
                          </w:r>
                        </w:p>
                      </w:txbxContent>
                    </v:textbox>
                  </v:shape>
                  <v:shape id="Text Box 504" o:spid="_x0000_s1112" type="#_x0000_t202" style="position:absolute;left:8638;top:9339;width:609;height:1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5mssQA&#10;AADcAAAADwAAAGRycy9kb3ducmV2LnhtbESPQWvCQBCF7wX/wzIFb3VTBbHRVbQgCIJQGzwP2Wk2&#10;NTsbstsY++s7h4K3Gd6b975ZbQbfqJ66WAc28DrJQBGXwdZcGSg+9y8LUDEhW2wCk4E7RdisR08r&#10;zG248Qf151QpCeGYowGXUptrHUtHHuMktMSifYXOY5K1q7Tt8CbhvtHTLJtrjzVLg8OW3h2V1/OP&#10;N9Bnv0U5w6CPp+95cd266a4/XYwZPw/bJahEQ3qY/68PVvDfhFaekQn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ZrLEAAAA3AAAAA8AAAAAAAAAAAAAAAAAmAIAAGRycy9k&#10;b3ducmV2LnhtbFBLBQYAAAAABAAEAPUAAACJAwAAAAA=&#10;" stroked="f">
                    <v:textbox style="layout-flow:vertical;mso-layout-flow-alt:bottom-to-top">
                      <w:txbxContent>
                        <w:p w:rsidR="00EB1F0E" w:rsidRPr="00EB57DD" w:rsidRDefault="00EB1F0E" w:rsidP="00920A0F">
                          <w:pPr>
                            <w:pStyle w:val="aff3"/>
                          </w:pPr>
                          <w:r w:rsidRPr="00EB57DD">
                            <w:t>~ 380/220</w:t>
                          </w:r>
                        </w:p>
                      </w:txbxContent>
                    </v:textbox>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505" o:spid="_x0000_s1113" type="#_x0000_t9" style="position:absolute;left:1495;top:8662;width:1855;height:14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gHMEA&#10;AADcAAAADwAAAGRycy9kb3ducmV2LnhtbERPTWsCMRC9F/wPYYTeatYiRVejaEHw1lZF8DZuxt3F&#10;zWTdjJr++6ZQ6G0e73Nmi+gadacu1J4NDAcZKOLC25pLA/vd+mUMKgiyxcYzGfimAIt572mGufUP&#10;/qL7VkqVQjjkaKASaXOtQ1GRwzDwLXHizr5zKAl2pbYdPlK4a/Rrlr1phzWnhgpbeq+ouGxvzoCV&#10;ED/j8WMsw+J6WI40nlZ8Nea5H5dTUEJR/sV/7o1N8ycT+H0mXaD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voBzBAAAA3AAAAA8AAAAAAAAAAAAAAAAAmAIAAGRycy9kb3du&#10;cmV2LnhtbFBLBQYAAAAABAAEAPUAAACGAwAAAAA=&#10;" strokeweight="2.25pt"/>
                  <v:rect id="Rectangle 506" o:spid="_x0000_s1114" style="position:absolute;left:6427;top:8555;width:1776;height:9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2jQMQA&#10;AADcAAAADwAAAGRycy9kb3ducmV2LnhtbESPQWvCQBSE7wX/w/IKvRTdVFrR6CoSFLQnjV68PbLP&#10;JDT7Ns3bavrvu4VCj8PMfMMsVr1r1I06qT0beBkloIgLb2suDZxP2+EUlARki41nMvBNAqvl4GGB&#10;qfV3PtItD6WKEJYUDVQhtKnWUlTkUEa+JY7e1XcOQ5RdqW2H9wh3jR4nyUQ7rDkuVNhSVlHxkX85&#10;A+j25ev+c/aey1k2b6fn7CCXzJinx349BxWoD//hv/bOGohE+D0Tj4B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do0DEAAAA3AAAAA8AAAAAAAAAAAAAAAAAmAIAAGRycy9k&#10;b3ducmV2LnhtbFBLBQYAAAAABAAEAPUAAACJAwAAAAA=&#10;" strokeweight="2.25pt"/>
                  <v:rect id="Rectangle 507" o:spid="_x0000_s1115" style="position:absolute;left:6284;top:10002;width:927;height: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EG28UA&#10;AADcAAAADwAAAGRycy9kb3ducmV2LnhtbESPQWvCQBSE70L/w/IKvUjdKK20qauUoKA9afTS2yP7&#10;moRm38a8rab/3hUEj8PMfMPMFr1r1Ik6qT0bGI8SUMSFtzWXBg771fMbKAnIFhvPZOCfBBbzh8EM&#10;U+vPvKNTHkoVISwpGqhCaFOtpajIoYx8Sxy9H985DFF2pbYdniPcNXqSJFPtsOa4UGFLWUXFb/7n&#10;DKDblC+b4/tXLgdZvu6H2Va+M2OeHvvPD1CB+nAP39pra2CSjOF6Jh4BP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EQbbxQAAANwAAAAPAAAAAAAAAAAAAAAAAJgCAABkcnMv&#10;ZG93bnJldi54bWxQSwUGAAAAAAQABAD1AAAAigMAAAAA&#10;" strokeweight="2.25pt"/>
                  <v:rect id="Rectangle 508" o:spid="_x0000_s1116" style="position:absolute;left:9472;top:7402;width:804;height:1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89N8YA&#10;AADcAAAADwAAAGRycy9kb3ducmV2LnhtbESPQWvCQBSE7wX/w/IKXopu1LZo6iolKFRPbfTi7ZF9&#10;TUKzb9O8VeO/7xYKPQ4z8w2zXPeuURfqpPZsYDJOQBEX3tZcGjgetqM5KAnIFhvPZOBGAuvV4G6J&#10;qfVX/qBLHkoVISwpGqhCaFOtpajIoYx9Sxy9T985DFF2pbYdXiPcNXqaJM/aYc1xocKWsoqKr/zs&#10;DKDblY+778U+l6Nsng4P2bucMmOG9/3rC6hAffgP/7XfrIFpMoPfM/EI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89N8YAAADcAAAADwAAAAAAAAAAAAAAAACYAgAAZHJz&#10;L2Rvd25yZXYueG1sUEsFBgAAAAAEAAQA9QAAAIsDAAAAAA==&#10;" strokeweight="2.25pt"/>
                  <v:shape id="AutoShape 509" o:spid="_x0000_s1117" type="#_x0000_t9" style="position:absolute;left:3447;top:8662;width:1902;height:14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H7ecMA&#10;AADcAAAADwAAAGRycy9kb3ducmV2LnhtbESPQWvCQBSE7wX/w/KE3upGkSKpm6CC4K2tSqG31+wz&#10;CWbfxuyrbv99t1DwOMzMN8yyjK5TVxpC69nAdJKBIq68bbk2cDxsnxaggiBb7DyTgR8KUBajhyXm&#10;1t/4na57qVWCcMjRQCPS51qHqiGHYeJ74uSd/OBQkhxqbQe8Jbjr9CzLnrXDltNCgz1tGqrO+29n&#10;wEqIb/HzdSHT6vKxmmv8WvPFmMdxXL2AEopyD/+3d9bALJvD35l0BH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H7ecMAAADcAAAADwAAAAAAAAAAAAAAAACYAgAAZHJzL2Rv&#10;d25yZXYueG1sUEsFBgAAAAAEAAQA9QAAAIgDAAAAAA==&#10;" strokeweight="2.25pt"/>
                  <v:rect id="Rectangle 510" o:spid="_x0000_s1118" style="position:absolute;left:5427;top:8407;width:600;height:1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oA2MUA&#10;AADcAAAADwAAAGRycy9kb3ducmV2LnhtbESPQWvCQBSE70L/w/IKvZS6qVSp0VVKqFB70ujF2yP7&#10;TEKzb9O8VeO/dwsFj8PMfMPMl71r1Jk6qT0beB0moIgLb2suDex3q5d3UBKQLTaeycCVBJaLh8Ec&#10;U+svvKVzHkoVISwpGqhCaFOtpajIoQx9Sxy9o+8chii7UtsOLxHuGj1Kkol2WHNcqLClrKLiJz85&#10;A+jW5dv6d/qdy14+x7vnbCOHzJinx/5jBipQH+7h//aXNTBKxvB3Jh4Bv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gDYxQAAANwAAAAPAAAAAAAAAAAAAAAAAJgCAABkcnMv&#10;ZG93bnJldi54bWxQSwUGAAAAAAQABAD1AAAAigMAAAAA&#10;" strokeweight="2.25pt"/>
                  <v:shape id="AutoShape 511" o:spid="_x0000_s1119" type="#_x0000_t32" style="position:absolute;left:8953;top:8174;width:180;height:23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9RhsYAAADcAAAADwAAAGRycy9kb3ducmV2LnhtbESPQWsCMRSE7wX/Q3hCL6UmKohsNysq&#10;WFroQa2l18fmuVncvCybdF3/fVMQehxm5hsmXw2uET11ofasYTpRIIhLb2quNJw+d89LECEiG2w8&#10;k4YbBVgVo4ccM+OvfKD+GCuRIBwy1GBjbDMpQ2nJYZj4ljh5Z985jEl2lTQdXhPcNXKm1EI6rDkt&#10;WGxpa6m8HH+chtireXhang6bL/t6+fier99vu73Wj+Nh/QIi0hD/w/f2m9EwUwv4O5OOgC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UYbGAAAA3AAAAA8AAAAAAAAA&#10;AAAAAAAAoQIAAGRycy9kb3ducmV2LnhtbFBLBQYAAAAABAAEAPkAAACUAwAAAAA=&#10;" strokeweight="2.25pt"/>
                  <v:shape id="AutoShape 512" o:spid="_x0000_s1120" type="#_x0000_t32" style="position:absolute;left:9148;top:7935;width:324;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dK8MAAADcAAAADwAAAGRycy9kb3ducmV2LnhtbESPQYvCMBSE7wv+h/AEb2uqh92lGsUW&#10;iosXWfXi7dE8m2LzUppo6783C4LHYWa+YZbrwTbiTp2vHSuYTRMQxKXTNVcKTsfi8weED8gaG8ek&#10;4EEe1qvRxxJT7Xr+o/shVCJC2KeowITQplL60pBFP3UtcfQurrMYouwqqTvsI9w2cp4kX9JizXHB&#10;YEu5ofJ6uFkF2Z5CUZhr0W/7XZ5ns3azz85KTcbDZgEi0BDe4Vf7VyuYJ9/wfyYeAbl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P3SvDAAAA3AAAAA8AAAAAAAAAAAAA&#10;AAAAoQIAAGRycy9kb3ducmV2LnhtbFBLBQYAAAAABAAEAPkAAACRAwAAAAA=&#10;" strokeweight="2.25pt">
                    <v:stroke endarrow="classic" endarrowlength="long"/>
                  </v:shape>
                  <v:shape id="AutoShape 513" o:spid="_x0000_s1121" type="#_x0000_t32" style="position:absolute;left:6145;top:9585;width:2478;height:1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hJsEAAADcAAAADwAAAGRycy9kb3ducmV2LnhtbERPTWsCMRC9C/6HMEJvmriFIlujVIvi&#10;qaDrwd6GzZgs3UyWTarrvzeHQo+P971cD74VN+pjE1jDfKZAENfBNGw1nKvddAEiJmSDbWDS8KAI&#10;69V4tMTShDsf6XZKVuQQjiVqcCl1pZSxduQxzkJHnLlr6D2mDHsrTY/3HO5bWSj1Jj02nBscdrR1&#10;VP+cfr2Gxb5QPmzc6/yzenwdq6v9Dher9ctk+HgHkWhI/+I/98FoKFRem8/kIyB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P6EmwQAAANwAAAAPAAAAAAAAAAAAAAAA&#10;AKECAABkcnMvZG93bnJldi54bWxQSwUGAAAAAAQABAD5AAAAjwMAAAAA&#10;">
                    <v:stroke dashstyle="longDash"/>
                  </v:shape>
                  <v:shape id="AutoShape 514" o:spid="_x0000_s1122" type="#_x0000_t32" style="position:absolute;left:7949;top:9457;width:1;height:52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gaKcIAAADcAAAADwAAAGRycy9kb3ducmV2LnhtbESPQWsCMRSE74L/IbyCN83Wg+jWKKJI&#10;vbpW8fjYvG5WNy9LkuraX98IQo/DzHzDzJedbcSNfKgdK3gfZSCIS6drrhR8HbbDKYgQkTU2jknB&#10;gwIsF/3eHHPt7rynWxErkSAcclRgYmxzKUNpyGIYuZY4ed/OW4xJ+kpqj/cEt40cZ9lEWqw5LRhs&#10;aW2ovBY/VoHexl95NQf3eTpfaDYtNseHvyg1eOtWHyAidfE//GrvtIJxNoPnmXQE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AgaKcIAAADcAAAADwAAAAAAAAAAAAAA&#10;AAChAgAAZHJzL2Rvd25yZXYueG1sUEsFBgAAAAAEAAQA+QAAAJADAAAAAA==&#10;" strokecolor="black [3213]">
                    <v:stroke dashstyle="dash" endarrow="classic" endarrowlength="long"/>
                  </v:shape>
                  <v:shape id="AutoShape 515" o:spid="_x0000_s1123" type="#_x0000_t32" style="position:absolute;left:8781;top:8292;width:1;height:62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k2rMIAAADcAAAADwAAAGRycy9kb3ducmV2LnhtbERPy2oCMRTdC/2HcAvuNKOClNEoKhQV&#10;oaCW4vIyufPQyc00ic74982i4PJw3vNlZ2rxIOcrywpGwwQEcWZ1xYWC7/Pn4AOED8gaa8uk4Eke&#10;lou33hxTbVs+0uMUChFD2KeooAyhSaX0WUkG/dA2xJHLrTMYInSF1A7bGG5qOU6SqTRYcWwosaFN&#10;SdntdDcKtv74++Pydbv/WmWH62aya9f5Ran+e7eagQjUhZf4373TCsajOD+eiUd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k2rMIAAADcAAAADwAAAAAAAAAAAAAA&#10;AAChAgAAZHJzL2Rvd25yZXYueG1sUEsFBgAAAAAEAAQA+QAAAJADAAAAAA==&#10;">
                    <v:stroke dashstyle="dash"/>
                  </v:shape>
                  <v:shape id="AutoShape 516" o:spid="_x0000_s1124" type="#_x0000_t32" style="position:absolute;left:9132;top:8407;width:0;height:250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hWvMQAAADcAAAADwAAAGRycy9kb3ducmV2LnhtbESPT2sCMRTE70K/Q3iFXqQm66HKapRF&#10;XOi1/kF6e2yem8XNy7KJuvbTN4WCx2FmfsMs14NrxY360HjWkE0UCOLKm4ZrDYd9+T4HESKywdYz&#10;aXhQgPXqZbTE3Pg7f9FtF2uRIBxy1GBj7HIpQ2XJYZj4jjh5Z987jEn2tTQ93hPctXKq1Id02HBa&#10;sNjRxlJ12V2dBsOqePyUp+9xfdxUttieZ0pKrd9eh2IBItIQn+H/9qfRMM0y+DuTj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mFa8xAAAANwAAAAPAAAAAAAAAAAA&#10;AAAAAKECAABkcnMvZG93bnJldi54bWxQSwUGAAAAAAQABAD5AAAAkgMAAAAA&#10;" strokeweight="2.25pt"/>
                  <v:shape id="AutoShape 517" o:spid="_x0000_s1125" type="#_x0000_t32" style="position:absolute;left:8194;top:8914;width:58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GVXMYAAADcAAAADwAAAGRycy9kb3ducmV2LnhtbESPUUvDMBSF3wX/Q7iCL+LSVTakLhsi&#10;DCZDtHOw10tzbUqbm9BkXeevN8Jgj4dzznc4i9VoOzFQHxrHCqaTDARx5XTDtYL99/rxGUSIyBo7&#10;x6TgTAFWy9ubBRbanbikYRdrkSAcClRgYvSFlKEyZDFMnCdO3o/rLcYk+1rqHk8JbjuZZ9lcWmw4&#10;LRj09GaoandHq6Ad2s/yaxb8w/GX5ltvPt6fDlqp+7vx9QVEpDFew5f2RivIpzn8n0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RlVzGAAAA3AAAAA8AAAAAAAAA&#10;AAAAAAAAoQIAAGRycy9kb3ducmV2LnhtbFBLBQYAAAAABAAEAPkAAACUAwAAAAA=&#10;">
                    <v:stroke dashstyle="dash"/>
                  </v:shape>
                  <v:shape id="AutoShape 518" o:spid="_x0000_s1126" type="#_x0000_t32" style="position:absolute;left:8781;top:8292;width:26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fFoMUAAADcAAAADwAAAGRycy9kb3ducmV2LnhtbESP3WrCQBSE7wt9h+UUelc3RimSuooE&#10;+gcKGgveHrPHJJg9G3ZXjT69Wyj0cpj5ZpjpvDetOJPzjWUFw0ECgri0uuFKwc/2/WUCwgdkja1l&#10;UnAlD/PZ48MUM20vvKFzESoRS9hnqKAOocuk9GVNBv3AdsTRO1hnMETpKqkdXmK5aWWaJK/SYMNx&#10;ocaO8prKY3EyCtLlcZXfaLTb7/JusR6f0k/3/aHU81O/eAMRqA//4T/6S0duOILf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fFoMUAAADcAAAADwAAAAAAAAAA&#10;AAAAAAChAgAAZHJzL2Rvd25yZXYueG1sUEsFBgAAAAAEAAQA+QAAAJMDAAAAAA==&#10;">
                    <v:stroke dashstyle="dash" endarrow="classic" endarrowlength="long"/>
                  </v:shape>
                  <v:shape id="AutoShape 519" o:spid="_x0000_s1127" type="#_x0000_t32" style="position:absolute;left:2226;top:10909;width:7258;height: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TVgcQAAADcAAAADwAAAGRycy9kb3ducmV2LnhtbESPQWvCQBSE74X+h+UVvNVNREqJrmIC&#10;QfEiVS/eHtlnNph9G7Krif/eLRR6HGbmG2a5Hm0rHtT7xrGCdJqAIK6cbrhWcD6Vn98gfEDW2Dom&#10;BU/ysF69vy0x027gH3ocQy0ihH2GCkwIXSalrwxZ9FPXEUfv6nqLIcq+lrrHIcJtK2dJ8iUtNhwX&#10;DHZUGKpux7tVkB8olKW5lcN22BdFnnabQ35RavIxbhYgAo3hP/zX3mkFs3QOv2fi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RNWBxAAAANwAAAAPAAAAAAAAAAAA&#10;AAAAAKECAABkcnMvZG93bnJldi54bWxQSwUGAAAAAAQABAD5AAAAkgMAAAAA&#10;" strokeweight="2.25pt">
                    <v:stroke endarrow="classic" endarrowlength="long"/>
                  </v:shape>
                  <v:shape id="AutoShape 520" o:spid="_x0000_s1128" type="#_x0000_t32" style="position:absolute;left:8194;top:9236;width:759;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cF08MAAADcAAAADwAAAGRycy9kb3ducmV2LnhtbESPzWrDMBCE74G+g9hCbolsQ39wo4SS&#10;YOixsfsAW2tjO5VWxpJ/8vZVoNDjMDPfMLvDYo2YaPCdYwXpNgFBXDvdcaPgqyo2ryB8QNZoHJOC&#10;G3k47B9WO8y1m/lMUxkaESHsc1TQhtDnUvq6JYt+63ri6F3cYDFEOTRSDzhHuDUyS5JnabHjuNBi&#10;T8eW6p9ytApGmWaN0Z/ld4VFfzTL6WW+npRaPy7vbyACLeE//Nf+0Aqy9AnuZ+IRkP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3BdPDAAAA3AAAAA8AAAAAAAAAAAAA&#10;AAAAoQIAAGRycy9kb3ducmV2LnhtbFBLBQYAAAAABAAEAPkAAACRAwAAAAA=&#10;">
                    <v:stroke dashstyle="dash" endarrow="classic" endarrowlength="long"/>
                  </v:shape>
                  <v:shape id="AutoShape 521" o:spid="_x0000_s1129" type="#_x0000_t32" style="position:absolute;left:2758;top:7974;width:4627;height:1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wLQ8UAAADcAAAADwAAAGRycy9kb3ducmV2LnhtbESPW2sCMRSE3wv9D+EUfKtZFaSsRlFB&#10;tBQKXhAfD5uzl3ZzsibRXf+9KRR8HGbmG2Y670wtbuR8ZVnBoJ+AIM6srrhQcDys3z9A+ICssbZM&#10;Cu7kYT57fZliqm3LO7rtQyEihH2KCsoQmlRKn5Vk0PdtQxy93DqDIUpXSO2wjXBTy2GSjKXBiuNC&#10;iQ2tSsp+91ejYON3l5PLl+3n9yL7+lmNtu0yPyvVe+sWExCBuvAM/7e3WsFwMIa/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wLQ8UAAADcAAAADwAAAAAAAAAA&#10;AAAAAAChAgAAZHJzL2Rvd25yZXYueG1sUEsFBgAAAAAEAAQA+QAAAJMDAAAAAA==&#10;">
                    <v:stroke dashstyle="dash"/>
                  </v:shape>
                  <v:shape id="AutoShape 522" o:spid="_x0000_s1130" type="#_x0000_t32" style="position:absolute;left:4421;top:10107;width:0;height:8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ZL9sQAAADcAAAADwAAAGRycy9kb3ducmV2LnhtbESPQWvCQBSE74X+h+UVvNVNPNgSXcUE&#10;guJFql68PbLPbDD7NmRXE/+9Wyj0OMzMN8xyPdpWPKj3jWMF6TQBQVw53XCt4HwqP79B+ICssXVM&#10;Cp7kYb16f1tipt3AP/Q4hlpECPsMFZgQukxKXxmy6KeuI47e1fUWQ5R9LXWPQ4TbVs6SZC4tNhwX&#10;DHZUGKpux7tVkB8olKW5lcN22BdFnnabQ35RavIxbhYgAo3hP/zX3mkFs/QLfs/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lkv2xAAAANwAAAAPAAAAAAAAAAAA&#10;AAAAAKECAABkcnMvZG93bnJldi54bWxQSwUGAAAAAAQABAD5AAAAkgMAAAAA&#10;" strokeweight="2.25pt">
                    <v:stroke endarrow="classic" endarrowlength="long"/>
                  </v:shape>
                  <v:shape id="AutoShape 523" o:spid="_x0000_s1131" type="#_x0000_t32" style="position:absolute;left:5993;top:9012;width:410;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NX0cMAAADcAAAADwAAAGRycy9kb3ducmV2LnhtbERPTWvCQBC9F/oflil4041RSkldRQKt&#10;Ci20tuB1mp0mwexs2F017a/vHIQeH+97sRpcp84UYuvZwHSSgSKuvG25NvD58TR+ABUTssXOMxn4&#10;oQir5e3NAgvrL/xO532qlYRwLNBAk1JfaB2rhhzGie+Jhfv2wWESGGptA14k3HU6z7J77bBlaWiw&#10;p7Kh6rg/OQP5y/G1/KXZ4etQ9uu3+SnfhN2zMaO7Yf0IKtGQ/sVX99aKbypr5YwcAb3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jV9HDAAAA3AAAAA8AAAAAAAAAAAAA&#10;AAAAoQIAAGRycy9kb3ducmV2LnhtbFBLBQYAAAAABAAEAPkAAACRAwAAAAA=&#10;">
                    <v:stroke dashstyle="dash" endarrow="classic" endarrowlength="long"/>
                  </v:shape>
                  <v:shape id="AutoShape 524" o:spid="_x0000_s1132" type="#_x0000_t32" style="position:absolute;left:7715;top:10558;width:0;height:37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V6H8QAAADcAAAADwAAAGRycy9kb3ducmV2LnhtbESPQWvCQBSE74X+h+UVvNVNPEgbXcUE&#10;guJFql68PbLPbDD7NmRXE/+9Wyj0OMzMN8xyPdpWPKj3jWMF6TQBQVw53XCt4HwqP79A+ICssXVM&#10;Cp7kYb16f1tipt3AP/Q4hlpECPsMFZgQukxKXxmy6KeuI47e1fUWQ5R9LXWPQ4TbVs6SZC4tNhwX&#10;DHZUGKpux7tVkB8olKW5lcN22BdFnnabQ35RavIxbhYgAo3hP/zX3mkFs/Qbfs/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RXofxAAAANwAAAAPAAAAAAAAAAAA&#10;AAAAAKECAABkcnMvZG93bnJldi54bWxQSwUGAAAAAAQABAD5AAAAkgMAAAAA&#10;" strokeweight="2.25pt">
                    <v:stroke endarrow="classic" endarrowlength="long"/>
                  </v:shape>
                  <v:shape id="AutoShape 525" o:spid="_x0000_s1133" type="#_x0000_t32" style="position:absolute;left:9132;top:7909;width:16;height:23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g5msAAAADcAAAADwAAAGRycy9kb3ducmV2LnhtbERPy4rCMBTdC/5DuMJsRBO7UOkYpYjC&#10;bMcH4u7SXJsyzU1pMlrn6ycLweXhvFeb3jXiTl2oPWuYTRUI4tKbmisNp+N+sgQRIrLBxjNpeFKA&#10;zXo4WGFu/IO/6X6IlUghHHLUYGNscylDaclhmPqWOHE33zmMCXaVNB0+UrhrZKbUXDqsOTVYbGlr&#10;qfw5/DoNhlXx/NtfruPqvC1tsbstlJRaf4z64hNEpD6+xS/3l9GQZWl+OpOOgF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4OZrAAAAA3AAAAA8AAAAAAAAAAAAAAAAA&#10;oQIAAGRycy9kb3ducmV2LnhtbFBLBQYAAAAABAAEAPkAAACOAwAAAAA=&#10;" strokeweight="2.25pt"/>
                  <v:shape id="Text Box 526" o:spid="_x0000_s1134" type="#_x0000_t202" style="position:absolute;left:5458;top:8421;width:504;height:12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5ntMMA&#10;AADcAAAADwAAAGRycy9kb3ducmV2LnhtbESPQYvCMBSE7wv7H8Jb8LamVpClGsUVBEEQdIvnR/Ns&#10;ujYvpYm1+uuNIHgcZuYbZrbobS06an3lWMFomIAgLpyuuFSQ/62/f0D4gKyxdkwKbuRhMf/8mGGm&#10;3ZX31B1CKSKEfYYKTAhNJqUvDFn0Q9cQR+/kWoshyraUusVrhNtapkkykRYrjgsGG1oZKs6Hi1XQ&#10;Jfe8GKOT293/JD8vTfrb7Y5KDb765RREoD68w6/2RitI0xE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5ntMMAAADcAAAADwAAAAAAAAAAAAAAAACYAgAAZHJzL2Rv&#10;d25yZXYueG1sUEsFBgAAAAAEAAQA9QAAAIgDAAAAAA==&#10;" stroked="f">
                    <v:textbox style="layout-flow:vertical;mso-layout-flow-alt:bottom-to-top">
                      <w:txbxContent>
                        <w:p w:rsidR="00EB1F0E" w:rsidRPr="007B3414" w:rsidRDefault="00EB1F0E" w:rsidP="00920A0F">
                          <w:pPr>
                            <w:pStyle w:val="aff3"/>
                          </w:pPr>
                          <w:r w:rsidRPr="003256A9">
                            <w:rPr>
                              <w:b/>
                            </w:rPr>
                            <w:t>Датчики</w:t>
                          </w:r>
                        </w:p>
                      </w:txbxContent>
                    </v:textbox>
                  </v:shape>
                  <v:shape id="Text Box 527" o:spid="_x0000_s1135" type="#_x0000_t202" style="position:absolute;left:6570;top:8798;width:1546;height: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JJ4cIA&#10;AADcAAAADwAAAGRycy9kb3ducmV2LnhtbESP3YrCMBSE7wXfIRzBG9F0i7/VKKuw4q0/D3Bsjm2x&#10;OSlNtPXtN4Lg5TAz3zCrTWtK8aTaFZYV/IwiEMSp1QVnCi7nv+EchPPIGkvLpOBFDjbrbmeFibYN&#10;H+l58pkIEHYJKsi9rxIpXZqTQTeyFXHwbrY26IOsM6lrbALclDKOoqk0WHBYyLGiXU7p/fQwCm6H&#10;ZjBZNNe9v8yO4+kWi9nVvpTq99rfJQhPrf+GP+2DVhDHMbzP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kknhwgAAANwAAAAPAAAAAAAAAAAAAAAAAJgCAABkcnMvZG93&#10;bnJldi54bWxQSwUGAAAAAAQABAD1AAAAhwMAAAAA&#10;" stroked="f">
                    <v:textbox>
                      <w:txbxContent>
                        <w:p w:rsidR="00EB1F0E" w:rsidRPr="007B3414" w:rsidRDefault="00EB1F0E" w:rsidP="00920A0F">
                          <w:pPr>
                            <w:ind w:firstLine="0"/>
                            <w:rPr>
                              <w:b/>
                              <w:szCs w:val="28"/>
                            </w:rPr>
                          </w:pPr>
                          <w:r>
                            <w:rPr>
                              <w:b/>
                              <w:szCs w:val="28"/>
                            </w:rPr>
                            <w:t>АСУ ТП</w:t>
                          </w:r>
                        </w:p>
                      </w:txbxContent>
                    </v:textbox>
                  </v:shape>
                  <v:shape id="Text Box 528" o:spid="_x0000_s1136" type="#_x0000_t202" style="position:absolute;left:6390;top:10060;width:693;height: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7sesUA&#10;AADcAAAADwAAAGRycy9kb3ducmV2LnhtbESP3WrCQBSE7wXfYTlCb6RuTNtYo6u0hRZvk/oAx+wx&#10;CWbPhuw2P2/fLRS8HGbmG2Z/HE0jeupcbVnBehWBIC6srrlUcP7+fHwF4TyyxsYyKZjIwfEwn+0x&#10;1XbgjPrclyJA2KWooPK+TaV0RUUG3cq2xMG72s6gD7Irpe5wCHDTyDiKEmmw5rBQYUsfFRW3/Mco&#10;uJ6G5ct2uHz58yZ7Tt6x3lzspNTDYnzbgfA0+nv4v33SCuL4Cf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3ux6xQAAANwAAAAPAAAAAAAAAAAAAAAAAJgCAABkcnMv&#10;ZG93bnJldi54bWxQSwUGAAAAAAQABAD1AAAAigMAAAAA&#10;" stroked="f">
                    <v:textbox>
                      <w:txbxContent>
                        <w:p w:rsidR="00EB1F0E" w:rsidRPr="007B3414" w:rsidRDefault="00EB1F0E" w:rsidP="00920A0F">
                          <w:pPr>
                            <w:pStyle w:val="aff3"/>
                          </w:pPr>
                          <w:r>
                            <w:t>ДГ</w:t>
                          </w:r>
                        </w:p>
                      </w:txbxContent>
                    </v:textbox>
                  </v:shape>
                  <v:group id="Group 529" o:spid="_x0000_s1137" style="position:absolute;left:9484;top:8913;width:814;height:2115" coordorigin="8254,2905" coordsize="949,2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8vUcYAAADcAAAADwAAAGRycy9kb3ducmV2LnhtbESPQWvCQBSE7wX/w/KE&#10;3uomthVJ3YQgKh6kUC2U3h7ZZxKSfRuyaxL/fbdQ6HGYmW+YTTaZVgzUu9qygngRgSAurK65VPB5&#10;2T+tQTiPrLG1TAru5CBLZw8bTLQd+YOGsy9FgLBLUEHlfZdI6YqKDLqF7YiDd7W9QR9kX0rd4xjg&#10;ppXLKFpJgzWHhQo72lZUNOebUXAYccyf491waq7b+/fl9f3rFJNSj/MpfwPhafL/4b/2UStYr1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3y9RxgAAANwA&#10;AAAPAAAAAAAAAAAAAAAAAKoCAABkcnMvZG93bnJldi54bWxQSwUGAAAAAAQABAD6AAAAnQMAAAAA&#10;">
                    <v:shape id="AutoShape 530" o:spid="_x0000_s1138" type="#_x0000_t32" style="position:absolute;left:8254;top:2905;width:94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gdg8YAAADcAAAADwAAAGRycy9kb3ducmV2LnhtbESPT2vCQBTE74V+h+UVeim6UVFC6ioq&#10;WFrw4F+8PrKv2WD2bchuY/z2XUHwOMzMb5jpvLOVaKnxpWMFg34Cgjh3uuRCwfGw7qUgfEDWWDkm&#10;BTfyMJ+9vkwx0+7KO2r3oRARwj5DBSaEOpPS54Ys+r6riaP36xqLIcqmkLrBa4TbSg6TZCItlhwX&#10;DNa0MpRf9n9WQWiTkf9Ij7vlyXxdNufR4ue23ir1/tYtPkEE6sIz/Gh/awXpZAz3M/EIyN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oHYPGAAAA3AAAAA8AAAAAAAAA&#10;AAAAAAAAoQIAAGRycy9kb3ducmV2LnhtbFBLBQYAAAAABAAEAPkAAACUAwAAAAA=&#10;" strokeweight="2.25pt"/>
                    <v:shape id="AutoShape 531" o:spid="_x0000_s1139" type="#_x0000_t32" style="position:absolute;left:8254;top:5020;width:94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qD9MYAAADcAAAADwAAAGRycy9kb3ducmV2LnhtbESPT2vCQBTE7wW/w/KEXopuVAghdRUV&#10;lBY81D+l10f2NRvMvg3ZNcZv3xUKHoeZ+Q0zX/a2Fh21vnKsYDJOQBAXTldcKjiftqMMhA/IGmvH&#10;pOBOHpaLwcscc+1ufKDuGEoRIexzVGBCaHIpfWHIoh+7hjh6v661GKJsS6lbvEW4reU0SVJpseK4&#10;YLChjaHicrxaBaFLZv4tOx/W32Z32f/MVp/37ZdSr8N+9Q4iUB+e4f/2h1aQpSk8zs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6g/TGAAAA3AAAAA8AAAAAAAAA&#10;AAAAAAAAoQIAAGRycy9kb3ducmV2LnhtbFBLBQYAAAAABAAEAPkAAACUAwAAAAA=&#10;" strokeweight="2.25pt"/>
                    <v:shape id="AutoShape 532" o:spid="_x0000_s1140" type="#_x0000_t32" style="position:absolute;left:8280;top:2905;width:0;height:21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Ymb8YAAADcAAAADwAAAGRycy9kb3ducmV2LnhtbESPT2vCQBTE74V+h+UVehHdqKAhdRUV&#10;LC148C9eH9nXbDD7NmS3MX77riD0OMzMb5jZorOVaKnxpWMFw0ECgjh3uuRCwem46acgfEDWWDkm&#10;BXfysJi/vsww0+7Ge2oPoRARwj5DBSaEOpPS54Ys+oGriaP34xqLIcqmkLrBW4TbSo6SZCItlhwX&#10;DNa0NpRfD79WQWiTse+lp/3qbD6v28t4+X3f7JR6f+uWHyACdeE//Gx/aQXpZAqPM/EI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2Jm/GAAAA3AAAAA8AAAAAAAAA&#10;AAAAAAAAoQIAAGRycy9kb3ducmV2LnhtbFBLBQYAAAAABAAEAPkAAACUAwAAAAA=&#10;" strokeweight="2.25pt"/>
                    <v:shape id="AutoShape 533" o:spid="_x0000_s1141" type="#_x0000_t32" style="position:absolute;left:9177;top:2905;width:0;height:21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myHcIAAADcAAAADwAAAGRycy9kb3ducmV2LnhtbERPy4rCMBTdC/5DuIIb0dQRpFSjOAMO&#10;DrjwNcz20lybYnNTmljr308WgsvDeS/Xna1ES40vHSuYThIQxLnTJRcKLuftOAXhA7LGyjEpeJKH&#10;9arfW2Km3YOP1J5CIWII+wwVmBDqTEqfG7LoJ64mjtzVNRZDhE0hdYOPGG4r+ZEkc2mx5NhgsKYv&#10;Q/ntdLcKQpvM/Ci9HD9/zfdt/zfb/Dy3B6WGg26zABGoC2/xy73TCtJ5XBvPxCMg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myHcIAAADcAAAADwAAAAAAAAAAAAAA&#10;AAChAgAAZHJzL2Rvd25yZXYueG1sUEsFBgAAAAAEAAQA+QAAAJADAAAAAA==&#10;" strokeweight="2.25pt"/>
                    <v:shape id="Text Box 534" o:spid="_x0000_s1142" type="#_x0000_t202" style="position:absolute;left:8407;top:3018;width:684;height:18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loMQA&#10;AADcAAAADwAAAGRycy9kb3ducmV2LnhtbESPQWvCQBSE7wX/w/KE3upGC0Gjq2hBEAShGjw/ss9s&#10;NPs2ZLcx9td3C4LHYWa+YRar3taio9ZXjhWMRwkI4sLpiksF+Wn7MQXhA7LG2jEpeJCH1XLwtsBM&#10;uzt/U3cMpYgQ9hkqMCE0mZS+MGTRj1xDHL2Lay2GKNtS6hbvEW5rOUmSVFqsOC4YbOjLUHE7/lgF&#10;XfKbF5/o5P5wTfPb2kw23eGs1PuwX89BBOrDK/xs77SCaTqD/zPx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Y5aDEAAAA3AAAAA8AAAAAAAAAAAAAAAAAmAIAAGRycy9k&#10;b3ducmV2LnhtbFBLBQYAAAAABAAEAPUAAACJAwAAAAA=&#10;" stroked="f">
                      <v:textbox style="layout-flow:vertical;mso-layout-flow-alt:bottom-to-top">
                        <w:txbxContent>
                          <w:p w:rsidR="00EB1F0E" w:rsidRPr="003256A9" w:rsidRDefault="00EB1F0E" w:rsidP="00920A0F">
                            <w:pPr>
                              <w:pStyle w:val="aff3"/>
                              <w:rPr>
                                <w:b/>
                              </w:rPr>
                            </w:pPr>
                            <w:r w:rsidRPr="003256A9">
                              <w:rPr>
                                <w:b/>
                              </w:rPr>
                              <w:t>потребители</w:t>
                            </w:r>
                          </w:p>
                        </w:txbxContent>
                      </v:textbox>
                    </v:shape>
                  </v:group>
                  <v:shape id="Text Box 535" o:spid="_x0000_s1143" type="#_x0000_t202" style="position:absolute;left:1810;top:8961;width:1218;height:7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VqwsAA&#10;AADcAAAADwAAAGRycy9kb3ducmV2LnhtbERPy4rCMBTdC/5DuIIbsakyY2s1igozuPXxAdfm2hab&#10;m9JEW//eLAZmeTjv9bY3tXhR6yrLCmZRDII4t7riQsH18jNNQTiPrLG2TAre5GC7GQ7WmGnb8Yle&#10;Z1+IEMIuQwWl900mpctLMugi2xAH7m5bgz7AtpC6xS6Em1rO43ghDVYcGkps6FBS/jg/jYL7sZt8&#10;L7vbr78mp6/FHqvkZt9KjUf9bgXCU+//xX/uo1aQJmF+OBOOgN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2VqwsAAAADcAAAADwAAAAAAAAAAAAAAAACYAgAAZHJzL2Rvd25y&#10;ZXYueG1sUEsFBgAAAAAEAAQA9QAAAIUDAAAAAA==&#10;" stroked="f">
                    <v:textbox>
                      <w:txbxContent>
                        <w:p w:rsidR="00EB1F0E" w:rsidRPr="007B3414" w:rsidRDefault="00EB1F0E" w:rsidP="00920A0F">
                          <w:pPr>
                            <w:ind w:left="-142" w:firstLine="0"/>
                            <w:rPr>
                              <w:b/>
                              <w:szCs w:val="28"/>
                            </w:rPr>
                          </w:pPr>
                          <w:r>
                            <w:rPr>
                              <w:b/>
                              <w:szCs w:val="28"/>
                            </w:rPr>
                            <w:t>Энергоблок 1</w:t>
                          </w:r>
                        </w:p>
                        <w:p w:rsidR="00EB1F0E" w:rsidRDefault="00EB1F0E" w:rsidP="00920A0F">
                          <w:pPr>
                            <w:ind w:firstLine="0"/>
                          </w:pPr>
                        </w:p>
                      </w:txbxContent>
                    </v:textbox>
                  </v:shape>
                  <v:shape id="Text Box 536" o:spid="_x0000_s1144" type="#_x0000_t202" style="position:absolute;left:3807;top:9013;width:1256;height:7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nPWcIA&#10;AADcAAAADwAAAGRycy9kb3ducmV2LnhtbESP3YrCMBSE7xd8h3AEbxZNFddqNYoKirf+PMCxObbF&#10;5qQ00da3N4Kwl8PMfMMsVq0pxZNqV1hWMBxEIIhTqwvOFFzOu/4UhPPIGkvLpOBFDlbLzs8CE20b&#10;PtLz5DMRIOwSVJB7XyVSujQng25gK+Lg3Wxt0AdZZ1LX2AS4KeUoiibSYMFhIceKtjml99PDKLgd&#10;mt+/WXPd+0t8HE82WMRX+1Kq123XcxCeWv8f/rYPWsE0HsL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Kc9ZwgAAANwAAAAPAAAAAAAAAAAAAAAAAJgCAABkcnMvZG93&#10;bnJldi54bWxQSwUGAAAAAAQABAD1AAAAhwMAAAAA&#10;" stroked="f">
                    <v:textbox>
                      <w:txbxContent>
                        <w:p w:rsidR="00EB1F0E" w:rsidRPr="007B3414" w:rsidRDefault="00EB1F0E" w:rsidP="00920A0F">
                          <w:pPr>
                            <w:ind w:left="-142" w:firstLine="0"/>
                            <w:rPr>
                              <w:b/>
                              <w:szCs w:val="28"/>
                            </w:rPr>
                          </w:pPr>
                          <w:r>
                            <w:rPr>
                              <w:b/>
                              <w:szCs w:val="28"/>
                            </w:rPr>
                            <w:t>Энергоблок 2</w:t>
                          </w:r>
                        </w:p>
                        <w:p w:rsidR="00EB1F0E" w:rsidRDefault="00EB1F0E" w:rsidP="00920A0F"/>
                      </w:txbxContent>
                    </v:textbox>
                  </v:shape>
                  <v:shape id="AutoShape 537" o:spid="_x0000_s1145" type="#_x0000_t32" style="position:absolute;left:2446;top:10135;width:0;height:77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6HMMAAADcAAAADwAAAGRycy9kb3ducmV2LnhtbESPQYvCMBSE7wv+h/AEb2uqB5VqFFso&#10;u+xFdPfi7dE8m2LzUppo6783C4LHYWa+YTa7wTbiTp2vHSuYTRMQxKXTNVcK/n6LzxUIH5A1No5J&#10;wYM87Lajjw2m2vV8pPspVCJC2KeowITQplL60pBFP3UtcfQurrMYouwqqTvsI9w2cp4kC2mx5rhg&#10;sKXcUHk93ayC7EChKMy16L/6nzzPZu3+kJ2VmoyH/RpEoCG8w6/2t1awWs7h/0w8AnL7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kOhzDAAAA3AAAAA8AAAAAAAAAAAAA&#10;AAAAoQIAAGRycy9kb3ducmV2LnhtbFBLBQYAAAAABAAEAPkAAACRAwAAAAA=&#10;" strokeweight="2.25pt">
                    <v:stroke endarrow="classic" endarrowlength="long"/>
                  </v:shape>
                  <v:rect id="Rectangle 538" o:spid="_x0000_s1146" style="position:absolute;left:7345;top:10002;width:927;height: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N5mMYA&#10;AADcAAAADwAAAGRycy9kb3ducmV2LnhtbESPT2vCQBTE74LfYXlCL0U39p82dRUJFmpPbfTS2yP7&#10;mgSzb2Pequm37xYKHoeZ+Q2zWPWuUWfqpPZsYDpJQBEX3tZcGtjvXsdzUBKQLTaeycAPCayWw8EC&#10;U+sv/EnnPJQqQlhSNFCF0KZaS1GRQ5n4ljh6375zGKLsSm07vES4a/RdkjxphzXHhQpbyioqDvnJ&#10;GUC3LR+2x+f3XPayedzdZh/ylRlzM+rXL6AC9eEa/m+/WQPz2T38nYlH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N5mMYAAADcAAAADwAAAAAAAAAAAAAAAACYAgAAZHJz&#10;L2Rvd25yZXYueG1sUEsFBgAAAAAEAAQA9QAAAIsDAAAAAA==&#10;" strokeweight="2.25pt"/>
                  <v:shape id="Text Box 539" o:spid="_x0000_s1147" type="#_x0000_t202" style="position:absolute;left:7384;top:10060;width:693;height: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5swcMA&#10;AADcAAAADwAAAGRycy9kb3ducmV2LnhtbESP3YrCMBSE7xd8h3AEb5Ztqqh1q1F0wcVbfx7g2Jz+&#10;YHNSmmjr22+EBS+HmfmGWW16U4sHta6yrGAcxSCIM6srLhRczvuvBQjnkTXWlknBkxxs1oOPFaba&#10;dnykx8kXIkDYpaig9L5JpXRZSQZdZBvi4OW2NeiDbAupW+wC3NRyEsdzabDisFBiQz8lZbfT3SjI&#10;D93n7Lu7/vpLcpzOd1glV/tUajTst0sQnnr/Dv+3D1rBIpnC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5swcMAAADcAAAADwAAAAAAAAAAAAAAAACYAgAAZHJzL2Rv&#10;d25yZXYueG1sUEsFBgAAAAAEAAQA9QAAAIgDAAAAAA==&#10;" stroked="f">
                    <v:textbox>
                      <w:txbxContent>
                        <w:p w:rsidR="00EB1F0E" w:rsidRPr="007B3414" w:rsidRDefault="00EB1F0E" w:rsidP="00920A0F">
                          <w:pPr>
                            <w:pStyle w:val="aff3"/>
                          </w:pPr>
                          <w:r>
                            <w:t>ДГ</w:t>
                          </w:r>
                        </w:p>
                      </w:txbxContent>
                    </v:textbox>
                  </v:shape>
                  <v:shape id="AutoShape 540" o:spid="_x0000_s1148" type="#_x0000_t32" style="position:absolute;left:6518;top:10558;width:0;height:37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2iaMQAAADcAAAADwAAAGRycy9kb3ducmV2LnhtbESPQWvCQBSE7wX/w/IEb3WjoJXoKiYQ&#10;Kr1I1Yu3R/aZDWbfhuzWxH/fFQo9DjPzDbPZDbYRD+p87VjBbJqAIC6drrlScDkX7ysQPiBrbByT&#10;gid52G1HbxtMtev5mx6nUIkIYZ+iAhNCm0rpS0MW/dS1xNG7uc5iiLKrpO6wj3DbyHmSLKXFmuOC&#10;wZZyQ+X99GMVZEcKRWHuRf/Zf+V5Nmv3x+yq1GQ87NcgAg3hP/zXPmgFq48FvM7EIy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DaJoxAAAANwAAAAPAAAAAAAAAAAA&#10;AAAAAKECAABkcnMvZG93bnJldi54bWxQSwUGAAAAAAQABAD5AAAAkgMAAAAA&#10;" strokeweight="2.25pt">
                    <v:stroke endarrow="classic" endarrowlength="long"/>
                  </v:shape>
                  <v:shape id="AutoShape 541" o:spid="_x0000_s1149" type="#_x0000_t32" style="position:absolute;left:6896;top:9457;width:1;height:52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vK9MQAAADcAAAADwAAAGRycy9kb3ducmV2LnhtbESPwW7CMBBE70j8g7VIvRGnPUBIMahq&#10;hdorAaoeV/E2DsTryHYh9OvrSkgcRzPzRrNcD7YTZ/KhdazgMctBENdOt9wo2O820wJEiMgaO8ek&#10;4EoB1qvxaImldhfe0rmKjUgQDiUqMDH2pZShNmQxZK4nTt638xZjkr6R2uMlwW0nn/J8Ji22nBYM&#10;9vRqqD5VP1aB3sRfeTI79/75daRFUb0drv6o1MNkeHkGEWmI9/Ct/aEVFPMZ/J9JR0C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S8r0xAAAANwAAAAPAAAAAAAAAAAA&#10;AAAAAKECAABkcnMvZG93bnJldi54bWxQSwUGAAAAAAQABAD5AAAAkgMAAAAA&#10;" strokecolor="black [3213]">
                    <v:stroke dashstyle="dash" endarrow="classic" endarrowlength="long"/>
                  </v:shape>
                  <v:shape id="AutoShape 542" o:spid="_x0000_s1150" type="#_x0000_t32" style="position:absolute;left:7593;top:9457;width:1;height:52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8Aa8YAAADcAAAADwAAAGRycy9kb3ducmV2LnhtbESPQWvCQBSE7wX/w/KE3urGChpTN0EE&#10;S6FYMNr7I/uapGbfptk1Rn99t1DwOMzMN8wqG0wjeupcbVnBdBKBIC6srrlUcDxsn2IQziNrbCyT&#10;gis5yNLRwwoTbS+8pz73pQgQdgkqqLxvEyldUZFBN7EtcfC+bGfQB9mVUnd4CXDTyOcomkuDNYeF&#10;ClvaVFSc8rNRYM+b3c+Sb/1xamazfPn6+fH+vVXqcTysX0B4Gvw9/N9+0wrixQL+zoQjI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fAGvGAAAA3AAAAA8AAAAAAAAA&#10;AAAAAAAAoQIAAGRycy9kb3ducmV2LnhtbFBLBQYAAAAABAAEAPkAAACUAwAAAAA=&#10;" strokecolor="black [3213]">
                    <v:stroke dashstyle="dash" endarrow="classic" endarrowlength="long"/>
                  </v:shape>
                  <v:shape id="AutoShape 543" o:spid="_x0000_s1151" type="#_x0000_t32" style="position:absolute;left:6569;top:9457;width:1;height:52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CUGcEAAADcAAAADwAAAGRycy9kb3ducmV2LnhtbERPTYvCMBC9C/6HMII3TVXY1WoUEZSF&#10;xQWr3odmbKvNpDaxdv31m8OCx8f7XqxaU4qGaldYVjAaRiCIU6sLzhScjtvBFITzyBpLy6Tglxys&#10;lt3OAmNtn3ygJvGZCCHsYlSQe1/FUro0J4NuaCviwF1sbdAHWGdS1/gM4aaU4yj6kAYLDg05VrTJ&#10;Kb0lD6PAPjb7+4xfzWlkJpNktjv/fF+3SvV77XoOwlPr3+J/95dWMP0Ma8OZcATk8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wJQZwQAAANwAAAAPAAAAAAAAAAAAAAAA&#10;AKECAABkcnMvZG93bnJldi54bWxQSwUGAAAAAAQABAD5AAAAjwMAAAAA&#10;" strokecolor="black [3213]">
                    <v:stroke dashstyle="dash" endarrow="classic" endarrowlength="long"/>
                  </v:shape>
                  <v:shape id="AutoShape 544" o:spid="_x0000_s1152" type="#_x0000_t32" style="position:absolute;left:2310;top:8174;width:1;height:52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wxgsUAAADcAAAADwAAAGRycy9kb3ducmV2LnhtbESPQWvCQBSE70L/w/IKvenGCmpSVymC&#10;UhAFU3t/ZF+TtNm3MbvG6K93BcHjMDPfMLNFZyrRUuNKywqGgwgEcWZ1ybmCw/eqPwXhPLLGyjIp&#10;uJCDxfylN8NE2zPvqU19LgKEXYIKCu/rREqXFWTQDWxNHLxf2xj0QTa51A2eA9xU8j2KxtJgyWGh&#10;wJqWBWX/6ckosKfl9hjztT0MzWiUxuuf3eZvpdTba/f5AcJT55/hR/tLK5hOYrifCUd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wxgsUAAADcAAAADwAAAAAAAAAA&#10;AAAAAAChAgAAZHJzL2Rvd25yZXYueG1sUEsFBgAAAAAEAAQA+QAAAJMDAAAAAA==&#10;" strokecolor="black [3213]">
                    <v:stroke dashstyle="dash" endarrow="classic" endarrowlength="long"/>
                  </v:shape>
                  <v:shape id="AutoShape 545" o:spid="_x0000_s1153" type="#_x0000_t32" style="position:absolute;left:4223;top:8174;width:1;height:52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PoOMEAAADcAAAADwAAAGRycy9kb3ducmV2LnhtbERPTYvCMBC9C/sfwix409QVpHaNsgiK&#10;IApW9z40Y1u3mXSbWKu/3hwEj4/3PVt0phItNa60rGA0jEAQZ1aXnCs4HVeDGITzyBory6TgTg4W&#10;84/eDBNtb3ygNvW5CCHsElRQeF8nUrqsIINuaGviwJ1tY9AH2ORSN3gL4aaSX1E0kQZLDg0F1rQs&#10;KPtLr0aBvS53/1N+tKeRGY/T6fp3v72slOp/dj/fIDx1/i1+uTdaQRyH+eFMOAJy/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Y+g4wQAAANwAAAAPAAAAAAAAAAAAAAAA&#10;AKECAABkcnMvZG93bnJldi54bWxQSwUGAAAAAAQABAD5AAAAjwMAAAAA&#10;" strokecolor="black [3213]">
                    <v:stroke dashstyle="dash" endarrow="classic" endarrowlength="long"/>
                  </v:shape>
                  <v:shape id="AutoShape 546" o:spid="_x0000_s1154" type="#_x0000_t32" style="position:absolute;left:7083;top:8174;width:0;height:38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UxYsYAAADcAAAADwAAAGRycy9kb3ducmV2LnhtbESP3WoCMRSE7wXfIZxC79ysFsqyNYoK&#10;UktB0JbSy8Pm7E+7OVmT1N2+vREEL4eZ+YaZLwfTijM531hWME1SEMSF1Q1XCj4/tpMMhA/IGlvL&#10;pOCfPCwX49Ecc217PtD5GCoRIexzVFCH0OVS+qImgz6xHXH0SusMhihdJbXDPsJNK2dp+iwNNhwX&#10;auxoU1Pxe/wzCl794fTlynX/tl8V7z+bp12/Lr+VenwYVi8gAg3hHr61d1pBlk3heiYeAbm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FMWLGAAAA3AAAAA8AAAAAAAAA&#10;AAAAAAAAoQIAAGRycy9kb3ducmV2LnhtbFBLBQYAAAAABAAEAPkAAACUAwAAAAA=&#10;">
                    <v:stroke dashstyle="dash"/>
                  </v:shape>
                  <v:shape id="AutoShape 547" o:spid="_x0000_s1155" type="#_x0000_t32" style="position:absolute;left:7384;top:8034;width:1;height:52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3T1MUAAADcAAAADwAAAGRycy9kb3ducmV2LnhtbESPQWvCQBSE7wX/w/KE3upGhRJjNiKC&#10;UpAWmur9kX0m0ezbmF1j7K/vFgo9DjPzDZOuBtOInjpXW1YwnUQgiAuray4VHL62LzEI55E1NpZJ&#10;wYMcrLLRU4qJtnf+pD73pQgQdgkqqLxvEyldUZFBN7EtcfBOtjPog+xKqTu8B7hp5CyKXqXBmsNC&#10;hS1tKiou+c0osLfN+3XB3/1haubzfLE7fuzPW6Wex8N6CcLT4P/Df+03rSCOZ/B7JhwB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3T1MUAAADcAAAADwAAAAAAAAAA&#10;AAAAAAChAgAAZHJzL2Rvd25yZXYueG1sUEsFBgAAAAAEAAQA+QAAAJMDAAAAAA==&#10;" strokecolor="black [3213]">
                    <v:stroke dashstyle="dash" endarrow="classic" endarrowlength="long"/>
                  </v:shape>
                  <v:shape id="AutoShape 548" o:spid="_x0000_s1156" type="#_x0000_t32" style="position:absolute;left:2758;top:7990;width:0;height:67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sKjsYAAADcAAAADwAAAGRycy9kb3ducmV2LnhtbESP3WoCMRSE7wXfIRyhd5pVoSxbo6gg&#10;VYSCthQvD5uzP7o52Sapu337plDwcpiZb5jFqjeNuJPztWUF00kCgji3uuZSwcf7bpyC8AFZY2OZ&#10;FPyQh9VyOFhgpm3HJ7qfQykihH2GCqoQ2kxKn1dk0E9sSxy9wjqDIUpXSu2wi3DTyFmSPEuDNceF&#10;ClvaVpTfzt9Gwas/fX26YtMd3tb58bqd77tNcVHqadSvX0AE6sMj/N/eawVpOoe/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bCo7GAAAA3AAAAA8AAAAAAAAA&#10;AAAAAAAAoQIAAGRycy9kb3ducmV2LnhtbFBLBQYAAAAABAAEAPkAAACUAwAAAAA=&#10;">
                    <v:stroke dashstyle="dash"/>
                  </v:shape>
                  <v:shape id="AutoShape 549" o:spid="_x0000_s1157" type="#_x0000_t32" style="position:absolute;left:4629;top:7990;width:0;height:67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KS+sYAAADcAAAADwAAAGRycy9kb3ducmV2LnhtbESP3WoCMRSE7wu+QzgF72q2VsqyNYoK&#10;UkUoaEvp5WFz9qfdnKxJdNe3N4LQy2FmvmGm89404kzO15YVPI8SEMS51TWXCr4+108pCB+QNTaW&#10;ScGFPMxng4cpZtp2vKfzIZQiQthnqKAKoc2k9HlFBv3ItsTRK6wzGKJ0pdQOuwg3jRwnyas0WHNc&#10;qLClVUX53+FkFLz7/fHbFctu+7HId7+rl023LH6UGj72izcQgfrwH763N1pBmk7gdiYe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ykvrGAAAA3AAAAA8AAAAAAAAA&#10;AAAAAAAAoQIAAGRycy9kb3ducmV2LnhtbFBLBQYAAAAABAAEAPkAAACUAwAAAAA=&#10;">
                    <v:stroke dashstyle="dash"/>
                  </v:shape>
                  <v:shape id="AutoShape 550" o:spid="_x0000_s1158" type="#_x0000_t32" style="position:absolute;left:2303;top:8174;width:47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ivfcYAAADcAAAADwAAAGRycy9kb3ducmV2LnhtbESPUWvCMBSF3wf7D+EOfBkznUMp1Shj&#10;IDjGcLqBr5fmriltbkITa+evNwPBx8M55zucxWqwreipC7VjBc/jDARx6XTNlYKf7/VTDiJEZI2t&#10;Y1LwRwFWy/u7BRbanXhH/T5WIkE4FKjAxOgLKUNpyGIYO0+cvF/XWYxJdpXUHZ4S3LZykmUzabHm&#10;tGDQ05uhstkfrYKmb7a7r2nwj8czzT68+Xx/OWilRg/D6xxEpCHewtf2RivI8yn8n0lH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or33GAAAA3AAAAA8AAAAAAAAA&#10;AAAAAAAAoQIAAGRycy9kb3ducmV2LnhtbFBLBQYAAAAABAAEAPkAAACUAwAAAAA=&#10;">
                    <v:stroke dashstyle="dash"/>
                  </v:shape>
                  <v:shape id="AutoShape 551" o:spid="_x0000_s1159" type="#_x0000_t32" style="position:absolute;left:5750;top:9712;width:1;height:118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6608MAAADcAAAADwAAAGRycy9kb3ducmV2LnhtbESPQWsCMRSE7wX/Q3iCt5rVg2xXo4gi&#10;eu3aFo+PzXOzunlZkqhrf31TKPQ4zMw3zGLV21bcyYfGsYLJOANBXDndcK3g47h7zUGEiKyxdUwK&#10;nhRgtRy8LLDQ7sHvdC9jLRKEQ4EKTIxdIWWoDFkMY9cRJ+/svMWYpK+l9vhIcNvKaZbNpMWG04LB&#10;jjaGqmt5swr0Ln7Lqzm6/dfpQm95uf18+otSo2G/noOI1Mf/8F/7oBXk+Qx+z6Qj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eutPDAAAA3AAAAA8AAAAAAAAAAAAA&#10;AAAAoQIAAGRycy9kb3ducmV2LnhtbFBLBQYAAAAABAAEAPkAAACRAwAAAAA=&#10;" strokecolor="black [3213]">
                    <v:stroke dashstyle="dash" endarrow="classic" endarrowlength="long"/>
                  </v:shape>
                  <v:shape id="AutoShape 552" o:spid="_x0000_s1160" type="#_x0000_t32" style="position:absolute;left:6145;top:10692;width:2478;height:1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kB3MQAAADcAAAADwAAAGRycy9kb3ducmV2LnhtbESPQWsCMRSE7wX/Q3iCt5pVoV1Wo6hF&#10;8VTQ7aHeHptnsrh5WTaprv/eFAo9DjPfDLNY9a4RN+pC7VnBZJyBIK68rtko+Cp3rzmIEJE1Np5J&#10;wYMCrJaDlwUW2t/5SLdTNCKVcChQgY2xLaQMlSWHYexb4uRdfOcwJtkZqTu8p3LXyGmWvUmHNacF&#10;iy1tLVXX049TkO+nmfMbO5t8lI/PY3kxZ/9tlBoN+/UcRKQ+/of/6INOXP4Ov2fSEZD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qQHcxAAAANwAAAAPAAAAAAAAAAAA&#10;AAAAAKECAABkcnMvZG93bnJldi54bWxQSwUGAAAAAAQABAD5AAAAkgMAAAAA&#10;">
                    <v:stroke dashstyle="longDash"/>
                  </v:shape>
                  <v:shape id="AutoShape 553" o:spid="_x0000_s1161" type="#_x0000_t32" style="position:absolute;left:8623;top:9585;width:1;height:11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aVrsEAAADcAAAADwAAAGRycy9kb3ducmV2LnhtbERPTWsCMRC9F/ofwhS81awKZVmNYlta&#10;eiro9lBvw2ZMFjeTZZPq+u87B8Hj432vNmPo1JmG1EY2MJsWoIibaFt2Bn7qj+cSVMrIFrvIZOBK&#10;CTbrx4cVVjZeeEfnfXZKQjhVaMDn3Fdap8ZTwDSNPbFwxzgEzAIHp+2AFwkPnZ4XxYsO2LI0eOzp&#10;zVNz2v8FA+XnvAjx1S9m7/X1e1cf3SH+OmMmT+N2CSrTmO/im/vLiq+UtXJGjoBe/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NpWuwQAAANwAAAAPAAAAAAAAAAAAAAAA&#10;AKECAABkcnMvZG93bnJldi54bWxQSwUGAAAAAAQABAD5AAAAjwMAAAAA&#10;">
                    <v:stroke dashstyle="longDash"/>
                  </v:shape>
                  <v:shape id="AutoShape 554" o:spid="_x0000_s1162" type="#_x0000_t32" style="position:absolute;left:6145;top:9650;width:1;height:104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owNcQAAADcAAAADwAAAGRycy9kb3ducmV2LnhtbESPQWsCMRSE7wX/Q3iCt5pVoWxXo2iL&#10;0lNBtwe9PTbPZHHzsmyirv/eFAo9DjPfDLNY9a4RN+pC7VnBZJyBIK68rtko+Cm3rzmIEJE1Np5J&#10;wYMCrJaDlwUW2t95T7dDNCKVcChQgY2xLaQMlSWHYexb4uSdfecwJtkZqTu8p3LXyGmWvUmHNacF&#10;iy19WKouh6tTkO+mmfMbO5t8lo/vfXk2J380So2G/XoOIlIf/8N/9JdOXP4Ov2fSEZD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jA1xAAAANwAAAAPAAAAAAAAAAAA&#10;AAAAAKECAABkcnMvZG93bnJldi54bWxQSwUGAAAAAAQABAD5AAAAkgMAAAAA&#10;">
                    <v:stroke dashstyle="longDash"/>
                  </v:shape>
                  <v:shape id="AutoShape 555" o:spid="_x0000_s1163" type="#_x0000_t32" style="position:absolute;left:8953;top:9227;width:54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aaOMMAAADcAAAADwAAAGRycy9kb3ducmV2LnhtbERPW2vCMBR+H/gfwhn4IppuMtHOKDIY&#10;KGNsXmCvh+asKW1OQhNr9dcvD8IeP777ct3bRnTUhsqxgqdJBoK4cLriUsHp+D6egwgRWWPjmBRc&#10;KcB6NXhYYq7dhffUHWIpUgiHHBWYGH0uZSgMWQwT54kT9+taizHBtpS6xUsKt418zrKZtFhxajDo&#10;6c1QUR/OVkHd1V/775fgR+cbzT68+dxNf7RSw8d+8woiUh//xXf3ViuYL9L8dCYd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GmjjDAAAA3AAAAA8AAAAAAAAAAAAA&#10;AAAAoQIAAGRycy9kb3ducmV2LnhtbFBLBQYAAAAABAAEAPkAAACRAwAAAAA=&#10;">
                    <v:stroke dashstyle="dash"/>
                  </v:shape>
                  <v:shape id="Text Box 556" o:spid="_x0000_s1164" type="#_x0000_t202" style="position:absolute;left:9611;top:7450;width:504;height:1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uZgcMA&#10;AADcAAAADwAAAGRycy9kb3ducmV2LnhtbESPQYvCMBSE74L/IbwFb5qqINo1ii4IgiCoxfOjedt0&#10;bV5Kk611f/1GEDwOM/MNs1x3thItNb50rGA8SkAQ506XXCjILrvhHIQPyBorx6TgQR7Wq35vial2&#10;dz5Rew6FiBD2KSowIdSplD43ZNGPXE0cvW/XWAxRNoXUDd4j3FZykiQzabHkuGCwpi9D+e38axW0&#10;yV+WT9HJw/Fnlt02ZrJtj1elBh/d5hNEoC68w6/2XiuYL8bwPB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uZgcMAAADcAAAADwAAAAAAAAAAAAAAAACYAgAAZHJzL2Rv&#10;d25yZXYueG1sUEsFBgAAAAAEAAQA9QAAAIgDAAAAAA==&#10;" stroked="f">
                    <v:textbox style="layout-flow:vertical;mso-layout-flow-alt:bottom-to-top">
                      <w:txbxContent>
                        <w:p w:rsidR="00EB1F0E" w:rsidRPr="00F43740" w:rsidRDefault="00EB1F0E" w:rsidP="00920A0F">
                          <w:pPr>
                            <w:pStyle w:val="aff3"/>
                            <w:rPr>
                              <w:sz w:val="22"/>
                            </w:rPr>
                          </w:pPr>
                          <w:r w:rsidRPr="00F43740">
                            <w:rPr>
                              <w:b/>
                              <w:sz w:val="22"/>
                            </w:rPr>
                            <w:t>ко</w:t>
                          </w:r>
                          <w:r w:rsidRPr="00F43740">
                            <w:rPr>
                              <w:sz w:val="22"/>
                            </w:rPr>
                            <w:t>тельная</w:t>
                          </w:r>
                        </w:p>
                      </w:txbxContent>
                    </v:textbox>
                  </v:shape>
                  <w10:wrap type="topAndBottom"/>
                </v:group>
              </w:pict>
            </w:r>
          </w:p>
        </w:tc>
      </w:tr>
      <w:tr w:rsidR="00920A0F" w:rsidTr="00920A0F">
        <w:tc>
          <w:tcPr>
            <w:tcW w:w="10421" w:type="dxa"/>
          </w:tcPr>
          <w:p w:rsidR="00920A0F" w:rsidRPr="00F43740" w:rsidRDefault="00920A0F" w:rsidP="00EF63EE">
            <w:pPr>
              <w:jc w:val="center"/>
              <w:rPr>
                <w:sz w:val="24"/>
                <w:szCs w:val="24"/>
              </w:rPr>
            </w:pPr>
            <w:r w:rsidRPr="00720274">
              <w:rPr>
                <w:sz w:val="24"/>
                <w:szCs w:val="24"/>
              </w:rPr>
              <w:t>Рисунок</w:t>
            </w:r>
            <w:r>
              <w:rPr>
                <w:sz w:val="24"/>
                <w:szCs w:val="24"/>
              </w:rPr>
              <w:t xml:space="preserve"> 6.4 - Схема управления АСУ ТП </w:t>
            </w:r>
          </w:p>
        </w:tc>
      </w:tr>
    </w:tbl>
    <w:p w:rsidR="00920A0F" w:rsidRDefault="00920A0F" w:rsidP="00920A0F">
      <w:pPr>
        <w:ind w:left="113" w:right="113" w:firstLine="720"/>
        <w:rPr>
          <w:szCs w:val="28"/>
        </w:rPr>
      </w:pPr>
    </w:p>
    <w:p w:rsidR="00920A0F" w:rsidRDefault="00920A0F" w:rsidP="00920A0F">
      <w:pPr>
        <w:ind w:left="113" w:right="113" w:firstLine="720"/>
        <w:rPr>
          <w:szCs w:val="28"/>
        </w:rPr>
      </w:pPr>
      <w:r>
        <w:rPr>
          <w:szCs w:val="28"/>
        </w:rPr>
        <w:t>МиниГЭС</w:t>
      </w:r>
      <w:r w:rsidR="00EF63EE">
        <w:rPr>
          <w:szCs w:val="28"/>
        </w:rPr>
        <w:t xml:space="preserve"> </w:t>
      </w:r>
      <w:r>
        <w:rPr>
          <w:szCs w:val="28"/>
        </w:rPr>
        <w:t xml:space="preserve">работает параллельно с дизельной электростанцией. </w:t>
      </w:r>
      <w:r w:rsidRPr="003679F5">
        <w:rPr>
          <w:szCs w:val="28"/>
        </w:rPr>
        <w:t xml:space="preserve">Эксплуатация </w:t>
      </w:r>
      <w:r>
        <w:rPr>
          <w:szCs w:val="28"/>
        </w:rPr>
        <w:t>гидродизельной энергосистемы</w:t>
      </w:r>
      <w:r w:rsidR="00EF63EE">
        <w:rPr>
          <w:szCs w:val="28"/>
        </w:rPr>
        <w:t xml:space="preserve"> </w:t>
      </w:r>
      <w:r>
        <w:rPr>
          <w:szCs w:val="28"/>
        </w:rPr>
        <w:t>осуществляется</w:t>
      </w:r>
      <w:r w:rsidRPr="003679F5">
        <w:rPr>
          <w:szCs w:val="28"/>
        </w:rPr>
        <w:t xml:space="preserve"> с помощью</w:t>
      </w:r>
      <w:r w:rsidR="00EF63EE">
        <w:rPr>
          <w:szCs w:val="28"/>
        </w:rPr>
        <w:t xml:space="preserve"> </w:t>
      </w:r>
      <w:r w:rsidRPr="003679F5">
        <w:rPr>
          <w:szCs w:val="28"/>
        </w:rPr>
        <w:t>АСУ ТП</w:t>
      </w:r>
      <w:r>
        <w:rPr>
          <w:szCs w:val="28"/>
        </w:rPr>
        <w:t xml:space="preserve"> (рис. 6.4)</w:t>
      </w:r>
      <w:r w:rsidRPr="003679F5">
        <w:rPr>
          <w:szCs w:val="28"/>
        </w:rPr>
        <w:t xml:space="preserve">. </w:t>
      </w:r>
      <w:r>
        <w:rPr>
          <w:szCs w:val="28"/>
        </w:rPr>
        <w:t>Задача АСУ ТП оптимально распределить нагрузку между генераторами для достижения наибольшего экономического эффекта от внедрения МГЭС. Поскольку электроэнергия, выработанная МГЭС, в разы дешевле электроэнергии от ДЭС, задачей АСУ ТП является максимальная загрузка МГЭС без перерыва в электроснабжении. Также, АСУ ТП отвечает за пуск и останов дизельных генераторов (ДГ) и синхронизацию генерирующего оборудования. Фактически работа ДЭС в системе с МГЭС заключается лишь в подаче электроэнергии в пиковых режимах, в случае снижения энергии водного потока (январь - март), регламентных работах на энергоблоках и в аварийных режимах.</w:t>
      </w:r>
    </w:p>
    <w:p w:rsidR="00920A0F" w:rsidRDefault="00920A0F" w:rsidP="00920A0F">
      <w:pPr>
        <w:ind w:left="113" w:right="113" w:firstLine="720"/>
        <w:rPr>
          <w:szCs w:val="28"/>
        </w:rPr>
      </w:pPr>
      <w:r>
        <w:rPr>
          <w:szCs w:val="28"/>
        </w:rPr>
        <w:t xml:space="preserve">Благодаря АСУ ТП, эксплуатация гидродизельной энергосистемы осуществляется в автоматическом режиме. Задачей обслуживающего персонала является наблюдение за параметрами энергосистемы, решение нештатных ситуаций и ликвидация последствий аварийных режимов на станции. </w:t>
      </w:r>
    </w:p>
    <w:p w:rsidR="00920A0F" w:rsidRDefault="00920A0F" w:rsidP="00920A0F">
      <w:pPr>
        <w:ind w:left="113" w:right="113" w:firstLine="720"/>
        <w:rPr>
          <w:szCs w:val="28"/>
        </w:rPr>
      </w:pPr>
      <w:r>
        <w:rPr>
          <w:szCs w:val="28"/>
        </w:rPr>
        <w:lastRenderedPageBreak/>
        <w:t xml:space="preserve">АСУ ТП получает информацию от датчиков водного потока, потребителей и генерирующего оборудования в режиме реального времени. Приоритет в выработке электроэнергии отдается гидроагрегатам. При энергии потока близкой к расчетной электроэнергия вырабатывается только гидроагрегатами, но часть ДГ поддерживается в режиме горячего резерва. При уменьшении энергии водного потока АСУ ТП подключает к работе часть ДГ. При останове гидроаграгатов вся нагрузка ложится на ДГ. Избытки электрической энергии, вырабатываемые МГЭС, передаются на бойлерную местной котельной. </w:t>
      </w:r>
    </w:p>
    <w:p w:rsidR="00920A0F" w:rsidRPr="000F6296" w:rsidRDefault="00920A0F" w:rsidP="00920A0F">
      <w:pPr>
        <w:pStyle w:val="aff3"/>
      </w:pPr>
    </w:p>
    <w:p w:rsidR="00920A0F" w:rsidRPr="00816CA5" w:rsidRDefault="00920A0F" w:rsidP="00920A0F">
      <w:pPr>
        <w:pStyle w:val="3"/>
      </w:pPr>
      <w:bookmarkStart w:id="159" w:name="_Toc355774786"/>
      <w:r>
        <w:t xml:space="preserve">6.2.5 </w:t>
      </w:r>
      <w:r w:rsidRPr="00816CA5">
        <w:t>Проведение исследований. Инновационная деятельность</w:t>
      </w:r>
      <w:bookmarkEnd w:id="159"/>
    </w:p>
    <w:p w:rsidR="00920A0F" w:rsidRPr="00816CA5" w:rsidRDefault="00920A0F" w:rsidP="00920A0F">
      <w:pPr>
        <w:rPr>
          <w:szCs w:val="28"/>
        </w:rPr>
      </w:pPr>
    </w:p>
    <w:p w:rsidR="00920A0F" w:rsidRPr="00816CA5" w:rsidRDefault="00920A0F" w:rsidP="00920A0F">
      <w:pPr>
        <w:ind w:firstLine="708"/>
        <w:rPr>
          <w:szCs w:val="28"/>
        </w:rPr>
      </w:pPr>
      <w:r w:rsidRPr="00816CA5">
        <w:rPr>
          <w:szCs w:val="28"/>
        </w:rPr>
        <w:t xml:space="preserve">Проект внедрения </w:t>
      </w:r>
      <w:r>
        <w:rPr>
          <w:szCs w:val="28"/>
        </w:rPr>
        <w:t>гидро</w:t>
      </w:r>
      <w:r w:rsidRPr="00816CA5">
        <w:rPr>
          <w:szCs w:val="28"/>
        </w:rPr>
        <w:t xml:space="preserve">энергетических установок в </w:t>
      </w:r>
      <w:r>
        <w:rPr>
          <w:szCs w:val="28"/>
        </w:rPr>
        <w:t>селе Огур</w:t>
      </w:r>
      <w:r w:rsidRPr="00816CA5">
        <w:rPr>
          <w:szCs w:val="28"/>
        </w:rPr>
        <w:t xml:space="preserve"> сам по себе является инновацией в развитии энергетики России</w:t>
      </w:r>
      <w:r>
        <w:rPr>
          <w:szCs w:val="28"/>
        </w:rPr>
        <w:t>.</w:t>
      </w:r>
      <w:r w:rsidRPr="00816CA5">
        <w:rPr>
          <w:szCs w:val="28"/>
        </w:rPr>
        <w:t xml:space="preserve"> На сегодняшний день не существует аналогичных действующих </w:t>
      </w:r>
      <w:r>
        <w:rPr>
          <w:szCs w:val="28"/>
        </w:rPr>
        <w:t>гидо</w:t>
      </w:r>
      <w:r w:rsidRPr="00816CA5">
        <w:rPr>
          <w:szCs w:val="28"/>
        </w:rPr>
        <w:t xml:space="preserve">энергетических установок, работающих параллельно с дизельной станцией. </w:t>
      </w:r>
      <w:r>
        <w:rPr>
          <w:szCs w:val="28"/>
        </w:rPr>
        <w:t xml:space="preserve">Предлагаемая станция будет положительным прим ером экономии расхода углеводородов, снижения парникового эффекта в России и сможет привлечь к себе большое внимание специалистов энергетиков и общественности, а при распространении подобных проектов на другие районы Сибири и Дальнего Востока способствовать повышению комфорта жизни местного населения, развитию местных производств перерабатывающих дары тайги, сувенирной продукции, туризма. В конечном итоге это создаст рабочие места и привлечет в отдаленные районы страны трудоспособное население. </w:t>
      </w:r>
    </w:p>
    <w:p w:rsidR="00920A0F" w:rsidRDefault="00920A0F" w:rsidP="00920A0F">
      <w:pPr>
        <w:ind w:firstLine="708"/>
        <w:rPr>
          <w:szCs w:val="28"/>
        </w:rPr>
      </w:pPr>
      <w:r>
        <w:rPr>
          <w:szCs w:val="28"/>
        </w:rPr>
        <w:t>П</w:t>
      </w:r>
      <w:r w:rsidRPr="00816CA5">
        <w:rPr>
          <w:szCs w:val="28"/>
        </w:rPr>
        <w:t xml:space="preserve">роцесс эксплуатации </w:t>
      </w:r>
      <w:r>
        <w:rPr>
          <w:szCs w:val="28"/>
        </w:rPr>
        <w:t xml:space="preserve">следует </w:t>
      </w:r>
      <w:r w:rsidRPr="00816CA5">
        <w:rPr>
          <w:szCs w:val="28"/>
        </w:rPr>
        <w:t xml:space="preserve">сопровождать </w:t>
      </w:r>
      <w:r>
        <w:rPr>
          <w:szCs w:val="28"/>
        </w:rPr>
        <w:t xml:space="preserve">многочисленными </w:t>
      </w:r>
      <w:r w:rsidRPr="00816CA5">
        <w:rPr>
          <w:szCs w:val="28"/>
        </w:rPr>
        <w:t>исследованиями,</w:t>
      </w:r>
      <w:r>
        <w:rPr>
          <w:szCs w:val="28"/>
        </w:rPr>
        <w:t xml:space="preserve"> направленными на повышение эффективности производства электрической энергии.</w:t>
      </w:r>
      <w:r w:rsidRPr="00816CA5">
        <w:rPr>
          <w:szCs w:val="28"/>
        </w:rPr>
        <w:t xml:space="preserve"> </w:t>
      </w:r>
      <w:r>
        <w:rPr>
          <w:szCs w:val="28"/>
        </w:rPr>
        <w:t>П</w:t>
      </w:r>
      <w:r w:rsidRPr="00816CA5">
        <w:rPr>
          <w:szCs w:val="28"/>
        </w:rPr>
        <w:t>олучен</w:t>
      </w:r>
      <w:r>
        <w:rPr>
          <w:szCs w:val="28"/>
        </w:rPr>
        <w:t xml:space="preserve">ный опыт послужит в дальнейшем </w:t>
      </w:r>
      <w:r w:rsidRPr="00816CA5">
        <w:rPr>
          <w:szCs w:val="28"/>
        </w:rPr>
        <w:t xml:space="preserve">в работе с аналогичными проектами. </w:t>
      </w:r>
    </w:p>
    <w:p w:rsidR="00920A0F" w:rsidRPr="00816CA5" w:rsidRDefault="00920A0F" w:rsidP="00920A0F">
      <w:pPr>
        <w:ind w:firstLine="708"/>
        <w:rPr>
          <w:szCs w:val="28"/>
        </w:rPr>
      </w:pPr>
      <w:r w:rsidRPr="00816CA5">
        <w:rPr>
          <w:szCs w:val="28"/>
        </w:rPr>
        <w:t>Рекомендуется провести следующие исследования:</w:t>
      </w:r>
    </w:p>
    <w:p w:rsidR="00920A0F" w:rsidRPr="00920A0F" w:rsidRDefault="00920A0F" w:rsidP="006017BA">
      <w:pPr>
        <w:pStyle w:val="afc"/>
        <w:numPr>
          <w:ilvl w:val="0"/>
          <w:numId w:val="90"/>
        </w:numPr>
        <w:tabs>
          <w:tab w:val="left" w:pos="1134"/>
        </w:tabs>
        <w:spacing w:before="5"/>
        <w:ind w:left="0" w:right="0" w:firstLine="709"/>
        <w:jc w:val="both"/>
        <w:rPr>
          <w:sz w:val="28"/>
          <w:szCs w:val="28"/>
        </w:rPr>
      </w:pPr>
      <w:r w:rsidRPr="00920A0F">
        <w:rPr>
          <w:sz w:val="28"/>
          <w:szCs w:val="28"/>
        </w:rPr>
        <w:t>исследовать возможные режимы работы МГЭС и ДЭС при различных уровнях гидроэнергии, возможные переходные процессы, режимы работы в аварийных ситуациях;</w:t>
      </w:r>
    </w:p>
    <w:p w:rsidR="00920A0F" w:rsidRPr="00920A0F" w:rsidRDefault="00920A0F" w:rsidP="006017BA">
      <w:pPr>
        <w:pStyle w:val="afc"/>
        <w:numPr>
          <w:ilvl w:val="0"/>
          <w:numId w:val="90"/>
        </w:numPr>
        <w:tabs>
          <w:tab w:val="left" w:pos="1134"/>
        </w:tabs>
        <w:spacing w:before="5"/>
        <w:ind w:left="0" w:right="0" w:firstLine="709"/>
        <w:jc w:val="both"/>
        <w:rPr>
          <w:sz w:val="28"/>
          <w:szCs w:val="28"/>
        </w:rPr>
      </w:pPr>
      <w:r w:rsidRPr="00920A0F">
        <w:rPr>
          <w:sz w:val="28"/>
          <w:szCs w:val="28"/>
        </w:rPr>
        <w:t>анализ опыта эксплуатации МГЭС, поиск путей для оптимизации состава оборудования и повышения КПД системы;</w:t>
      </w:r>
    </w:p>
    <w:p w:rsidR="00920A0F" w:rsidRPr="00920A0F" w:rsidRDefault="00920A0F" w:rsidP="006017BA">
      <w:pPr>
        <w:pStyle w:val="afc"/>
        <w:numPr>
          <w:ilvl w:val="0"/>
          <w:numId w:val="90"/>
        </w:numPr>
        <w:tabs>
          <w:tab w:val="left" w:pos="1134"/>
        </w:tabs>
        <w:spacing w:before="5"/>
        <w:ind w:left="0" w:right="0" w:firstLine="709"/>
        <w:jc w:val="both"/>
        <w:rPr>
          <w:sz w:val="28"/>
          <w:szCs w:val="28"/>
        </w:rPr>
      </w:pPr>
      <w:r w:rsidRPr="00920A0F">
        <w:rPr>
          <w:sz w:val="28"/>
          <w:szCs w:val="28"/>
        </w:rPr>
        <w:t>исследование влияния внедрения МГЭС на экологическую и этнографическую составляющие региона.</w:t>
      </w:r>
    </w:p>
    <w:p w:rsidR="00920A0F" w:rsidRDefault="00920A0F" w:rsidP="00920A0F">
      <w:pPr>
        <w:spacing w:before="5"/>
        <w:ind w:firstLine="708"/>
        <w:rPr>
          <w:szCs w:val="28"/>
        </w:rPr>
      </w:pPr>
      <w:r>
        <w:rPr>
          <w:szCs w:val="28"/>
        </w:rPr>
        <w:t>Данные виды исследований могут производить исследовательские институты Красноярского края, в т.ч.</w:t>
      </w:r>
      <w:r w:rsidR="00EF63EE">
        <w:rPr>
          <w:szCs w:val="28"/>
        </w:rPr>
        <w:t xml:space="preserve"> </w:t>
      </w:r>
      <w:r>
        <w:rPr>
          <w:szCs w:val="28"/>
        </w:rPr>
        <w:t xml:space="preserve">и Сибирский федеральный университет. </w:t>
      </w:r>
    </w:p>
    <w:p w:rsidR="00920A0F" w:rsidRPr="00B40971" w:rsidRDefault="00920A0F" w:rsidP="00920A0F">
      <w:pPr>
        <w:pStyle w:val="afffd"/>
        <w:ind w:left="0" w:firstLine="0"/>
        <w:jc w:val="left"/>
        <w:rPr>
          <w:b/>
          <w:szCs w:val="28"/>
        </w:rPr>
      </w:pPr>
    </w:p>
    <w:p w:rsidR="00920A0F" w:rsidRDefault="00920A0F" w:rsidP="00920A0F">
      <w:pPr>
        <w:pStyle w:val="3"/>
      </w:pPr>
      <w:bookmarkStart w:id="160" w:name="_Toc355774787"/>
      <w:r>
        <w:t>6.2.6</w:t>
      </w:r>
      <w:r w:rsidRPr="00522670">
        <w:t xml:space="preserve"> Затраты на реализацию проекта, план финансирования</w:t>
      </w:r>
      <w:bookmarkEnd w:id="160"/>
    </w:p>
    <w:p w:rsidR="00920A0F" w:rsidRPr="004C7751" w:rsidRDefault="00920A0F" w:rsidP="00920A0F">
      <w:pPr>
        <w:pStyle w:val="afffd"/>
        <w:ind w:left="0" w:firstLine="0"/>
        <w:jc w:val="left"/>
        <w:rPr>
          <w:b/>
          <w:szCs w:val="28"/>
        </w:rPr>
      </w:pPr>
    </w:p>
    <w:p w:rsidR="00920A0F" w:rsidRPr="00795279" w:rsidRDefault="00920A0F" w:rsidP="00920A0F">
      <w:pPr>
        <w:pStyle w:val="afffd"/>
        <w:ind w:left="0" w:firstLine="708"/>
        <w:rPr>
          <w:szCs w:val="28"/>
        </w:rPr>
      </w:pPr>
      <w:r>
        <w:rPr>
          <w:szCs w:val="28"/>
        </w:rPr>
        <w:t xml:space="preserve">Затраты на закупку, транспортировку и монтаж оборудования приведены в таблице 6.1. Срок реализации проекта (производство, доставка и монтаж ВЭУ) составляет около 8-9 месяцев. После запуска, ветропарк начинает работать, выдавая электроэнергию в энергосистему поселка в автоматическом режиме. </w:t>
      </w:r>
    </w:p>
    <w:p w:rsidR="00920A0F" w:rsidRDefault="00920A0F" w:rsidP="00920A0F">
      <w:pPr>
        <w:rPr>
          <w:szCs w:val="28"/>
        </w:rPr>
      </w:pPr>
      <w:r>
        <w:rPr>
          <w:szCs w:val="28"/>
        </w:rPr>
        <w:lastRenderedPageBreak/>
        <w:t xml:space="preserve">Общая сумма проекта является ориентировочной и может быть уточнена инициаторами и исполнителями проекта в процессе проведения проектных работ и получения необходимых согласований. </w:t>
      </w:r>
    </w:p>
    <w:p w:rsidR="00920A0F" w:rsidRDefault="00920A0F" w:rsidP="00920A0F">
      <w:pPr>
        <w:ind w:firstLine="708"/>
        <w:rPr>
          <w:szCs w:val="28"/>
        </w:rPr>
      </w:pPr>
      <w:r w:rsidRPr="00A90656">
        <w:rPr>
          <w:szCs w:val="28"/>
        </w:rPr>
        <w:t>Проект</w:t>
      </w:r>
      <w:r>
        <w:rPr>
          <w:szCs w:val="28"/>
        </w:rPr>
        <w:t xml:space="preserve"> содержит ряд дополнительных затрат, направленных на организацию обслуживания гидроэнергетического предприятия. Эти затраты будут уточнены в процессе проектирования и заключения предварительных договоров. В эти затраты входит: </w:t>
      </w:r>
    </w:p>
    <w:p w:rsidR="00920A0F" w:rsidRPr="00920A0F" w:rsidRDefault="00920A0F" w:rsidP="006017BA">
      <w:pPr>
        <w:pStyle w:val="afc"/>
        <w:numPr>
          <w:ilvl w:val="0"/>
          <w:numId w:val="91"/>
        </w:numPr>
        <w:tabs>
          <w:tab w:val="left" w:pos="1134"/>
        </w:tabs>
        <w:ind w:left="0" w:right="0" w:firstLine="709"/>
        <w:jc w:val="both"/>
        <w:rPr>
          <w:sz w:val="28"/>
          <w:szCs w:val="28"/>
        </w:rPr>
      </w:pPr>
      <w:r w:rsidRPr="00920A0F">
        <w:rPr>
          <w:sz w:val="28"/>
          <w:szCs w:val="28"/>
        </w:rPr>
        <w:t>«летняя» и «зимняя» униформа, спецодежда для обслуживающего персонала;</w:t>
      </w:r>
    </w:p>
    <w:p w:rsidR="00920A0F" w:rsidRPr="00920A0F" w:rsidRDefault="00920A0F" w:rsidP="006017BA">
      <w:pPr>
        <w:pStyle w:val="afc"/>
        <w:numPr>
          <w:ilvl w:val="0"/>
          <w:numId w:val="91"/>
        </w:numPr>
        <w:tabs>
          <w:tab w:val="left" w:pos="1134"/>
        </w:tabs>
        <w:ind w:left="0" w:right="0" w:firstLine="709"/>
        <w:jc w:val="both"/>
        <w:rPr>
          <w:sz w:val="28"/>
          <w:szCs w:val="28"/>
        </w:rPr>
      </w:pPr>
      <w:r w:rsidRPr="00920A0F">
        <w:rPr>
          <w:sz w:val="28"/>
          <w:szCs w:val="28"/>
        </w:rPr>
        <w:t>инструмент для проведения строительно-монтажных работ и обслуживания ВЭУ;</w:t>
      </w:r>
    </w:p>
    <w:p w:rsidR="00920A0F" w:rsidRPr="00920A0F" w:rsidRDefault="00920A0F" w:rsidP="006017BA">
      <w:pPr>
        <w:pStyle w:val="afc"/>
        <w:numPr>
          <w:ilvl w:val="0"/>
          <w:numId w:val="91"/>
        </w:numPr>
        <w:tabs>
          <w:tab w:val="left" w:pos="1134"/>
        </w:tabs>
        <w:ind w:left="0" w:right="0" w:firstLine="709"/>
        <w:jc w:val="both"/>
        <w:rPr>
          <w:bCs/>
          <w:sz w:val="28"/>
          <w:szCs w:val="28"/>
        </w:rPr>
      </w:pPr>
      <w:r w:rsidRPr="00920A0F">
        <w:rPr>
          <w:sz w:val="28"/>
          <w:szCs w:val="28"/>
        </w:rPr>
        <w:t>автомобиль</w:t>
      </w:r>
      <w:r w:rsidRPr="00920A0F">
        <w:rPr>
          <w:bCs/>
          <w:sz w:val="28"/>
          <w:szCs w:val="28"/>
        </w:rPr>
        <w:t xml:space="preserve"> для доставки обслуживающего персонала и необходимого груза;</w:t>
      </w:r>
    </w:p>
    <w:p w:rsidR="00920A0F" w:rsidRPr="00920A0F" w:rsidRDefault="00920A0F" w:rsidP="006017BA">
      <w:pPr>
        <w:pStyle w:val="afc"/>
        <w:numPr>
          <w:ilvl w:val="0"/>
          <w:numId w:val="91"/>
        </w:numPr>
        <w:tabs>
          <w:tab w:val="left" w:pos="1134"/>
        </w:tabs>
        <w:ind w:left="0" w:right="0" w:firstLine="709"/>
        <w:jc w:val="both"/>
        <w:rPr>
          <w:bCs/>
          <w:sz w:val="28"/>
          <w:szCs w:val="28"/>
        </w:rPr>
      </w:pPr>
      <w:r w:rsidRPr="00920A0F">
        <w:rPr>
          <w:bCs/>
          <w:sz w:val="28"/>
          <w:szCs w:val="28"/>
        </w:rPr>
        <w:t xml:space="preserve">затраты на дизельное топливо, обслуживание автомобиля, аренда склада; </w:t>
      </w:r>
    </w:p>
    <w:p w:rsidR="00920A0F" w:rsidRPr="00920A0F" w:rsidRDefault="00920A0F" w:rsidP="006017BA">
      <w:pPr>
        <w:pStyle w:val="afc"/>
        <w:numPr>
          <w:ilvl w:val="0"/>
          <w:numId w:val="91"/>
        </w:numPr>
        <w:tabs>
          <w:tab w:val="left" w:pos="1134"/>
        </w:tabs>
        <w:ind w:left="0" w:right="0" w:firstLine="709"/>
        <w:jc w:val="both"/>
        <w:rPr>
          <w:bCs/>
          <w:sz w:val="28"/>
          <w:szCs w:val="28"/>
        </w:rPr>
      </w:pPr>
      <w:r w:rsidRPr="00920A0F">
        <w:rPr>
          <w:bCs/>
          <w:sz w:val="28"/>
          <w:szCs w:val="28"/>
        </w:rPr>
        <w:t>проживание обслуживающего персонала;</w:t>
      </w:r>
    </w:p>
    <w:p w:rsidR="00920A0F" w:rsidRPr="00920A0F" w:rsidRDefault="00920A0F" w:rsidP="006017BA">
      <w:pPr>
        <w:pStyle w:val="afc"/>
        <w:numPr>
          <w:ilvl w:val="0"/>
          <w:numId w:val="91"/>
        </w:numPr>
        <w:tabs>
          <w:tab w:val="left" w:pos="1134"/>
        </w:tabs>
        <w:ind w:left="0" w:right="0" w:firstLine="709"/>
        <w:jc w:val="both"/>
        <w:rPr>
          <w:bCs/>
          <w:sz w:val="28"/>
          <w:szCs w:val="28"/>
        </w:rPr>
      </w:pPr>
      <w:r w:rsidRPr="00920A0F">
        <w:rPr>
          <w:bCs/>
          <w:sz w:val="28"/>
          <w:szCs w:val="28"/>
        </w:rPr>
        <w:t xml:space="preserve">питание; </w:t>
      </w:r>
    </w:p>
    <w:p w:rsidR="00920A0F" w:rsidRPr="00920A0F" w:rsidRDefault="00920A0F" w:rsidP="006017BA">
      <w:pPr>
        <w:pStyle w:val="afc"/>
        <w:numPr>
          <w:ilvl w:val="0"/>
          <w:numId w:val="91"/>
        </w:numPr>
        <w:tabs>
          <w:tab w:val="left" w:pos="1134"/>
        </w:tabs>
        <w:ind w:left="0" w:right="0" w:firstLine="709"/>
        <w:jc w:val="both"/>
        <w:rPr>
          <w:bCs/>
          <w:sz w:val="28"/>
          <w:szCs w:val="28"/>
        </w:rPr>
      </w:pPr>
      <w:r w:rsidRPr="00920A0F">
        <w:rPr>
          <w:bCs/>
          <w:sz w:val="28"/>
          <w:szCs w:val="28"/>
        </w:rPr>
        <w:t xml:space="preserve">прочие расходы. </w:t>
      </w:r>
    </w:p>
    <w:p w:rsidR="00920A0F" w:rsidRDefault="00920A0F" w:rsidP="00920A0F">
      <w:pPr>
        <w:rPr>
          <w:bCs/>
          <w:szCs w:val="28"/>
        </w:rPr>
      </w:pPr>
      <w:r>
        <w:rPr>
          <w:bCs/>
          <w:szCs w:val="28"/>
        </w:rPr>
        <w:t xml:space="preserve">План финансирования состоит из следующих этапов: </w:t>
      </w:r>
    </w:p>
    <w:p w:rsidR="00920A0F" w:rsidRDefault="00920A0F" w:rsidP="00920A0F">
      <w:pPr>
        <w:ind w:firstLine="708"/>
        <w:rPr>
          <w:bCs/>
          <w:szCs w:val="28"/>
        </w:rPr>
      </w:pPr>
      <w:r>
        <w:rPr>
          <w:bCs/>
          <w:szCs w:val="28"/>
        </w:rPr>
        <w:t xml:space="preserve">1 этап – разработка проектной документации, получение всех согласований и права собственности на землю в месте строительства МГЭС. Ожидаемый объем затрат – около 15% от общей суммы проекта. Срок реализации от 6 месяцев до 1 года. </w:t>
      </w:r>
    </w:p>
    <w:p w:rsidR="00920A0F" w:rsidRDefault="00920A0F" w:rsidP="00920A0F">
      <w:pPr>
        <w:ind w:firstLine="708"/>
        <w:rPr>
          <w:bCs/>
          <w:szCs w:val="28"/>
        </w:rPr>
      </w:pPr>
      <w:r>
        <w:rPr>
          <w:bCs/>
          <w:szCs w:val="28"/>
        </w:rPr>
        <w:t>2 этап – авансовый платеж производителю на выпуск пилотной партии МГЭС. Ожидаемый объем затрат – около 35% от общей суммы проекта.</w:t>
      </w:r>
      <w:r w:rsidRPr="00683FFC">
        <w:rPr>
          <w:bCs/>
          <w:szCs w:val="28"/>
        </w:rPr>
        <w:t xml:space="preserve"> </w:t>
      </w:r>
      <w:r>
        <w:rPr>
          <w:bCs/>
          <w:szCs w:val="28"/>
        </w:rPr>
        <w:t>Срок реализации от 8 месяцев до 1 года.</w:t>
      </w:r>
    </w:p>
    <w:p w:rsidR="00920A0F" w:rsidRDefault="00920A0F" w:rsidP="00920A0F">
      <w:pPr>
        <w:ind w:firstLine="708"/>
        <w:rPr>
          <w:bCs/>
          <w:szCs w:val="28"/>
        </w:rPr>
      </w:pPr>
      <w:r>
        <w:rPr>
          <w:bCs/>
          <w:szCs w:val="28"/>
        </w:rPr>
        <w:t>3 этап – доставка оборудования, строительство плотины или деривационного рукава, монтаж, пуск МГЭС. Ожидаемый объем затрат – около 50% от общей суммы проекта.</w:t>
      </w:r>
      <w:r w:rsidRPr="00683FFC">
        <w:rPr>
          <w:bCs/>
          <w:szCs w:val="28"/>
        </w:rPr>
        <w:t xml:space="preserve"> </w:t>
      </w:r>
      <w:r>
        <w:rPr>
          <w:bCs/>
          <w:szCs w:val="28"/>
        </w:rPr>
        <w:t>Срок реализации от 1-3 месяца.</w:t>
      </w:r>
    </w:p>
    <w:p w:rsidR="00920A0F" w:rsidRPr="004270C8" w:rsidRDefault="00920A0F" w:rsidP="00920A0F">
      <w:pPr>
        <w:ind w:firstLine="708"/>
        <w:rPr>
          <w:szCs w:val="28"/>
        </w:rPr>
      </w:pPr>
    </w:p>
    <w:p w:rsidR="00920A0F" w:rsidRPr="00FB1C2D" w:rsidRDefault="00920A0F" w:rsidP="00920A0F">
      <w:pPr>
        <w:pStyle w:val="3"/>
      </w:pPr>
      <w:bookmarkStart w:id="161" w:name="_Toc355774788"/>
      <w:r>
        <w:t xml:space="preserve">6.2.7 </w:t>
      </w:r>
      <w:r w:rsidRPr="00FB1C2D">
        <w:t>Логистика</w:t>
      </w:r>
      <w:bookmarkEnd w:id="161"/>
    </w:p>
    <w:p w:rsidR="00920A0F" w:rsidRDefault="00920A0F" w:rsidP="00920A0F">
      <w:pPr>
        <w:rPr>
          <w:szCs w:val="28"/>
        </w:rPr>
      </w:pPr>
    </w:p>
    <w:p w:rsidR="00920A0F" w:rsidRPr="007913C5" w:rsidRDefault="00920A0F" w:rsidP="00920A0F">
      <w:pPr>
        <w:ind w:firstLine="708"/>
        <w:rPr>
          <w:szCs w:val="28"/>
        </w:rPr>
      </w:pPr>
      <w:r w:rsidRPr="007913C5">
        <w:rPr>
          <w:szCs w:val="28"/>
        </w:rPr>
        <w:t xml:space="preserve">Для доставки двух энергоблоков из г. Петербург до места установки в пос. Огур, потребуются три 5 тонных стандартных контейнера ориентировочной стоимостью 25 000 руб. каждый. </w:t>
      </w:r>
    </w:p>
    <w:p w:rsidR="00920A0F" w:rsidRPr="007913C5" w:rsidRDefault="00920A0F" w:rsidP="00920A0F">
      <w:pPr>
        <w:ind w:firstLine="708"/>
        <w:rPr>
          <w:szCs w:val="28"/>
        </w:rPr>
      </w:pPr>
      <w:r w:rsidRPr="007913C5">
        <w:rPr>
          <w:szCs w:val="28"/>
        </w:rPr>
        <w:t>В 2 контейнерах упакованы 2 энергоблока, включающие турбину и генератор, в третьем контейнере – а системы управления и другое оборудование.</w:t>
      </w:r>
    </w:p>
    <w:p w:rsidR="00920A0F" w:rsidRPr="007913C5" w:rsidRDefault="00920A0F" w:rsidP="00920A0F">
      <w:pPr>
        <w:rPr>
          <w:szCs w:val="28"/>
        </w:rPr>
      </w:pPr>
      <w:r w:rsidRPr="007913C5">
        <w:rPr>
          <w:szCs w:val="28"/>
        </w:rPr>
        <w:t>Маршрут следования следующий:</w:t>
      </w:r>
    </w:p>
    <w:p w:rsidR="00920A0F" w:rsidRPr="00920A0F" w:rsidRDefault="00920A0F" w:rsidP="006017BA">
      <w:pPr>
        <w:pStyle w:val="afc"/>
        <w:numPr>
          <w:ilvl w:val="0"/>
          <w:numId w:val="92"/>
        </w:numPr>
        <w:tabs>
          <w:tab w:val="left" w:pos="1134"/>
        </w:tabs>
        <w:ind w:left="0" w:right="0" w:firstLine="709"/>
        <w:jc w:val="both"/>
        <w:rPr>
          <w:sz w:val="28"/>
          <w:szCs w:val="28"/>
        </w:rPr>
      </w:pPr>
      <w:r w:rsidRPr="00920A0F">
        <w:rPr>
          <w:sz w:val="28"/>
          <w:szCs w:val="28"/>
        </w:rPr>
        <w:t>автовывоз контейнеров с оборудованием с заводов фирмы «ИНСЭТ» в г. Петербург;</w:t>
      </w:r>
    </w:p>
    <w:p w:rsidR="00920A0F" w:rsidRPr="00920A0F" w:rsidRDefault="00920A0F" w:rsidP="006017BA">
      <w:pPr>
        <w:pStyle w:val="afc"/>
        <w:numPr>
          <w:ilvl w:val="0"/>
          <w:numId w:val="92"/>
        </w:numPr>
        <w:tabs>
          <w:tab w:val="left" w:pos="1134"/>
        </w:tabs>
        <w:ind w:left="0" w:right="0" w:firstLine="709"/>
        <w:jc w:val="both"/>
        <w:rPr>
          <w:sz w:val="28"/>
          <w:szCs w:val="28"/>
        </w:rPr>
      </w:pPr>
      <w:r w:rsidRPr="00920A0F">
        <w:rPr>
          <w:sz w:val="28"/>
          <w:szCs w:val="28"/>
        </w:rPr>
        <w:t>железнодорожным транспортом до ст. Красноярск;</w:t>
      </w:r>
    </w:p>
    <w:p w:rsidR="00920A0F" w:rsidRPr="00920A0F" w:rsidRDefault="00920A0F" w:rsidP="006017BA">
      <w:pPr>
        <w:pStyle w:val="afc"/>
        <w:numPr>
          <w:ilvl w:val="0"/>
          <w:numId w:val="92"/>
        </w:numPr>
        <w:tabs>
          <w:tab w:val="left" w:pos="1134"/>
        </w:tabs>
        <w:ind w:left="0" w:right="0" w:firstLine="709"/>
        <w:jc w:val="both"/>
        <w:rPr>
          <w:sz w:val="28"/>
          <w:szCs w:val="28"/>
        </w:rPr>
      </w:pPr>
      <w:r w:rsidRPr="00920A0F">
        <w:rPr>
          <w:sz w:val="28"/>
          <w:szCs w:val="28"/>
        </w:rPr>
        <w:t>автовывоз от ст. Красноярск до места установки МГЭС.</w:t>
      </w:r>
    </w:p>
    <w:p w:rsidR="00920A0F" w:rsidRPr="00FB1C2D" w:rsidRDefault="00920A0F" w:rsidP="00920A0F">
      <w:pPr>
        <w:ind w:firstLine="708"/>
        <w:rPr>
          <w:szCs w:val="28"/>
        </w:rPr>
      </w:pPr>
      <w:r w:rsidRPr="007913C5">
        <w:rPr>
          <w:szCs w:val="28"/>
        </w:rPr>
        <w:t xml:space="preserve">Суммарные затраты на доставку составят около </w:t>
      </w:r>
      <w:r>
        <w:rPr>
          <w:szCs w:val="28"/>
        </w:rPr>
        <w:t>75</w:t>
      </w:r>
      <w:r w:rsidRPr="007913C5">
        <w:rPr>
          <w:szCs w:val="28"/>
        </w:rPr>
        <w:t xml:space="preserve"> 000 </w:t>
      </w:r>
      <w:r>
        <w:rPr>
          <w:szCs w:val="28"/>
        </w:rPr>
        <w:t>руб.</w:t>
      </w:r>
      <w:r w:rsidRPr="007913C5">
        <w:rPr>
          <w:szCs w:val="28"/>
        </w:rPr>
        <w:t xml:space="preserve"> за </w:t>
      </w:r>
      <w:r>
        <w:rPr>
          <w:szCs w:val="28"/>
        </w:rPr>
        <w:t>комплект энергоблоков</w:t>
      </w:r>
      <w:r w:rsidRPr="007913C5">
        <w:rPr>
          <w:szCs w:val="28"/>
        </w:rPr>
        <w:t>.</w:t>
      </w:r>
      <w:r>
        <w:rPr>
          <w:szCs w:val="28"/>
        </w:rPr>
        <w:t xml:space="preserve"> </w:t>
      </w:r>
    </w:p>
    <w:p w:rsidR="00920A0F" w:rsidRDefault="00920A0F" w:rsidP="00920A0F">
      <w:pPr>
        <w:rPr>
          <w:b/>
        </w:rPr>
      </w:pPr>
    </w:p>
    <w:p w:rsidR="00920A0F" w:rsidRPr="00AF1954" w:rsidRDefault="00920A0F" w:rsidP="00920A0F">
      <w:pPr>
        <w:pStyle w:val="3"/>
      </w:pPr>
      <w:bookmarkStart w:id="162" w:name="_Toc355774789"/>
      <w:r>
        <w:lastRenderedPageBreak/>
        <w:t>6.2</w:t>
      </w:r>
      <w:r w:rsidRPr="004C7751">
        <w:t>.</w:t>
      </w:r>
      <w:r>
        <w:t>8</w:t>
      </w:r>
      <w:r w:rsidRPr="004C7751">
        <w:t xml:space="preserve"> </w:t>
      </w:r>
      <w:r w:rsidRPr="00AF1954">
        <w:t>Технико-экономические показатели проекта</w:t>
      </w:r>
      <w:bookmarkEnd w:id="162"/>
    </w:p>
    <w:p w:rsidR="00920A0F" w:rsidRDefault="00920A0F" w:rsidP="00920A0F">
      <w:pPr>
        <w:ind w:left="113" w:right="113" w:firstLine="720"/>
        <w:rPr>
          <w:szCs w:val="28"/>
        </w:rPr>
      </w:pPr>
    </w:p>
    <w:p w:rsidR="00920A0F" w:rsidRDefault="00920A0F" w:rsidP="00920A0F">
      <w:pPr>
        <w:rPr>
          <w:position w:val="-30"/>
          <w:szCs w:val="28"/>
        </w:rPr>
      </w:pPr>
      <w:r w:rsidRPr="001752D4">
        <w:rPr>
          <w:szCs w:val="28"/>
        </w:rPr>
        <w:t xml:space="preserve">Данный расчет носит оценочный характер и имеет задачу показать общую эффективность внедрения ВЭУ. </w:t>
      </w:r>
      <w:r>
        <w:rPr>
          <w:szCs w:val="28"/>
        </w:rPr>
        <w:t>Все основные технико-экономические показатели взяты из параграфа 5.2.1 и приведены в таблице 6. 2</w:t>
      </w:r>
    </w:p>
    <w:p w:rsidR="00920A0F" w:rsidRDefault="00920A0F" w:rsidP="00920A0F">
      <w:pPr>
        <w:tabs>
          <w:tab w:val="center" w:pos="5089"/>
          <w:tab w:val="left" w:pos="7380"/>
        </w:tabs>
        <w:rPr>
          <w:szCs w:val="28"/>
        </w:rPr>
      </w:pPr>
    </w:p>
    <w:p w:rsidR="00920A0F" w:rsidRDefault="00920A0F" w:rsidP="00920A0F">
      <w:pPr>
        <w:pStyle w:val="3"/>
      </w:pPr>
      <w:bookmarkStart w:id="163" w:name="_Toc355774790"/>
      <w:r>
        <w:t>6.2.9</w:t>
      </w:r>
      <w:r w:rsidRPr="00522670">
        <w:t xml:space="preserve"> Проектные работы, лицензирование, сертификация</w:t>
      </w:r>
      <w:bookmarkEnd w:id="163"/>
    </w:p>
    <w:p w:rsidR="00920A0F" w:rsidRPr="00522670" w:rsidRDefault="00920A0F" w:rsidP="00920A0F">
      <w:pPr>
        <w:ind w:left="540"/>
        <w:jc w:val="center"/>
        <w:rPr>
          <w:b/>
          <w:szCs w:val="28"/>
        </w:rPr>
      </w:pPr>
    </w:p>
    <w:p w:rsidR="00920A0F" w:rsidRPr="00522670" w:rsidRDefault="00920A0F" w:rsidP="00920A0F">
      <w:pPr>
        <w:ind w:firstLine="720"/>
        <w:rPr>
          <w:szCs w:val="28"/>
        </w:rPr>
      </w:pPr>
      <w:r w:rsidRPr="00522670">
        <w:rPr>
          <w:szCs w:val="28"/>
        </w:rPr>
        <w:t>Проектные работы будет выполнять прое</w:t>
      </w:r>
      <w:r>
        <w:rPr>
          <w:szCs w:val="28"/>
        </w:rPr>
        <w:t>ктная организация, определенная, выбранная учредителями проекта</w:t>
      </w:r>
      <w:r w:rsidRPr="00522670">
        <w:rPr>
          <w:szCs w:val="28"/>
        </w:rPr>
        <w:t>.</w:t>
      </w:r>
    </w:p>
    <w:p w:rsidR="00920A0F" w:rsidRPr="004D2878" w:rsidRDefault="00920A0F" w:rsidP="00920A0F">
      <w:pPr>
        <w:ind w:firstLine="720"/>
        <w:rPr>
          <w:szCs w:val="28"/>
        </w:rPr>
      </w:pPr>
      <w:r w:rsidRPr="004D2878">
        <w:rPr>
          <w:szCs w:val="28"/>
        </w:rPr>
        <w:t>Состав проектных работ:</w:t>
      </w:r>
    </w:p>
    <w:p w:rsidR="00920A0F" w:rsidRPr="00920A0F" w:rsidRDefault="00920A0F" w:rsidP="006017BA">
      <w:pPr>
        <w:pStyle w:val="afc"/>
        <w:numPr>
          <w:ilvl w:val="0"/>
          <w:numId w:val="93"/>
        </w:numPr>
        <w:tabs>
          <w:tab w:val="left" w:pos="1134"/>
        </w:tabs>
        <w:ind w:left="0" w:right="0" w:firstLine="709"/>
        <w:jc w:val="both"/>
        <w:rPr>
          <w:sz w:val="28"/>
          <w:szCs w:val="28"/>
        </w:rPr>
      </w:pPr>
      <w:r w:rsidRPr="00920A0F">
        <w:rPr>
          <w:sz w:val="28"/>
          <w:szCs w:val="28"/>
        </w:rPr>
        <w:t>изыскательские работы по гидроресурсам;</w:t>
      </w:r>
    </w:p>
    <w:p w:rsidR="00920A0F" w:rsidRPr="00920A0F" w:rsidRDefault="00920A0F" w:rsidP="006017BA">
      <w:pPr>
        <w:pStyle w:val="afc"/>
        <w:numPr>
          <w:ilvl w:val="0"/>
          <w:numId w:val="93"/>
        </w:numPr>
        <w:tabs>
          <w:tab w:val="left" w:pos="1134"/>
        </w:tabs>
        <w:ind w:left="0" w:right="0" w:firstLine="709"/>
        <w:jc w:val="both"/>
        <w:rPr>
          <w:sz w:val="28"/>
          <w:szCs w:val="28"/>
        </w:rPr>
      </w:pPr>
      <w:r w:rsidRPr="00920A0F">
        <w:rPr>
          <w:sz w:val="28"/>
          <w:szCs w:val="28"/>
        </w:rPr>
        <w:t>изыскательские геодезические работы по размещению;</w:t>
      </w:r>
    </w:p>
    <w:p w:rsidR="00920A0F" w:rsidRPr="00920A0F" w:rsidRDefault="00920A0F" w:rsidP="006017BA">
      <w:pPr>
        <w:pStyle w:val="afc"/>
        <w:numPr>
          <w:ilvl w:val="0"/>
          <w:numId w:val="93"/>
        </w:numPr>
        <w:tabs>
          <w:tab w:val="left" w:pos="1134"/>
        </w:tabs>
        <w:ind w:left="0" w:right="0" w:firstLine="709"/>
        <w:jc w:val="both"/>
        <w:rPr>
          <w:sz w:val="28"/>
          <w:szCs w:val="28"/>
        </w:rPr>
      </w:pPr>
      <w:r w:rsidRPr="00920A0F">
        <w:rPr>
          <w:sz w:val="28"/>
          <w:szCs w:val="28"/>
        </w:rPr>
        <w:t>разработка проектной документации;</w:t>
      </w:r>
    </w:p>
    <w:p w:rsidR="00920A0F" w:rsidRPr="00920A0F" w:rsidRDefault="00920A0F" w:rsidP="006017BA">
      <w:pPr>
        <w:pStyle w:val="afc"/>
        <w:numPr>
          <w:ilvl w:val="0"/>
          <w:numId w:val="93"/>
        </w:numPr>
        <w:tabs>
          <w:tab w:val="left" w:pos="1134"/>
        </w:tabs>
        <w:ind w:left="0" w:right="0" w:firstLine="709"/>
        <w:jc w:val="both"/>
        <w:rPr>
          <w:sz w:val="28"/>
          <w:szCs w:val="28"/>
        </w:rPr>
      </w:pPr>
      <w:r w:rsidRPr="00920A0F">
        <w:rPr>
          <w:sz w:val="28"/>
          <w:szCs w:val="28"/>
        </w:rPr>
        <w:t>экспертиза проекта;</w:t>
      </w:r>
    </w:p>
    <w:p w:rsidR="00920A0F" w:rsidRPr="00920A0F" w:rsidRDefault="00920A0F" w:rsidP="006017BA">
      <w:pPr>
        <w:pStyle w:val="afc"/>
        <w:numPr>
          <w:ilvl w:val="0"/>
          <w:numId w:val="93"/>
        </w:numPr>
        <w:tabs>
          <w:tab w:val="left" w:pos="1134"/>
        </w:tabs>
        <w:ind w:left="0" w:right="0" w:firstLine="709"/>
        <w:jc w:val="both"/>
        <w:rPr>
          <w:sz w:val="28"/>
          <w:szCs w:val="28"/>
        </w:rPr>
      </w:pPr>
      <w:r w:rsidRPr="00920A0F">
        <w:rPr>
          <w:sz w:val="28"/>
          <w:szCs w:val="28"/>
        </w:rPr>
        <w:t>согласование проекта с природоохранными и иными службами.</w:t>
      </w:r>
    </w:p>
    <w:p w:rsidR="00920A0F" w:rsidRPr="00522670" w:rsidRDefault="00920A0F" w:rsidP="00920A0F">
      <w:pPr>
        <w:ind w:firstLine="720"/>
        <w:rPr>
          <w:szCs w:val="28"/>
        </w:rPr>
      </w:pPr>
      <w:r w:rsidRPr="00522670">
        <w:rPr>
          <w:szCs w:val="28"/>
        </w:rPr>
        <w:t xml:space="preserve">Общая стоимость проектных </w:t>
      </w:r>
      <w:r>
        <w:rPr>
          <w:szCs w:val="28"/>
        </w:rPr>
        <w:t xml:space="preserve">работ составит </w:t>
      </w:r>
      <w:r w:rsidRPr="009B1C56">
        <w:rPr>
          <w:szCs w:val="28"/>
        </w:rPr>
        <w:t xml:space="preserve">около </w:t>
      </w:r>
      <w:r>
        <w:rPr>
          <w:szCs w:val="28"/>
        </w:rPr>
        <w:t>1,25</w:t>
      </w:r>
      <w:r w:rsidRPr="009B1C56">
        <w:rPr>
          <w:szCs w:val="28"/>
        </w:rPr>
        <w:t xml:space="preserve"> млн. руб. </w:t>
      </w:r>
      <w:r>
        <w:rPr>
          <w:szCs w:val="28"/>
        </w:rPr>
        <w:t xml:space="preserve">Данная сумма является ориентировочной и может быть уточнена проектными компаниями. </w:t>
      </w:r>
    </w:p>
    <w:p w:rsidR="00920A0F" w:rsidRDefault="00920A0F" w:rsidP="00920A0F">
      <w:pPr>
        <w:ind w:left="113" w:right="113" w:firstLine="720"/>
        <w:rPr>
          <w:szCs w:val="28"/>
        </w:rPr>
      </w:pPr>
    </w:p>
    <w:p w:rsidR="00920A0F" w:rsidRDefault="00920A0F" w:rsidP="00920A0F">
      <w:pPr>
        <w:pStyle w:val="3"/>
      </w:pPr>
      <w:bookmarkStart w:id="164" w:name="_Toc355774791"/>
      <w:r>
        <w:t>6.2.10</w:t>
      </w:r>
      <w:r w:rsidRPr="00C024DA">
        <w:t xml:space="preserve"> Обслуживание </w:t>
      </w:r>
      <w:r>
        <w:t>МГЭС</w:t>
      </w:r>
      <w:bookmarkEnd w:id="164"/>
    </w:p>
    <w:p w:rsidR="00920A0F" w:rsidRDefault="00920A0F" w:rsidP="00920A0F">
      <w:pPr>
        <w:pStyle w:val="afffd"/>
        <w:ind w:left="0"/>
        <w:jc w:val="center"/>
        <w:rPr>
          <w:b/>
          <w:szCs w:val="28"/>
        </w:rPr>
      </w:pPr>
    </w:p>
    <w:p w:rsidR="00920A0F" w:rsidRDefault="00920A0F" w:rsidP="00920A0F">
      <w:pPr>
        <w:pStyle w:val="afffd"/>
        <w:ind w:left="0"/>
        <w:rPr>
          <w:szCs w:val="28"/>
        </w:rPr>
      </w:pPr>
      <w:r>
        <w:rPr>
          <w:szCs w:val="28"/>
        </w:rPr>
        <w:t xml:space="preserve">В процессе эксплуатации возникает необходимость обслуживания МГЭС. Обслуживающему персоналу необходимо следить за состоянием МГЭС в процессе эксплуатации, производить плановый и аварийный ремонты. Обслуживание ВЭУ осуществляется обученными специалистами. </w:t>
      </w:r>
    </w:p>
    <w:p w:rsidR="00920A0F" w:rsidRDefault="00920A0F" w:rsidP="00920A0F">
      <w:pPr>
        <w:pStyle w:val="afffd"/>
        <w:ind w:left="0"/>
        <w:rPr>
          <w:szCs w:val="28"/>
        </w:rPr>
      </w:pPr>
      <w:r>
        <w:rPr>
          <w:szCs w:val="28"/>
        </w:rPr>
        <w:t>Для обслуживания МГЭС, проведения плановых и аварийных ремонтов, по правилам электробезопасности требуется как минимум 2 специалиста – дежурных электромонтера. Данные специалисты могут совмещать работу на существующей ДЭС, а также могут работать независимо от существующей станции.</w:t>
      </w:r>
    </w:p>
    <w:p w:rsidR="00920A0F" w:rsidRPr="002343F2" w:rsidRDefault="00920A0F" w:rsidP="00920A0F">
      <w:pPr>
        <w:pStyle w:val="afffd"/>
        <w:ind w:left="0"/>
        <w:rPr>
          <w:szCs w:val="28"/>
        </w:rPr>
      </w:pPr>
      <w:r>
        <w:rPr>
          <w:szCs w:val="28"/>
        </w:rPr>
        <w:t xml:space="preserve">Плановые ремонты проводятся 2 раза в год. Учитывая климатические и гидрологические особенности населенного пункта рекомендуется проводить плановые ремонты в начале мая и конце сентября. В среднем, объем затрат составляет около 100 000 руб./год. Данная цифра приведена без учета затрат на доставку и хранение. </w:t>
      </w:r>
    </w:p>
    <w:p w:rsidR="00920A0F" w:rsidRDefault="00920A0F" w:rsidP="00920A0F">
      <w:pPr>
        <w:pStyle w:val="afffd"/>
        <w:ind w:left="0" w:firstLine="708"/>
        <w:rPr>
          <w:szCs w:val="28"/>
        </w:rPr>
      </w:pPr>
      <w:r>
        <w:rPr>
          <w:szCs w:val="28"/>
        </w:rPr>
        <w:t>В процессе эксплуатации могут возникать непредвиденные ситуации, требующие вмешательства специалистов разного профиля и уровня подготовки. Также требуется поддержание работоспособности вспомогательного оборудования. Статья «дополнительные затраты» будет включать в себя:</w:t>
      </w:r>
    </w:p>
    <w:p w:rsidR="00920A0F" w:rsidRPr="00920A0F" w:rsidRDefault="00920A0F" w:rsidP="006017BA">
      <w:pPr>
        <w:pStyle w:val="afc"/>
        <w:numPr>
          <w:ilvl w:val="0"/>
          <w:numId w:val="94"/>
        </w:numPr>
        <w:tabs>
          <w:tab w:val="left" w:pos="1134"/>
        </w:tabs>
        <w:ind w:left="0" w:right="0" w:firstLine="709"/>
        <w:jc w:val="both"/>
        <w:rPr>
          <w:rFonts w:cs="Times New Roman"/>
          <w:sz w:val="28"/>
          <w:szCs w:val="28"/>
        </w:rPr>
      </w:pPr>
      <w:r w:rsidRPr="00920A0F">
        <w:rPr>
          <w:rFonts w:cs="Times New Roman"/>
          <w:sz w:val="28"/>
          <w:szCs w:val="28"/>
        </w:rPr>
        <w:t>расходы на транспортировку и хранение расходных материалов, запасных частей и рабочего инструмента;</w:t>
      </w:r>
    </w:p>
    <w:p w:rsidR="00920A0F" w:rsidRPr="00920A0F" w:rsidRDefault="00920A0F" w:rsidP="006017BA">
      <w:pPr>
        <w:pStyle w:val="afffd"/>
        <w:numPr>
          <w:ilvl w:val="0"/>
          <w:numId w:val="94"/>
        </w:numPr>
        <w:tabs>
          <w:tab w:val="left" w:pos="1134"/>
        </w:tabs>
        <w:spacing w:after="0"/>
        <w:ind w:left="0" w:firstLine="709"/>
        <w:contextualSpacing/>
        <w:rPr>
          <w:sz w:val="32"/>
          <w:szCs w:val="28"/>
        </w:rPr>
      </w:pPr>
      <w:r w:rsidRPr="00920A0F">
        <w:rPr>
          <w:sz w:val="32"/>
          <w:szCs w:val="28"/>
        </w:rPr>
        <w:t>затраты на ремонт и обслуживание вспомогательного оборудования;</w:t>
      </w:r>
    </w:p>
    <w:p w:rsidR="00920A0F" w:rsidRPr="00920A0F" w:rsidRDefault="00920A0F" w:rsidP="006017BA">
      <w:pPr>
        <w:pStyle w:val="afc"/>
        <w:numPr>
          <w:ilvl w:val="0"/>
          <w:numId w:val="94"/>
        </w:numPr>
        <w:tabs>
          <w:tab w:val="left" w:pos="1134"/>
        </w:tabs>
        <w:ind w:left="0" w:right="0" w:firstLine="709"/>
        <w:jc w:val="both"/>
        <w:rPr>
          <w:rFonts w:cs="Times New Roman"/>
          <w:sz w:val="28"/>
          <w:szCs w:val="28"/>
        </w:rPr>
      </w:pPr>
      <w:r w:rsidRPr="00920A0F">
        <w:rPr>
          <w:rFonts w:cs="Times New Roman"/>
          <w:sz w:val="28"/>
          <w:szCs w:val="28"/>
        </w:rPr>
        <w:lastRenderedPageBreak/>
        <w:t>расходы на проживание персонала;</w:t>
      </w:r>
    </w:p>
    <w:p w:rsidR="00920A0F" w:rsidRPr="00920A0F" w:rsidRDefault="00920A0F" w:rsidP="006017BA">
      <w:pPr>
        <w:pStyle w:val="afc"/>
        <w:numPr>
          <w:ilvl w:val="0"/>
          <w:numId w:val="94"/>
        </w:numPr>
        <w:tabs>
          <w:tab w:val="left" w:pos="1134"/>
        </w:tabs>
        <w:ind w:left="0" w:right="0" w:firstLine="709"/>
        <w:jc w:val="both"/>
        <w:rPr>
          <w:rFonts w:cs="Times New Roman"/>
          <w:sz w:val="28"/>
          <w:szCs w:val="28"/>
        </w:rPr>
      </w:pPr>
      <w:r w:rsidRPr="00920A0F">
        <w:rPr>
          <w:rFonts w:cs="Times New Roman"/>
          <w:sz w:val="28"/>
          <w:szCs w:val="28"/>
        </w:rPr>
        <w:t xml:space="preserve">прочие расходы. </w:t>
      </w:r>
    </w:p>
    <w:p w:rsidR="00920A0F" w:rsidRDefault="00920A0F" w:rsidP="00920A0F">
      <w:pPr>
        <w:pStyle w:val="afffd"/>
        <w:ind w:left="0" w:firstLine="708"/>
        <w:rPr>
          <w:szCs w:val="28"/>
        </w:rPr>
      </w:pPr>
      <w:r>
        <w:rPr>
          <w:szCs w:val="28"/>
        </w:rPr>
        <w:t xml:space="preserve">При первых проведенных расчетах предлагается определить данную статью расхода в размере 50 000 руб./год. </w:t>
      </w:r>
    </w:p>
    <w:p w:rsidR="00920A0F" w:rsidRDefault="00920A0F" w:rsidP="00920A0F">
      <w:pPr>
        <w:pStyle w:val="afffd"/>
        <w:ind w:left="0" w:firstLine="708"/>
        <w:rPr>
          <w:szCs w:val="28"/>
        </w:rPr>
      </w:pPr>
      <w:r>
        <w:rPr>
          <w:szCs w:val="28"/>
        </w:rPr>
        <w:t>В процессе эксплуатации могут возникать аварийные ситуации, вызванные природными факторами или неправильными действиями персонала. На сегодняшний день не имеется опыта</w:t>
      </w:r>
      <w:r w:rsidR="00EF63EE">
        <w:rPr>
          <w:szCs w:val="28"/>
        </w:rPr>
        <w:t xml:space="preserve"> </w:t>
      </w:r>
      <w:r>
        <w:rPr>
          <w:szCs w:val="28"/>
        </w:rPr>
        <w:t xml:space="preserve">системной эксплуатации МГЭС в Сибирском регионе. Поэтому расчетный объем затрат на аварийные ремонты носит лишь предположительный оценочный характер. Представители завода-изготовителя предлагают определить затраты на непредвиденные и аварийные ремонты в размере 50 000 руб. в год. </w:t>
      </w:r>
    </w:p>
    <w:p w:rsidR="00920A0F" w:rsidRDefault="00920A0F" w:rsidP="00920A0F">
      <w:pPr>
        <w:pStyle w:val="afffd"/>
        <w:ind w:left="0" w:firstLine="708"/>
        <w:rPr>
          <w:szCs w:val="28"/>
        </w:rPr>
      </w:pPr>
      <w:r>
        <w:rPr>
          <w:szCs w:val="28"/>
        </w:rPr>
        <w:t xml:space="preserve">Опыт строительства МГЭС в пос. Огур позволит получить более точные данные и в дальнейшем создать более точные экономические модели, определяющие технико-экономические показатели МГЭС Сибирского региона. </w:t>
      </w:r>
    </w:p>
    <w:p w:rsidR="00920A0F" w:rsidRDefault="00920A0F" w:rsidP="00920A0F">
      <w:pPr>
        <w:pStyle w:val="afffd"/>
        <w:ind w:left="0"/>
        <w:rPr>
          <w:b/>
          <w:szCs w:val="28"/>
        </w:rPr>
      </w:pPr>
    </w:p>
    <w:p w:rsidR="00920A0F" w:rsidRPr="00023229" w:rsidRDefault="00920A0F" w:rsidP="00920A0F">
      <w:pPr>
        <w:pStyle w:val="3"/>
      </w:pPr>
      <w:bookmarkStart w:id="165" w:name="_Toc355774792"/>
      <w:r>
        <w:t xml:space="preserve">6.2.11 </w:t>
      </w:r>
      <w:r w:rsidRPr="00023229">
        <w:t>Взаимодействие с бизнес-структурами</w:t>
      </w:r>
      <w:r>
        <w:t xml:space="preserve"> и другими предприятиями</w:t>
      </w:r>
      <w:bookmarkEnd w:id="165"/>
    </w:p>
    <w:p w:rsidR="00920A0F" w:rsidRPr="00023229" w:rsidRDefault="00920A0F" w:rsidP="00920A0F">
      <w:pPr>
        <w:rPr>
          <w:szCs w:val="28"/>
        </w:rPr>
      </w:pPr>
    </w:p>
    <w:p w:rsidR="00920A0F" w:rsidRPr="00023229" w:rsidRDefault="00920A0F" w:rsidP="00920A0F">
      <w:pPr>
        <w:ind w:firstLine="708"/>
        <w:rPr>
          <w:szCs w:val="28"/>
        </w:rPr>
      </w:pPr>
      <w:r w:rsidRPr="00023229">
        <w:rPr>
          <w:szCs w:val="28"/>
        </w:rPr>
        <w:t xml:space="preserve">В рамках указанного проекта по внедрению </w:t>
      </w:r>
      <w:r>
        <w:rPr>
          <w:szCs w:val="28"/>
        </w:rPr>
        <w:t>МГЭС</w:t>
      </w:r>
      <w:r w:rsidRPr="00023229">
        <w:rPr>
          <w:szCs w:val="28"/>
        </w:rPr>
        <w:t xml:space="preserve"> в пос. </w:t>
      </w:r>
      <w:r>
        <w:rPr>
          <w:szCs w:val="28"/>
        </w:rPr>
        <w:t>Огур</w:t>
      </w:r>
      <w:r w:rsidRPr="00023229">
        <w:rPr>
          <w:szCs w:val="28"/>
        </w:rPr>
        <w:t xml:space="preserve"> требуется взаимодействие со следующими бизнес структурами:</w:t>
      </w:r>
    </w:p>
    <w:p w:rsidR="00920A0F" w:rsidRPr="00920A0F" w:rsidRDefault="00920A0F" w:rsidP="006017BA">
      <w:pPr>
        <w:pStyle w:val="afc"/>
        <w:numPr>
          <w:ilvl w:val="0"/>
          <w:numId w:val="95"/>
        </w:numPr>
        <w:tabs>
          <w:tab w:val="left" w:pos="1134"/>
        </w:tabs>
        <w:ind w:left="0" w:right="0" w:firstLine="709"/>
        <w:jc w:val="both"/>
        <w:rPr>
          <w:sz w:val="28"/>
          <w:szCs w:val="28"/>
        </w:rPr>
      </w:pPr>
      <w:r w:rsidRPr="00920A0F">
        <w:rPr>
          <w:sz w:val="28"/>
          <w:szCs w:val="28"/>
        </w:rPr>
        <w:t xml:space="preserve">проектные организации; </w:t>
      </w:r>
    </w:p>
    <w:p w:rsidR="00920A0F" w:rsidRPr="00920A0F" w:rsidRDefault="00920A0F" w:rsidP="006017BA">
      <w:pPr>
        <w:pStyle w:val="afc"/>
        <w:numPr>
          <w:ilvl w:val="0"/>
          <w:numId w:val="95"/>
        </w:numPr>
        <w:tabs>
          <w:tab w:val="left" w:pos="1134"/>
        </w:tabs>
        <w:ind w:left="0" w:right="0" w:firstLine="709"/>
        <w:jc w:val="both"/>
        <w:rPr>
          <w:sz w:val="28"/>
          <w:szCs w:val="28"/>
        </w:rPr>
      </w:pPr>
      <w:r w:rsidRPr="00920A0F">
        <w:rPr>
          <w:sz w:val="28"/>
          <w:szCs w:val="28"/>
        </w:rPr>
        <w:t xml:space="preserve">строительные компании, возводящие плотину или деривационный рукав; </w:t>
      </w:r>
    </w:p>
    <w:p w:rsidR="00920A0F" w:rsidRPr="00920A0F" w:rsidRDefault="00920A0F" w:rsidP="006017BA">
      <w:pPr>
        <w:pStyle w:val="afc"/>
        <w:numPr>
          <w:ilvl w:val="0"/>
          <w:numId w:val="95"/>
        </w:numPr>
        <w:tabs>
          <w:tab w:val="left" w:pos="1134"/>
        </w:tabs>
        <w:ind w:left="0" w:right="0" w:firstLine="709"/>
        <w:jc w:val="both"/>
        <w:rPr>
          <w:sz w:val="28"/>
          <w:szCs w:val="28"/>
        </w:rPr>
      </w:pPr>
      <w:r w:rsidRPr="00920A0F">
        <w:rPr>
          <w:sz w:val="28"/>
          <w:szCs w:val="28"/>
        </w:rPr>
        <w:t>завод-изготовитель комплектных трансформаторных подстанций;</w:t>
      </w:r>
    </w:p>
    <w:p w:rsidR="00920A0F" w:rsidRPr="00920A0F" w:rsidRDefault="00920A0F" w:rsidP="006017BA">
      <w:pPr>
        <w:pStyle w:val="afc"/>
        <w:numPr>
          <w:ilvl w:val="0"/>
          <w:numId w:val="95"/>
        </w:numPr>
        <w:tabs>
          <w:tab w:val="left" w:pos="1134"/>
        </w:tabs>
        <w:ind w:left="0" w:right="0" w:firstLine="709"/>
        <w:jc w:val="both"/>
        <w:rPr>
          <w:sz w:val="28"/>
          <w:szCs w:val="28"/>
        </w:rPr>
      </w:pPr>
      <w:r w:rsidRPr="00920A0F">
        <w:rPr>
          <w:sz w:val="28"/>
          <w:szCs w:val="28"/>
        </w:rPr>
        <w:t xml:space="preserve">завод-изготовитель кабельных линий; </w:t>
      </w:r>
    </w:p>
    <w:p w:rsidR="00920A0F" w:rsidRPr="00920A0F" w:rsidRDefault="00920A0F" w:rsidP="006017BA">
      <w:pPr>
        <w:pStyle w:val="afc"/>
        <w:numPr>
          <w:ilvl w:val="0"/>
          <w:numId w:val="95"/>
        </w:numPr>
        <w:tabs>
          <w:tab w:val="left" w:pos="1134"/>
        </w:tabs>
        <w:ind w:left="0" w:right="0" w:firstLine="709"/>
        <w:jc w:val="both"/>
        <w:rPr>
          <w:sz w:val="28"/>
          <w:szCs w:val="28"/>
        </w:rPr>
      </w:pPr>
      <w:r w:rsidRPr="00920A0F">
        <w:rPr>
          <w:sz w:val="28"/>
          <w:szCs w:val="28"/>
        </w:rPr>
        <w:t xml:space="preserve">вузы и исследовательские институты для проведения дополнительных исследований и внедрения инноваций. </w:t>
      </w:r>
    </w:p>
    <w:p w:rsidR="00920A0F" w:rsidRPr="00023229" w:rsidRDefault="00920A0F" w:rsidP="00920A0F">
      <w:pPr>
        <w:pStyle w:val="afffd"/>
        <w:ind w:left="0"/>
        <w:rPr>
          <w:szCs w:val="28"/>
        </w:rPr>
      </w:pPr>
    </w:p>
    <w:p w:rsidR="00920A0F" w:rsidRPr="00522670" w:rsidRDefault="00920A0F" w:rsidP="00920A0F">
      <w:pPr>
        <w:pStyle w:val="3"/>
      </w:pPr>
      <w:bookmarkStart w:id="166" w:name="_Toc355774793"/>
      <w:r>
        <w:t>6.2.12</w:t>
      </w:r>
      <w:r w:rsidR="00EF63EE">
        <w:t xml:space="preserve"> </w:t>
      </w:r>
      <w:r w:rsidRPr="00522670">
        <w:t>Экология</w:t>
      </w:r>
      <w:bookmarkEnd w:id="166"/>
      <w:r w:rsidRPr="00522670">
        <w:t xml:space="preserve"> </w:t>
      </w:r>
    </w:p>
    <w:p w:rsidR="00920A0F" w:rsidRDefault="00920A0F" w:rsidP="00920A0F">
      <w:pPr>
        <w:pStyle w:val="affffff"/>
        <w:tabs>
          <w:tab w:val="left" w:pos="2338"/>
        </w:tabs>
        <w:ind w:firstLine="708"/>
        <w:rPr>
          <w:color w:val="000000"/>
          <w:spacing w:val="-6"/>
          <w:szCs w:val="28"/>
        </w:rPr>
      </w:pPr>
    </w:p>
    <w:p w:rsidR="00920A0F" w:rsidRPr="00522670" w:rsidRDefault="00920A0F" w:rsidP="00920A0F">
      <w:pPr>
        <w:pStyle w:val="affffff"/>
        <w:ind w:firstLine="708"/>
        <w:rPr>
          <w:color w:val="000000"/>
          <w:spacing w:val="-6"/>
          <w:szCs w:val="28"/>
        </w:rPr>
      </w:pPr>
      <w:r w:rsidRPr="00522670">
        <w:rPr>
          <w:color w:val="000000"/>
          <w:spacing w:val="-6"/>
          <w:szCs w:val="28"/>
        </w:rPr>
        <w:t xml:space="preserve">Экологический ущерб от </w:t>
      </w:r>
      <w:r>
        <w:rPr>
          <w:color w:val="000000"/>
          <w:spacing w:val="-6"/>
          <w:szCs w:val="28"/>
        </w:rPr>
        <w:t>гидро</w:t>
      </w:r>
      <w:r w:rsidRPr="00522670">
        <w:rPr>
          <w:color w:val="000000"/>
          <w:spacing w:val="-6"/>
          <w:szCs w:val="28"/>
        </w:rPr>
        <w:t xml:space="preserve">энергетики неизмеримо меньше ущерба от использования ископаемых видов топлива для получения энергии. </w:t>
      </w:r>
    </w:p>
    <w:p w:rsidR="00920A0F" w:rsidRPr="00522670" w:rsidRDefault="00920A0F" w:rsidP="00920A0F">
      <w:pPr>
        <w:pStyle w:val="affffff"/>
        <w:rPr>
          <w:szCs w:val="28"/>
        </w:rPr>
      </w:pPr>
      <w:r w:rsidRPr="00522670">
        <w:rPr>
          <w:szCs w:val="28"/>
        </w:rPr>
        <w:t>Процесс сжигания дизельного топлива оказывает существенное влияние на окружающую природную среду – атмосферный воздух, водный бассейн и почву, причем выбросы в атмосферу являются главной экологической проблемой, поскольку качество атмосферного воздуха – важнейший фактор, влияющий на здоровье, санитарную и эпидемиологическую ситуацию.</w:t>
      </w:r>
    </w:p>
    <w:p w:rsidR="00920A0F" w:rsidRPr="002B02BB" w:rsidRDefault="00920A0F" w:rsidP="00920A0F">
      <w:pPr>
        <w:ind w:firstLine="720"/>
        <w:rPr>
          <w:szCs w:val="28"/>
        </w:rPr>
      </w:pPr>
      <w:r w:rsidRPr="00522670">
        <w:rPr>
          <w:color w:val="000000"/>
          <w:spacing w:val="-7"/>
          <w:szCs w:val="28"/>
        </w:rPr>
        <w:t xml:space="preserve">В некоторых случаях строительство </w:t>
      </w:r>
      <w:r>
        <w:rPr>
          <w:color w:val="000000"/>
          <w:spacing w:val="-7"/>
          <w:szCs w:val="28"/>
        </w:rPr>
        <w:t>гидро</w:t>
      </w:r>
      <w:r w:rsidRPr="00522670">
        <w:rPr>
          <w:color w:val="000000"/>
          <w:spacing w:val="-7"/>
          <w:szCs w:val="28"/>
        </w:rPr>
        <w:t xml:space="preserve">электростанции может привести к разрушению хрупких экосистем. </w:t>
      </w:r>
      <w:r w:rsidRPr="00522670">
        <w:rPr>
          <w:color w:val="000000"/>
          <w:spacing w:val="-6"/>
          <w:szCs w:val="28"/>
        </w:rPr>
        <w:t xml:space="preserve">Информацию относительно мест обитания охраняемых видов флоры и фауны можно </w:t>
      </w:r>
      <w:r w:rsidRPr="00522670">
        <w:rPr>
          <w:color w:val="000000"/>
          <w:spacing w:val="-5"/>
          <w:szCs w:val="28"/>
        </w:rPr>
        <w:t xml:space="preserve">получить от местных организаций, выдающих разрешения на строительство, а также от </w:t>
      </w:r>
      <w:r w:rsidRPr="00522670">
        <w:rPr>
          <w:color w:val="000000"/>
          <w:spacing w:val="-6"/>
          <w:szCs w:val="28"/>
        </w:rPr>
        <w:t xml:space="preserve">организаций по охране окружающей среды (будет учитываться при разработке проекта). </w:t>
      </w:r>
    </w:p>
    <w:p w:rsidR="00920A0F" w:rsidRDefault="00920A0F" w:rsidP="00920A0F">
      <w:pPr>
        <w:pStyle w:val="afffd"/>
        <w:ind w:left="0" w:firstLine="708"/>
        <w:rPr>
          <w:szCs w:val="28"/>
        </w:rPr>
      </w:pPr>
    </w:p>
    <w:p w:rsidR="00AA4D59" w:rsidRDefault="00AA4D59" w:rsidP="00AA4D59">
      <w:pPr>
        <w:pStyle w:val="23"/>
      </w:pPr>
      <w:bookmarkStart w:id="167" w:name="_Toc355774794"/>
      <w:r>
        <w:lastRenderedPageBreak/>
        <w:t>6.3 Строительство МкГЭС для электроснабжения пос. Казыр, Жаровск, Гуляевка</w:t>
      </w:r>
      <w:bookmarkEnd w:id="167"/>
      <w:r>
        <w:t xml:space="preserve"> </w:t>
      </w:r>
    </w:p>
    <w:p w:rsidR="00AA4D59" w:rsidRDefault="00AA4D59" w:rsidP="00AA4D59"/>
    <w:p w:rsidR="00AA4D59" w:rsidRDefault="00AA4D59" w:rsidP="00AA4D59">
      <w:r>
        <w:t>Строительство МГЭС в поселках Курагинского района перспективно поскольку по берегам реки Казыр расположены свыше десятка сел, в большинстве которых отсутствует постоянное электроснабжение при достаточно высоком гидропотенциале реки. Организовать доставку оборудования и персонала в данные населенные пункты возможно в течение всего года. Установка свободнопоточных микроГЭС не требует перегораживания реки плотиной или устройства рукава, т. е. является абсолютно экологичной. Медленно вращающаяся ортогональная турбина не травмирует рыбу и основную массу живых организмов в реке. Монтажные работы занимают достаточно короткое время – 4 -5 часов, поскольку на место установки привозят готовое серийно выпускаемое изделие.</w:t>
      </w:r>
    </w:p>
    <w:p w:rsidR="00AA4D59" w:rsidRDefault="00AA4D59" w:rsidP="00AA4D59"/>
    <w:p w:rsidR="00AA4D59" w:rsidRDefault="00AA4D59" w:rsidP="00AA4D59">
      <w:pPr>
        <w:pStyle w:val="3"/>
      </w:pPr>
      <w:bookmarkStart w:id="168" w:name="_Toc355774795"/>
      <w:r w:rsidRPr="00726655">
        <w:t>6.3.1 Обоснование необходимости строительства МкГЭС в пос. Жаровск и Гуляевка</w:t>
      </w:r>
      <w:bookmarkEnd w:id="168"/>
      <w:r w:rsidRPr="00726655">
        <w:t xml:space="preserve"> </w:t>
      </w:r>
    </w:p>
    <w:p w:rsidR="00AA4D59" w:rsidRPr="00726655" w:rsidRDefault="00AA4D59" w:rsidP="00AA4D59"/>
    <w:p w:rsidR="00AA4D59" w:rsidRPr="00726655" w:rsidRDefault="00AA4D59" w:rsidP="00AA4D59">
      <w:pPr>
        <w:ind w:firstLine="708"/>
        <w:rPr>
          <w:szCs w:val="28"/>
        </w:rPr>
      </w:pPr>
      <w:r w:rsidRPr="00726655">
        <w:rPr>
          <w:szCs w:val="28"/>
        </w:rPr>
        <w:t>Поселки Жаровск и Гуляевка</w:t>
      </w:r>
      <w:r>
        <w:rPr>
          <w:szCs w:val="28"/>
        </w:rPr>
        <w:t xml:space="preserve"> расположены на берегу реки Казыр. Таких сел на р. Казыр более десятка и все они являются энергодефицитными. </w:t>
      </w:r>
    </w:p>
    <w:p w:rsidR="00AA4D59" w:rsidRPr="00AE6921" w:rsidRDefault="00AA4D59" w:rsidP="00AA4D59">
      <w:pPr>
        <w:rPr>
          <w:rStyle w:val="apple-converted-space"/>
          <w:rFonts w:cs="Times New Roman"/>
          <w:szCs w:val="28"/>
          <w:shd w:val="clear" w:color="auto" w:fill="FFFFFF"/>
        </w:rPr>
      </w:pPr>
    </w:p>
    <w:tbl>
      <w:tblPr>
        <w:tblStyle w:val="afb"/>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8"/>
      </w:tblGrid>
      <w:tr w:rsidR="00AA4D59" w:rsidTr="00325C79">
        <w:tc>
          <w:tcPr>
            <w:tcW w:w="10348" w:type="dxa"/>
          </w:tcPr>
          <w:p w:rsidR="00AA4D59" w:rsidRDefault="00145A51" w:rsidP="00CB091B">
            <w:pPr>
              <w:ind w:firstLine="993"/>
              <w:rPr>
                <w:sz w:val="24"/>
                <w:szCs w:val="24"/>
              </w:rPr>
            </w:pPr>
            <w:r w:rsidRPr="00145A51">
              <w:rPr>
                <w:noProof/>
                <w:szCs w:val="28"/>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92" o:spid="_x0000_s1190" type="#_x0000_t5" style="position:absolute;left:0;text-align:left;margin-left:301.6pt;margin-top:188.8pt;width:18.5pt;height:16.4pt;z-index:251778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" fillcolor="red"/>
              </w:pict>
            </w:r>
            <w:r w:rsidRPr="00145A51">
              <w:rPr>
                <w:noProof/>
                <w:szCs w:val="28"/>
                <w:lang w:eastAsia="ru-RU"/>
              </w:rPr>
              <w:pict>
                <v:shape id="AutoShape 498" o:spid="_x0000_s1189" type="#_x0000_t5" style="position:absolute;left:0;text-align:left;margin-left:131pt;margin-top:38.25pt;width:18.5pt;height:16.4pt;z-index:251779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" fillcolor="red"/>
              </w:pict>
            </w:r>
            <w:r w:rsidR="00AA4D59" w:rsidRPr="00726655">
              <w:rPr>
                <w:noProof/>
                <w:sz w:val="24"/>
                <w:szCs w:val="24"/>
                <w:lang w:eastAsia="ru-RU"/>
              </w:rPr>
              <w:drawing>
                <wp:inline distT="0" distB="0" distL="0" distR="0">
                  <wp:extent cx="5148374" cy="3207183"/>
                  <wp:effectExtent l="19050" t="0" r="0" b="0"/>
                  <wp:docPr id="9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9" cstate="print"/>
                          <a:srcRect l="44010" t="51189" r="18756" b="11692"/>
                          <a:stretch>
                            <a:fillRect/>
                          </a:stretch>
                        </pic:blipFill>
                        <pic:spPr bwMode="auto">
                          <a:xfrm>
                            <a:off x="0" y="0"/>
                            <a:ext cx="5150808" cy="3208700"/>
                          </a:xfrm>
                          <a:prstGeom prst="rect">
                            <a:avLst/>
                          </a:prstGeom>
                          <a:noFill/>
                          <a:ln w="9525">
                            <a:noFill/>
                            <a:miter lim="800000"/>
                            <a:headEnd/>
                            <a:tailEnd/>
                          </a:ln>
                        </pic:spPr>
                      </pic:pic>
                    </a:graphicData>
                  </a:graphic>
                </wp:inline>
              </w:drawing>
            </w:r>
          </w:p>
          <w:p w:rsidR="00AA4D59" w:rsidRDefault="00AA4D59" w:rsidP="00325C79">
            <w:pPr>
              <w:ind w:right="424" w:firstLine="851"/>
              <w:jc w:val="right"/>
              <w:rPr>
                <w:szCs w:val="28"/>
              </w:rPr>
            </w:pPr>
            <w:r>
              <w:rPr>
                <w:sz w:val="24"/>
                <w:szCs w:val="24"/>
              </w:rPr>
              <w:t>Масштаб 1:500</w:t>
            </w:r>
            <w:r w:rsidRPr="0091239B">
              <w:rPr>
                <w:sz w:val="24"/>
                <w:szCs w:val="24"/>
              </w:rPr>
              <w:t>000 (в 1</w:t>
            </w:r>
            <w:r>
              <w:rPr>
                <w:sz w:val="24"/>
                <w:szCs w:val="24"/>
              </w:rPr>
              <w:t xml:space="preserve"> см 5</w:t>
            </w:r>
            <w:r w:rsidRPr="0091239B">
              <w:rPr>
                <w:sz w:val="24"/>
                <w:szCs w:val="24"/>
              </w:rPr>
              <w:t xml:space="preserve"> км)</w:t>
            </w:r>
          </w:p>
        </w:tc>
      </w:tr>
      <w:tr w:rsidR="00AA4D59" w:rsidTr="00325C79">
        <w:tc>
          <w:tcPr>
            <w:tcW w:w="10348" w:type="dxa"/>
          </w:tcPr>
          <w:p w:rsidR="00AA4D59" w:rsidRPr="004D2878" w:rsidRDefault="00AA4D59" w:rsidP="00325C79">
            <w:pPr>
              <w:ind w:firstLine="34"/>
              <w:jc w:val="center"/>
              <w:rPr>
                <w:rStyle w:val="afa"/>
              </w:rPr>
            </w:pPr>
            <w:r w:rsidRPr="00941E21">
              <w:rPr>
                <w:sz w:val="24"/>
                <w:szCs w:val="24"/>
              </w:rPr>
              <w:t xml:space="preserve">Рисунок </w:t>
            </w:r>
            <w:r>
              <w:rPr>
                <w:sz w:val="24"/>
                <w:szCs w:val="24"/>
              </w:rPr>
              <w:t>6</w:t>
            </w:r>
            <w:r w:rsidRPr="00941E21">
              <w:rPr>
                <w:sz w:val="24"/>
                <w:szCs w:val="24"/>
              </w:rPr>
              <w:t>.</w:t>
            </w:r>
            <w:r>
              <w:rPr>
                <w:sz w:val="24"/>
                <w:szCs w:val="24"/>
              </w:rPr>
              <w:t>5</w:t>
            </w:r>
            <w:r w:rsidRPr="00941E21">
              <w:rPr>
                <w:sz w:val="24"/>
                <w:szCs w:val="24"/>
              </w:rPr>
              <w:t xml:space="preserve"> – Расположение </w:t>
            </w:r>
            <w:r>
              <w:rPr>
                <w:sz w:val="24"/>
                <w:szCs w:val="24"/>
              </w:rPr>
              <w:t>сел</w:t>
            </w:r>
            <w:r w:rsidRPr="00941E21">
              <w:rPr>
                <w:sz w:val="24"/>
                <w:szCs w:val="24"/>
              </w:rPr>
              <w:t xml:space="preserve"> </w:t>
            </w:r>
            <w:r>
              <w:rPr>
                <w:sz w:val="24"/>
                <w:szCs w:val="24"/>
              </w:rPr>
              <w:t>Казыр, Жаровск, Гуляевка</w:t>
            </w:r>
            <w:r w:rsidRPr="00941E21">
              <w:rPr>
                <w:sz w:val="24"/>
                <w:szCs w:val="24"/>
              </w:rPr>
              <w:t xml:space="preserve"> на карте </w:t>
            </w:r>
            <w:r>
              <w:rPr>
                <w:sz w:val="24"/>
                <w:szCs w:val="24"/>
              </w:rPr>
              <w:t>Курагинского района Красноярского края</w:t>
            </w:r>
          </w:p>
        </w:tc>
      </w:tr>
    </w:tbl>
    <w:p w:rsidR="00AA4D59" w:rsidRDefault="00AA4D59" w:rsidP="00AA4D59">
      <w:pPr>
        <w:rPr>
          <w:szCs w:val="28"/>
        </w:rPr>
      </w:pPr>
    </w:p>
    <w:p w:rsidR="00AA4D59" w:rsidRPr="00726655" w:rsidRDefault="00AA4D59" w:rsidP="00AA4D59">
      <w:r w:rsidRPr="00726655">
        <w:t>Основным источником электрической энергии являются дизельные электрические станции (ДЭС). Отпускная цена на электрическую энергию –</w:t>
      </w:r>
      <w:r>
        <w:t>18</w:t>
      </w:r>
      <w:r w:rsidRPr="00726655">
        <w:t xml:space="preserve">,15 руб. кВт*ч (по данным на начало 2013 года). </w:t>
      </w:r>
    </w:p>
    <w:p w:rsidR="00AA4D59" w:rsidRDefault="00AA4D59" w:rsidP="00AA4D59">
      <w:r w:rsidRPr="00726655">
        <w:t xml:space="preserve">Предлагается </w:t>
      </w:r>
      <w:r>
        <w:t>установка каскада микроГЭС из 4 установок мощностью 5 кВт каждая.</w:t>
      </w:r>
      <w:r w:rsidRPr="00726655">
        <w:t xml:space="preserve"> Данные ВЭУ рекомендуется разместить в непосредственной близости </w:t>
      </w:r>
      <w:r w:rsidRPr="00726655">
        <w:lastRenderedPageBreak/>
        <w:t>поселка для работы на общую сеть поселка в 0,4 кВ.</w:t>
      </w:r>
      <w:r>
        <w:t xml:space="preserve"> Это сэкономит средства на строительство трансформаторной подстанции. Из двух взятых для анализа микроГЭС предпочтение отдано микроГЭС разработки ПИ СФУпо ряду причин. МикроГЭС ПИ СФУ проектируется на скорость течения реки от 1, 7 м/с, а микроГЭС </w:t>
      </w:r>
      <w:r w:rsidRPr="00A70CA2">
        <w:rPr>
          <w:lang w:val="en-US"/>
        </w:rPr>
        <w:t>Smart</w:t>
      </w:r>
      <w:r w:rsidRPr="00A70CA2">
        <w:t xml:space="preserve"> </w:t>
      </w:r>
      <w:r w:rsidRPr="00A70CA2">
        <w:rPr>
          <w:lang w:val="en-US"/>
        </w:rPr>
        <w:t>Hydro</w:t>
      </w:r>
      <w:r w:rsidRPr="00A70CA2">
        <w:t xml:space="preserve"> </w:t>
      </w:r>
      <w:r w:rsidRPr="00A70CA2">
        <w:rPr>
          <w:lang w:val="en-US"/>
        </w:rPr>
        <w:t>Power</w:t>
      </w:r>
      <w:r w:rsidRPr="00784235">
        <w:rPr>
          <w:sz w:val="24"/>
          <w:szCs w:val="24"/>
        </w:rPr>
        <w:t xml:space="preserve"> </w:t>
      </w:r>
      <w:r w:rsidRPr="00A70CA2">
        <w:t>на скорость водного потока</w:t>
      </w:r>
      <w:r>
        <w:rPr>
          <w:sz w:val="24"/>
          <w:szCs w:val="24"/>
        </w:rPr>
        <w:t xml:space="preserve"> </w:t>
      </w:r>
      <w:r w:rsidRPr="00A70CA2">
        <w:t>от 2,5 м/с.</w:t>
      </w:r>
      <w:r>
        <w:t xml:space="preserve"> Водные потоки с такой скоростью трудно найти в Сибирском регионе. Себестоимость электроэнергии и самой микроГЭС и в комбинированной системе, как и срок окупаемости отечественной микроГЭС ниже, чем </w:t>
      </w:r>
      <w:r w:rsidRPr="00A70CA2">
        <w:rPr>
          <w:lang w:val="en-US"/>
        </w:rPr>
        <w:t>Smart</w:t>
      </w:r>
      <w:r w:rsidRPr="00A70CA2">
        <w:t xml:space="preserve"> </w:t>
      </w:r>
      <w:r w:rsidRPr="00A70CA2">
        <w:rPr>
          <w:lang w:val="en-US"/>
        </w:rPr>
        <w:t>Hydro</w:t>
      </w:r>
      <w:r w:rsidRPr="00A70CA2">
        <w:t xml:space="preserve"> </w:t>
      </w:r>
      <w:r w:rsidRPr="00A70CA2">
        <w:rPr>
          <w:lang w:val="en-US"/>
        </w:rPr>
        <w:t>Power</w:t>
      </w:r>
      <w:r>
        <w:t>. Стадия освоения выше у отечественной разработки.</w:t>
      </w:r>
    </w:p>
    <w:p w:rsidR="00AA4D59" w:rsidRPr="00057EC5" w:rsidRDefault="00AA4D59" w:rsidP="00AA4D59">
      <w:pPr>
        <w:jc w:val="left"/>
      </w:pPr>
      <w:r>
        <w:t>С</w:t>
      </w:r>
      <w:r w:rsidRPr="00057EC5">
        <w:t>труктурн</w:t>
      </w:r>
      <w:r>
        <w:t>ая</w:t>
      </w:r>
      <w:r w:rsidRPr="00057EC5">
        <w:t xml:space="preserve"> схем</w:t>
      </w:r>
      <w:r>
        <w:t>а</w:t>
      </w:r>
      <w:r w:rsidRPr="00057EC5">
        <w:t xml:space="preserve"> автономной локальной системы электроснабжения (АСЭС) на базе микроГЭС </w:t>
      </w:r>
      <w:r>
        <w:t>приведена на рисунке 6.6</w:t>
      </w:r>
      <w:r w:rsidRPr="00057EC5">
        <w:t>.</w:t>
      </w:r>
    </w:p>
    <w:p w:rsidR="00AA4D59" w:rsidRPr="00A70CA2" w:rsidRDefault="00AA4D59" w:rsidP="00AA4D59">
      <w:r w:rsidRPr="00057EC5">
        <w:t xml:space="preserve">Течение воды со скоростью </w:t>
      </w:r>
      <w:r w:rsidRPr="00057EC5">
        <w:rPr>
          <w:b/>
        </w:rPr>
        <w:t xml:space="preserve">υ </w:t>
      </w:r>
      <w:r w:rsidRPr="00057EC5">
        <w:t>приводит в движение ортогональную турбину (ОТ). Турбина жестко соединена с валом торцевого синхронного генератора с постоянными магнитами (ТСГ) и вращает его вал с угловой частотой</w:t>
      </w:r>
      <w:r w:rsidRPr="00057EC5">
        <w:rPr>
          <w:b/>
        </w:rPr>
        <w:t xml:space="preserve"> </w:t>
      </w:r>
      <w:r w:rsidRPr="00057EC5">
        <w:rPr>
          <w:position w:val="-4"/>
        </w:rPr>
        <w:object w:dxaOrig="260" w:dyaOrig="260">
          <v:shape id="_x0000_i1110" type="#_x0000_t75" style="width:13.1pt;height:13.1pt" o:ole="">
            <v:imagedata r:id="rId502" o:title=""/>
          </v:shape>
          <o:OLEObject Type="Embed" ProgID="Equation.3" ShapeID="_x0000_i1110" DrawAspect="Content" ObjectID="_1429517042" r:id="rId503"/>
        </w:object>
      </w:r>
      <w:r w:rsidRPr="00057EC5">
        <w:t xml:space="preserve">. Генератор вырабатывает трехфазное электрическое напряжение </w:t>
      </w:r>
      <w:r w:rsidRPr="00057EC5">
        <w:rPr>
          <w:i/>
          <w:lang w:val="en-US"/>
        </w:rPr>
        <w:t>U</w:t>
      </w:r>
      <w:r w:rsidRPr="00057EC5">
        <w:rPr>
          <w:i/>
          <w:vertAlign w:val="subscript"/>
          <w:lang w:val="en-US"/>
        </w:rPr>
        <w:t>k</w:t>
      </w:r>
      <w:r w:rsidRPr="00057EC5">
        <w:t xml:space="preserve">, где </w:t>
      </w:r>
      <w:r w:rsidRPr="00057EC5">
        <w:rPr>
          <w:i/>
          <w:lang w:val="en-US"/>
        </w:rPr>
        <w:t>k</w:t>
      </w:r>
      <w:r>
        <w:rPr>
          <w:i/>
        </w:rPr>
        <w:t xml:space="preserve"> </w:t>
      </w:r>
      <w:r w:rsidRPr="00057EC5">
        <w:t xml:space="preserve">= А, </w:t>
      </w:r>
      <w:r w:rsidRPr="00057EC5">
        <w:rPr>
          <w:lang w:val="en-US"/>
        </w:rPr>
        <w:t>B</w:t>
      </w:r>
      <w:r w:rsidRPr="00057EC5">
        <w:t xml:space="preserve">, </w:t>
      </w:r>
      <w:r w:rsidRPr="00057EC5">
        <w:rPr>
          <w:lang w:val="en-US"/>
        </w:rPr>
        <w:t>C</w:t>
      </w:r>
      <w:r w:rsidRPr="00057EC5">
        <w:t xml:space="preserve">. Балластная нагрузка представляет собой автоматическое устройство, регулирующее трехфазное напряжение и частоту </w:t>
      </w:r>
      <w:r w:rsidRPr="00057EC5">
        <w:rPr>
          <w:b/>
          <w:i/>
          <w:lang w:val="en-US"/>
        </w:rPr>
        <w:t>f</w:t>
      </w:r>
      <w:r w:rsidRPr="00057EC5">
        <w:t xml:space="preserve"> в АСЭС. Линия электропередач (ЛЭП) предназначена для передачи электроэнергии от генератора на динамическую нагрузку в виде асинхронного двигателя (АД) и статическую комплексную нагрузку (СКН).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AA4D59" w:rsidTr="00325C79">
        <w:tc>
          <w:tcPr>
            <w:tcW w:w="10421" w:type="dxa"/>
          </w:tcPr>
          <w:p w:rsidR="00AA4D59" w:rsidRDefault="00145A51" w:rsidP="00325C79">
            <w:pPr>
              <w:spacing w:line="360" w:lineRule="auto"/>
              <w:ind w:firstLine="0"/>
            </w:pPr>
            <w:r>
              <w:rPr>
                <w:noProof/>
                <w:lang w:eastAsia="ru-RU"/>
              </w:rPr>
              <w:pict>
                <v:group id="Group 703" o:spid="_x0000_s1165" style="position:absolute;left:0;text-align:left;margin-left:44.25pt;margin-top:.25pt;width:430.35pt;height:133.95pt;z-index:251780608" coordorigin="1701,1134" coordsize="8607,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">
                  <v:rect id="AutoShape 704" o:spid="_x0000_s1166" style="position:absolute;left:1701;top:1134;width:8607;height:26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D7o8UA&#10;AADcAAAADwAAAGRycy9kb3ducmV2LnhtbESPQWvCQBSE74X+h+UJvZS6saBo6ipFkAYRxGg9P7Kv&#10;STD7Nma3Sfz3riB4HGbmG2a+7E0lWmpcaVnBaBiBIM6sLjlXcDysP6YgnEfWWFkmBVdysFy8vswx&#10;1rbjPbWpz0WAsItRQeF9HUvpsoIMuqGtiYP3ZxuDPsgml7rBLsBNJT+jaCINlhwWCqxpVVB2Tv+N&#10;gi7btafD9kfu3k+J5UtyWaW/G6XeBv33FwhPvX+GH+1EK5jOxnA/E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8PujxQAAANwAAAAPAAAAAAAAAAAAAAAAAJgCAABkcnMv&#10;ZG93bnJldi54bWxQSwUGAAAAAAQABAD1AAAAigMAAAAA&#10;" filled="f" stroked="f">
                    <o:lock v:ext="edit" aspectratio="t" text="t"/>
                  </v:rect>
                  <v:rect id="Rectangle 705" o:spid="_x0000_s1167" style="position:absolute;left:2391;top:1314;width:900;height:90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8n28MA&#10;AADcAAAADwAAAGRycy9kb3ducmV2LnhtbESP0YrCMBRE34X9h3AFX0RThRWtRllE0YdFXNcPuDTX&#10;ttjclCTV6tdvFgQfh5k5wyxWranEjZwvLSsYDRMQxJnVJecKzr/bwRSED8gaK8uk4EEeVsuPzgJT&#10;be/8Q7dTyEWEsE9RQRFCnUrps4IM+qGtiaN3sc5giNLlUju8R7ip5DhJJtJgyXGhwJrWBWXXU2MU&#10;7DT1m8OTd80343V7dIf6c0NK9brt1xxEoDa8w6/2XiuYzibwfyYe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8n28MAAADcAAAADwAAAAAAAAAAAAAAAACYAgAAZHJzL2Rv&#10;d25yZXYueG1sUEsFBgAAAAAEAAQA9QAAAIgDAAAAAA==&#10;">
                    <v:textbox>
                      <w:txbxContent>
                        <w:p w:rsidR="00EB1F0E" w:rsidRPr="00764666" w:rsidRDefault="00EB1F0E" w:rsidP="00AA4D59">
                          <w:pPr>
                            <w:ind w:firstLine="0"/>
                            <w:jc w:val="center"/>
                          </w:pPr>
                          <w:r w:rsidRPr="00764666">
                            <w:t>ОТ</w:t>
                          </w:r>
                        </w:p>
                      </w:txbxContent>
                    </v:textbox>
                  </v:rect>
                  <v:line id="Line 706" o:spid="_x0000_s1168" style="position:absolute;visibility:visible" from="1872,1761" to="2413,1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2LF8UAAADcAAAADwAAAGRycy9kb3ducmV2LnhtbESPQWvCQBSE74X+h+UVeqsbPTQmdZXS&#10;IPRQBbX0/Jp9ZoPZtyG7jdt/7wqCx2FmvmEWq2g7MdLgW8cKppMMBHHtdMuNgu/D+mUOwgdkjZ1j&#10;UvBPHlbLx4cFltqdeUfjPjQiQdiXqMCE0JdS+tqQRT9xPXHyjm6wGJIcGqkHPCe47eQsy16lxZbT&#10;gsGePgzVp/2fVZCbaidzWX0dttXYTou4iT+/hVLPT/H9DUSgGO7hW/tTK5gXOVzPpCM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d2LF8UAAADcAAAADwAAAAAAAAAA&#10;AAAAAAChAgAAZHJzL2Rvd25yZXYueG1sUEsFBgAAAAAEAAQA+QAAAJMDAAAAAA==&#10;">
                    <v:stroke endarrow="block"/>
                  </v:line>
                  <v:line id="Line 707" o:spid="_x0000_s1169" style="position:absolute;visibility:visible" from="3297,1761" to="3837,1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IfZcIAAADcAAAADwAAAGRycy9kb3ducmV2LnhtbERPTWvCMBi+D/YfwjvYbabuoLYaRVYE&#10;D3PgB55fm9em2LwpTazZv18Owo4Pz/diFW0rBup941jBeJSBIK6cbrhWcDpuPmYgfEDW2DomBb/k&#10;YbV8fVlgod2D9zQcQi1SCPsCFZgQukJKXxmy6EeuI07c1fUWQ4J9LXWPjxRuW/mZZRNpseHUYLCj&#10;L0PV7XC3Cqam3MupLL+PP+XQjPO4i+dLrtT7W1zPQQSK4V/8dG+1glme1qY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EIfZcIAAADcAAAADwAAAAAAAAAAAAAA&#10;AAChAgAAZHJzL2Rvd25yZXYueG1sUEsFBgAAAAAEAAQA+QAAAJADAAAAAA==&#10;">
                    <v:stroke endarrow="block"/>
                  </v:line>
                  <v:rect id="Rectangle 708" o:spid="_x0000_s1170" style="position:absolute;left:3832;top:1314;width:1105;height:9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AVJsMA&#10;AADcAAAADwAAAGRycy9kb3ducmV2LnhtbESPQYvCMBSE74L/ITzBm6YqiK1GEReX3aO2F2/P5m3b&#10;tXkpTdTu/nojCB6HmfmGWW06U4sbta6yrGAyjkAQ51ZXXCjI0v1oAcJ5ZI21ZVLwRw42635vhYm2&#10;dz7Q7egLESDsElRQet8kUrq8JINubBvi4P3Y1qAPsi2kbvEe4KaW0yiaS4MVh4USG9qVlF+OV6Pg&#10;XE0z/D+kn5GJ9zP/3aW/19OHUsNBt12C8NT5d/jV/tIKFnEMzzPh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AVJsMAAADcAAAADwAAAAAAAAAAAAAAAACYAgAAZHJzL2Rv&#10;d25yZXYueG1sUEsFBgAAAAAEAAQA9QAAAIgDAAAAAA==&#10;">
                    <v:textbox>
                      <w:txbxContent>
                        <w:p w:rsidR="00EB1F0E" w:rsidRDefault="00EB1F0E" w:rsidP="00AA4D59">
                          <w:pPr>
                            <w:ind w:firstLine="0"/>
                            <w:jc w:val="center"/>
                          </w:pPr>
                          <w:r>
                            <w:t>ТСГ</w:t>
                          </w:r>
                        </w:p>
                      </w:txbxContent>
                    </v:textbox>
                  </v:rect>
                  <v:line id="Line 709" o:spid="_x0000_s1171" style="position:absolute;visibility:visible" from="4950,1764" to="6341,1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JecEAAADcAAAADwAAAGRycy9kb3ducmV2LnhtbERPTWvCMBi+D/wP4R3sNlN3mLYzyrAM&#10;PDjBDzy/a16bYvOmNLHGf78cBI8Pz/d8GW0rBup941jBZJyBIK6cbrhWcDz8vM9A+ICssXVMCu7k&#10;YbkYvcyx0O7GOxr2oRYphH2BCkwIXSGlrwxZ9GPXESfu7HqLIcG+lrrHWwq3rfzIsk9pseHUYLCj&#10;laHqsr9aBVNT7uRUlpvDthyaSR5/4+kvV+rtNX5/gQgUw1P8cK+1gjxL89OZdAT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34l5wQAAANwAAAAPAAAAAAAAAAAAAAAA&#10;AKECAABkcnMvZG93bnJldi54bWxQSwUGAAAAAAQABAD5AAAAjwMAAAAA&#10;">
                    <v:stroke endarrow="block"/>
                  </v:line>
                  <v:rect id="Rectangle 710" o:spid="_x0000_s1172" style="position:absolute;left:5121;top:2788;width:1090;height:9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DOsMA&#10;AADcAAAADwAAAGRycy9kb3ducmV2LnhtbESPQYvCMBSE74L/ITzBmyYqyNo1iuyi6FHrxdvb5tlW&#10;m5fSRO3urzfCgsdhZr5h5svWVuJOjS8daxgNFQjizJmScw3HdD34AOEDssHKMWn4JQ/LRbczx8S4&#10;B+/pfgi5iBD2CWooQqgTKX1WkEU/dDVx9M6usRiibHJpGnxEuK3kWKmptFhyXCiwpq+CsuvhZjX8&#10;lOMj/u3TjbKz9STs2vRyO31r3e+1q08QgdrwDv+3t0bDTI3gdSYe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DOsMAAADcAAAADwAAAAAAAAAAAAAAAACYAgAAZHJzL2Rv&#10;d25yZXYueG1sUEsFBgAAAAAEAAQA9QAAAIgDAAAAAA==&#10;">
                    <v:textbox>
                      <w:txbxContent>
                        <w:p w:rsidR="00EB1F0E" w:rsidRDefault="00EB1F0E" w:rsidP="00AA4D59">
                          <w:pPr>
                            <w:ind w:firstLine="0"/>
                            <w:jc w:val="center"/>
                          </w:pPr>
                          <w:r>
                            <w:t>БН</w:t>
                          </w:r>
                        </w:p>
                      </w:txbxContent>
                    </v:textbox>
                  </v:rect>
                  <v:group id="Group 711" o:spid="_x0000_s1173" style="position:absolute;left:7458;top:2845;width:798;height:798" coordorigin="6793,3625" coordsize="626,6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kT4g8YAAADcAAAADwAAAGRycy9kb3ducmV2LnhtbESPT2vCQBTE7wW/w/KE&#10;3uomkRabuoqIlh6kYCKU3h7ZZxLMvg3ZNX++fbdQ6HGYmd8w6+1oGtFT52rLCuJFBIK4sLrmUsEl&#10;Pz6tQDiPrLGxTAomcrDdzB7WmGo78Jn6zJciQNilqKDyvk2ldEVFBt3CtsTBu9rOoA+yK6XucAhw&#10;08gkil6kwZrDQoUt7SsqbtndKHgfcNgt40N/ul3303f+/Pl1ikmpx/m4ewPhafT/4b/2h1bwGi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RPiDxgAAANwA&#10;AAAPAAAAAAAAAAAAAAAAAKoCAABkcnMvZG93bnJldi54bWxQSwUGAAAAAAQABAD6AAAAnQMAAAAA&#10;">
                    <v:oval id="Oval 712" o:spid="_x0000_s1174" style="position:absolute;left:6793;top:3625;width:626;height:6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2uqsQA&#10;AADcAAAADwAAAGRycy9kb3ducmV2LnhtbESPQWvCQBSE74X+h+UJvdWNDUobs4pUCnrowdjeH9ln&#10;EpJ9G7KvMf33XaHgcZiZb5h8O7lOjTSExrOBxTwBRVx623Bl4Ov88fwKKgiyxc4zGfilANvN40OO&#10;mfVXPtFYSKUihEOGBmqRPtM6lDU5DHPfE0fv4geHEuVQaTvgNcJdp1+SZKUdNhwXauzpvaayLX6c&#10;gX21K1ajTmWZXvYHWbbfn8d0YczTbNqtQQlNcg//tw/WwFuSwu1MPA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trqrEAAAA3AAAAA8AAAAAAAAAAAAAAAAAmAIAAGRycy9k&#10;b3ducmV2LnhtbFBLBQYAAAAABAAEAPUAAACJAwAAAAA=&#10;"/>
                    <v:oval id="Oval 713" o:spid="_x0000_s1175" style="position:absolute;left:6927;top:3758;width:355;height: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Q23sUA&#10;AADcAAAADwAAAGRycy9kb3ducmV2LnhtbESPQWvCQBSE70L/w/IKvenGpoaauopUCnrw0LTeH9ln&#10;Esy+DdnXmP77bkHwOMzMN8xqM7pWDdSHxrOB+SwBRVx623Bl4PvrY/oKKgiyxdYzGfilAJv1w2SF&#10;ufVX/qShkEpFCIccDdQiXa51KGtyGGa+I47e2fcOJcq+0rbHa4S7Vj8nSaYdNhwXauzovabyUvw4&#10;A7tqW2SDTmWRnnd7WVxOx0M6N+bpcdy+gRIa5R6+tffWwDJ5gf8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hDbexQAAANwAAAAPAAAAAAAAAAAAAAAAAJgCAABkcnMv&#10;ZG93bnJldi54bWxQSwUGAAAAAAQABAD1AAAAigMAAAAA&#10;"/>
                  </v:group>
                  <v:rect id="Rectangle 714" o:spid="_x0000_s1176" style="position:absolute;left:6376;top:1305;width:1113;height:9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aFOcQA&#10;AADcAAAADwAAAGRycy9kb3ducmV2LnhtbESPQWsCMRSE70L/Q3gFb5pUUXQ1SmlR9KjrpbfXzXN3&#10;283Lsom6+uuNIHgcZuYbZr5sbSXO1PjSsYaPvgJBnDlTcq7hkK56ExA+IBusHJOGK3lYLt46c0yM&#10;u/COzvuQiwhhn6CGIoQ6kdJnBVn0fVcTR+/oGoshyiaXpsFLhNtKDpQaS4slx4UCa/oqKPvfn6yG&#10;33JwwNsuXSs7XQ3Dtk3/Tj/fWnff288ZiEBteIWf7Y3RMFUj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GhTnEAAAA3AAAAA8AAAAAAAAAAAAAAAAAmAIAAGRycy9k&#10;b3ducmV2LnhtbFBLBQYAAAAABAAEAPUAAACJAwAAAAA=&#10;">
                    <v:textbox>
                      <w:txbxContent>
                        <w:p w:rsidR="00EB1F0E" w:rsidRDefault="00EB1F0E" w:rsidP="00AA4D59">
                          <w:pPr>
                            <w:ind w:firstLine="0"/>
                            <w:jc w:val="center"/>
                          </w:pPr>
                          <w:r>
                            <w:t>ЛЭП</w:t>
                          </w:r>
                        </w:p>
                      </w:txbxContent>
                    </v:textbox>
                  </v:rect>
                  <v:rect id="Rectangle 715" o:spid="_x0000_s1177" style="position:absolute;left:8485;top:1305;width:1126;height:9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bTsUA&#10;AADcAAAADwAAAGRycy9kb3ducmV2LnhtbESPT2vCQBTE7wW/w/IKvdXdWgg1ukqxWOxR46W3Z/aZ&#10;xGbfhuzmj/30rlDocZiZ3zDL9Whr0VPrK8caXqYKBHHuTMWFhmO2fX4D4QOywdoxabiSh/Vq8rDE&#10;1LiB99QfQiEihH2KGsoQmlRKn5dk0U9dQxy9s2sthijbQpoWhwi3tZwplUiLFceFEhvalJT/HDqr&#10;4VTNjvi7zz6VnW9fw9eYXbrvD62fHsf3BYhAY/gP/7V3RsNcJX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FBtOxQAAANwAAAAPAAAAAAAAAAAAAAAAAJgCAABkcnMv&#10;ZG93bnJldi54bWxQSwUGAAAAAAQABAD1AAAAigMAAAAA&#10;">
                    <v:textbox>
                      <w:txbxContent>
                        <w:p w:rsidR="00EB1F0E" w:rsidRDefault="00EB1F0E" w:rsidP="00AA4D59">
                          <w:pPr>
                            <w:ind w:firstLine="0"/>
                            <w:jc w:val="center"/>
                          </w:pPr>
                          <w:r>
                            <w:t>СКН</w:t>
                          </w:r>
                        </w:p>
                      </w:txbxContent>
                    </v:textbox>
                  </v:rect>
                  <v:line id="Line 716" o:spid="_x0000_s1178" style="position:absolute;flip:y;visibility:visible" from="7489,1762" to="8485,1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lWnsUAAADcAAAADwAAAGRycy9kb3ducmV2LnhtbESPQWvCQBCF74L/YRmhl1B3rVBr6ira&#10;VhDEQ20PPQ7ZaRLMzobsVNN/3xUKHh9v3vfmLVa9b9SZulgHtjAZG1DERXA1lxY+P7b3T6CiIDts&#10;ApOFX4qwWg4HC8xduPA7nY9SqgThmKOFSqTNtY5FRR7jOLTEyfsOnUdJsiu16/CS4L7RD8Y8ao81&#10;p4YKW3qpqDgdf3x6Y3vg1+k023idZXN6+5K90WLt3ahfP4MS6uV2/J/eOQtzM4PrmEQAv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lWnsUAAADcAAAADwAAAAAAAAAA&#10;AAAAAAChAgAAZHJzL2Rvd25yZXYueG1sUEsFBgAAAAAEAAQA+QAAAJMDAAAAAA==&#10;">
                    <v:stroke endarrow="block"/>
                  </v:line>
                  <v:line id="Line 717" o:spid="_x0000_s1179" style="position:absolute;visibility:visible" from="5577,1761" to="5577,2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mFf8EAAADcAAAADwAAAGRycy9kb3ducmV2LnhtbERPTWvCMBi+D/wP4R3sNlN3mLYzyrAM&#10;PDjBDzy/a16bYvOmNLHGf78cBI8Pz/d8GW0rBup941jBZJyBIK6cbrhWcDz8vM9A+ICssXVMCu7k&#10;YbkYvcyx0O7GOxr2oRYphH2BCkwIXSGlrwxZ9GPXESfu7HqLIcG+lrrHWwq3rfzIsk9pseHUYLCj&#10;laHqsr9aBVNT7uRUlpvDthyaSR5/4+kvV+rtNX5/gQgUw1P8cK+1gjxLa9OZdAT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qYV/wQAAANwAAAAPAAAAAAAAAAAAAAAA&#10;AKECAABkcnMvZG93bnJldi54bWxQSwUGAAAAAAQABAD5AAAAjwMAAAAA&#10;">
                    <v:stroke endarrow="block"/>
                  </v:line>
                  <v:line id="Line 718" o:spid="_x0000_s1180" style="position:absolute;visibility:visible" from="7857,1761" to="7859,2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Ug5MUAAADcAAAADwAAAGRycy9kb3ducmV2LnhtbESPT2sCMRTE7wW/Q3hCbzWrB+1ujVJc&#10;BA+14B88Pzevm6Wbl2UT1/TbN0Khx2FmfsMs19G2YqDeN44VTCcZCOLK6YZrBefT9uUVhA/IGlvH&#10;pOCHPKxXo6clFtrd+UDDMdQiQdgXqMCE0BVS+sqQRT9xHXHyvlxvMSTZ11L3eE9w28pZls2lxYbT&#10;gsGONoaq7+PNKliY8iAXsvw4fZZDM83jPl6uuVLP4/j+BiJQDP/hv/ZOK8izHB5n0h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Ug5MUAAADcAAAADwAAAAAAAAAA&#10;AAAAAAChAgAAZHJzL2Rvd25yZXYueG1sUEsFBgAAAAAEAAQA+QAAAJMDAAAAAA==&#10;">
                    <v:stroke endarrow="block"/>
                  </v:line>
                  <v:rect id="Rectangle 719" o:spid="_x0000_s1181" style="position:absolute;left:1758;top:1248;width:513;height:4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9v3sIA&#10;AADcAAAADwAAAGRycy9kb3ducmV2LnhtbERPy2rCQBTdF/yH4Qru6oy1DTV1FCkEhNpFtdDtJXNN&#10;QjN3Ymby8O+dheDycN7r7Whr0VPrK8caFnMFgjh3puJCw+8pe34H4QOywdoxabiSh+1m8rTG1LiB&#10;f6g/hkLEEPYpaihDaFIpfV6SRT93DXHkzq61GCJsC2laHGK4reWLUom0WHFsKLGhz5Ly/2NnNWDy&#10;ai7f5+Xh9NUluCpGlb39Ka1n03H3ASLQGB7iu3tvNKwWcX48E4+A3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z2/ewgAAANwAAAAPAAAAAAAAAAAAAAAAAJgCAABkcnMvZG93&#10;bnJldi54bWxQSwUGAAAAAAQABAD1AAAAhwMAAAAA&#10;" stroked="f">
                    <v:textbox>
                      <w:txbxContent>
                        <w:p w:rsidR="00EB1F0E" w:rsidRDefault="00EB1F0E" w:rsidP="00AA4D59">
                          <w:r>
                            <w:t>υ</w:t>
                          </w:r>
                        </w:p>
                      </w:txbxContent>
                    </v:textbox>
                  </v:rect>
                  <v:rect id="Rectangle 720" o:spid="_x0000_s1182" style="position:absolute;left:3355;top:1248;width:342;height: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PKRcUA&#10;AADcAAAADwAAAGRycy9kb3ducmV2LnhtbESPQWvCQBSE7wX/w/KE3upu2ho0ZiNSEAqth2rB6yP7&#10;TILZtzG7avrvu4LgcZiZb5h8OdhWXKj3jWMNyUSBIC6dabjS8Ltbv8xA+IBssHVMGv7Iw7IYPeWY&#10;GXflH7psQyUihH2GGuoQukxKX9Zk0U9cRxy9g+sthij7SpoerxFuW/mqVCotNhwXauzoo6byuD1b&#10;DZi+m9Pm8Pa9+zqnOK8GtZ7uldbP42G1ABFoCI/wvf1pNMyTBG5n4hGQ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g8pFxQAAANwAAAAPAAAAAAAAAAAAAAAAAJgCAABkcnMv&#10;ZG93bnJldi54bWxQSwUGAAAAAAQABAD1AAAAigMAAAAA&#10;" stroked="f">
                    <v:textbox>
                      <w:txbxContent>
                        <w:p w:rsidR="00EB1F0E" w:rsidRPr="00774FD0" w:rsidRDefault="00EB1F0E" w:rsidP="00AA4D59">
                          <w:r>
                            <w:t>ω</w:t>
                          </w:r>
                        </w:p>
                      </w:txbxContent>
                    </v:textbox>
                  </v:rect>
                  <v:rect id="Rectangle 721" o:spid="_x0000_s1183" style="position:absolute;left:5121;top:1248;width:1139;height: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UMsQA&#10;AADcAAAADwAAAGRycy9kb3ducmV2LnhtbESPT4vCMBTE7wt+h/AEb2viny1ajbIsCILuYVXw+mie&#10;bbF5qU3U+u2NIOxxmJnfMPNlaytxo8aXjjUM+goEceZMybmGw371OQHhA7LByjFpeJCH5aLzMcfU&#10;uDv/0W0XchEh7FPUUIRQp1L6rCCLvu9q4uidXGMxRNnk0jR4j3BbyaFSibRYclwosKafgrLz7mo1&#10;YDI2l9/TaLvfXBOc5q1afR2V1r1u+z0DEagN/+F3e200TAdD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RVDLEAAAA3AAAAA8AAAAAAAAAAAAAAAAAmAIAAGRycy9k&#10;b3ducmV2LnhtbFBLBQYAAAAABAAEAPUAAACJAwAAAAA=&#10;" stroked="f">
                    <v:textbox>
                      <w:txbxContent>
                        <w:p w:rsidR="00EB1F0E" w:rsidRPr="00360AFB" w:rsidRDefault="00EB1F0E" w:rsidP="00AA4D59">
                          <w:pPr>
                            <w:ind w:firstLine="0"/>
                            <w:rPr>
                              <w:lang w:val="en-US"/>
                            </w:rPr>
                          </w:pPr>
                          <w:r w:rsidRPr="00774FD0">
                            <w:rPr>
                              <w:i/>
                              <w:lang w:val="en-US"/>
                            </w:rPr>
                            <w:t>U</w:t>
                          </w:r>
                          <w:r w:rsidRPr="00774FD0">
                            <w:rPr>
                              <w:i/>
                              <w:vertAlign w:val="subscript"/>
                              <w:lang w:val="en-US"/>
                            </w:rPr>
                            <w:t>k</w:t>
                          </w:r>
                          <w:r>
                            <w:rPr>
                              <w:lang w:val="en-US"/>
                            </w:rPr>
                            <w:t xml:space="preserve">, </w:t>
                          </w:r>
                          <w:r w:rsidRPr="00774FD0">
                            <w:rPr>
                              <w:i/>
                              <w:lang w:val="en-US"/>
                            </w:rPr>
                            <w:t>I</w:t>
                          </w:r>
                          <w:r w:rsidRPr="00774FD0">
                            <w:rPr>
                              <w:i/>
                              <w:vertAlign w:val="subscript"/>
                              <w:lang w:val="en-US"/>
                            </w:rPr>
                            <w:t>k</w:t>
                          </w:r>
                          <w:r>
                            <w:t>,</w:t>
                          </w:r>
                          <w:r>
                            <w:rPr>
                              <w:lang w:val="en-US"/>
                            </w:rPr>
                            <w:t xml:space="preserve"> </w:t>
                          </w:r>
                          <w:r w:rsidRPr="00360AFB">
                            <w:rPr>
                              <w:i/>
                              <w:lang w:val="en-US"/>
                            </w:rPr>
                            <w:t>f</w:t>
                          </w:r>
                        </w:p>
                      </w:txbxContent>
                    </v:textbox>
                  </v:rect>
                  <v:rect id="Rectangle 722" o:spid="_x0000_s1184" style="position:absolute;left:4950;top:2103;width:627;height:4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3xqcQA&#10;AADcAAAADwAAAGRycy9kb3ducmV2LnhtbESPT4vCMBTE78J+h/AW9qaJ/8pajSILgqAe1AWvj+bZ&#10;lm1euk3U+u2NIHgcZuY3zGzR2kpcqfGlYw39ngJBnDlTcq7h97jqfoPwAdlg5Zg03MnDYv7RmWFq&#10;3I33dD2EXEQI+xQ1FCHUqZQ+K8ii77maOHpn11gMUTa5NA3eItxWcqBUIi2WHBcKrOmnoOzvcLEa&#10;MBmZ/915uD1uLglO8latxiel9ddnu5yCCNSGd/jVXhsNk/4Q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d8anEAAAA3AAAAA8AAAAAAAAAAAAAAAAAmAIAAGRycy9k&#10;b3ducmV2LnhtbFBLBQYAAAAABAAEAPUAAACJAwAAAAA=&#10;" stroked="f">
                    <v:textbox>
                      <w:txbxContent>
                        <w:p w:rsidR="00EB1F0E" w:rsidRPr="00774FD0" w:rsidRDefault="00EB1F0E" w:rsidP="00AA4D59">
                          <w:pPr>
                            <w:ind w:firstLine="0"/>
                            <w:rPr>
                              <w:vertAlign w:val="subscript"/>
                              <w:lang w:val="en-US"/>
                            </w:rPr>
                          </w:pPr>
                          <w:r w:rsidRPr="00774FD0">
                            <w:rPr>
                              <w:i/>
                              <w:lang w:val="en-US"/>
                            </w:rPr>
                            <w:t>I</w:t>
                          </w:r>
                          <w:r w:rsidRPr="00774FD0">
                            <w:rPr>
                              <w:i/>
                              <w:vertAlign w:val="subscript"/>
                            </w:rPr>
                            <w:t>Б</w:t>
                          </w:r>
                          <w:r w:rsidRPr="00774FD0">
                            <w:rPr>
                              <w:i/>
                              <w:vertAlign w:val="subscript"/>
                              <w:lang w:val="en-US"/>
                            </w:rPr>
                            <w:t>k</w:t>
                          </w:r>
                        </w:p>
                      </w:txbxContent>
                    </v:textbox>
                  </v:rect>
                  <v:rect id="Rectangle 723" o:spid="_x0000_s1185" style="position:absolute;left:7174;top:2388;width:571;height: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3cMA&#10;AADcAAAADwAAAGRycy9kb3ducmV2LnhtbESPQYvCMBSE78L+h/AWvGmiq2WtRpEFQVAP6oLXR/Ns&#10;yzYv3SZq/fdGEDwOM/MNM1u0thJXanzpWMOgr0AQZ86UnGv4Pa563yB8QDZYOSYNd/KwmH90Zpga&#10;d+M9XQ8hFxHCPkUNRQh1KqXPCrLo+64mjt7ZNRZDlE0uTYO3CLeVHCqVSIslx4UCa/opKPs7XKwG&#10;TEbmf3f+2h43lwQneatW45PSuvvZLqcgArXhHX6110bDZDCC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3cMAAADcAAAADwAAAAAAAAAAAAAAAACYAgAAZHJzL2Rv&#10;d25yZXYueG1sUEsFBgAAAAAEAAQA9QAAAIgDAAAAAA==&#10;" stroked="f">
                    <v:textbox>
                      <w:txbxContent>
                        <w:p w:rsidR="00EB1F0E" w:rsidRPr="00774FD0" w:rsidRDefault="00EB1F0E" w:rsidP="00AA4D59">
                          <w:pPr>
                            <w:rPr>
                              <w:vertAlign w:val="subscript"/>
                              <w:lang w:val="en-US"/>
                            </w:rPr>
                          </w:pPr>
                          <w:r w:rsidRPr="00774FD0">
                            <w:rPr>
                              <w:i/>
                              <w:lang w:val="en-US"/>
                            </w:rPr>
                            <w:t>I</w:t>
                          </w:r>
                          <w:r>
                            <w:rPr>
                              <w:i/>
                              <w:vertAlign w:val="subscript"/>
                            </w:rPr>
                            <w:t>Д</w:t>
                          </w:r>
                          <w:r w:rsidRPr="00774FD0">
                            <w:rPr>
                              <w:i/>
                              <w:vertAlign w:val="subscript"/>
                              <w:lang w:val="en-US"/>
                            </w:rPr>
                            <w:t>k</w:t>
                          </w:r>
                        </w:p>
                      </w:txbxContent>
                    </v:textbox>
                  </v:rect>
                  <v:rect id="Rectangle 724" o:spid="_x0000_s1186" style="position:absolute;left:7745;top:1248;width:682;height:4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jMRsUA&#10;AADcAAAADwAAAGRycy9kb3ducmV2LnhtbESPQWvCQBSE7wX/w/IK3uqu1YQaXaUIAaHtoVrw+sg+&#10;k9Ds25hdk/Tfu4VCj8PMfMNsdqNtRE+drx1rmM8UCOLCmZpLDV+n/OkFhA/IBhvHpOGHPOy2k4cN&#10;ZsYN/En9MZQiQthnqKEKoc2k9EVFFv3MtcTRu7jOYoiyK6XpcIhw28hnpVJpsea4UGFL+4qK7+PN&#10;asB0aa4fl8X76e2W4qocVZ6cldbTx/F1DSLQGP7Df+2D0bCaJ/B7Jh4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MxGxQAAANwAAAAPAAAAAAAAAAAAAAAAAJgCAABkcnMv&#10;ZG93bnJldi54bWxQSwUGAAAAAAQABAD1AAAAigMAAAAA&#10;" stroked="f">
                    <v:textbox>
                      <w:txbxContent>
                        <w:p w:rsidR="00EB1F0E" w:rsidRPr="00774FD0" w:rsidRDefault="00EB1F0E" w:rsidP="00AA4D59">
                          <w:pPr>
                            <w:ind w:firstLine="0"/>
                            <w:rPr>
                              <w:vertAlign w:val="subscript"/>
                              <w:lang w:val="en-US"/>
                            </w:rPr>
                          </w:pPr>
                          <w:r w:rsidRPr="00774FD0">
                            <w:rPr>
                              <w:i/>
                              <w:lang w:val="en-US"/>
                            </w:rPr>
                            <w:t>U</w:t>
                          </w:r>
                          <w:r>
                            <w:rPr>
                              <w:vertAlign w:val="subscript"/>
                            </w:rPr>
                            <w:t>Н</w:t>
                          </w:r>
                          <w:r w:rsidRPr="00774FD0">
                            <w:rPr>
                              <w:i/>
                              <w:vertAlign w:val="subscript"/>
                              <w:lang w:val="en-US"/>
                            </w:rPr>
                            <w:t>k</w:t>
                          </w:r>
                          <w:r>
                            <w:rPr>
                              <w:lang w:val="en-US"/>
                            </w:rPr>
                            <w:t xml:space="preserve">, </w:t>
                          </w:r>
                          <w:r w:rsidRPr="00774FD0">
                            <w:rPr>
                              <w:i/>
                              <w:lang w:val="en-US"/>
                            </w:rPr>
                            <w:t>I</w:t>
                          </w:r>
                          <w:r w:rsidRPr="00360AFB">
                            <w:rPr>
                              <w:vertAlign w:val="subscript"/>
                            </w:rPr>
                            <w:t>Н</w:t>
                          </w:r>
                          <w:r w:rsidRPr="00774FD0">
                            <w:rPr>
                              <w:i/>
                              <w:vertAlign w:val="subscript"/>
                              <w:lang w:val="en-US"/>
                            </w:rPr>
                            <w:t>k</w:t>
                          </w:r>
                        </w:p>
                      </w:txbxContent>
                    </v:textbox>
                  </v:rect>
                  <v:rect id="Rectangle 725" o:spid="_x0000_s1187" style="position:absolute;left:8314;top:3072;width:626;height:4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SMcQA&#10;AADcAAAADwAAAGRycy9kb3ducmV2LnhtbESPT4vCMBTE7wt+h/CEva2Ju27RahRZEATdg3/A66N5&#10;tsXmpTZR67c3guBxmJnfMJNZaytxpcaXjjX0ewoEceZMybmG/W7xNQThA7LByjFpuJOH2bTzMcHU&#10;uBtv6LoNuYgQ9ilqKEKoUyl9VpBF33M1cfSOrrEYomxyaRq8Rbit5LdSibRYclwosKa/grLT9mI1&#10;YDIw5//jz3q3uiQ4ylu1+D0orT+77XwMIlAb3uFXe2k0jPoJPM/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qUjHEAAAA3AAAAA8AAAAAAAAAAAAAAAAAmAIAAGRycy9k&#10;b3ducmV2LnhtbFBLBQYAAAAABAAEAPUAAACJAwAAAAA=&#10;" stroked="f">
                    <v:textbox>
                      <w:txbxContent>
                        <w:p w:rsidR="00EB1F0E" w:rsidRPr="00774FD0" w:rsidRDefault="00EB1F0E" w:rsidP="00AA4D59">
                          <w:pPr>
                            <w:rPr>
                              <w:vertAlign w:val="subscript"/>
                            </w:rPr>
                          </w:pPr>
                          <w:r w:rsidRPr="00774FD0">
                            <w:t>А</w:t>
                          </w:r>
                          <w:r>
                            <w:t>Д</w:t>
                          </w:r>
                          <w:r w:rsidRPr="00774FD0">
                            <w:t>Д</w:t>
                          </w:r>
                        </w:p>
                      </w:txbxContent>
                    </v:textbox>
                  </v:rect>
                  <w10:wrap type="topAndBottom"/>
                </v:group>
              </w:pict>
            </w:r>
          </w:p>
        </w:tc>
      </w:tr>
      <w:tr w:rsidR="00AA4D59" w:rsidTr="00325C79">
        <w:tc>
          <w:tcPr>
            <w:tcW w:w="10421" w:type="dxa"/>
          </w:tcPr>
          <w:p w:rsidR="00AA4D59" w:rsidRDefault="00AA4D59" w:rsidP="00325C79">
            <w:pPr>
              <w:ind w:firstLine="0"/>
              <w:jc w:val="center"/>
            </w:pPr>
            <w:r w:rsidRPr="00A70CA2">
              <w:rPr>
                <w:sz w:val="24"/>
                <w:szCs w:val="24"/>
              </w:rPr>
              <w:t xml:space="preserve">Рисунок </w:t>
            </w:r>
            <w:r>
              <w:rPr>
                <w:sz w:val="24"/>
                <w:szCs w:val="24"/>
              </w:rPr>
              <w:t>6.6</w:t>
            </w:r>
            <w:r w:rsidRPr="00A70CA2">
              <w:rPr>
                <w:sz w:val="24"/>
                <w:szCs w:val="24"/>
              </w:rPr>
              <w:t xml:space="preserve"> – Структурная схема автономной локальной системы электроснабжения: ОТ – ортогональная турбина; ТСГ – торцевой синхронный генератор; БН – балластная нагрузка; ЛЭП – линия электропередач; АД – асинхронный двигатель; СКН – статическая комплексная нагрузка.</w:t>
            </w:r>
          </w:p>
        </w:tc>
      </w:tr>
    </w:tbl>
    <w:p w:rsidR="00AA4D59" w:rsidRPr="00A70CA2" w:rsidRDefault="00AA4D59" w:rsidP="00AA4D59">
      <w:pPr>
        <w:spacing w:line="360" w:lineRule="auto"/>
      </w:pPr>
    </w:p>
    <w:p w:rsidR="00AA4D59" w:rsidRPr="00057EC5" w:rsidRDefault="00AA4D59" w:rsidP="00AA4D59">
      <w:r>
        <w:t>Особенностью рассматриваемой системы электроснабжения является соизмеримость (а зачастую равенство) мощности источника и потребителя. Б</w:t>
      </w:r>
      <w:r w:rsidRPr="009202C1">
        <w:t>алластн</w:t>
      </w:r>
      <w:r>
        <w:t>ая</w:t>
      </w:r>
      <w:r w:rsidRPr="009202C1">
        <w:t xml:space="preserve"> нагрузк</w:t>
      </w:r>
      <w:r>
        <w:t>а</w:t>
      </w:r>
      <w:r w:rsidRPr="009202C1">
        <w:t xml:space="preserve"> мож</w:t>
      </w:r>
      <w:r>
        <w:t>ет быть использована для преобразования электрической энергии в тепловую (нагрев воды или помещений).</w:t>
      </w:r>
      <w:r w:rsidRPr="009202C1">
        <w:t xml:space="preserve"> </w:t>
      </w:r>
      <w:r>
        <w:t>В</w:t>
      </w:r>
      <w:r w:rsidRPr="00057EC5">
        <w:t xml:space="preserve"> связи с малой генерируемой мощностью микроГЭС (до 20 кВт) и с целью удешевления АСЭС в целом, установка силовых трансформаторов (для снижения потерь напряжения и мощности в линии электропередач) </w:t>
      </w:r>
      <w:r>
        <w:t xml:space="preserve">на этапе настоящего проекта </w:t>
      </w:r>
      <w:r w:rsidRPr="00057EC5">
        <w:t>не</w:t>
      </w:r>
      <w:r>
        <w:t xml:space="preserve"> рассматривается. В</w:t>
      </w:r>
      <w:r w:rsidRPr="00057EC5">
        <w:t xml:space="preserve"> качестве динамической нагрузки </w:t>
      </w:r>
      <w:r>
        <w:t xml:space="preserve">в структурной схеме рассматривается </w:t>
      </w:r>
      <w:r w:rsidRPr="00057EC5">
        <w:t>асинхронный двигатель с короткозамкнутым ротором, так как этот тип двигателя наиболее распространен и имеет максимальные пусковые токи относительно других типов двигателей</w:t>
      </w:r>
      <w:r>
        <w:t>. П</w:t>
      </w:r>
      <w:r w:rsidRPr="00057EC5">
        <w:t xml:space="preserve">ри небольшом количестве потребителей электрической энергии малой </w:t>
      </w:r>
      <w:r w:rsidRPr="00057EC5">
        <w:lastRenderedPageBreak/>
        <w:t>мощности сложно обеспечить симметричный режим токов и напряжений в трехфазной электрической сети, поэтому статическая комплексная нагрузка в общем случае несимметрична по фазам.</w:t>
      </w:r>
    </w:p>
    <w:p w:rsidR="00AA4D59" w:rsidRDefault="00AA4D59" w:rsidP="00AA4D59">
      <w:pPr>
        <w:pStyle w:val="afffd"/>
        <w:ind w:left="709"/>
        <w:jc w:val="center"/>
        <w:rPr>
          <w:b/>
          <w:szCs w:val="28"/>
        </w:rPr>
      </w:pPr>
    </w:p>
    <w:p w:rsidR="00AA4D59" w:rsidRDefault="00AA4D59" w:rsidP="00AA4D59">
      <w:pPr>
        <w:pStyle w:val="3"/>
      </w:pPr>
      <w:bookmarkStart w:id="169" w:name="_Toc355774796"/>
      <w:r>
        <w:t>6.3.2</w:t>
      </w:r>
      <w:r w:rsidRPr="00522670">
        <w:t xml:space="preserve"> Затраты на реализацию проекта, план финансирования</w:t>
      </w:r>
      <w:bookmarkEnd w:id="169"/>
    </w:p>
    <w:p w:rsidR="00AA4D59" w:rsidRPr="004C7751" w:rsidRDefault="00AA4D59" w:rsidP="00AA4D59">
      <w:pPr>
        <w:pStyle w:val="afffd"/>
        <w:ind w:left="709"/>
        <w:jc w:val="center"/>
        <w:rPr>
          <w:b/>
          <w:szCs w:val="28"/>
        </w:rPr>
      </w:pPr>
    </w:p>
    <w:p w:rsidR="00AA4D59" w:rsidRPr="00795279" w:rsidRDefault="00AA4D59" w:rsidP="00AA4D59">
      <w:pPr>
        <w:pStyle w:val="afffd"/>
        <w:ind w:left="0" w:firstLine="708"/>
        <w:rPr>
          <w:szCs w:val="28"/>
        </w:rPr>
      </w:pPr>
      <w:r>
        <w:rPr>
          <w:szCs w:val="28"/>
        </w:rPr>
        <w:t xml:space="preserve">Затраты на закупку, транспортировку и монтаж оборудования приведены в таблице 6.3. </w:t>
      </w:r>
      <w:r w:rsidRPr="00DA6E64">
        <w:rPr>
          <w:szCs w:val="28"/>
        </w:rPr>
        <w:t>При расчетах курс евро принимался равным 4</w:t>
      </w:r>
      <w:r w:rsidRPr="00795279">
        <w:rPr>
          <w:szCs w:val="28"/>
        </w:rPr>
        <w:t>0</w:t>
      </w:r>
      <w:r w:rsidRPr="00DA6E64">
        <w:rPr>
          <w:szCs w:val="28"/>
        </w:rPr>
        <w:t xml:space="preserve"> руб. за 1 евро. </w:t>
      </w:r>
      <w:r>
        <w:rPr>
          <w:szCs w:val="28"/>
        </w:rPr>
        <w:t xml:space="preserve">Срок реализации проекта (производство, доставка и монтаж МкГЭС) составляет около 8-9 месяцев. После запуска, МкГЭС начинает работать, выдавая электроэнергию в энергосистему поселка в автоматическом режиме. </w:t>
      </w:r>
    </w:p>
    <w:p w:rsidR="00AA4D59" w:rsidRDefault="00AA4D59" w:rsidP="00AA4D59">
      <w:pPr>
        <w:pStyle w:val="afffd"/>
        <w:ind w:left="709"/>
        <w:rPr>
          <w:szCs w:val="28"/>
        </w:rPr>
      </w:pPr>
    </w:p>
    <w:p w:rsidR="00AA4D59" w:rsidRPr="00C80E07" w:rsidRDefault="00AA4D59" w:rsidP="00AA4D59">
      <w:pPr>
        <w:pStyle w:val="aff3"/>
        <w:rPr>
          <w:rFonts w:eastAsia="Times New Roman"/>
        </w:rPr>
      </w:pPr>
      <w:r w:rsidRPr="00C80E07">
        <w:t>Таблица 6.</w:t>
      </w:r>
      <w:r>
        <w:t xml:space="preserve">3 </w:t>
      </w:r>
      <w:r w:rsidRPr="00C80E07">
        <w:rPr>
          <w:rFonts w:eastAsia="Times New Roman"/>
        </w:rPr>
        <w:t xml:space="preserve">– Капитальные затраты на строительство </w:t>
      </w:r>
      <w:r>
        <w:rPr>
          <w:rFonts w:eastAsia="Times New Roman"/>
        </w:rPr>
        <w:t>свободнопоточной микроГЭС</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03"/>
        <w:gridCol w:w="2552"/>
        <w:gridCol w:w="2693"/>
      </w:tblGrid>
      <w:tr w:rsidR="00AA4D59" w:rsidRPr="00DF25CA" w:rsidTr="00325C79">
        <w:trPr>
          <w:trHeight w:val="418"/>
        </w:trPr>
        <w:tc>
          <w:tcPr>
            <w:tcW w:w="5103" w:type="dxa"/>
            <w:shd w:val="clear" w:color="auto" w:fill="auto"/>
            <w:hideMark/>
          </w:tcPr>
          <w:p w:rsidR="00AA4D59" w:rsidRPr="00DF25CA" w:rsidRDefault="00AA4D59" w:rsidP="00325C79">
            <w:pPr>
              <w:pStyle w:val="aff3"/>
            </w:pPr>
            <w:r w:rsidRPr="00DF25CA">
              <w:t xml:space="preserve">Капитальные затраты на строительство </w:t>
            </w:r>
            <w:r>
              <w:t>МГЭС К, руб.</w:t>
            </w:r>
          </w:p>
        </w:tc>
        <w:tc>
          <w:tcPr>
            <w:tcW w:w="2552" w:type="dxa"/>
            <w:shd w:val="clear" w:color="auto" w:fill="auto"/>
            <w:hideMark/>
          </w:tcPr>
          <w:p w:rsidR="00AA4D59" w:rsidRPr="00784235" w:rsidRDefault="00AA4D59" w:rsidP="00325C79">
            <w:pPr>
              <w:pStyle w:val="aff3"/>
            </w:pPr>
            <w:r w:rsidRPr="00784235">
              <w:rPr>
                <w:lang w:val="en-US"/>
              </w:rPr>
              <w:t>Smart</w:t>
            </w:r>
            <w:r w:rsidRPr="00784235">
              <w:t xml:space="preserve"> </w:t>
            </w:r>
            <w:r w:rsidRPr="00784235">
              <w:rPr>
                <w:lang w:val="en-US"/>
              </w:rPr>
              <w:t>Hydro</w:t>
            </w:r>
            <w:r w:rsidRPr="00784235">
              <w:t xml:space="preserve"> </w:t>
            </w:r>
            <w:r w:rsidRPr="00784235">
              <w:rPr>
                <w:lang w:val="en-US"/>
              </w:rPr>
              <w:t>Power</w:t>
            </w:r>
            <w:r w:rsidRPr="00784235">
              <w:t xml:space="preserve"> </w:t>
            </w:r>
          </w:p>
          <w:p w:rsidR="00AA4D59" w:rsidRPr="00784235" w:rsidRDefault="00AA4D59" w:rsidP="00325C79">
            <w:pPr>
              <w:pStyle w:val="aff3"/>
            </w:pPr>
            <w:r w:rsidRPr="00784235">
              <w:t>5 кВт</w:t>
            </w:r>
            <w:r w:rsidRPr="00784235">
              <w:tab/>
            </w:r>
          </w:p>
        </w:tc>
        <w:tc>
          <w:tcPr>
            <w:tcW w:w="2693" w:type="dxa"/>
            <w:shd w:val="clear" w:color="auto" w:fill="auto"/>
            <w:hideMark/>
          </w:tcPr>
          <w:p w:rsidR="00AA4D59" w:rsidRPr="00784235" w:rsidRDefault="00AA4D59" w:rsidP="00325C79">
            <w:pPr>
              <w:pStyle w:val="aff3"/>
            </w:pPr>
            <w:r w:rsidRPr="00784235">
              <w:t>МикроГЭС 5 кВт, разработки ПИ СФУ</w:t>
            </w:r>
          </w:p>
        </w:tc>
      </w:tr>
      <w:tr w:rsidR="00AA4D59" w:rsidRPr="00DF25CA" w:rsidTr="00325C79">
        <w:trPr>
          <w:trHeight w:val="272"/>
        </w:trPr>
        <w:tc>
          <w:tcPr>
            <w:tcW w:w="5103" w:type="dxa"/>
            <w:shd w:val="clear" w:color="auto" w:fill="auto"/>
            <w:hideMark/>
          </w:tcPr>
          <w:p w:rsidR="00AA4D59" w:rsidRPr="00DF25CA" w:rsidRDefault="00AA4D59" w:rsidP="00325C79">
            <w:pPr>
              <w:pStyle w:val="aff3"/>
            </w:pPr>
            <w:r w:rsidRPr="00DF25CA">
              <w:t xml:space="preserve">Стоимость 1 </w:t>
            </w:r>
            <w:r>
              <w:t>МкГЭС</w:t>
            </w:r>
            <w:r>
              <w:rPr>
                <w:lang w:val="en-US"/>
              </w:rPr>
              <w:t xml:space="preserve"> </w:t>
            </w:r>
            <w:r w:rsidRPr="008B4BAA">
              <w:rPr>
                <w:szCs w:val="28"/>
              </w:rPr>
              <w:t>Ц</w:t>
            </w:r>
            <w:r>
              <w:rPr>
                <w:szCs w:val="28"/>
                <w:vertAlign w:val="subscript"/>
              </w:rPr>
              <w:t>МкГЭС</w:t>
            </w:r>
            <w:r w:rsidRPr="00DF25CA">
              <w:t>,</w:t>
            </w:r>
            <w:r>
              <w:t xml:space="preserve"> </w:t>
            </w:r>
            <w:r w:rsidRPr="00DF25CA">
              <w:t>руб.</w:t>
            </w:r>
          </w:p>
        </w:tc>
        <w:tc>
          <w:tcPr>
            <w:tcW w:w="2552" w:type="dxa"/>
            <w:shd w:val="clear" w:color="auto" w:fill="auto"/>
            <w:noWrap/>
            <w:hideMark/>
          </w:tcPr>
          <w:p w:rsidR="00AA4D59" w:rsidRPr="00253DDD" w:rsidRDefault="00AA4D59" w:rsidP="00325C79">
            <w:pPr>
              <w:pStyle w:val="aff5"/>
            </w:pPr>
            <w:r>
              <w:t>520 000</w:t>
            </w:r>
          </w:p>
        </w:tc>
        <w:tc>
          <w:tcPr>
            <w:tcW w:w="2693" w:type="dxa"/>
            <w:shd w:val="clear" w:color="auto" w:fill="auto"/>
            <w:noWrap/>
            <w:hideMark/>
          </w:tcPr>
          <w:p w:rsidR="00AA4D59" w:rsidRPr="00253DDD" w:rsidRDefault="00AA4D59" w:rsidP="00325C79">
            <w:pPr>
              <w:pStyle w:val="aff5"/>
            </w:pPr>
            <w:r>
              <w:t>470 000</w:t>
            </w:r>
          </w:p>
        </w:tc>
      </w:tr>
      <w:tr w:rsidR="00AA4D59" w:rsidRPr="00DF25CA" w:rsidTr="00325C79">
        <w:trPr>
          <w:trHeight w:val="132"/>
        </w:trPr>
        <w:tc>
          <w:tcPr>
            <w:tcW w:w="5103" w:type="dxa"/>
            <w:shd w:val="clear" w:color="auto" w:fill="auto"/>
            <w:hideMark/>
          </w:tcPr>
          <w:p w:rsidR="00AA4D59" w:rsidRPr="00DF25CA" w:rsidRDefault="00AA4D59" w:rsidP="00325C79">
            <w:pPr>
              <w:pStyle w:val="aff3"/>
            </w:pPr>
            <w:r w:rsidRPr="00DF25CA">
              <w:t xml:space="preserve">Рекомендуемое количество </w:t>
            </w:r>
            <w:r>
              <w:t>МкГЭС</w:t>
            </w:r>
            <w:r w:rsidRPr="008011EF">
              <w:rPr>
                <w:i/>
              </w:rPr>
              <w:t xml:space="preserve"> </w:t>
            </w:r>
            <w:r w:rsidRPr="008B4BAA">
              <w:rPr>
                <w:i/>
                <w:lang w:val="en-US"/>
              </w:rPr>
              <w:t>n</w:t>
            </w:r>
            <w:r w:rsidRPr="00DF25CA">
              <w:t>, шт.</w:t>
            </w:r>
          </w:p>
        </w:tc>
        <w:tc>
          <w:tcPr>
            <w:tcW w:w="2552" w:type="dxa"/>
            <w:shd w:val="clear" w:color="auto" w:fill="auto"/>
            <w:noWrap/>
            <w:hideMark/>
          </w:tcPr>
          <w:p w:rsidR="00AA4D59" w:rsidRPr="00253DDD" w:rsidRDefault="00AA4D59" w:rsidP="00325C79">
            <w:pPr>
              <w:pStyle w:val="aff5"/>
            </w:pPr>
            <w:r>
              <w:t>4</w:t>
            </w:r>
          </w:p>
        </w:tc>
        <w:tc>
          <w:tcPr>
            <w:tcW w:w="2693" w:type="dxa"/>
            <w:shd w:val="clear" w:color="auto" w:fill="auto"/>
            <w:noWrap/>
            <w:hideMark/>
          </w:tcPr>
          <w:p w:rsidR="00AA4D59" w:rsidRPr="00253DDD" w:rsidRDefault="00AA4D59" w:rsidP="00325C79">
            <w:pPr>
              <w:pStyle w:val="aff5"/>
            </w:pPr>
            <w:r>
              <w:t>4</w:t>
            </w:r>
          </w:p>
        </w:tc>
      </w:tr>
      <w:tr w:rsidR="00AA4D59" w:rsidRPr="00DF25CA" w:rsidTr="00325C79">
        <w:trPr>
          <w:trHeight w:val="274"/>
        </w:trPr>
        <w:tc>
          <w:tcPr>
            <w:tcW w:w="5103" w:type="dxa"/>
            <w:shd w:val="clear" w:color="auto" w:fill="auto"/>
            <w:hideMark/>
          </w:tcPr>
          <w:p w:rsidR="00AA4D59" w:rsidRPr="00DF25CA" w:rsidRDefault="00AA4D59" w:rsidP="00325C79">
            <w:pPr>
              <w:pStyle w:val="aff3"/>
            </w:pPr>
            <w:r>
              <w:t>Стоимость МГ</w:t>
            </w:r>
            <w:r w:rsidRPr="00DF25CA">
              <w:t>ЭС</w:t>
            </w:r>
            <w:r>
              <w:rPr>
                <w:lang w:val="en-US"/>
              </w:rPr>
              <w:t xml:space="preserve"> </w:t>
            </w:r>
            <w:r w:rsidRPr="008B4BAA">
              <w:rPr>
                <w:szCs w:val="28"/>
              </w:rPr>
              <w:t>Ц</w:t>
            </w:r>
            <w:r>
              <w:rPr>
                <w:szCs w:val="28"/>
                <w:vertAlign w:val="subscript"/>
              </w:rPr>
              <w:t>МГ</w:t>
            </w:r>
            <w:r w:rsidRPr="008B4BAA">
              <w:rPr>
                <w:szCs w:val="28"/>
                <w:vertAlign w:val="subscript"/>
              </w:rPr>
              <w:t>ЭС</w:t>
            </w:r>
            <w:r w:rsidRPr="00DF25CA">
              <w:t>, руб.</w:t>
            </w:r>
          </w:p>
        </w:tc>
        <w:tc>
          <w:tcPr>
            <w:tcW w:w="2552" w:type="dxa"/>
            <w:shd w:val="clear" w:color="auto" w:fill="auto"/>
            <w:noWrap/>
            <w:hideMark/>
          </w:tcPr>
          <w:p w:rsidR="00AA4D59" w:rsidRPr="00253DDD" w:rsidRDefault="00AA4D59" w:rsidP="00325C79">
            <w:pPr>
              <w:pStyle w:val="aff5"/>
            </w:pPr>
            <w:r>
              <w:t>2 080</w:t>
            </w:r>
            <w:r w:rsidRPr="00253DDD">
              <w:t xml:space="preserve"> 000</w:t>
            </w:r>
          </w:p>
        </w:tc>
        <w:tc>
          <w:tcPr>
            <w:tcW w:w="2693" w:type="dxa"/>
            <w:shd w:val="clear" w:color="auto" w:fill="auto"/>
            <w:noWrap/>
            <w:hideMark/>
          </w:tcPr>
          <w:p w:rsidR="00AA4D59" w:rsidRPr="00253DDD" w:rsidRDefault="00AA4D59" w:rsidP="00325C79">
            <w:pPr>
              <w:pStyle w:val="aff5"/>
            </w:pPr>
            <w:r>
              <w:t>1 880 000</w:t>
            </w:r>
          </w:p>
        </w:tc>
      </w:tr>
      <w:tr w:rsidR="00AA4D59" w:rsidRPr="00DF25CA" w:rsidTr="00325C79">
        <w:trPr>
          <w:trHeight w:val="274"/>
        </w:trPr>
        <w:tc>
          <w:tcPr>
            <w:tcW w:w="5103" w:type="dxa"/>
            <w:shd w:val="clear" w:color="auto" w:fill="auto"/>
            <w:hideMark/>
          </w:tcPr>
          <w:p w:rsidR="00AA4D59" w:rsidRPr="00DF25CA" w:rsidRDefault="00AA4D59" w:rsidP="00325C79">
            <w:pPr>
              <w:pStyle w:val="aff3"/>
            </w:pPr>
            <w:r w:rsidRPr="00DF25CA">
              <w:t>НДС (18%), руб.</w:t>
            </w:r>
          </w:p>
        </w:tc>
        <w:tc>
          <w:tcPr>
            <w:tcW w:w="2552" w:type="dxa"/>
            <w:shd w:val="clear" w:color="auto" w:fill="auto"/>
            <w:noWrap/>
            <w:hideMark/>
          </w:tcPr>
          <w:p w:rsidR="00AA4D59" w:rsidRPr="00253DDD" w:rsidRDefault="00AA4D59" w:rsidP="00325C79">
            <w:pPr>
              <w:pStyle w:val="aff5"/>
            </w:pPr>
            <w:r>
              <w:t>374 400</w:t>
            </w:r>
          </w:p>
        </w:tc>
        <w:tc>
          <w:tcPr>
            <w:tcW w:w="2693" w:type="dxa"/>
            <w:shd w:val="clear" w:color="auto" w:fill="auto"/>
            <w:noWrap/>
            <w:hideMark/>
          </w:tcPr>
          <w:p w:rsidR="00AA4D59" w:rsidRPr="00253DDD" w:rsidRDefault="00AA4D59" w:rsidP="00325C79">
            <w:pPr>
              <w:pStyle w:val="aff5"/>
            </w:pPr>
            <w:r>
              <w:t>338 400</w:t>
            </w:r>
          </w:p>
        </w:tc>
      </w:tr>
      <w:tr w:rsidR="00AA4D59" w:rsidRPr="00DF25CA" w:rsidTr="00325C79">
        <w:trPr>
          <w:trHeight w:val="274"/>
        </w:trPr>
        <w:tc>
          <w:tcPr>
            <w:tcW w:w="5103" w:type="dxa"/>
            <w:shd w:val="clear" w:color="auto" w:fill="auto"/>
            <w:hideMark/>
          </w:tcPr>
          <w:p w:rsidR="00AA4D59" w:rsidRPr="00DF25CA" w:rsidRDefault="00AA4D59" w:rsidP="00325C79">
            <w:pPr>
              <w:pStyle w:val="aff3"/>
            </w:pPr>
            <w:r w:rsidRPr="00DF25CA">
              <w:t>Страховка</w:t>
            </w:r>
            <w:r>
              <w:rPr>
                <w:lang w:val="en-US"/>
              </w:rPr>
              <w:t xml:space="preserve"> </w:t>
            </w:r>
            <w:r w:rsidRPr="008B4BAA">
              <w:t>З</w:t>
            </w:r>
            <w:r w:rsidRPr="008B4BAA">
              <w:rPr>
                <w:vertAlign w:val="subscript"/>
              </w:rPr>
              <w:t>СТР1</w:t>
            </w:r>
            <w:r w:rsidRPr="00DF25CA">
              <w:t>, руб</w:t>
            </w:r>
          </w:p>
        </w:tc>
        <w:tc>
          <w:tcPr>
            <w:tcW w:w="2552" w:type="dxa"/>
            <w:shd w:val="clear" w:color="auto" w:fill="auto"/>
            <w:noWrap/>
            <w:hideMark/>
          </w:tcPr>
          <w:p w:rsidR="00AA4D59" w:rsidRPr="00253DDD" w:rsidRDefault="00AA4D59" w:rsidP="00325C79">
            <w:pPr>
              <w:pStyle w:val="aff5"/>
            </w:pPr>
            <w:r>
              <w:t>20 800</w:t>
            </w:r>
          </w:p>
        </w:tc>
        <w:tc>
          <w:tcPr>
            <w:tcW w:w="2693" w:type="dxa"/>
            <w:shd w:val="clear" w:color="auto" w:fill="auto"/>
            <w:noWrap/>
            <w:hideMark/>
          </w:tcPr>
          <w:p w:rsidR="00AA4D59" w:rsidRPr="00253DDD" w:rsidRDefault="00AA4D59" w:rsidP="00325C79">
            <w:pPr>
              <w:pStyle w:val="aff5"/>
            </w:pPr>
            <w:r>
              <w:t>20 800</w:t>
            </w:r>
          </w:p>
        </w:tc>
      </w:tr>
      <w:tr w:rsidR="00AA4D59" w:rsidRPr="00DF25CA" w:rsidTr="00325C79">
        <w:trPr>
          <w:trHeight w:val="287"/>
        </w:trPr>
        <w:tc>
          <w:tcPr>
            <w:tcW w:w="5103" w:type="dxa"/>
            <w:shd w:val="clear" w:color="auto" w:fill="auto"/>
            <w:hideMark/>
          </w:tcPr>
          <w:p w:rsidR="00AA4D59" w:rsidRPr="00DF25CA" w:rsidRDefault="00AA4D59" w:rsidP="00325C79">
            <w:pPr>
              <w:pStyle w:val="aff3"/>
            </w:pPr>
            <w:r w:rsidRPr="00DF25CA">
              <w:t>Таможенные платежи</w:t>
            </w:r>
            <w:r>
              <w:rPr>
                <w:lang w:val="en-US"/>
              </w:rPr>
              <w:t xml:space="preserve"> </w:t>
            </w:r>
            <w:r w:rsidRPr="008B4BAA">
              <w:t>З</w:t>
            </w:r>
            <w:r w:rsidRPr="008B4BAA">
              <w:rPr>
                <w:vertAlign w:val="subscript"/>
              </w:rPr>
              <w:t>ТАМ</w:t>
            </w:r>
            <w:r w:rsidRPr="00DF25CA">
              <w:t>, руб</w:t>
            </w:r>
          </w:p>
        </w:tc>
        <w:tc>
          <w:tcPr>
            <w:tcW w:w="2552" w:type="dxa"/>
            <w:shd w:val="clear" w:color="auto" w:fill="auto"/>
            <w:noWrap/>
            <w:hideMark/>
          </w:tcPr>
          <w:p w:rsidR="00AA4D59" w:rsidRPr="00253DDD" w:rsidRDefault="00AA4D59" w:rsidP="00325C79">
            <w:pPr>
              <w:pStyle w:val="aff5"/>
            </w:pPr>
            <w:r>
              <w:t>104 000</w:t>
            </w:r>
          </w:p>
        </w:tc>
        <w:tc>
          <w:tcPr>
            <w:tcW w:w="2693" w:type="dxa"/>
            <w:shd w:val="clear" w:color="auto" w:fill="auto"/>
            <w:noWrap/>
            <w:hideMark/>
          </w:tcPr>
          <w:p w:rsidR="00AA4D59" w:rsidRPr="00253DDD" w:rsidRDefault="00AA4D59" w:rsidP="00325C79">
            <w:pPr>
              <w:pStyle w:val="aff5"/>
            </w:pPr>
            <w:r>
              <w:t>0</w:t>
            </w:r>
          </w:p>
        </w:tc>
      </w:tr>
      <w:tr w:rsidR="00AA4D59" w:rsidRPr="00DF25CA" w:rsidTr="00325C79">
        <w:trPr>
          <w:trHeight w:val="274"/>
        </w:trPr>
        <w:tc>
          <w:tcPr>
            <w:tcW w:w="5103" w:type="dxa"/>
            <w:shd w:val="clear" w:color="auto" w:fill="auto"/>
            <w:hideMark/>
          </w:tcPr>
          <w:p w:rsidR="00AA4D59" w:rsidRPr="00DF25CA" w:rsidRDefault="00AA4D59" w:rsidP="00325C79">
            <w:pPr>
              <w:pStyle w:val="aff3"/>
            </w:pPr>
            <w:r w:rsidRPr="00DF25CA">
              <w:t>Доставка</w:t>
            </w:r>
            <w:r>
              <w:rPr>
                <w:lang w:val="en-US"/>
              </w:rPr>
              <w:t xml:space="preserve"> </w:t>
            </w:r>
            <w:r w:rsidRPr="008B4BAA">
              <w:t>З</w:t>
            </w:r>
            <w:r w:rsidRPr="008B4BAA">
              <w:rPr>
                <w:vertAlign w:val="subscript"/>
              </w:rPr>
              <w:t>ДОСТ</w:t>
            </w:r>
            <w:r w:rsidRPr="00DF25CA">
              <w:t>, руб.</w:t>
            </w:r>
          </w:p>
        </w:tc>
        <w:tc>
          <w:tcPr>
            <w:tcW w:w="2552" w:type="dxa"/>
            <w:shd w:val="clear" w:color="auto" w:fill="auto"/>
            <w:noWrap/>
            <w:hideMark/>
          </w:tcPr>
          <w:p w:rsidR="00AA4D59" w:rsidRPr="00253DDD" w:rsidRDefault="00AA4D59" w:rsidP="00325C79">
            <w:pPr>
              <w:pStyle w:val="aff5"/>
            </w:pPr>
            <w:r>
              <w:t>250 000</w:t>
            </w:r>
          </w:p>
        </w:tc>
        <w:tc>
          <w:tcPr>
            <w:tcW w:w="2693" w:type="dxa"/>
            <w:shd w:val="clear" w:color="auto" w:fill="auto"/>
            <w:noWrap/>
            <w:hideMark/>
          </w:tcPr>
          <w:p w:rsidR="00AA4D59" w:rsidRPr="00253DDD" w:rsidRDefault="00AA4D59" w:rsidP="00325C79">
            <w:pPr>
              <w:pStyle w:val="aff5"/>
            </w:pPr>
            <w:r>
              <w:t>70 000</w:t>
            </w:r>
          </w:p>
        </w:tc>
      </w:tr>
      <w:tr w:rsidR="00AA4D59" w:rsidRPr="00DF25CA" w:rsidTr="00325C79">
        <w:trPr>
          <w:trHeight w:val="274"/>
        </w:trPr>
        <w:tc>
          <w:tcPr>
            <w:tcW w:w="5103" w:type="dxa"/>
            <w:shd w:val="clear" w:color="auto" w:fill="auto"/>
            <w:hideMark/>
          </w:tcPr>
          <w:p w:rsidR="00AA4D59" w:rsidRPr="00DF25CA" w:rsidRDefault="00AA4D59" w:rsidP="00325C79">
            <w:pPr>
              <w:pStyle w:val="aff3"/>
            </w:pPr>
            <w:r w:rsidRPr="00DF25CA">
              <w:t>Проект</w:t>
            </w:r>
            <w:r>
              <w:rPr>
                <w:lang w:val="en-US"/>
              </w:rPr>
              <w:t xml:space="preserve"> </w:t>
            </w:r>
            <w:r w:rsidRPr="008B4BAA">
              <w:t>З</w:t>
            </w:r>
            <w:r>
              <w:rPr>
                <w:vertAlign w:val="subscript"/>
              </w:rPr>
              <w:t>ПР МГ</w:t>
            </w:r>
            <w:r w:rsidRPr="008B4BAA">
              <w:rPr>
                <w:vertAlign w:val="subscript"/>
              </w:rPr>
              <w:t>Э</w:t>
            </w:r>
            <w:r>
              <w:rPr>
                <w:vertAlign w:val="subscript"/>
              </w:rPr>
              <w:t>С</w:t>
            </w:r>
            <w:r w:rsidRPr="00DF25CA">
              <w:t>, руб.</w:t>
            </w:r>
          </w:p>
        </w:tc>
        <w:tc>
          <w:tcPr>
            <w:tcW w:w="2552" w:type="dxa"/>
            <w:shd w:val="clear" w:color="auto" w:fill="auto"/>
            <w:noWrap/>
            <w:hideMark/>
          </w:tcPr>
          <w:p w:rsidR="00AA4D59" w:rsidRPr="00253DDD" w:rsidRDefault="00AA4D59" w:rsidP="00325C79">
            <w:pPr>
              <w:pStyle w:val="aff5"/>
            </w:pPr>
            <w:r>
              <w:t>15</w:t>
            </w:r>
            <w:r w:rsidRPr="00253DDD">
              <w:t xml:space="preserve"> 000</w:t>
            </w:r>
          </w:p>
        </w:tc>
        <w:tc>
          <w:tcPr>
            <w:tcW w:w="2693" w:type="dxa"/>
            <w:shd w:val="clear" w:color="auto" w:fill="auto"/>
            <w:noWrap/>
            <w:hideMark/>
          </w:tcPr>
          <w:p w:rsidR="00AA4D59" w:rsidRPr="00253DDD" w:rsidRDefault="00AA4D59" w:rsidP="00325C79">
            <w:pPr>
              <w:pStyle w:val="aff5"/>
            </w:pPr>
            <w:r>
              <w:t>15 000</w:t>
            </w:r>
          </w:p>
        </w:tc>
      </w:tr>
      <w:tr w:rsidR="00AA4D59" w:rsidRPr="00DF25CA" w:rsidTr="00325C79">
        <w:trPr>
          <w:trHeight w:val="246"/>
        </w:trPr>
        <w:tc>
          <w:tcPr>
            <w:tcW w:w="5103" w:type="dxa"/>
            <w:shd w:val="clear" w:color="auto" w:fill="auto"/>
            <w:hideMark/>
          </w:tcPr>
          <w:p w:rsidR="00AA4D59" w:rsidRPr="00DF25CA" w:rsidRDefault="00AA4D59" w:rsidP="00325C79">
            <w:pPr>
              <w:pStyle w:val="aff3"/>
            </w:pPr>
            <w:r w:rsidRPr="00DF25CA">
              <w:t xml:space="preserve">Строительство </w:t>
            </w:r>
            <w:r>
              <w:t xml:space="preserve">плотины </w:t>
            </w:r>
            <w:r w:rsidRPr="001E1FBF">
              <w:t>З</w:t>
            </w:r>
            <w:r>
              <w:rPr>
                <w:vertAlign w:val="subscript"/>
              </w:rPr>
              <w:t>ЗР</w:t>
            </w:r>
            <w:r w:rsidRPr="00DF25CA">
              <w:t>, руб.</w:t>
            </w:r>
          </w:p>
        </w:tc>
        <w:tc>
          <w:tcPr>
            <w:tcW w:w="2552" w:type="dxa"/>
            <w:shd w:val="clear" w:color="auto" w:fill="auto"/>
            <w:noWrap/>
            <w:hideMark/>
          </w:tcPr>
          <w:p w:rsidR="00AA4D59" w:rsidRPr="00253DDD" w:rsidRDefault="00AA4D59" w:rsidP="00325C79">
            <w:pPr>
              <w:pStyle w:val="aff5"/>
            </w:pPr>
            <w:r>
              <w:t>0</w:t>
            </w:r>
          </w:p>
        </w:tc>
        <w:tc>
          <w:tcPr>
            <w:tcW w:w="2693" w:type="dxa"/>
            <w:shd w:val="clear" w:color="auto" w:fill="auto"/>
            <w:noWrap/>
            <w:hideMark/>
          </w:tcPr>
          <w:p w:rsidR="00AA4D59" w:rsidRPr="00253DDD" w:rsidRDefault="00AA4D59" w:rsidP="00325C79">
            <w:pPr>
              <w:pStyle w:val="aff5"/>
            </w:pPr>
            <w:r>
              <w:t>0</w:t>
            </w:r>
          </w:p>
        </w:tc>
      </w:tr>
      <w:tr w:rsidR="00AA4D59" w:rsidRPr="00DF25CA" w:rsidTr="00325C79">
        <w:trPr>
          <w:trHeight w:val="274"/>
        </w:trPr>
        <w:tc>
          <w:tcPr>
            <w:tcW w:w="5103" w:type="dxa"/>
            <w:shd w:val="clear" w:color="auto" w:fill="auto"/>
            <w:hideMark/>
          </w:tcPr>
          <w:p w:rsidR="00AA4D59" w:rsidRPr="00DF25CA" w:rsidRDefault="00AA4D59" w:rsidP="00325C79">
            <w:pPr>
              <w:pStyle w:val="aff3"/>
            </w:pPr>
            <w:r w:rsidRPr="00DF25CA">
              <w:t>СМР</w:t>
            </w:r>
            <w:r>
              <w:rPr>
                <w:lang w:val="en-US"/>
              </w:rPr>
              <w:t xml:space="preserve"> </w:t>
            </w:r>
            <w:r w:rsidRPr="001E1FBF">
              <w:t>З</w:t>
            </w:r>
            <w:r w:rsidRPr="001E1FBF">
              <w:rPr>
                <w:vertAlign w:val="subscript"/>
              </w:rPr>
              <w:t>СМР</w:t>
            </w:r>
            <w:r w:rsidRPr="00DF25CA">
              <w:t>, руб</w:t>
            </w:r>
          </w:p>
        </w:tc>
        <w:tc>
          <w:tcPr>
            <w:tcW w:w="2552" w:type="dxa"/>
            <w:shd w:val="clear" w:color="auto" w:fill="auto"/>
            <w:noWrap/>
            <w:hideMark/>
          </w:tcPr>
          <w:p w:rsidR="00AA4D59" w:rsidRPr="00253DDD" w:rsidRDefault="00AA4D59" w:rsidP="00325C79">
            <w:pPr>
              <w:pStyle w:val="aff5"/>
            </w:pPr>
            <w:r>
              <w:t>110 000</w:t>
            </w:r>
          </w:p>
        </w:tc>
        <w:tc>
          <w:tcPr>
            <w:tcW w:w="2693" w:type="dxa"/>
            <w:shd w:val="clear" w:color="auto" w:fill="auto"/>
            <w:noWrap/>
            <w:hideMark/>
          </w:tcPr>
          <w:p w:rsidR="00AA4D59" w:rsidRPr="00253DDD" w:rsidRDefault="00AA4D59" w:rsidP="00325C79">
            <w:pPr>
              <w:pStyle w:val="aff5"/>
            </w:pPr>
            <w:r>
              <w:t>110 000</w:t>
            </w:r>
          </w:p>
        </w:tc>
      </w:tr>
      <w:tr w:rsidR="00AA4D59" w:rsidRPr="00DF25CA" w:rsidTr="00325C79">
        <w:trPr>
          <w:trHeight w:val="417"/>
        </w:trPr>
        <w:tc>
          <w:tcPr>
            <w:tcW w:w="5103" w:type="dxa"/>
            <w:shd w:val="clear" w:color="auto" w:fill="auto"/>
            <w:hideMark/>
          </w:tcPr>
          <w:p w:rsidR="00AA4D59" w:rsidRPr="00DF25CA" w:rsidRDefault="00AA4D59" w:rsidP="00325C79">
            <w:pPr>
              <w:pStyle w:val="aff3"/>
            </w:pPr>
            <w:r w:rsidRPr="00DF25CA">
              <w:t>Строительство подстанции, ЛЭП</w:t>
            </w:r>
            <w:r w:rsidRPr="001E1FBF">
              <w:t xml:space="preserve"> З</w:t>
            </w:r>
            <w:r w:rsidRPr="001E1FBF">
              <w:rPr>
                <w:vertAlign w:val="subscript"/>
              </w:rPr>
              <w:t>ЛЭП</w:t>
            </w:r>
            <w:r w:rsidRPr="00DF25CA">
              <w:t>, руб</w:t>
            </w:r>
          </w:p>
        </w:tc>
        <w:tc>
          <w:tcPr>
            <w:tcW w:w="2552" w:type="dxa"/>
            <w:shd w:val="clear" w:color="auto" w:fill="auto"/>
            <w:noWrap/>
            <w:hideMark/>
          </w:tcPr>
          <w:p w:rsidR="00AA4D59" w:rsidRPr="00253DDD" w:rsidRDefault="00AA4D59" w:rsidP="00325C79">
            <w:pPr>
              <w:pStyle w:val="aff5"/>
            </w:pPr>
            <w:r>
              <w:t>0</w:t>
            </w:r>
          </w:p>
        </w:tc>
        <w:tc>
          <w:tcPr>
            <w:tcW w:w="2693" w:type="dxa"/>
            <w:shd w:val="clear" w:color="auto" w:fill="auto"/>
            <w:noWrap/>
            <w:hideMark/>
          </w:tcPr>
          <w:p w:rsidR="00AA4D59" w:rsidRPr="00253DDD" w:rsidRDefault="00AA4D59" w:rsidP="00325C79">
            <w:pPr>
              <w:pStyle w:val="aff5"/>
            </w:pPr>
            <w:r>
              <w:t>0</w:t>
            </w:r>
          </w:p>
        </w:tc>
      </w:tr>
      <w:tr w:rsidR="00AA4D59" w:rsidRPr="00DF25CA" w:rsidTr="00325C79">
        <w:trPr>
          <w:trHeight w:val="251"/>
        </w:trPr>
        <w:tc>
          <w:tcPr>
            <w:tcW w:w="5103" w:type="dxa"/>
            <w:shd w:val="clear" w:color="auto" w:fill="auto"/>
            <w:hideMark/>
          </w:tcPr>
          <w:p w:rsidR="00AA4D59" w:rsidRPr="00DF25CA" w:rsidRDefault="00AA4D59" w:rsidP="00325C79">
            <w:pPr>
              <w:pStyle w:val="aff3"/>
            </w:pPr>
            <w:r>
              <w:t xml:space="preserve">Аренда </w:t>
            </w:r>
            <w:r w:rsidRPr="00DF25CA">
              <w:t>спецтехники</w:t>
            </w:r>
            <w:r>
              <w:rPr>
                <w:lang w:val="en-US"/>
              </w:rPr>
              <w:t xml:space="preserve"> </w:t>
            </w:r>
            <w:r w:rsidRPr="001E1FBF">
              <w:t>З</w:t>
            </w:r>
            <w:r w:rsidRPr="001E1FBF">
              <w:rPr>
                <w:vertAlign w:val="subscript"/>
              </w:rPr>
              <w:t>СО</w:t>
            </w:r>
            <w:r w:rsidRPr="00DF25CA">
              <w:t>, руб.</w:t>
            </w:r>
          </w:p>
        </w:tc>
        <w:tc>
          <w:tcPr>
            <w:tcW w:w="2552" w:type="dxa"/>
            <w:shd w:val="clear" w:color="auto" w:fill="auto"/>
            <w:noWrap/>
            <w:hideMark/>
          </w:tcPr>
          <w:p w:rsidR="00AA4D59" w:rsidRPr="00253DDD" w:rsidRDefault="00AA4D59" w:rsidP="00325C79">
            <w:pPr>
              <w:pStyle w:val="aff5"/>
            </w:pPr>
            <w:r>
              <w:t>80</w:t>
            </w:r>
            <w:r w:rsidRPr="00253DDD">
              <w:t xml:space="preserve"> 000</w:t>
            </w:r>
          </w:p>
        </w:tc>
        <w:tc>
          <w:tcPr>
            <w:tcW w:w="2693" w:type="dxa"/>
            <w:shd w:val="clear" w:color="auto" w:fill="auto"/>
            <w:noWrap/>
            <w:hideMark/>
          </w:tcPr>
          <w:p w:rsidR="00AA4D59" w:rsidRPr="00253DDD" w:rsidRDefault="00AA4D59" w:rsidP="00325C79">
            <w:pPr>
              <w:pStyle w:val="aff5"/>
            </w:pPr>
            <w:r>
              <w:t>80 000</w:t>
            </w:r>
          </w:p>
        </w:tc>
      </w:tr>
      <w:tr w:rsidR="00AA4D59" w:rsidRPr="00DF25CA" w:rsidTr="00325C79">
        <w:trPr>
          <w:trHeight w:val="274"/>
        </w:trPr>
        <w:tc>
          <w:tcPr>
            <w:tcW w:w="5103" w:type="dxa"/>
            <w:shd w:val="clear" w:color="auto" w:fill="auto"/>
            <w:hideMark/>
          </w:tcPr>
          <w:p w:rsidR="00AA4D59" w:rsidRPr="00DF25CA" w:rsidRDefault="00AA4D59" w:rsidP="00325C79">
            <w:pPr>
              <w:pStyle w:val="aff3"/>
            </w:pPr>
            <w:r w:rsidRPr="00DF25CA">
              <w:t>Риски</w:t>
            </w:r>
            <w:r>
              <w:rPr>
                <w:lang w:val="en-US"/>
              </w:rPr>
              <w:t xml:space="preserve"> </w:t>
            </w:r>
            <w:r w:rsidRPr="001E1FBF">
              <w:t>З</w:t>
            </w:r>
            <w:r w:rsidRPr="001E1FBF">
              <w:rPr>
                <w:vertAlign w:val="subscript"/>
              </w:rPr>
              <w:t>ДОП</w:t>
            </w:r>
            <w:r w:rsidRPr="00DF25CA">
              <w:t>, руб</w:t>
            </w:r>
          </w:p>
        </w:tc>
        <w:tc>
          <w:tcPr>
            <w:tcW w:w="2552" w:type="dxa"/>
            <w:shd w:val="clear" w:color="auto" w:fill="auto"/>
            <w:noWrap/>
            <w:hideMark/>
          </w:tcPr>
          <w:p w:rsidR="00AA4D59" w:rsidRPr="00253DDD" w:rsidRDefault="00AA4D59" w:rsidP="00325C79">
            <w:pPr>
              <w:pStyle w:val="aff5"/>
            </w:pPr>
            <w:r>
              <w:t>50</w:t>
            </w:r>
            <w:r w:rsidRPr="00253DDD">
              <w:t xml:space="preserve"> 000</w:t>
            </w:r>
          </w:p>
        </w:tc>
        <w:tc>
          <w:tcPr>
            <w:tcW w:w="2693" w:type="dxa"/>
            <w:shd w:val="clear" w:color="auto" w:fill="auto"/>
            <w:noWrap/>
            <w:hideMark/>
          </w:tcPr>
          <w:p w:rsidR="00AA4D59" w:rsidRPr="00253DDD" w:rsidRDefault="00AA4D59" w:rsidP="00325C79">
            <w:pPr>
              <w:pStyle w:val="aff5"/>
            </w:pPr>
            <w:r>
              <w:t>50 000</w:t>
            </w:r>
          </w:p>
        </w:tc>
      </w:tr>
      <w:tr w:rsidR="00AA4D59" w:rsidRPr="00DF25CA" w:rsidTr="00325C79">
        <w:trPr>
          <w:trHeight w:val="240"/>
        </w:trPr>
        <w:tc>
          <w:tcPr>
            <w:tcW w:w="5103" w:type="dxa"/>
            <w:shd w:val="clear" w:color="auto" w:fill="auto"/>
            <w:hideMark/>
          </w:tcPr>
          <w:p w:rsidR="00AA4D59" w:rsidRPr="00DF25CA" w:rsidRDefault="00AA4D59" w:rsidP="00325C79">
            <w:pPr>
              <w:pStyle w:val="aff3"/>
            </w:pPr>
            <w:r w:rsidRPr="00DF25CA">
              <w:t>Подъемное устройство</w:t>
            </w:r>
            <w:r>
              <w:rPr>
                <w:lang w:val="en-US"/>
              </w:rPr>
              <w:t xml:space="preserve"> З</w:t>
            </w:r>
            <w:r w:rsidRPr="001E1FBF">
              <w:rPr>
                <w:vertAlign w:val="subscript"/>
                <w:lang w:val="en-US"/>
              </w:rPr>
              <w:t>П</w:t>
            </w:r>
            <w:r w:rsidRPr="00DF25CA">
              <w:t>,</w:t>
            </w:r>
            <w:r>
              <w:rPr>
                <w:lang w:val="en-US"/>
              </w:rPr>
              <w:t xml:space="preserve"> </w:t>
            </w:r>
            <w:r w:rsidRPr="00DF25CA">
              <w:t>руб</w:t>
            </w:r>
            <w:r>
              <w:t>.</w:t>
            </w:r>
          </w:p>
        </w:tc>
        <w:tc>
          <w:tcPr>
            <w:tcW w:w="2552" w:type="dxa"/>
            <w:shd w:val="clear" w:color="auto" w:fill="auto"/>
            <w:noWrap/>
            <w:hideMark/>
          </w:tcPr>
          <w:p w:rsidR="00AA4D59" w:rsidRPr="00253DDD" w:rsidRDefault="00AA4D59" w:rsidP="00325C79">
            <w:pPr>
              <w:pStyle w:val="aff5"/>
            </w:pPr>
            <w:r w:rsidRPr="00253DDD">
              <w:t>0</w:t>
            </w:r>
          </w:p>
        </w:tc>
        <w:tc>
          <w:tcPr>
            <w:tcW w:w="2693" w:type="dxa"/>
            <w:shd w:val="clear" w:color="auto" w:fill="auto"/>
            <w:noWrap/>
            <w:hideMark/>
          </w:tcPr>
          <w:p w:rsidR="00AA4D59" w:rsidRPr="00253DDD" w:rsidRDefault="00AA4D59" w:rsidP="00325C79">
            <w:pPr>
              <w:pStyle w:val="aff5"/>
            </w:pPr>
            <w:r>
              <w:t>0</w:t>
            </w:r>
          </w:p>
        </w:tc>
      </w:tr>
      <w:tr w:rsidR="00AA4D59" w:rsidRPr="00DF25CA" w:rsidTr="00325C79">
        <w:trPr>
          <w:trHeight w:val="475"/>
        </w:trPr>
        <w:tc>
          <w:tcPr>
            <w:tcW w:w="5103" w:type="dxa"/>
            <w:shd w:val="clear" w:color="auto" w:fill="auto"/>
            <w:hideMark/>
          </w:tcPr>
          <w:p w:rsidR="00AA4D59" w:rsidRPr="00DF25CA" w:rsidRDefault="00AA4D59" w:rsidP="00325C79">
            <w:pPr>
              <w:pStyle w:val="aff3"/>
            </w:pPr>
            <w:r w:rsidRPr="00DF25CA">
              <w:t>Затраты на преобразователи и накопители энергии, З</w:t>
            </w:r>
            <w:r w:rsidRPr="008B4BAA">
              <w:rPr>
                <w:vertAlign w:val="subscript"/>
              </w:rPr>
              <w:t>АБ</w:t>
            </w:r>
          </w:p>
        </w:tc>
        <w:tc>
          <w:tcPr>
            <w:tcW w:w="2552" w:type="dxa"/>
            <w:shd w:val="clear" w:color="auto" w:fill="auto"/>
            <w:noWrap/>
            <w:hideMark/>
          </w:tcPr>
          <w:p w:rsidR="00AA4D59" w:rsidRPr="00253DDD" w:rsidRDefault="00AA4D59" w:rsidP="00325C79">
            <w:pPr>
              <w:pStyle w:val="aff5"/>
            </w:pPr>
            <w:r w:rsidRPr="00253DDD">
              <w:t>-</w:t>
            </w:r>
          </w:p>
        </w:tc>
        <w:tc>
          <w:tcPr>
            <w:tcW w:w="2693" w:type="dxa"/>
            <w:shd w:val="clear" w:color="auto" w:fill="auto"/>
            <w:noWrap/>
            <w:hideMark/>
          </w:tcPr>
          <w:p w:rsidR="00AA4D59" w:rsidRPr="00253DDD" w:rsidRDefault="00AA4D59" w:rsidP="00325C79">
            <w:pPr>
              <w:pStyle w:val="aff5"/>
            </w:pPr>
            <w:r>
              <w:t>0</w:t>
            </w:r>
          </w:p>
        </w:tc>
      </w:tr>
      <w:tr w:rsidR="00AA4D59" w:rsidRPr="00DF25CA" w:rsidTr="00325C79">
        <w:trPr>
          <w:trHeight w:val="251"/>
        </w:trPr>
        <w:tc>
          <w:tcPr>
            <w:tcW w:w="5103" w:type="dxa"/>
            <w:shd w:val="clear" w:color="auto" w:fill="auto"/>
            <w:hideMark/>
          </w:tcPr>
          <w:p w:rsidR="00AA4D59" w:rsidRPr="00DF25CA" w:rsidRDefault="00AA4D59" w:rsidP="00325C79">
            <w:pPr>
              <w:pStyle w:val="aff3"/>
            </w:pPr>
            <w:r w:rsidRPr="00DF25CA">
              <w:t>Капитальные затраты на строительство К, руб.</w:t>
            </w:r>
          </w:p>
        </w:tc>
        <w:tc>
          <w:tcPr>
            <w:tcW w:w="2552" w:type="dxa"/>
            <w:shd w:val="clear" w:color="auto" w:fill="auto"/>
            <w:noWrap/>
            <w:hideMark/>
          </w:tcPr>
          <w:p w:rsidR="00AA4D59" w:rsidRPr="00253DDD" w:rsidRDefault="00AA4D59" w:rsidP="00325C79">
            <w:pPr>
              <w:pStyle w:val="aff5"/>
            </w:pPr>
            <w:r>
              <w:t>3 084 200</w:t>
            </w:r>
          </w:p>
        </w:tc>
        <w:tc>
          <w:tcPr>
            <w:tcW w:w="2693" w:type="dxa"/>
            <w:shd w:val="clear" w:color="auto" w:fill="auto"/>
            <w:noWrap/>
            <w:hideMark/>
          </w:tcPr>
          <w:p w:rsidR="00AA4D59" w:rsidRPr="00253DDD" w:rsidRDefault="00AA4D59" w:rsidP="00325C79">
            <w:pPr>
              <w:pStyle w:val="aff5"/>
            </w:pPr>
            <w:r>
              <w:t>2 565 200</w:t>
            </w:r>
          </w:p>
        </w:tc>
      </w:tr>
    </w:tbl>
    <w:p w:rsidR="00AA4D59" w:rsidRDefault="00AA4D59" w:rsidP="00AA4D59"/>
    <w:p w:rsidR="00AA4D59" w:rsidRDefault="00AA4D59" w:rsidP="00AA4D59">
      <w:pPr>
        <w:rPr>
          <w:szCs w:val="28"/>
        </w:rPr>
      </w:pPr>
      <w:r>
        <w:rPr>
          <w:szCs w:val="28"/>
        </w:rPr>
        <w:t xml:space="preserve">Общая сумма проекта является ориентировочной и может быть уточнена инициаторами и исполнителями проекта в процессе проведения проектных работ и получения необходимых согласований. </w:t>
      </w:r>
    </w:p>
    <w:p w:rsidR="00AA4D59" w:rsidRDefault="00AA4D59" w:rsidP="00AA4D59">
      <w:pPr>
        <w:ind w:firstLine="708"/>
        <w:rPr>
          <w:szCs w:val="28"/>
        </w:rPr>
      </w:pPr>
      <w:r w:rsidRPr="00A90656">
        <w:rPr>
          <w:szCs w:val="28"/>
        </w:rPr>
        <w:t>Проект</w:t>
      </w:r>
      <w:r>
        <w:rPr>
          <w:szCs w:val="28"/>
        </w:rPr>
        <w:t xml:space="preserve"> содержит ряд дополнительных затрат, направленных на организацию обслуживания гидроэнергетической установки. Эти затраты будут уточнены в процессе проектирования и заключения предварительных договоров. В эти затраты входит: </w:t>
      </w:r>
    </w:p>
    <w:p w:rsidR="00AA4D59" w:rsidRPr="00864256" w:rsidRDefault="00AA4D59" w:rsidP="00AA4D59">
      <w:pPr>
        <w:rPr>
          <w:szCs w:val="28"/>
        </w:rPr>
      </w:pPr>
      <w:r w:rsidRPr="00864256">
        <w:rPr>
          <w:szCs w:val="28"/>
        </w:rPr>
        <w:t>«летняя» и «зимняя» униформа, спецодежда для обслуживающего персонала;</w:t>
      </w:r>
    </w:p>
    <w:p w:rsidR="00AA4D59" w:rsidRPr="00920A0F" w:rsidRDefault="00AA4D59" w:rsidP="006017BA">
      <w:pPr>
        <w:pStyle w:val="afc"/>
        <w:numPr>
          <w:ilvl w:val="0"/>
          <w:numId w:val="96"/>
        </w:numPr>
        <w:tabs>
          <w:tab w:val="left" w:pos="1134"/>
        </w:tabs>
        <w:ind w:left="0" w:right="0" w:firstLine="709"/>
        <w:jc w:val="both"/>
        <w:rPr>
          <w:sz w:val="28"/>
          <w:szCs w:val="28"/>
        </w:rPr>
      </w:pPr>
      <w:r w:rsidRPr="00920A0F">
        <w:rPr>
          <w:sz w:val="28"/>
          <w:szCs w:val="28"/>
        </w:rPr>
        <w:t>инструмент для проведения строительно-монтажных работ и обслуживания ВЭУ;</w:t>
      </w:r>
    </w:p>
    <w:p w:rsidR="00AA4D59" w:rsidRPr="00920A0F" w:rsidRDefault="00AA4D59" w:rsidP="006017BA">
      <w:pPr>
        <w:pStyle w:val="afc"/>
        <w:numPr>
          <w:ilvl w:val="0"/>
          <w:numId w:val="96"/>
        </w:numPr>
        <w:tabs>
          <w:tab w:val="left" w:pos="1134"/>
        </w:tabs>
        <w:ind w:left="0" w:right="0" w:firstLine="709"/>
        <w:jc w:val="both"/>
        <w:rPr>
          <w:bCs/>
          <w:sz w:val="28"/>
          <w:szCs w:val="28"/>
        </w:rPr>
      </w:pPr>
      <w:r w:rsidRPr="00920A0F">
        <w:rPr>
          <w:sz w:val="28"/>
          <w:szCs w:val="28"/>
        </w:rPr>
        <w:lastRenderedPageBreak/>
        <w:t xml:space="preserve">автомобиль </w:t>
      </w:r>
      <w:r w:rsidRPr="00920A0F">
        <w:rPr>
          <w:bCs/>
          <w:sz w:val="28"/>
          <w:szCs w:val="28"/>
        </w:rPr>
        <w:t>Урал-325512 для доставки обслуживающего персонала и необходимого груза до места установки МкГЭС;</w:t>
      </w:r>
    </w:p>
    <w:p w:rsidR="00AA4D59" w:rsidRPr="00920A0F" w:rsidRDefault="00AA4D59" w:rsidP="006017BA">
      <w:pPr>
        <w:pStyle w:val="afc"/>
        <w:numPr>
          <w:ilvl w:val="0"/>
          <w:numId w:val="96"/>
        </w:numPr>
        <w:tabs>
          <w:tab w:val="left" w:pos="1134"/>
        </w:tabs>
        <w:ind w:left="0" w:right="0" w:firstLine="709"/>
        <w:jc w:val="both"/>
        <w:rPr>
          <w:bCs/>
          <w:sz w:val="28"/>
          <w:szCs w:val="28"/>
        </w:rPr>
      </w:pPr>
      <w:r w:rsidRPr="00920A0F">
        <w:rPr>
          <w:bCs/>
          <w:sz w:val="28"/>
          <w:szCs w:val="28"/>
        </w:rPr>
        <w:t xml:space="preserve">затраты на дизельное топливо и обслуживание автомобиля; </w:t>
      </w:r>
    </w:p>
    <w:p w:rsidR="00AA4D59" w:rsidRPr="00920A0F" w:rsidRDefault="00AA4D59" w:rsidP="006017BA">
      <w:pPr>
        <w:pStyle w:val="afc"/>
        <w:numPr>
          <w:ilvl w:val="0"/>
          <w:numId w:val="96"/>
        </w:numPr>
        <w:tabs>
          <w:tab w:val="left" w:pos="1134"/>
        </w:tabs>
        <w:ind w:left="0" w:right="0" w:firstLine="709"/>
        <w:jc w:val="both"/>
        <w:rPr>
          <w:bCs/>
          <w:sz w:val="28"/>
          <w:szCs w:val="28"/>
        </w:rPr>
      </w:pPr>
      <w:r w:rsidRPr="00920A0F">
        <w:rPr>
          <w:bCs/>
          <w:sz w:val="28"/>
          <w:szCs w:val="28"/>
        </w:rPr>
        <w:t>проживание обслуживающего персонала;</w:t>
      </w:r>
    </w:p>
    <w:p w:rsidR="00AA4D59" w:rsidRPr="00920A0F" w:rsidRDefault="00AA4D59" w:rsidP="006017BA">
      <w:pPr>
        <w:pStyle w:val="afc"/>
        <w:numPr>
          <w:ilvl w:val="0"/>
          <w:numId w:val="96"/>
        </w:numPr>
        <w:tabs>
          <w:tab w:val="left" w:pos="1134"/>
        </w:tabs>
        <w:ind w:left="0" w:right="0" w:firstLine="709"/>
        <w:jc w:val="both"/>
        <w:rPr>
          <w:bCs/>
          <w:sz w:val="28"/>
          <w:szCs w:val="28"/>
        </w:rPr>
      </w:pPr>
      <w:r w:rsidRPr="00920A0F">
        <w:rPr>
          <w:bCs/>
          <w:sz w:val="28"/>
          <w:szCs w:val="28"/>
        </w:rPr>
        <w:t xml:space="preserve">питание; </w:t>
      </w:r>
    </w:p>
    <w:p w:rsidR="00AA4D59" w:rsidRPr="00920A0F" w:rsidRDefault="00AA4D59" w:rsidP="006017BA">
      <w:pPr>
        <w:pStyle w:val="afc"/>
        <w:numPr>
          <w:ilvl w:val="0"/>
          <w:numId w:val="96"/>
        </w:numPr>
        <w:tabs>
          <w:tab w:val="left" w:pos="1134"/>
        </w:tabs>
        <w:ind w:left="0" w:right="0" w:firstLine="709"/>
        <w:jc w:val="both"/>
        <w:rPr>
          <w:bCs/>
          <w:sz w:val="28"/>
          <w:szCs w:val="28"/>
        </w:rPr>
      </w:pPr>
      <w:r w:rsidRPr="00920A0F">
        <w:rPr>
          <w:bCs/>
          <w:sz w:val="28"/>
          <w:szCs w:val="28"/>
        </w:rPr>
        <w:t xml:space="preserve">прочие расходы. </w:t>
      </w:r>
    </w:p>
    <w:p w:rsidR="00AA4D59" w:rsidRDefault="00AA4D59" w:rsidP="00AA4D59">
      <w:pPr>
        <w:rPr>
          <w:bCs/>
          <w:szCs w:val="28"/>
        </w:rPr>
      </w:pPr>
      <w:r>
        <w:rPr>
          <w:bCs/>
          <w:szCs w:val="28"/>
        </w:rPr>
        <w:t xml:space="preserve">План финансирования состоит из следующих этапов: </w:t>
      </w:r>
    </w:p>
    <w:p w:rsidR="00AA4D59" w:rsidRDefault="00AA4D59" w:rsidP="00AA4D59">
      <w:pPr>
        <w:ind w:firstLine="708"/>
        <w:rPr>
          <w:bCs/>
          <w:szCs w:val="28"/>
        </w:rPr>
      </w:pPr>
      <w:r>
        <w:rPr>
          <w:bCs/>
          <w:szCs w:val="28"/>
        </w:rPr>
        <w:t xml:space="preserve">1 этап – разработка проектной документации, получение всех согласований. Ожидаемый объем затрат – около 15% от общей суммы проекта. Срок реализации от 3 до 6месяцев. </w:t>
      </w:r>
    </w:p>
    <w:p w:rsidR="00AA4D59" w:rsidRDefault="00AA4D59" w:rsidP="00AA4D59">
      <w:pPr>
        <w:ind w:firstLine="708"/>
        <w:rPr>
          <w:bCs/>
          <w:szCs w:val="28"/>
        </w:rPr>
      </w:pPr>
      <w:r>
        <w:rPr>
          <w:bCs/>
          <w:szCs w:val="28"/>
        </w:rPr>
        <w:t>2 этап – авансовый платеж производителю на выпуск пилотной партии свободнопоточных МкГЭС. Ожидаемый объем затрат – около 65% от общей суммы проекта.</w:t>
      </w:r>
      <w:r w:rsidRPr="00683FFC">
        <w:rPr>
          <w:bCs/>
          <w:szCs w:val="28"/>
        </w:rPr>
        <w:t xml:space="preserve"> </w:t>
      </w:r>
      <w:r>
        <w:rPr>
          <w:bCs/>
          <w:szCs w:val="28"/>
        </w:rPr>
        <w:t>Срок реализации от 5 до 8месяцев.</w:t>
      </w:r>
    </w:p>
    <w:p w:rsidR="00AA4D59" w:rsidRPr="004270C8" w:rsidRDefault="00AA4D59" w:rsidP="00AA4D59">
      <w:pPr>
        <w:ind w:firstLine="708"/>
        <w:rPr>
          <w:szCs w:val="28"/>
        </w:rPr>
      </w:pPr>
      <w:r>
        <w:rPr>
          <w:bCs/>
          <w:szCs w:val="28"/>
        </w:rPr>
        <w:t>3 этап – доставка оборудования, монтаж, пуск МкГЭС. Ожидаемый объем затрат – около 20% от общей суммы проекта.</w:t>
      </w:r>
      <w:r w:rsidRPr="00683FFC">
        <w:rPr>
          <w:bCs/>
          <w:szCs w:val="28"/>
        </w:rPr>
        <w:t xml:space="preserve"> </w:t>
      </w:r>
      <w:r>
        <w:rPr>
          <w:bCs/>
          <w:szCs w:val="28"/>
        </w:rPr>
        <w:t>Срок реализации от 1-3 месяца.</w:t>
      </w:r>
    </w:p>
    <w:p w:rsidR="00AA4D59" w:rsidRDefault="00AA4D59" w:rsidP="00AA4D59">
      <w:pPr>
        <w:jc w:val="center"/>
        <w:rPr>
          <w:b/>
          <w:szCs w:val="28"/>
        </w:rPr>
      </w:pPr>
    </w:p>
    <w:p w:rsidR="00AA4D59" w:rsidRPr="00AF1954" w:rsidRDefault="00AA4D59" w:rsidP="00AA4D59">
      <w:pPr>
        <w:pStyle w:val="3"/>
      </w:pPr>
      <w:bookmarkStart w:id="170" w:name="_Toc355774797"/>
      <w:r>
        <w:t>6.3</w:t>
      </w:r>
      <w:r w:rsidRPr="004C7751">
        <w:t>.</w:t>
      </w:r>
      <w:r>
        <w:t xml:space="preserve">3 </w:t>
      </w:r>
      <w:r w:rsidRPr="00AF1954">
        <w:t>Технико-экономические показатели проекта</w:t>
      </w:r>
      <w:bookmarkEnd w:id="170"/>
    </w:p>
    <w:p w:rsidR="00AA4D59" w:rsidRDefault="00AA4D59" w:rsidP="00AA4D59">
      <w:pPr>
        <w:ind w:left="113" w:right="113" w:firstLine="720"/>
        <w:rPr>
          <w:szCs w:val="28"/>
        </w:rPr>
      </w:pPr>
    </w:p>
    <w:p w:rsidR="00AA4D59" w:rsidRDefault="00AA4D59" w:rsidP="00AA4D59">
      <w:pPr>
        <w:rPr>
          <w:position w:val="-30"/>
          <w:szCs w:val="28"/>
        </w:rPr>
      </w:pPr>
      <w:r w:rsidRPr="001752D4">
        <w:rPr>
          <w:szCs w:val="28"/>
        </w:rPr>
        <w:t xml:space="preserve">Данный расчет носит оценочный характер и имеет задачу показать общую эффективность внедрения </w:t>
      </w:r>
      <w:r>
        <w:rPr>
          <w:szCs w:val="28"/>
        </w:rPr>
        <w:t>МкГЭС</w:t>
      </w:r>
      <w:r w:rsidRPr="001752D4">
        <w:rPr>
          <w:szCs w:val="28"/>
        </w:rPr>
        <w:t xml:space="preserve">. </w:t>
      </w:r>
      <w:r>
        <w:rPr>
          <w:szCs w:val="28"/>
        </w:rPr>
        <w:t>Все основные технико-экономические показатели взяты из параграфа 5.2.1 и приведены в таблице 6.4.</w:t>
      </w:r>
    </w:p>
    <w:p w:rsidR="00AA4D59" w:rsidRDefault="00AA4D59" w:rsidP="00AA4D59">
      <w:pPr>
        <w:rPr>
          <w:position w:val="-30"/>
          <w:szCs w:val="28"/>
        </w:rPr>
      </w:pPr>
    </w:p>
    <w:p w:rsidR="00AA4D59" w:rsidRPr="00C80E07" w:rsidRDefault="00AA4D59" w:rsidP="00AA4D59">
      <w:pPr>
        <w:pStyle w:val="aff3"/>
        <w:rPr>
          <w:rFonts w:eastAsia="Times New Roman"/>
        </w:rPr>
      </w:pPr>
      <w:r>
        <w:rPr>
          <w:rFonts w:eastAsia="Times New Roman"/>
        </w:rPr>
        <w:t xml:space="preserve">Таблица 6.4 - </w:t>
      </w:r>
      <w:r w:rsidRPr="00DF25CA">
        <w:rPr>
          <w:rFonts w:eastAsia="Times New Roman"/>
        </w:rPr>
        <w:t xml:space="preserve">Показатели экономической эффективности </w:t>
      </w:r>
      <w:r>
        <w:rPr>
          <w:rFonts w:eastAsia="Times New Roman"/>
        </w:rPr>
        <w:t xml:space="preserve">МкГЭС </w:t>
      </w:r>
    </w:p>
    <w:tbl>
      <w:tblPr>
        <w:tblW w:w="10348" w:type="dxa"/>
        <w:tblInd w:w="108" w:type="dxa"/>
        <w:tblLayout w:type="fixed"/>
        <w:tblLook w:val="04A0"/>
      </w:tblPr>
      <w:tblGrid>
        <w:gridCol w:w="5245"/>
        <w:gridCol w:w="2268"/>
        <w:gridCol w:w="2835"/>
      </w:tblGrid>
      <w:tr w:rsidR="00AA4D59" w:rsidRPr="00DF25CA" w:rsidTr="00325C79">
        <w:trPr>
          <w:trHeight w:val="459"/>
        </w:trPr>
        <w:tc>
          <w:tcPr>
            <w:tcW w:w="5245" w:type="dxa"/>
            <w:tcBorders>
              <w:top w:val="single" w:sz="4" w:space="0" w:color="auto"/>
              <w:left w:val="single" w:sz="4" w:space="0" w:color="auto"/>
              <w:right w:val="single" w:sz="4" w:space="0" w:color="auto"/>
            </w:tcBorders>
            <w:shd w:val="clear" w:color="auto" w:fill="auto"/>
            <w:noWrap/>
            <w:hideMark/>
          </w:tcPr>
          <w:p w:rsidR="00AA4D59" w:rsidRPr="00253DDD" w:rsidRDefault="00AA4D59" w:rsidP="00325C79">
            <w:pPr>
              <w:pStyle w:val="aff3"/>
            </w:pPr>
            <w:r w:rsidRPr="00253DDD">
              <w:t xml:space="preserve">Общее потребление поселка, </w:t>
            </w:r>
            <w:r w:rsidRPr="00253DDD">
              <w:rPr>
                <w:i/>
                <w:iCs/>
              </w:rPr>
              <w:t>W</w:t>
            </w:r>
            <w:r w:rsidRPr="00AA3550">
              <w:rPr>
                <w:vertAlign w:val="subscript"/>
              </w:rPr>
              <w:t>общ</w:t>
            </w:r>
            <w:r w:rsidRPr="00253DDD">
              <w:t xml:space="preserve">, </w:t>
            </w:r>
            <w:r>
              <w:t>к</w:t>
            </w:r>
            <w:r w:rsidRPr="00253DDD">
              <w:t>Вт</w:t>
            </w:r>
            <w:r>
              <w:t>∙</w:t>
            </w:r>
            <w:r w:rsidRPr="00253DDD">
              <w:t>ч</w:t>
            </w:r>
          </w:p>
        </w:tc>
        <w:tc>
          <w:tcPr>
            <w:tcW w:w="2268" w:type="dxa"/>
            <w:tcBorders>
              <w:top w:val="single" w:sz="4" w:space="0" w:color="auto"/>
              <w:left w:val="single" w:sz="4" w:space="0" w:color="auto"/>
              <w:right w:val="single" w:sz="4" w:space="0" w:color="auto"/>
            </w:tcBorders>
            <w:shd w:val="clear" w:color="auto" w:fill="auto"/>
            <w:hideMark/>
          </w:tcPr>
          <w:p w:rsidR="00AA4D59" w:rsidRPr="00784235" w:rsidRDefault="00AA4D59" w:rsidP="00325C79">
            <w:pPr>
              <w:pStyle w:val="aff3"/>
            </w:pPr>
            <w:r w:rsidRPr="00784235">
              <w:rPr>
                <w:lang w:val="en-US"/>
              </w:rPr>
              <w:t>Smart</w:t>
            </w:r>
            <w:r w:rsidRPr="00784235">
              <w:t xml:space="preserve"> </w:t>
            </w:r>
            <w:r w:rsidRPr="00784235">
              <w:rPr>
                <w:lang w:val="en-US"/>
              </w:rPr>
              <w:t>Hydro</w:t>
            </w:r>
            <w:r w:rsidRPr="00784235">
              <w:t xml:space="preserve"> </w:t>
            </w:r>
            <w:r w:rsidRPr="00784235">
              <w:rPr>
                <w:lang w:val="en-US"/>
              </w:rPr>
              <w:t>Power</w:t>
            </w:r>
            <w:r w:rsidRPr="00784235">
              <w:t xml:space="preserve"> </w:t>
            </w:r>
          </w:p>
          <w:p w:rsidR="00AA4D59" w:rsidRPr="00784235" w:rsidRDefault="00AA4D59" w:rsidP="00325C79">
            <w:pPr>
              <w:pStyle w:val="aff3"/>
            </w:pPr>
            <w:r w:rsidRPr="00784235">
              <w:t>5 кВт</w:t>
            </w:r>
            <w:r w:rsidRPr="00784235">
              <w:tab/>
            </w:r>
          </w:p>
        </w:tc>
        <w:tc>
          <w:tcPr>
            <w:tcW w:w="2835" w:type="dxa"/>
            <w:tcBorders>
              <w:top w:val="single" w:sz="4" w:space="0" w:color="auto"/>
              <w:left w:val="single" w:sz="4" w:space="0" w:color="auto"/>
              <w:right w:val="single" w:sz="4" w:space="0" w:color="auto"/>
            </w:tcBorders>
            <w:shd w:val="clear" w:color="auto" w:fill="auto"/>
          </w:tcPr>
          <w:p w:rsidR="00AA4D59" w:rsidRPr="00784235" w:rsidRDefault="00AA4D59" w:rsidP="00325C79">
            <w:pPr>
              <w:pStyle w:val="aff3"/>
            </w:pPr>
            <w:r w:rsidRPr="00784235">
              <w:t>МикроГЭС 5 кВт, разработки ПИ СФУ</w:t>
            </w:r>
          </w:p>
        </w:tc>
      </w:tr>
      <w:tr w:rsidR="00AA4D59" w:rsidRPr="00DF25CA" w:rsidTr="00325C79">
        <w:trPr>
          <w:trHeight w:val="339"/>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AA4D59" w:rsidRPr="00503928" w:rsidRDefault="00AA4D59" w:rsidP="00325C79">
            <w:pPr>
              <w:pStyle w:val="aff3"/>
            </w:pPr>
            <w:r w:rsidRPr="00253DDD">
              <w:t xml:space="preserve">Ежегодная выработка </w:t>
            </w:r>
            <w:r>
              <w:t xml:space="preserve">микроГЭС </w:t>
            </w:r>
            <w:r w:rsidRPr="00503928">
              <w:rPr>
                <w:i/>
              </w:rPr>
              <w:t>W</w:t>
            </w:r>
            <w:r>
              <w:rPr>
                <w:vertAlign w:val="subscript"/>
              </w:rPr>
              <w:t>МкГ</w:t>
            </w:r>
            <w:r w:rsidRPr="00503928">
              <w:rPr>
                <w:vertAlign w:val="subscript"/>
              </w:rPr>
              <w:t>ЭС</w:t>
            </w:r>
            <w:r w:rsidRPr="00253DDD">
              <w:t xml:space="preserve">, </w:t>
            </w:r>
            <w:r>
              <w:t>к</w:t>
            </w:r>
            <w:r w:rsidRPr="00253DDD">
              <w:t>Вт</w:t>
            </w:r>
            <w:r>
              <w:t>∙</w:t>
            </w:r>
            <w:r w:rsidRPr="00253DDD">
              <w:t>ч</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100 800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100 800</w:t>
            </w:r>
          </w:p>
        </w:tc>
      </w:tr>
      <w:tr w:rsidR="00AA4D59" w:rsidRPr="00DF25CA" w:rsidTr="00325C79">
        <w:trPr>
          <w:trHeight w:val="260"/>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AA4D59" w:rsidRPr="00253DDD" w:rsidRDefault="00AA4D59" w:rsidP="00325C79">
            <w:pPr>
              <w:pStyle w:val="aff3"/>
            </w:pPr>
            <w:r w:rsidRPr="00253DDD">
              <w:t>Ежегодные издержки</w:t>
            </w:r>
            <w:r>
              <w:t xml:space="preserve"> МкГЭС</w:t>
            </w:r>
            <w:r w:rsidRPr="00253DDD">
              <w:t xml:space="preserve"> И</w:t>
            </w:r>
            <w:r w:rsidRPr="00503928">
              <w:rPr>
                <w:vertAlign w:val="subscript"/>
              </w:rPr>
              <w:t>ЭК</w:t>
            </w:r>
            <w:r w:rsidRPr="00253DDD">
              <w:t>, тыс.руб./год</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30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30</w:t>
            </w:r>
          </w:p>
        </w:tc>
      </w:tr>
      <w:tr w:rsidR="00AA4D59" w:rsidRPr="00DF25CA" w:rsidTr="00325C79">
        <w:trPr>
          <w:trHeight w:val="518"/>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AA4D59" w:rsidRPr="00253DDD" w:rsidRDefault="00AA4D59" w:rsidP="00325C79">
            <w:pPr>
              <w:pStyle w:val="aff3"/>
            </w:pPr>
            <w:r w:rsidRPr="00253DDD">
              <w:t>С</w:t>
            </w:r>
            <w:r>
              <w:t>ебестоимость электроэнергии от МкГ</w:t>
            </w:r>
            <w:r w:rsidRPr="00253DDD">
              <w:t>ЭС С</w:t>
            </w:r>
            <w:r>
              <w:rPr>
                <w:vertAlign w:val="subscript"/>
              </w:rPr>
              <w:t>МкГ</w:t>
            </w:r>
            <w:r w:rsidRPr="001E1FBF">
              <w:rPr>
                <w:vertAlign w:val="subscript"/>
              </w:rPr>
              <w:t>ЭС</w:t>
            </w:r>
            <w:r w:rsidRPr="00253DDD">
              <w:t>, руб./кВт</w:t>
            </w:r>
            <w:r>
              <w:t>∙</w:t>
            </w:r>
            <w:r w:rsidRPr="00253DDD">
              <w:t>ч</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2,04</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1,7</w:t>
            </w:r>
          </w:p>
        </w:tc>
      </w:tr>
      <w:tr w:rsidR="00AA4D59" w:rsidRPr="00DF25CA" w:rsidTr="00325C79">
        <w:trPr>
          <w:trHeight w:val="271"/>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AA4D59" w:rsidRPr="00253DDD" w:rsidRDefault="00AA4D59" w:rsidP="00325C79">
            <w:pPr>
              <w:pStyle w:val="aff3"/>
            </w:pPr>
            <w:r w:rsidRPr="00253DDD">
              <w:t xml:space="preserve">Объем "вытесненного" дизельного топлива </w:t>
            </w:r>
            <w:r w:rsidRPr="00503928">
              <w:rPr>
                <w:i/>
              </w:rPr>
              <w:t>V</w:t>
            </w:r>
            <w:r w:rsidRPr="00253DDD">
              <w:t>, л</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30 240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30 240</w:t>
            </w:r>
          </w:p>
        </w:tc>
      </w:tr>
      <w:tr w:rsidR="00AA4D59" w:rsidRPr="00DF25CA" w:rsidTr="00325C79">
        <w:trPr>
          <w:trHeight w:val="262"/>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AA4D59" w:rsidRPr="00253DDD" w:rsidRDefault="00AA4D59" w:rsidP="00325C79">
            <w:pPr>
              <w:pStyle w:val="aff3"/>
            </w:pPr>
            <w:r w:rsidRPr="00253DDD">
              <w:t>Стоимость дизельного топлива Ц</w:t>
            </w:r>
            <w:r w:rsidRPr="00503928">
              <w:rPr>
                <w:vertAlign w:val="subscript"/>
              </w:rPr>
              <w:t>ДТ</w:t>
            </w:r>
            <w:r w:rsidRPr="00253DDD">
              <w:t>, руб./л</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50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50</w:t>
            </w:r>
          </w:p>
        </w:tc>
      </w:tr>
      <w:tr w:rsidR="00AA4D59" w:rsidRPr="00DF25CA" w:rsidTr="00325C79">
        <w:trPr>
          <w:trHeight w:val="471"/>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AA4D59" w:rsidRPr="00253DDD" w:rsidRDefault="00AA4D59" w:rsidP="00325C79">
            <w:pPr>
              <w:pStyle w:val="aff3"/>
            </w:pPr>
            <w:r w:rsidRPr="00253DDD">
              <w:t>Денежный эквивалент "вытесненному" топливу З</w:t>
            </w:r>
            <w:r w:rsidRPr="00503928">
              <w:rPr>
                <w:vertAlign w:val="subscript"/>
              </w:rPr>
              <w:t>ДТ</w:t>
            </w:r>
            <w:r w:rsidRPr="00253DDD">
              <w:t>, тыс. руб.</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1 512 000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1 512 000</w:t>
            </w:r>
          </w:p>
        </w:tc>
      </w:tr>
      <w:tr w:rsidR="00AA4D59" w:rsidRPr="00DF25CA" w:rsidTr="00325C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5245" w:type="dxa"/>
            <w:tcBorders>
              <w:top w:val="single" w:sz="4" w:space="0" w:color="auto"/>
            </w:tcBorders>
            <w:shd w:val="clear" w:color="auto" w:fill="auto"/>
            <w:hideMark/>
          </w:tcPr>
          <w:p w:rsidR="00AA4D59" w:rsidRPr="00253DDD" w:rsidRDefault="00AA4D59" w:rsidP="00325C79">
            <w:pPr>
              <w:pStyle w:val="aff3"/>
            </w:pPr>
            <w:r w:rsidRPr="00503928">
              <w:t xml:space="preserve">Коэффициент использования установленной мощности </w:t>
            </w:r>
            <w:r>
              <w:t>МГЭС</w:t>
            </w:r>
            <w:r w:rsidRPr="00503928">
              <w:rPr>
                <w:i/>
                <w:szCs w:val="28"/>
              </w:rPr>
              <w:t xml:space="preserve"> </w:t>
            </w:r>
            <w:r w:rsidRPr="00503928">
              <w:rPr>
                <w:szCs w:val="28"/>
              </w:rPr>
              <w:t>К</w:t>
            </w:r>
            <w:r w:rsidRPr="00503928">
              <w:rPr>
                <w:i/>
                <w:szCs w:val="28"/>
                <w:vertAlign w:val="subscript"/>
              </w:rPr>
              <w:t>У</w:t>
            </w:r>
            <w:r w:rsidRPr="00503928">
              <w:t>, о.е.</w:t>
            </w:r>
          </w:p>
        </w:tc>
        <w:tc>
          <w:tcPr>
            <w:tcW w:w="2268" w:type="dxa"/>
            <w:tcBorders>
              <w:top w:val="single" w:sz="4" w:space="0" w:color="auto"/>
            </w:tcBorders>
            <w:shd w:val="clear" w:color="auto" w:fill="auto"/>
            <w:noWrap/>
            <w:hideMark/>
          </w:tcPr>
          <w:p w:rsidR="00AA4D59" w:rsidRPr="00253DDD" w:rsidRDefault="00AA4D59" w:rsidP="00325C79">
            <w:pPr>
              <w:pStyle w:val="aff5"/>
            </w:pPr>
            <w:r>
              <w:t>0,575</w:t>
            </w:r>
          </w:p>
        </w:tc>
        <w:tc>
          <w:tcPr>
            <w:tcW w:w="2835" w:type="dxa"/>
            <w:tcBorders>
              <w:top w:val="single" w:sz="4" w:space="0" w:color="auto"/>
            </w:tcBorders>
            <w:shd w:val="clear" w:color="auto" w:fill="auto"/>
            <w:noWrap/>
            <w:hideMark/>
          </w:tcPr>
          <w:p w:rsidR="00AA4D59" w:rsidRPr="00253DDD" w:rsidRDefault="00AA4D59" w:rsidP="00325C79">
            <w:pPr>
              <w:pStyle w:val="aff5"/>
            </w:pPr>
            <w:r>
              <w:t>0,575</w:t>
            </w:r>
          </w:p>
        </w:tc>
      </w:tr>
      <w:tr w:rsidR="00AA4D59" w:rsidRPr="00DF25CA" w:rsidTr="00325C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7"/>
        </w:trPr>
        <w:tc>
          <w:tcPr>
            <w:tcW w:w="5245" w:type="dxa"/>
            <w:shd w:val="clear" w:color="auto" w:fill="auto"/>
            <w:hideMark/>
          </w:tcPr>
          <w:p w:rsidR="00AA4D59" w:rsidRPr="00253DDD" w:rsidRDefault="00AA4D59" w:rsidP="00325C79">
            <w:pPr>
              <w:pStyle w:val="aff3"/>
            </w:pPr>
            <w:r w:rsidRPr="00253DDD">
              <w:t xml:space="preserve">Удельная выработка </w:t>
            </w:r>
            <w:r>
              <w:t>Мк</w:t>
            </w:r>
            <w:r w:rsidRPr="00253DDD">
              <w:t>Э</w:t>
            </w:r>
            <w:r>
              <w:t>С</w:t>
            </w:r>
            <w:r w:rsidRPr="00253DDD">
              <w:t xml:space="preserve"> </w:t>
            </w:r>
            <w:r w:rsidRPr="00503928">
              <w:rPr>
                <w:i/>
              </w:rPr>
              <w:t>W</w:t>
            </w:r>
            <w:r w:rsidRPr="00503928">
              <w:rPr>
                <w:vertAlign w:val="subscript"/>
              </w:rPr>
              <w:t>уд</w:t>
            </w:r>
            <w:r w:rsidRPr="00253DDD">
              <w:t>, кВт</w:t>
            </w:r>
            <w:r>
              <w:t>∙</w:t>
            </w:r>
            <w:r w:rsidRPr="00253DDD">
              <w:t>ч/кВт</w:t>
            </w:r>
            <w:r>
              <w:t>.</w:t>
            </w:r>
          </w:p>
        </w:tc>
        <w:tc>
          <w:tcPr>
            <w:tcW w:w="2268" w:type="dxa"/>
            <w:shd w:val="clear" w:color="auto" w:fill="auto"/>
            <w:noWrap/>
            <w:hideMark/>
          </w:tcPr>
          <w:p w:rsidR="00AA4D59" w:rsidRPr="00253DDD" w:rsidRDefault="00AA4D59" w:rsidP="00325C79">
            <w:pPr>
              <w:pStyle w:val="aff5"/>
            </w:pPr>
            <w:r>
              <w:t>5040</w:t>
            </w:r>
          </w:p>
        </w:tc>
        <w:tc>
          <w:tcPr>
            <w:tcW w:w="2835" w:type="dxa"/>
            <w:shd w:val="clear" w:color="auto" w:fill="auto"/>
            <w:noWrap/>
            <w:hideMark/>
          </w:tcPr>
          <w:p w:rsidR="00AA4D59" w:rsidRPr="00253DDD" w:rsidRDefault="00AA4D59" w:rsidP="00325C79">
            <w:pPr>
              <w:pStyle w:val="aff5"/>
            </w:pPr>
            <w:r>
              <w:t>5040</w:t>
            </w:r>
          </w:p>
        </w:tc>
      </w:tr>
      <w:tr w:rsidR="00AA4D59" w:rsidRPr="00DF25CA" w:rsidTr="00325C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AA4D59" w:rsidRPr="00253DDD" w:rsidRDefault="00AA4D59" w:rsidP="00325C79">
            <w:pPr>
              <w:pStyle w:val="aff3"/>
            </w:pPr>
            <w:r w:rsidRPr="00253DDD">
              <w:t>Удельные затраты на строительство З</w:t>
            </w:r>
            <w:r w:rsidRPr="00503928">
              <w:rPr>
                <w:vertAlign w:val="subscript"/>
              </w:rPr>
              <w:t>УД</w:t>
            </w:r>
            <w:r w:rsidRPr="00253DDD">
              <w:t>, руб./кВт</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154210</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253DDD" w:rsidRDefault="00AA4D59" w:rsidP="00325C79">
            <w:pPr>
              <w:pStyle w:val="aff5"/>
            </w:pPr>
            <w:r>
              <w:t>128260</w:t>
            </w:r>
          </w:p>
        </w:tc>
      </w:tr>
      <w:tr w:rsidR="00AA4D59" w:rsidRPr="00DF25CA" w:rsidTr="00325C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9"/>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AA4D59" w:rsidRPr="00DF25CA" w:rsidRDefault="00AA4D59" w:rsidP="00325C79">
            <w:pPr>
              <w:pStyle w:val="aff3"/>
            </w:pPr>
            <w:r w:rsidRPr="00DF25CA">
              <w:t>Себестоимость электроэнергии от комбинированной системы С</w:t>
            </w:r>
            <w:r w:rsidRPr="00503928">
              <w:rPr>
                <w:vertAlign w:val="subscript"/>
              </w:rPr>
              <w:t>комб</w:t>
            </w:r>
            <w:r w:rsidRPr="00DF25CA">
              <w:t>, руб./кВт</w:t>
            </w:r>
            <w:r>
              <w:t>∙</w:t>
            </w:r>
            <w:r w:rsidRPr="00DF25CA">
              <w:t>ч</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F37EAC" w:rsidRDefault="00AA4D59" w:rsidP="00325C79">
            <w:pPr>
              <w:pStyle w:val="aff5"/>
            </w:pPr>
            <w:r>
              <w:t>5,84</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F37EAC" w:rsidRDefault="00AA4D59" w:rsidP="00325C79">
            <w:pPr>
              <w:pStyle w:val="aff5"/>
            </w:pPr>
            <w:r>
              <w:t>5,64</w:t>
            </w:r>
          </w:p>
        </w:tc>
      </w:tr>
      <w:tr w:rsidR="00AA4D59" w:rsidRPr="00DF25CA" w:rsidTr="00325C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2"/>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AA4D59" w:rsidRPr="00DF25CA" w:rsidRDefault="00AA4D59" w:rsidP="00325C79">
            <w:pPr>
              <w:pStyle w:val="aff3"/>
            </w:pPr>
            <w:r w:rsidRPr="00DF25CA">
              <w:t>Коммерческа</w:t>
            </w:r>
            <w:r>
              <w:t>я</w:t>
            </w:r>
            <w:r w:rsidRPr="00DF25CA">
              <w:t xml:space="preserve"> наценка </w:t>
            </w:r>
            <w:r w:rsidRPr="00503928">
              <w:rPr>
                <w:i/>
              </w:rPr>
              <w:t>Н</w:t>
            </w:r>
            <w:r w:rsidRPr="00DF25CA">
              <w:t xml:space="preserve"> (20%), тыс. руб.</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F37EAC" w:rsidRDefault="00AA4D59" w:rsidP="00325C79">
            <w:pPr>
              <w:pStyle w:val="aff5"/>
            </w:pPr>
            <w:r>
              <w:t>321753,2</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F37EAC" w:rsidRDefault="00AA4D59" w:rsidP="00325C79">
            <w:pPr>
              <w:pStyle w:val="aff5"/>
            </w:pPr>
            <w:r>
              <w:t>328608</w:t>
            </w:r>
          </w:p>
        </w:tc>
      </w:tr>
      <w:tr w:rsidR="00AA4D59" w:rsidRPr="00DF25CA" w:rsidTr="00325C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1"/>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AA4D59" w:rsidRPr="00DF25CA" w:rsidRDefault="00AA4D59" w:rsidP="00325C79">
            <w:pPr>
              <w:pStyle w:val="aff3"/>
            </w:pPr>
            <w:r w:rsidRPr="00DF25CA">
              <w:t>Срок окупаемости Т</w:t>
            </w:r>
            <w:r w:rsidRPr="00503928">
              <w:rPr>
                <w:vertAlign w:val="subscript"/>
              </w:rPr>
              <w:t>ОК</w:t>
            </w:r>
            <w:r w:rsidRPr="00DF25CA">
              <w:t>, лет</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F37EAC" w:rsidRDefault="00AA4D59" w:rsidP="00325C79">
            <w:pPr>
              <w:pStyle w:val="aff5"/>
            </w:pPr>
            <w:r>
              <w:t>2,4</w:t>
            </w:r>
          </w:p>
        </w:tc>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rsidR="00AA4D59" w:rsidRPr="00F37EAC" w:rsidRDefault="00AA4D59" w:rsidP="00325C79">
            <w:pPr>
              <w:pStyle w:val="aff5"/>
            </w:pPr>
            <w:r>
              <w:t>1,95</w:t>
            </w:r>
          </w:p>
        </w:tc>
      </w:tr>
    </w:tbl>
    <w:p w:rsidR="00AA4D59" w:rsidRDefault="00AA4D59" w:rsidP="00AA4D59">
      <w:pPr>
        <w:tabs>
          <w:tab w:val="center" w:pos="5089"/>
          <w:tab w:val="left" w:pos="7380"/>
        </w:tabs>
        <w:rPr>
          <w:szCs w:val="28"/>
        </w:rPr>
      </w:pPr>
    </w:p>
    <w:p w:rsidR="00AA4D59" w:rsidRDefault="00AA4D59" w:rsidP="00AA4D59">
      <w:pPr>
        <w:pStyle w:val="afffd"/>
        <w:ind w:left="0"/>
        <w:contextualSpacing/>
        <w:rPr>
          <w:rFonts w:eastAsiaTheme="minorHAnsi"/>
          <w:szCs w:val="28"/>
          <w:lang w:eastAsia="en-US"/>
        </w:rPr>
      </w:pPr>
      <w:r>
        <w:rPr>
          <w:rFonts w:eastAsiaTheme="minorHAnsi"/>
          <w:szCs w:val="28"/>
          <w:lang w:eastAsia="en-US"/>
        </w:rPr>
        <w:t xml:space="preserve">Развитие сети МкГЭС в различных населенных пунктах одного из районов Красноярского края (например, в Курагинском районе) в итоге позволит снизить </w:t>
      </w:r>
      <w:r>
        <w:rPr>
          <w:rFonts w:eastAsiaTheme="minorHAnsi"/>
          <w:szCs w:val="28"/>
          <w:lang w:eastAsia="en-US"/>
        </w:rPr>
        <w:lastRenderedPageBreak/>
        <w:t xml:space="preserve">затраты на обслуживание МкГЭС, т.к. одна и та же команда специалистов сможет обслуживать сразу несколько поселков. </w:t>
      </w:r>
    </w:p>
    <w:p w:rsidR="00AA4D59" w:rsidRPr="0081799B" w:rsidRDefault="00AA4D59" w:rsidP="00AA4D59">
      <w:pPr>
        <w:pStyle w:val="afffd"/>
        <w:ind w:left="0"/>
        <w:contextualSpacing/>
        <w:rPr>
          <w:szCs w:val="28"/>
        </w:rPr>
      </w:pPr>
      <w:r w:rsidRPr="0081799B">
        <w:rPr>
          <w:szCs w:val="28"/>
        </w:rPr>
        <w:t>Окончательный</w:t>
      </w:r>
      <w:r>
        <w:rPr>
          <w:szCs w:val="28"/>
        </w:rPr>
        <w:t xml:space="preserve"> выбор варианта микроГЭС остается за потребителем. В таблицах 6.3 и 6.4 приведены сравнительные данные двух вариантов микроГЭС. Оба варианта находятся примерно на одинаковой стадии подготовки промышленного производства. Но по данным таблиц 6.3 и 6.4 преимущество остается за вариантом МкГЭС разработки ПИ СФУ и по общим затратам на строительство, и по времени выполнения проекта, и по стоимости электроэнергии, и по срокам окупаемости. Река Казыр может явиться своеобразным демонстрационным парком действующих свободнопоточных микроГЭС. Подготовка промышленного производства таких энергоустановок готовится на Красноярском научно-производственном предприятии «НПП «Радиосвязь».</w:t>
      </w:r>
    </w:p>
    <w:p w:rsidR="00AA4D59" w:rsidRDefault="00AA4D59" w:rsidP="00AA4D59">
      <w:pPr>
        <w:pStyle w:val="afffd"/>
        <w:ind w:left="0"/>
        <w:rPr>
          <w:b/>
          <w:szCs w:val="28"/>
        </w:rPr>
      </w:pPr>
    </w:p>
    <w:p w:rsidR="00AA4D59" w:rsidRDefault="00AA4D59" w:rsidP="00AA4D59">
      <w:pPr>
        <w:pStyle w:val="3"/>
      </w:pPr>
      <w:bookmarkStart w:id="171" w:name="_Toc355774798"/>
      <w:r>
        <w:t>6.3.4 Обоснование необходимости установки микроГЭС в г. Красноярске на о. Татышев</w:t>
      </w:r>
      <w:bookmarkEnd w:id="171"/>
    </w:p>
    <w:p w:rsidR="00AA4D59" w:rsidRDefault="00AA4D59" w:rsidP="00AA4D59">
      <w:pPr>
        <w:ind w:firstLine="708"/>
        <w:rPr>
          <w:szCs w:val="28"/>
        </w:rPr>
      </w:pPr>
    </w:p>
    <w:p w:rsidR="00AA4D59" w:rsidRDefault="00AA4D59" w:rsidP="00AA4D59">
      <w:pPr>
        <w:pStyle w:val="afff5"/>
        <w:ind w:firstLine="708"/>
        <w:jc w:val="both"/>
        <w:rPr>
          <w:sz w:val="28"/>
          <w:szCs w:val="28"/>
        </w:rPr>
      </w:pPr>
      <w:r>
        <w:rPr>
          <w:sz w:val="28"/>
          <w:szCs w:val="28"/>
        </w:rPr>
        <w:t xml:space="preserve">Остров Татышев является одним из любимых мест отдыха красноярцев. Здесь расположены ( и проектируются новые) спортивные сооружения и развлекательные аттракционы. Для освещения острова требуются большие мощности электроснабжения. Расположение острова на реке Енисей, обладающей солидными запасами гидроэнергии и незамерзающей круглый год, позволяет достаточно экономично решить вопрос электроснабжения острова. Скорость реки возле острова составляет от 1,7 до 2,2 м/с, что достаточно для устойчивой работы свободнопоточной микроГЭС разработки ПИ СФУ в течение всего года. Здесь возможна установка каскада таких микроГЭС мощностью до 20 и более кВт. </w:t>
      </w:r>
    </w:p>
    <w:p w:rsidR="00AA4D59" w:rsidRDefault="00AA4D59" w:rsidP="00AA4D59">
      <w:pPr>
        <w:pStyle w:val="afff5"/>
        <w:ind w:firstLine="708"/>
        <w:jc w:val="both"/>
        <w:rPr>
          <w:sz w:val="28"/>
          <w:szCs w:val="28"/>
        </w:rPr>
      </w:pPr>
      <w:r>
        <w:rPr>
          <w:sz w:val="28"/>
          <w:szCs w:val="28"/>
        </w:rPr>
        <w:t>Данные МкГЭС рекомендуется разместить в непосредственной близости от объектов острова для работы на общую сеть поселка в 0,4 кВ. возможен вариант совместной работы микроГЭС с дизельными электростанциями или параллельно с энергосистемой.</w:t>
      </w:r>
    </w:p>
    <w:p w:rsidR="00AA4D59" w:rsidRDefault="00AA4D59" w:rsidP="00AA4D59">
      <w:pPr>
        <w:pStyle w:val="afff5"/>
        <w:ind w:firstLine="708"/>
        <w:jc w:val="both"/>
        <w:rPr>
          <w:sz w:val="28"/>
          <w:szCs w:val="28"/>
        </w:rPr>
      </w:pPr>
      <w:r>
        <w:rPr>
          <w:sz w:val="28"/>
          <w:szCs w:val="28"/>
        </w:rPr>
        <w:t>Технико-экономические показатели проекта аналогичны, представленным в таблицах 6.3 и 6.4. Учитывая возможную круглогодичную работу микроГЭС, технико-экономические показатели окажутся выше. Установка МкГЭС в городе явится хорошей рекламой для расширения применяемости возобновляемых источников энергии.</w:t>
      </w:r>
    </w:p>
    <w:p w:rsidR="000B3866" w:rsidRDefault="000B3866" w:rsidP="00AA4D59">
      <w:pPr>
        <w:spacing w:after="200" w:line="276" w:lineRule="auto"/>
        <w:ind w:firstLine="0"/>
        <w:jc w:val="left"/>
        <w:rPr>
          <w:szCs w:val="28"/>
        </w:rPr>
      </w:pPr>
    </w:p>
    <w:p w:rsidR="000B3866" w:rsidRDefault="000B3866" w:rsidP="00AA4D59">
      <w:pPr>
        <w:spacing w:after="200" w:line="276" w:lineRule="auto"/>
        <w:ind w:firstLine="0"/>
        <w:jc w:val="left"/>
        <w:rPr>
          <w:szCs w:val="28"/>
        </w:rPr>
      </w:pPr>
    </w:p>
    <w:p w:rsidR="000B3866" w:rsidRDefault="000B3866" w:rsidP="00AA4D59">
      <w:pPr>
        <w:spacing w:after="200" w:line="276" w:lineRule="auto"/>
        <w:ind w:firstLine="0"/>
        <w:jc w:val="left"/>
        <w:rPr>
          <w:szCs w:val="28"/>
        </w:rPr>
      </w:pPr>
    </w:p>
    <w:p w:rsidR="000B3866" w:rsidRDefault="000B3866" w:rsidP="00AA4D59">
      <w:pPr>
        <w:spacing w:after="200" w:line="276" w:lineRule="auto"/>
        <w:ind w:firstLine="0"/>
        <w:jc w:val="left"/>
        <w:rPr>
          <w:szCs w:val="28"/>
        </w:rPr>
      </w:pPr>
    </w:p>
    <w:p w:rsidR="000B3866" w:rsidRDefault="000B3866" w:rsidP="00AA4D59">
      <w:pPr>
        <w:spacing w:after="200" w:line="276" w:lineRule="auto"/>
        <w:ind w:firstLine="0"/>
        <w:jc w:val="left"/>
        <w:rPr>
          <w:szCs w:val="28"/>
        </w:rPr>
      </w:pPr>
    </w:p>
    <w:p w:rsidR="000B3866" w:rsidRDefault="000B3866" w:rsidP="00AA4D59">
      <w:pPr>
        <w:spacing w:after="200" w:line="276" w:lineRule="auto"/>
        <w:ind w:firstLine="0"/>
        <w:jc w:val="left"/>
        <w:rPr>
          <w:szCs w:val="28"/>
        </w:rPr>
      </w:pPr>
    </w:p>
    <w:p w:rsidR="000B3866" w:rsidRDefault="000B3866" w:rsidP="000B3866">
      <w:pPr>
        <w:pStyle w:val="23"/>
      </w:pPr>
      <w:bookmarkStart w:id="172" w:name="_Toc352576835"/>
      <w:bookmarkStart w:id="173" w:name="_Toc355774799"/>
      <w:r w:rsidRPr="00F371F3">
        <w:lastRenderedPageBreak/>
        <w:t xml:space="preserve">Выводы к </w:t>
      </w:r>
      <w:r>
        <w:t>третьему</w:t>
      </w:r>
      <w:r w:rsidRPr="00F371F3">
        <w:t xml:space="preserve"> тому</w:t>
      </w:r>
      <w:bookmarkEnd w:id="172"/>
      <w:bookmarkEnd w:id="173"/>
    </w:p>
    <w:p w:rsidR="000B3866" w:rsidRDefault="000B3866" w:rsidP="000B3866">
      <w:pPr>
        <w:jc w:val="left"/>
        <w:rPr>
          <w:b/>
        </w:rPr>
      </w:pPr>
    </w:p>
    <w:p w:rsidR="000B3866" w:rsidRDefault="000B3866" w:rsidP="000B3866">
      <w:pPr>
        <w:contextualSpacing/>
        <w:rPr>
          <w:szCs w:val="28"/>
        </w:rPr>
      </w:pPr>
      <w:r>
        <w:rPr>
          <w:szCs w:val="28"/>
        </w:rPr>
        <w:t>Произведен анализ гидроэнергетического потенциала Красноярского края. Наибольшим гидроэнергетическим потенциалом обладает территория края, прилегающая к рекам Ангаро-Еенисейского бассейна, конкретно реки  Кан, Туба, Казыр, Кизир, Абан, Тасеева и некоторые другие в центральной и южной части края. Большая часть территории этих районов является энергодефицитной и получает электроэнергию от ДЭС.</w:t>
      </w:r>
      <w:r w:rsidRPr="008959F4">
        <w:rPr>
          <w:szCs w:val="28"/>
        </w:rPr>
        <w:t xml:space="preserve"> </w:t>
      </w:r>
      <w:r>
        <w:rPr>
          <w:szCs w:val="28"/>
        </w:rPr>
        <w:t>С точки зрения гидроэнергетического потенциала и энергодефицита перспективными к строительству малых гидроэлектростанций являются населенные пункты районов: Абанского, Дзержинского, Курагинского, Мотыгинского, Ирбейского, Балахтинского.</w:t>
      </w:r>
      <w:r w:rsidRPr="008959F4">
        <w:rPr>
          <w:szCs w:val="28"/>
        </w:rPr>
        <w:t xml:space="preserve"> </w:t>
      </w:r>
    </w:p>
    <w:p w:rsidR="000B3866" w:rsidRDefault="000B3866" w:rsidP="000B3866">
      <w:pPr>
        <w:contextualSpacing/>
        <w:rPr>
          <w:szCs w:val="28"/>
        </w:rPr>
      </w:pPr>
      <w:r>
        <w:rPr>
          <w:szCs w:val="28"/>
        </w:rPr>
        <w:t>В зависимости от необходимого уровня энергопотребления населенных пунктов, гидрологических и энергетических возможностей соответствующих рек определены типы малых гидроэлектростанций, их мощности, объемы вырабатываемой электроэнергии, возможность и необходимость совместной работы с дизельными электростанциями. Рассмотрены структурные схемы совместной работы малых ГЭС и дизельных электростанций. Показано, что для большинства рек Красноярского края наиболее востребованными являются низконапорные гидростанции мощностью 50 – 100 кВт плотинного и деривационного типа. В ряде мест достаточно эффективными явятся свободнопоточные микроГЭС</w:t>
      </w:r>
    </w:p>
    <w:p w:rsidR="000B3866" w:rsidRPr="00BC18F4" w:rsidRDefault="000B3866" w:rsidP="000B3866">
      <w:pPr>
        <w:rPr>
          <w:szCs w:val="28"/>
        </w:rPr>
      </w:pPr>
      <w:r>
        <w:rPr>
          <w:szCs w:val="28"/>
        </w:rPr>
        <w:t xml:space="preserve">Произведен анализ технологий мировых и Российских производителей генерирующих мощностей и микроГЭС. Отобраны для дальнейшего анализа энергоблоки малых ГЭС зарубежных производителей </w:t>
      </w:r>
      <w:r w:rsidRPr="00BC18F4">
        <w:rPr>
          <w:szCs w:val="28"/>
        </w:rPr>
        <w:t>Turgo Turbine</w:t>
      </w:r>
      <w:r>
        <w:rPr>
          <w:szCs w:val="28"/>
        </w:rPr>
        <w:t xml:space="preserve"> (Китай)</w:t>
      </w:r>
      <w:r w:rsidRPr="00BC18F4">
        <w:rPr>
          <w:szCs w:val="28"/>
        </w:rPr>
        <w:t xml:space="preserve">, </w:t>
      </w:r>
      <w:r w:rsidRPr="00BC18F4">
        <w:rPr>
          <w:szCs w:val="28"/>
          <w:lang w:val="en-US"/>
        </w:rPr>
        <w:t>Toshiba</w:t>
      </w:r>
      <w:r>
        <w:rPr>
          <w:szCs w:val="28"/>
        </w:rPr>
        <w:t xml:space="preserve">, </w:t>
      </w:r>
      <w:r w:rsidRPr="00BC18F4">
        <w:rPr>
          <w:szCs w:val="28"/>
          <w:lang w:val="en-US"/>
        </w:rPr>
        <w:t>Hydro</w:t>
      </w:r>
      <w:r w:rsidRPr="00BC18F4">
        <w:rPr>
          <w:szCs w:val="28"/>
        </w:rPr>
        <w:t>-е</w:t>
      </w:r>
      <w:r w:rsidRPr="00BC18F4">
        <w:rPr>
          <w:szCs w:val="28"/>
          <w:lang w:val="en-US"/>
        </w:rPr>
        <w:t>KIDS</w:t>
      </w:r>
      <w:r>
        <w:rPr>
          <w:szCs w:val="28"/>
        </w:rPr>
        <w:t xml:space="preserve">(Япония); отечественных производителей </w:t>
      </w:r>
      <w:r w:rsidRPr="00BC18F4">
        <w:rPr>
          <w:szCs w:val="28"/>
        </w:rPr>
        <w:t xml:space="preserve"> </w:t>
      </w:r>
      <w:r w:rsidRPr="00BC18F4">
        <w:rPr>
          <w:rFonts w:eastAsia="Times New Roman"/>
          <w:szCs w:val="28"/>
          <w:lang w:eastAsia="de-DE"/>
        </w:rPr>
        <w:t>МикроГЭС-50Пр</w:t>
      </w:r>
      <w:r>
        <w:rPr>
          <w:rFonts w:eastAsia="Times New Roman"/>
          <w:szCs w:val="28"/>
          <w:lang w:eastAsia="de-DE"/>
        </w:rPr>
        <w:t xml:space="preserve"> фирмы «ИНСЭТ». Для водотоков малой мощности, а также для мест, где нерационально производство работ по изменению русла реки, определены свободнопоточные микроГЭС </w:t>
      </w:r>
      <w:r w:rsidRPr="00BC18F4">
        <w:rPr>
          <w:rFonts w:eastAsia="Times New Roman"/>
          <w:szCs w:val="28"/>
          <w:lang w:eastAsia="de-DE"/>
        </w:rPr>
        <w:t xml:space="preserve"> </w:t>
      </w:r>
      <w:r w:rsidRPr="00BC18F4">
        <w:rPr>
          <w:szCs w:val="28"/>
          <w:lang w:val="en-US"/>
        </w:rPr>
        <w:t>Smart</w:t>
      </w:r>
      <w:r w:rsidRPr="00BC18F4">
        <w:rPr>
          <w:szCs w:val="28"/>
        </w:rPr>
        <w:t xml:space="preserve"> </w:t>
      </w:r>
      <w:r w:rsidRPr="00BC18F4">
        <w:rPr>
          <w:szCs w:val="28"/>
          <w:lang w:val="en-US"/>
        </w:rPr>
        <w:t>Hydro</w:t>
      </w:r>
      <w:r w:rsidRPr="00BC18F4">
        <w:rPr>
          <w:szCs w:val="28"/>
        </w:rPr>
        <w:t xml:space="preserve"> </w:t>
      </w:r>
      <w:r w:rsidRPr="00BC18F4">
        <w:rPr>
          <w:szCs w:val="28"/>
          <w:lang w:val="en-US"/>
        </w:rPr>
        <w:t>Power</w:t>
      </w:r>
      <w:r>
        <w:rPr>
          <w:szCs w:val="28"/>
        </w:rPr>
        <w:t xml:space="preserve"> (Германия), и разработка </w:t>
      </w:r>
      <w:r w:rsidRPr="00BC18F4">
        <w:rPr>
          <w:szCs w:val="28"/>
        </w:rPr>
        <w:t xml:space="preserve">ПИ СФУ </w:t>
      </w:r>
      <w:r>
        <w:rPr>
          <w:szCs w:val="28"/>
        </w:rPr>
        <w:t>– свободнопоточная м</w:t>
      </w:r>
      <w:r w:rsidRPr="00BC18F4">
        <w:rPr>
          <w:szCs w:val="28"/>
        </w:rPr>
        <w:t xml:space="preserve">икроГЭС </w:t>
      </w:r>
      <w:r>
        <w:rPr>
          <w:szCs w:val="28"/>
        </w:rPr>
        <w:t xml:space="preserve">мощностью </w:t>
      </w:r>
      <w:r w:rsidRPr="00BC18F4">
        <w:rPr>
          <w:szCs w:val="28"/>
        </w:rPr>
        <w:t>5 кВт</w:t>
      </w:r>
      <w:r>
        <w:rPr>
          <w:szCs w:val="28"/>
        </w:rPr>
        <w:t>.</w:t>
      </w:r>
      <w:r w:rsidRPr="00BC18F4">
        <w:rPr>
          <w:szCs w:val="28"/>
        </w:rPr>
        <w:t xml:space="preserve"> </w:t>
      </w:r>
    </w:p>
    <w:p w:rsidR="000B3866" w:rsidRDefault="000B3866" w:rsidP="000B3866">
      <w:pPr>
        <w:contextualSpacing/>
        <w:rPr>
          <w:szCs w:val="28"/>
        </w:rPr>
      </w:pPr>
      <w:r>
        <w:rPr>
          <w:szCs w:val="28"/>
        </w:rPr>
        <w:t>На основе полиноминальной аппроксимации разработана модель расчета стоимости деривационного рукава, низконапорной плотины, учитывающая обобщенные данные о специфических изделиях и видах работ, характерных для всех трех типов мини и микроГЭС. Разработана математическая модель определения технико-экономических характеристик МГЭС в условиях гидроэнергетического потенциала конкретного населенного пункта. Произведен расчет технико-экономических показателей МГЭС различных производителей в составе гидродизельных комплексов с существующими ДЭС в 12 перспективных населенных пунктах центральных и южных районов Красноярского края. Рекомендуемая установленная мощность МГЭС – 50 – 100 кВт</w:t>
      </w:r>
      <w:r w:rsidRPr="00B0395B">
        <w:rPr>
          <w:szCs w:val="28"/>
        </w:rPr>
        <w:t xml:space="preserve">, что позволит ежегодно вырабатывать около </w:t>
      </w:r>
      <w:r>
        <w:rPr>
          <w:szCs w:val="28"/>
        </w:rPr>
        <w:t>720</w:t>
      </w:r>
      <w:r w:rsidRPr="00B0395B">
        <w:rPr>
          <w:szCs w:val="28"/>
        </w:rPr>
        <w:t xml:space="preserve"> МВт*ч в год электрической энергии. Строительство </w:t>
      </w:r>
      <w:r>
        <w:rPr>
          <w:szCs w:val="28"/>
        </w:rPr>
        <w:t>каждой малой ГЭС</w:t>
      </w:r>
      <w:r w:rsidRPr="00B0395B">
        <w:rPr>
          <w:szCs w:val="28"/>
        </w:rPr>
        <w:t xml:space="preserve"> позволит сократить объем завозимого дизельного топлива («северного</w:t>
      </w:r>
      <w:r>
        <w:rPr>
          <w:szCs w:val="28"/>
        </w:rPr>
        <w:t xml:space="preserve"> завоза</w:t>
      </w:r>
      <w:r w:rsidRPr="00B0395B">
        <w:rPr>
          <w:szCs w:val="28"/>
        </w:rPr>
        <w:t xml:space="preserve">») на </w:t>
      </w:r>
      <w:r>
        <w:rPr>
          <w:szCs w:val="28"/>
        </w:rPr>
        <w:t>216</w:t>
      </w:r>
      <w:r w:rsidRPr="00B0395B">
        <w:rPr>
          <w:szCs w:val="28"/>
        </w:rPr>
        <w:t xml:space="preserve"> тонн в год.</w:t>
      </w:r>
      <w:r>
        <w:rPr>
          <w:szCs w:val="28"/>
        </w:rPr>
        <w:t xml:space="preserve"> </w:t>
      </w:r>
    </w:p>
    <w:p w:rsidR="000B3866" w:rsidRDefault="000B3866" w:rsidP="000B3866">
      <w:pPr>
        <w:contextualSpacing/>
        <w:rPr>
          <w:szCs w:val="28"/>
        </w:rPr>
      </w:pPr>
      <w:r>
        <w:rPr>
          <w:szCs w:val="28"/>
        </w:rPr>
        <w:t xml:space="preserve">В рамках данной работы представлен аванпроект строительства МГЭСв поселке Огур Балахтинского района. В качестве пилотного этот проект, выбран по следующим причинам: </w:t>
      </w:r>
    </w:p>
    <w:p w:rsidR="000B3866" w:rsidRDefault="000B3866" w:rsidP="000B3866">
      <w:pPr>
        <w:contextualSpacing/>
        <w:rPr>
          <w:szCs w:val="28"/>
        </w:rPr>
      </w:pPr>
      <w:r>
        <w:rPr>
          <w:szCs w:val="28"/>
        </w:rPr>
        <w:lastRenderedPageBreak/>
        <w:t>- поселок расположен недалеко от Красноярского водохранилища, короткий крутой склон, по которому течет река Огур  в море позволит построить плотину с наименьшими затратами (на реке есть остатки трех плотин, построенных ранее для мелльниц), а само водохранилище реки затопит незначительные площади неиспользуемых земель;</w:t>
      </w:r>
    </w:p>
    <w:p w:rsidR="000B3866" w:rsidRDefault="000B3866" w:rsidP="000B3866">
      <w:pPr>
        <w:contextualSpacing/>
        <w:rPr>
          <w:szCs w:val="28"/>
        </w:rPr>
      </w:pPr>
      <w:r>
        <w:rPr>
          <w:szCs w:val="28"/>
        </w:rPr>
        <w:t xml:space="preserve">-достаточный гидропотенциал реки позволит электрифицировать поселок Огур и его малые предприятия по первичной переработке сельхозпродукции, что создаст новые рабочие места. </w:t>
      </w:r>
    </w:p>
    <w:p w:rsidR="000B3866" w:rsidRDefault="000B3866" w:rsidP="000B3866">
      <w:pPr>
        <w:contextualSpacing/>
        <w:rPr>
          <w:szCs w:val="28"/>
        </w:rPr>
      </w:pPr>
      <w:r>
        <w:rPr>
          <w:szCs w:val="28"/>
        </w:rPr>
        <w:t xml:space="preserve">Вторым проектом предусмотрена установка микроГЭС на о. Татышев, позволившая сэкономить средства на электроосвещение спортивных сооружений. Этот проект можно использовать в качестве  демонстрационной зоны, так как он находится в центре города, может иметь хорошую посещаемость. </w:t>
      </w:r>
    </w:p>
    <w:p w:rsidR="000B3866" w:rsidRDefault="000B3866" w:rsidP="000B3866">
      <w:pPr>
        <w:contextualSpacing/>
        <w:rPr>
          <w:szCs w:val="28"/>
        </w:rPr>
      </w:pPr>
      <w:r>
        <w:rPr>
          <w:szCs w:val="28"/>
        </w:rPr>
        <w:t>Аналогичные микроГЭС могут составить каскад на реке Казыр для электроснабжения поселков, расположенных по берегу реки в Курагинском районе.</w:t>
      </w:r>
    </w:p>
    <w:p w:rsidR="000B3866" w:rsidRDefault="000B3866" w:rsidP="000B3866">
      <w:pPr>
        <w:contextualSpacing/>
        <w:rPr>
          <w:szCs w:val="28"/>
        </w:rPr>
      </w:pPr>
      <w:r>
        <w:rPr>
          <w:szCs w:val="28"/>
        </w:rPr>
        <w:t xml:space="preserve">Использование средств малой гидроэнергетики, рассмотренных в проекте, позволят создать новые генерирующие мощности в крае свыше 1 МВт с общей выработкой около 7000 МВт∙час электроэнергии в год, сократив годовой расход дизельного топлива свыше 2 000 т, уменьшив нагрузку на экологию региона. </w:t>
      </w:r>
    </w:p>
    <w:p w:rsidR="000B3866" w:rsidRDefault="000B3866" w:rsidP="000B3866"/>
    <w:p w:rsidR="00AA4D59" w:rsidRDefault="00AA4D59" w:rsidP="00AA4D59">
      <w:pPr>
        <w:spacing w:after="200" w:line="276" w:lineRule="auto"/>
        <w:ind w:firstLine="0"/>
        <w:jc w:val="left"/>
        <w:rPr>
          <w:rFonts w:eastAsia="Times New Roman" w:cs="Times New Roman"/>
          <w:szCs w:val="28"/>
          <w:lang w:eastAsia="ru-RU"/>
        </w:rPr>
      </w:pPr>
      <w:r>
        <w:rPr>
          <w:szCs w:val="28"/>
        </w:rPr>
        <w:br w:type="page"/>
      </w:r>
    </w:p>
    <w:p w:rsidR="00AA4D59" w:rsidRDefault="00AA4D59" w:rsidP="00AA4D59">
      <w:pPr>
        <w:pStyle w:val="afffd"/>
        <w:ind w:left="0" w:firstLine="708"/>
        <w:rPr>
          <w:szCs w:val="28"/>
        </w:rPr>
      </w:pPr>
    </w:p>
    <w:p w:rsidR="00920A0F" w:rsidRDefault="00920A0F" w:rsidP="00BE0151">
      <w:pPr>
        <w:pStyle w:val="1"/>
      </w:pPr>
      <w:bookmarkStart w:id="174" w:name="_Toc355774800"/>
      <w:r w:rsidRPr="00463C73">
        <w:t>Список литературы</w:t>
      </w:r>
      <w:bookmarkEnd w:id="174"/>
    </w:p>
    <w:p w:rsidR="000356FF" w:rsidRPr="00AD2BD3" w:rsidRDefault="00F32F68" w:rsidP="006017BA">
      <w:pPr>
        <w:pStyle w:val="afc"/>
        <w:numPr>
          <w:ilvl w:val="0"/>
          <w:numId w:val="17"/>
        </w:numPr>
        <w:tabs>
          <w:tab w:val="left" w:pos="1134"/>
        </w:tabs>
        <w:ind w:left="0" w:firstLine="360"/>
        <w:jc w:val="both"/>
        <w:rPr>
          <w:rFonts w:cs="Times New Roman"/>
          <w:sz w:val="28"/>
          <w:szCs w:val="28"/>
        </w:rPr>
      </w:pPr>
      <w:bookmarkStart w:id="175" w:name="_Ref350753196"/>
      <w:bookmarkStart w:id="176" w:name="_Ref351088422"/>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04" w:history="1">
        <w:r w:rsidR="00053077" w:rsidRPr="00AD2BD3">
          <w:rPr>
            <w:rStyle w:val="af6"/>
            <w:rFonts w:cs="Times New Roman"/>
            <w:i/>
            <w:color w:val="auto"/>
            <w:sz w:val="28"/>
            <w:szCs w:val="28"/>
          </w:rPr>
          <w:t>http://ru.wikipedia.org/wiki/%D0%9A%D1%80%D0%B0%D1%81%D0%BD%D0%BE%D1%8F%D1%80%D1%81%D0%BA%D0%B8%D0%B9_%D0%BA%D1%80%D0%B0%D0%B9</w:t>
        </w:r>
      </w:hyperlink>
      <w:bookmarkEnd w:id="175"/>
      <w:r w:rsidR="00053077"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 xml:space="preserve">13) </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05" w:history="1">
        <w:bookmarkStart w:id="177" w:name="_Ref352772613"/>
        <w:r w:rsidR="00BE5CDD" w:rsidRPr="00AD2BD3">
          <w:rPr>
            <w:rStyle w:val="af6"/>
            <w:rFonts w:cs="Times New Roman"/>
            <w:i/>
            <w:color w:val="auto"/>
            <w:sz w:val="28"/>
            <w:szCs w:val="28"/>
          </w:rPr>
          <w:t>http://www.nrk.cross-ipk.ru/body/pie/body/6/climate/geo.htm</w:t>
        </w:r>
        <w:bookmarkEnd w:id="177"/>
      </w:hyperlink>
      <w:r w:rsidR="00AD2BD3" w:rsidRPr="00AD2BD3">
        <w:rPr>
          <w:rStyle w:val="af6"/>
          <w:rFonts w:cs="Times New Roman"/>
          <w:i/>
          <w:color w:val="auto"/>
          <w:sz w:val="28"/>
          <w:szCs w:val="28"/>
        </w:rPr>
        <w:t xml:space="preserve"> </w:t>
      </w:r>
      <w:r w:rsidR="00AD2BD3">
        <w:rPr>
          <w:rFonts w:cs="Times New Roman"/>
          <w:sz w:val="28"/>
          <w:szCs w:val="28"/>
        </w:rPr>
        <w:t xml:space="preserve">(дата обращения: </w:t>
      </w:r>
      <w:r w:rsidR="000A6116">
        <w:rPr>
          <w:rFonts w:cs="Times New Roman"/>
          <w:sz w:val="28"/>
          <w:szCs w:val="28"/>
        </w:rPr>
        <w:t>17.02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sz w:val="28"/>
          <w:szCs w:val="28"/>
        </w:rPr>
      </w:pPr>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06" w:history="1">
        <w:bookmarkStart w:id="178" w:name="_Ref352772620"/>
        <w:r w:rsidR="00BE5CDD" w:rsidRPr="00AD2BD3">
          <w:rPr>
            <w:rStyle w:val="af6"/>
            <w:rFonts w:cs="Times New Roman"/>
            <w:i/>
            <w:color w:val="auto"/>
            <w:sz w:val="28"/>
            <w:szCs w:val="28"/>
          </w:rPr>
          <w:t>http://ru.wikipedia.org/wiki/%D0%93%D0%B5%D0%BE%D0%B3%D1%80%D0%B0%D1%84%D0%B8%D1%8F_%D0%9A%D1%80%D0%B0%D1%81%D0%BD%D0%BE%D1%8F%D1%80%D1%81%D0%BA%D0%BE%D0%B3%D0%BE_%D0%BA%D1%80%D0%B0%D1%8F</w:t>
        </w:r>
        <w:bookmarkEnd w:id="178"/>
      </w:hyperlink>
      <w:r w:rsidR="00AD2BD3" w:rsidRPr="00AD2BD3">
        <w:rPr>
          <w:rStyle w:val="af6"/>
          <w:rFonts w:cs="Times New Roman"/>
          <w:i/>
          <w:color w:val="auto"/>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w:t>
      </w:r>
      <w:r w:rsidR="000A6116">
        <w:rPr>
          <w:rFonts w:cs="Times New Roman"/>
          <w:sz w:val="28"/>
          <w:szCs w:val="28"/>
        </w:rPr>
        <w:t>1</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r w:rsidR="00BE5CDD" w:rsidRPr="00AD2BD3">
        <w:rPr>
          <w:rFonts w:cs="Times New Roman"/>
          <w:i/>
          <w:sz w:val="28"/>
          <w:szCs w:val="28"/>
        </w:rPr>
        <w:t xml:space="preserve"> </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179" w:name="_Ref350753316"/>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07" w:history="1">
        <w:r w:rsidR="000356FF" w:rsidRPr="00AD2BD3">
          <w:rPr>
            <w:rStyle w:val="af6"/>
            <w:rFonts w:cs="Times New Roman"/>
            <w:i/>
            <w:color w:val="auto"/>
            <w:sz w:val="28"/>
            <w:szCs w:val="28"/>
            <w:lang w:val="en-US"/>
          </w:rPr>
          <w:t>http</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www</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vostok</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sibir</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ru</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tajmyr</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html</w:t>
        </w:r>
        <w:bookmarkEnd w:id="179"/>
      </w:hyperlink>
      <w:r w:rsidR="00AD2BD3" w:rsidRPr="00AD2BD3">
        <w:rPr>
          <w:rFonts w:cs="Times New Roman"/>
          <w:i/>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180" w:name="_Ref350753338"/>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08" w:history="1">
        <w:r w:rsidR="000356FF" w:rsidRPr="00AD2BD3">
          <w:rPr>
            <w:rStyle w:val="af6"/>
            <w:rFonts w:cs="Times New Roman"/>
            <w:i/>
            <w:color w:val="auto"/>
            <w:sz w:val="28"/>
            <w:szCs w:val="28"/>
            <w:lang w:val="en-US"/>
          </w:rPr>
          <w:t>http</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www</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russian</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travels</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ru</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p</w:t>
        </w:r>
        <w:r w:rsidR="000356FF" w:rsidRPr="00AD2BD3">
          <w:rPr>
            <w:rStyle w:val="af6"/>
            <w:rFonts w:cs="Times New Roman"/>
            <w:i/>
            <w:color w:val="auto"/>
            <w:sz w:val="28"/>
            <w:szCs w:val="28"/>
          </w:rPr>
          <w:t>=296</w:t>
        </w:r>
        <w:bookmarkEnd w:id="180"/>
      </w:hyperlink>
      <w:r w:rsidR="00AD2BD3" w:rsidRPr="00AD2BD3">
        <w:rPr>
          <w:rFonts w:cs="Times New Roman"/>
          <w:i/>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181" w:name="_Ref350753366"/>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09" w:history="1">
        <w:r w:rsidR="000356FF" w:rsidRPr="00AD2BD3">
          <w:rPr>
            <w:rStyle w:val="af6"/>
            <w:rFonts w:cs="Times New Roman"/>
            <w:i/>
            <w:color w:val="auto"/>
            <w:sz w:val="28"/>
            <w:szCs w:val="28"/>
            <w:lang w:val="en-US"/>
          </w:rPr>
          <w:t>http</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www</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vostok</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sibir</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ru</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evenkiya</w:t>
        </w:r>
        <w:r w:rsidR="000356FF" w:rsidRPr="00AD2BD3">
          <w:rPr>
            <w:rStyle w:val="af6"/>
            <w:rFonts w:cs="Times New Roman"/>
            <w:i/>
            <w:color w:val="auto"/>
            <w:sz w:val="28"/>
            <w:szCs w:val="28"/>
          </w:rPr>
          <w:t>/252-</w:t>
        </w:r>
        <w:r w:rsidR="000356FF" w:rsidRPr="00AD2BD3">
          <w:rPr>
            <w:rStyle w:val="af6"/>
            <w:rFonts w:cs="Times New Roman"/>
            <w:i/>
            <w:color w:val="auto"/>
            <w:sz w:val="28"/>
            <w:szCs w:val="28"/>
            <w:lang w:val="en-US"/>
          </w:rPr>
          <w:t>priroda</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evenkii</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html</w:t>
        </w:r>
        <w:bookmarkEnd w:id="181"/>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18</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182" w:name="_Ref350753375"/>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10" w:history="1">
        <w:r w:rsidR="000356FF" w:rsidRPr="00AD2BD3">
          <w:rPr>
            <w:rStyle w:val="af6"/>
            <w:rFonts w:cs="Times New Roman"/>
            <w:i/>
            <w:color w:val="auto"/>
            <w:sz w:val="28"/>
            <w:szCs w:val="28"/>
            <w:lang w:val="en-US"/>
          </w:rPr>
          <w:t>http</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www</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vostok</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sibir</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ru</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minusinskaya</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kotlovina</w:t>
        </w:r>
        <w:r w:rsidR="000356FF" w:rsidRPr="00AD2BD3">
          <w:rPr>
            <w:rStyle w:val="af6"/>
            <w:rFonts w:cs="Times New Roman"/>
            <w:i/>
            <w:color w:val="auto"/>
            <w:sz w:val="28"/>
            <w:szCs w:val="28"/>
          </w:rPr>
          <w:t>.</w:t>
        </w:r>
        <w:r w:rsidR="000356FF" w:rsidRPr="00AD2BD3">
          <w:rPr>
            <w:rStyle w:val="af6"/>
            <w:rFonts w:cs="Times New Roman"/>
            <w:i/>
            <w:color w:val="auto"/>
            <w:sz w:val="28"/>
            <w:szCs w:val="28"/>
            <w:lang w:val="en-US"/>
          </w:rPr>
          <w:t>html</w:t>
        </w:r>
        <w:bookmarkEnd w:id="182"/>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18</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i/>
          <w:sz w:val="28"/>
          <w:szCs w:val="28"/>
          <w:u w:val="single"/>
        </w:rPr>
      </w:pPr>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11" w:history="1">
        <w:bookmarkStart w:id="183" w:name="_Ref350753393"/>
        <w:r w:rsidR="000356FF" w:rsidRPr="00AD2BD3">
          <w:rPr>
            <w:rFonts w:cs="Times New Roman"/>
            <w:i/>
            <w:sz w:val="28"/>
            <w:szCs w:val="28"/>
            <w:u w:val="single"/>
            <w:lang w:val="en-US"/>
          </w:rPr>
          <w:t>http</w:t>
        </w:r>
        <w:r w:rsidR="000356FF" w:rsidRPr="00AD2BD3">
          <w:rPr>
            <w:rFonts w:cs="Times New Roman"/>
            <w:i/>
            <w:sz w:val="28"/>
            <w:szCs w:val="28"/>
            <w:u w:val="single"/>
          </w:rPr>
          <w:t>://</w:t>
        </w:r>
        <w:r w:rsidR="000356FF" w:rsidRPr="00AD2BD3">
          <w:rPr>
            <w:rFonts w:cs="Times New Roman"/>
            <w:i/>
            <w:sz w:val="28"/>
            <w:szCs w:val="28"/>
            <w:u w:val="single"/>
            <w:lang w:val="en-US"/>
          </w:rPr>
          <w:t>www</w:t>
        </w:r>
        <w:r w:rsidR="000356FF" w:rsidRPr="00AD2BD3">
          <w:rPr>
            <w:rFonts w:cs="Times New Roman"/>
            <w:i/>
            <w:sz w:val="28"/>
            <w:szCs w:val="28"/>
            <w:u w:val="single"/>
          </w:rPr>
          <w:t>.</w:t>
        </w:r>
        <w:r w:rsidR="000356FF" w:rsidRPr="00AD2BD3">
          <w:rPr>
            <w:rFonts w:cs="Times New Roman"/>
            <w:i/>
            <w:sz w:val="28"/>
            <w:szCs w:val="28"/>
            <w:u w:val="single"/>
            <w:lang w:val="en-US"/>
          </w:rPr>
          <w:t>krskstate</w:t>
        </w:r>
        <w:r w:rsidR="000356FF" w:rsidRPr="00AD2BD3">
          <w:rPr>
            <w:rFonts w:cs="Times New Roman"/>
            <w:i/>
            <w:sz w:val="28"/>
            <w:szCs w:val="28"/>
            <w:u w:val="single"/>
          </w:rPr>
          <w:t>.</w:t>
        </w:r>
        <w:r w:rsidR="000356FF" w:rsidRPr="00AD2BD3">
          <w:rPr>
            <w:rFonts w:cs="Times New Roman"/>
            <w:i/>
            <w:sz w:val="28"/>
            <w:szCs w:val="28"/>
            <w:u w:val="single"/>
            <w:lang w:val="en-US"/>
          </w:rPr>
          <w:t>ru</w:t>
        </w:r>
        <w:r w:rsidR="000356FF" w:rsidRPr="00AD2BD3">
          <w:rPr>
            <w:rFonts w:cs="Times New Roman"/>
            <w:i/>
            <w:sz w:val="28"/>
            <w:szCs w:val="28"/>
            <w:u w:val="single"/>
          </w:rPr>
          <w:t>/</w:t>
        </w:r>
        <w:r w:rsidR="000356FF" w:rsidRPr="00AD2BD3">
          <w:rPr>
            <w:rFonts w:cs="Times New Roman"/>
            <w:i/>
            <w:sz w:val="28"/>
            <w:szCs w:val="28"/>
            <w:u w:val="single"/>
            <w:lang w:val="en-US"/>
          </w:rPr>
          <w:t>krasnoyarskkray</w:t>
        </w:r>
        <w:r w:rsidR="000356FF" w:rsidRPr="00AD2BD3">
          <w:rPr>
            <w:rFonts w:cs="Times New Roman"/>
            <w:i/>
            <w:sz w:val="28"/>
            <w:szCs w:val="28"/>
            <w:u w:val="single"/>
          </w:rPr>
          <w:t>/</w:t>
        </w:r>
        <w:r w:rsidR="000356FF" w:rsidRPr="00AD2BD3">
          <w:rPr>
            <w:rFonts w:cs="Times New Roman"/>
            <w:i/>
            <w:sz w:val="28"/>
            <w:szCs w:val="28"/>
            <w:u w:val="single"/>
            <w:lang w:val="en-US"/>
          </w:rPr>
          <w:t>about</w:t>
        </w:r>
        <w:bookmarkEnd w:id="183"/>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17.02</w:t>
      </w:r>
      <w:r w:rsidR="00AD2BD3">
        <w:rPr>
          <w:rFonts w:cs="Times New Roman"/>
          <w:sz w:val="28"/>
          <w:szCs w:val="28"/>
        </w:rPr>
        <w:t>.20</w:t>
      </w:r>
      <w:r w:rsidR="00AD2BD3" w:rsidRPr="00AD2BD3">
        <w:rPr>
          <w:rFonts w:cs="Times New Roman"/>
          <w:sz w:val="28"/>
          <w:szCs w:val="28"/>
        </w:rPr>
        <w:t>13)</w:t>
      </w:r>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184" w:name="_Ref351813543"/>
      <w:bookmarkStart w:id="185" w:name="_Ref350753402"/>
      <w:bookmarkStart w:id="186" w:name="_Ref351813111"/>
      <w:r w:rsidRPr="00AD2BD3">
        <w:rPr>
          <w:rFonts w:cs="Times New Roman"/>
          <w:sz w:val="28"/>
          <w:szCs w:val="28"/>
        </w:rPr>
        <w:t>Руководство по специализированному обслуживанию экономики климатической информацией, продукцией и услугами/Под редакцией д-ра геогр. наук, профессора Н.В. Кобышевой. – СПб., 2008. – 33С.</w:t>
      </w:r>
      <w:bookmarkEnd w:id="184"/>
    </w:p>
    <w:p w:rsidR="000356FF" w:rsidRPr="00AD2BD3" w:rsidRDefault="00F32F68" w:rsidP="006017BA">
      <w:pPr>
        <w:pStyle w:val="afc"/>
        <w:numPr>
          <w:ilvl w:val="0"/>
          <w:numId w:val="17"/>
        </w:numPr>
        <w:tabs>
          <w:tab w:val="left" w:pos="1134"/>
        </w:tabs>
        <w:ind w:left="0" w:firstLine="709"/>
        <w:jc w:val="both"/>
        <w:rPr>
          <w:rFonts w:cs="Times New Roman"/>
          <w:i/>
          <w:sz w:val="28"/>
          <w:szCs w:val="28"/>
          <w:u w:val="single"/>
        </w:rPr>
      </w:pPr>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12" w:history="1">
        <w:bookmarkStart w:id="187" w:name="_Ref350753413"/>
        <w:r w:rsidR="000356FF" w:rsidRPr="00AD2BD3">
          <w:rPr>
            <w:rFonts w:cs="Times New Roman"/>
            <w:i/>
            <w:sz w:val="28"/>
            <w:szCs w:val="28"/>
            <w:u w:val="single"/>
          </w:rPr>
          <w:t>http://thermo.karelia.ru/weather/w_precips_ru_kra.shtml</w:t>
        </w:r>
        <w:bookmarkEnd w:id="187"/>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i/>
          <w:sz w:val="28"/>
          <w:szCs w:val="28"/>
          <w:u w:val="single"/>
        </w:rPr>
      </w:pPr>
      <w:bookmarkStart w:id="188" w:name="_Ref350753421"/>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13" w:history="1">
        <w:bookmarkStart w:id="189" w:name="_Ref351815182"/>
        <w:r w:rsidR="000356FF" w:rsidRPr="00AD2BD3">
          <w:rPr>
            <w:rFonts w:cs="Times New Roman"/>
            <w:i/>
            <w:sz w:val="28"/>
            <w:szCs w:val="28"/>
            <w:u w:val="single"/>
            <w:lang w:val="en-US"/>
          </w:rPr>
          <w:t>http</w:t>
        </w:r>
        <w:r w:rsidR="000356FF" w:rsidRPr="00AD2BD3">
          <w:rPr>
            <w:rFonts w:cs="Times New Roman"/>
            <w:i/>
            <w:sz w:val="28"/>
            <w:szCs w:val="28"/>
            <w:u w:val="single"/>
          </w:rPr>
          <w:t>://</w:t>
        </w:r>
        <w:r w:rsidR="000356FF" w:rsidRPr="00AD2BD3">
          <w:rPr>
            <w:rFonts w:cs="Times New Roman"/>
            <w:i/>
            <w:sz w:val="28"/>
            <w:szCs w:val="28"/>
            <w:u w:val="single"/>
            <w:lang w:val="en-US"/>
          </w:rPr>
          <w:t>thermo</w:t>
        </w:r>
        <w:r w:rsidR="000356FF" w:rsidRPr="00AD2BD3">
          <w:rPr>
            <w:rFonts w:cs="Times New Roman"/>
            <w:i/>
            <w:sz w:val="28"/>
            <w:szCs w:val="28"/>
            <w:u w:val="single"/>
          </w:rPr>
          <w:t>.</w:t>
        </w:r>
        <w:r w:rsidR="000356FF" w:rsidRPr="00AD2BD3">
          <w:rPr>
            <w:rFonts w:cs="Times New Roman"/>
            <w:i/>
            <w:sz w:val="28"/>
            <w:szCs w:val="28"/>
            <w:u w:val="single"/>
            <w:lang w:val="en-US"/>
          </w:rPr>
          <w:t>karelia</w:t>
        </w:r>
        <w:r w:rsidR="000356FF" w:rsidRPr="00AD2BD3">
          <w:rPr>
            <w:rFonts w:cs="Times New Roman"/>
            <w:i/>
            <w:sz w:val="28"/>
            <w:szCs w:val="28"/>
            <w:u w:val="single"/>
          </w:rPr>
          <w:t>.</w:t>
        </w:r>
        <w:r w:rsidR="000356FF" w:rsidRPr="00AD2BD3">
          <w:rPr>
            <w:rFonts w:cs="Times New Roman"/>
            <w:i/>
            <w:sz w:val="28"/>
            <w:szCs w:val="28"/>
            <w:u w:val="single"/>
            <w:lang w:val="en-US"/>
          </w:rPr>
          <w:t>ru</w:t>
        </w:r>
        <w:r w:rsidR="000356FF" w:rsidRPr="00AD2BD3">
          <w:rPr>
            <w:rFonts w:cs="Times New Roman"/>
            <w:i/>
            <w:sz w:val="28"/>
            <w:szCs w:val="28"/>
            <w:u w:val="single"/>
          </w:rPr>
          <w:t>/</w:t>
        </w:r>
        <w:r w:rsidR="000356FF" w:rsidRPr="00AD2BD3">
          <w:rPr>
            <w:rFonts w:cs="Times New Roman"/>
            <w:i/>
            <w:sz w:val="28"/>
            <w:szCs w:val="28"/>
            <w:u w:val="single"/>
            <w:lang w:val="en-US"/>
          </w:rPr>
          <w:t>weather</w:t>
        </w:r>
        <w:r w:rsidR="000356FF" w:rsidRPr="00AD2BD3">
          <w:rPr>
            <w:rFonts w:cs="Times New Roman"/>
            <w:i/>
            <w:sz w:val="28"/>
            <w:szCs w:val="28"/>
            <w:u w:val="single"/>
          </w:rPr>
          <w:t>/</w:t>
        </w:r>
        <w:r w:rsidR="000356FF" w:rsidRPr="00AD2BD3">
          <w:rPr>
            <w:rFonts w:cs="Times New Roman"/>
            <w:i/>
            <w:sz w:val="28"/>
            <w:szCs w:val="28"/>
            <w:u w:val="single"/>
            <w:lang w:val="en-US"/>
          </w:rPr>
          <w:t>w</w:t>
        </w:r>
        <w:r w:rsidR="000356FF" w:rsidRPr="00AD2BD3">
          <w:rPr>
            <w:rFonts w:cs="Times New Roman"/>
            <w:i/>
            <w:sz w:val="28"/>
            <w:szCs w:val="28"/>
            <w:u w:val="single"/>
          </w:rPr>
          <w:t>_</w:t>
        </w:r>
        <w:r w:rsidR="000356FF" w:rsidRPr="00AD2BD3">
          <w:rPr>
            <w:rFonts w:cs="Times New Roman"/>
            <w:i/>
            <w:sz w:val="28"/>
            <w:szCs w:val="28"/>
            <w:u w:val="single"/>
            <w:lang w:val="en-US"/>
          </w:rPr>
          <w:t>precips</w:t>
        </w:r>
        <w:r w:rsidR="000356FF" w:rsidRPr="00AD2BD3">
          <w:rPr>
            <w:rFonts w:cs="Times New Roman"/>
            <w:i/>
            <w:sz w:val="28"/>
            <w:szCs w:val="28"/>
            <w:u w:val="single"/>
          </w:rPr>
          <w:t>_</w:t>
        </w:r>
        <w:r w:rsidR="000356FF" w:rsidRPr="00AD2BD3">
          <w:rPr>
            <w:rFonts w:cs="Times New Roman"/>
            <w:i/>
            <w:sz w:val="28"/>
            <w:szCs w:val="28"/>
            <w:u w:val="single"/>
            <w:lang w:val="en-US"/>
          </w:rPr>
          <w:t>ru</w:t>
        </w:r>
        <w:r w:rsidR="000356FF" w:rsidRPr="00AD2BD3">
          <w:rPr>
            <w:rFonts w:cs="Times New Roman"/>
            <w:i/>
            <w:sz w:val="28"/>
            <w:szCs w:val="28"/>
            <w:u w:val="single"/>
          </w:rPr>
          <w:t>_</w:t>
        </w:r>
        <w:r w:rsidR="000356FF" w:rsidRPr="00AD2BD3">
          <w:rPr>
            <w:rFonts w:cs="Times New Roman"/>
            <w:i/>
            <w:sz w:val="28"/>
            <w:szCs w:val="28"/>
            <w:u w:val="single"/>
            <w:lang w:val="en-US"/>
          </w:rPr>
          <w:t>mns</w:t>
        </w:r>
        <w:r w:rsidR="000356FF" w:rsidRPr="00AD2BD3">
          <w:rPr>
            <w:rFonts w:cs="Times New Roman"/>
            <w:i/>
            <w:sz w:val="28"/>
            <w:szCs w:val="28"/>
            <w:u w:val="single"/>
          </w:rPr>
          <w:t>.</w:t>
        </w:r>
        <w:r w:rsidR="000356FF" w:rsidRPr="00AD2BD3">
          <w:rPr>
            <w:rFonts w:cs="Times New Roman"/>
            <w:i/>
            <w:sz w:val="28"/>
            <w:szCs w:val="28"/>
            <w:u w:val="single"/>
            <w:lang w:val="en-US"/>
          </w:rPr>
          <w:t>shtm</w:t>
        </w:r>
        <w:bookmarkEnd w:id="188"/>
        <w:bookmarkEnd w:id="189"/>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i/>
          <w:sz w:val="28"/>
          <w:szCs w:val="28"/>
          <w:u w:val="single"/>
        </w:rPr>
      </w:pPr>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14" w:history="1">
        <w:bookmarkStart w:id="190" w:name="_Ref351815192"/>
        <w:r w:rsidR="000356FF" w:rsidRPr="00AD2BD3">
          <w:rPr>
            <w:rFonts w:cs="Times New Roman"/>
            <w:i/>
            <w:sz w:val="28"/>
            <w:szCs w:val="28"/>
            <w:u w:val="single"/>
            <w:lang w:val="en-US"/>
          </w:rPr>
          <w:t>http</w:t>
        </w:r>
        <w:r w:rsidR="000356FF" w:rsidRPr="00AD2BD3">
          <w:rPr>
            <w:rFonts w:cs="Times New Roman"/>
            <w:i/>
            <w:sz w:val="28"/>
            <w:szCs w:val="28"/>
            <w:u w:val="single"/>
          </w:rPr>
          <w:t>://</w:t>
        </w:r>
        <w:r w:rsidR="000356FF" w:rsidRPr="00AD2BD3">
          <w:rPr>
            <w:rFonts w:cs="Times New Roman"/>
            <w:i/>
            <w:sz w:val="28"/>
            <w:szCs w:val="28"/>
            <w:u w:val="single"/>
            <w:lang w:val="en-US"/>
          </w:rPr>
          <w:t>thermo</w:t>
        </w:r>
        <w:r w:rsidR="000356FF" w:rsidRPr="00AD2BD3">
          <w:rPr>
            <w:rFonts w:cs="Times New Roman"/>
            <w:i/>
            <w:sz w:val="28"/>
            <w:szCs w:val="28"/>
            <w:u w:val="single"/>
          </w:rPr>
          <w:t>.</w:t>
        </w:r>
        <w:r w:rsidR="000356FF" w:rsidRPr="00AD2BD3">
          <w:rPr>
            <w:rFonts w:cs="Times New Roman"/>
            <w:i/>
            <w:sz w:val="28"/>
            <w:szCs w:val="28"/>
            <w:u w:val="single"/>
            <w:lang w:val="en-US"/>
          </w:rPr>
          <w:t>karelia</w:t>
        </w:r>
        <w:r w:rsidR="000356FF" w:rsidRPr="00AD2BD3">
          <w:rPr>
            <w:rFonts w:cs="Times New Roman"/>
            <w:i/>
            <w:sz w:val="28"/>
            <w:szCs w:val="28"/>
            <w:u w:val="single"/>
          </w:rPr>
          <w:t>.</w:t>
        </w:r>
        <w:r w:rsidR="000356FF" w:rsidRPr="00AD2BD3">
          <w:rPr>
            <w:rFonts w:cs="Times New Roman"/>
            <w:i/>
            <w:sz w:val="28"/>
            <w:szCs w:val="28"/>
            <w:u w:val="single"/>
            <w:lang w:val="en-US"/>
          </w:rPr>
          <w:t>ru</w:t>
        </w:r>
        <w:r w:rsidR="000356FF" w:rsidRPr="00AD2BD3">
          <w:rPr>
            <w:rFonts w:cs="Times New Roman"/>
            <w:i/>
            <w:sz w:val="28"/>
            <w:szCs w:val="28"/>
            <w:u w:val="single"/>
          </w:rPr>
          <w:t>/</w:t>
        </w:r>
        <w:r w:rsidR="000356FF" w:rsidRPr="00AD2BD3">
          <w:rPr>
            <w:rFonts w:cs="Times New Roman"/>
            <w:i/>
            <w:sz w:val="28"/>
            <w:szCs w:val="28"/>
            <w:u w:val="single"/>
            <w:lang w:val="en-US"/>
          </w:rPr>
          <w:t>weather</w:t>
        </w:r>
        <w:r w:rsidR="000356FF" w:rsidRPr="00AD2BD3">
          <w:rPr>
            <w:rFonts w:cs="Times New Roman"/>
            <w:i/>
            <w:sz w:val="28"/>
            <w:szCs w:val="28"/>
            <w:u w:val="single"/>
          </w:rPr>
          <w:t>/</w:t>
        </w:r>
        <w:r w:rsidR="000356FF" w:rsidRPr="00AD2BD3">
          <w:rPr>
            <w:rFonts w:cs="Times New Roman"/>
            <w:i/>
            <w:sz w:val="28"/>
            <w:szCs w:val="28"/>
            <w:u w:val="single"/>
            <w:lang w:val="en-US"/>
          </w:rPr>
          <w:t>w</w:t>
        </w:r>
        <w:r w:rsidR="000356FF" w:rsidRPr="00AD2BD3">
          <w:rPr>
            <w:rFonts w:cs="Times New Roman"/>
            <w:i/>
            <w:sz w:val="28"/>
            <w:szCs w:val="28"/>
            <w:u w:val="single"/>
          </w:rPr>
          <w:t>_</w:t>
        </w:r>
        <w:r w:rsidR="000356FF" w:rsidRPr="00AD2BD3">
          <w:rPr>
            <w:rFonts w:cs="Times New Roman"/>
            <w:i/>
            <w:sz w:val="28"/>
            <w:szCs w:val="28"/>
            <w:u w:val="single"/>
            <w:lang w:val="en-US"/>
          </w:rPr>
          <w:t>precips</w:t>
        </w:r>
        <w:r w:rsidR="000356FF" w:rsidRPr="00AD2BD3">
          <w:rPr>
            <w:rFonts w:cs="Times New Roman"/>
            <w:i/>
            <w:sz w:val="28"/>
            <w:szCs w:val="28"/>
            <w:u w:val="single"/>
          </w:rPr>
          <w:t>_</w:t>
        </w:r>
        <w:r w:rsidR="000356FF" w:rsidRPr="00AD2BD3">
          <w:rPr>
            <w:rFonts w:cs="Times New Roman"/>
            <w:i/>
            <w:sz w:val="28"/>
            <w:szCs w:val="28"/>
            <w:u w:val="single"/>
            <w:lang w:val="en-US"/>
          </w:rPr>
          <w:t>ru</w:t>
        </w:r>
        <w:r w:rsidR="000356FF" w:rsidRPr="00AD2BD3">
          <w:rPr>
            <w:rFonts w:cs="Times New Roman"/>
            <w:i/>
            <w:sz w:val="28"/>
            <w:szCs w:val="28"/>
            <w:u w:val="single"/>
          </w:rPr>
          <w:t>_</w:t>
        </w:r>
        <w:r w:rsidR="000356FF" w:rsidRPr="00AD2BD3">
          <w:rPr>
            <w:rFonts w:cs="Times New Roman"/>
            <w:i/>
            <w:sz w:val="28"/>
            <w:szCs w:val="28"/>
            <w:u w:val="single"/>
            <w:lang w:val="en-US"/>
          </w:rPr>
          <w:t>eni</w:t>
        </w:r>
        <w:r w:rsidR="000356FF" w:rsidRPr="00AD2BD3">
          <w:rPr>
            <w:rFonts w:cs="Times New Roman"/>
            <w:i/>
            <w:sz w:val="28"/>
            <w:szCs w:val="28"/>
            <w:u w:val="single"/>
          </w:rPr>
          <w:t>.</w:t>
        </w:r>
        <w:r w:rsidR="000356FF" w:rsidRPr="00AD2BD3">
          <w:rPr>
            <w:rFonts w:cs="Times New Roman"/>
            <w:i/>
            <w:sz w:val="28"/>
            <w:szCs w:val="28"/>
            <w:u w:val="single"/>
            <w:lang w:val="en-US"/>
          </w:rPr>
          <w:t>shtml</w:t>
        </w:r>
        <w:bookmarkEnd w:id="190"/>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20.02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i/>
          <w:sz w:val="28"/>
          <w:szCs w:val="28"/>
          <w:u w:val="single"/>
        </w:rPr>
      </w:pPr>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15" w:history="1">
        <w:bookmarkStart w:id="191" w:name="_Ref351815201"/>
        <w:r w:rsidR="000356FF" w:rsidRPr="00AD2BD3">
          <w:rPr>
            <w:rFonts w:cs="Times New Roman"/>
            <w:i/>
            <w:sz w:val="28"/>
            <w:szCs w:val="28"/>
            <w:u w:val="single"/>
            <w:lang w:val="en-US"/>
          </w:rPr>
          <w:t>http</w:t>
        </w:r>
        <w:r w:rsidR="000356FF" w:rsidRPr="00AD2BD3">
          <w:rPr>
            <w:rFonts w:cs="Times New Roman"/>
            <w:i/>
            <w:sz w:val="28"/>
            <w:szCs w:val="28"/>
            <w:u w:val="single"/>
          </w:rPr>
          <w:t>://</w:t>
        </w:r>
        <w:r w:rsidR="000356FF" w:rsidRPr="00AD2BD3">
          <w:rPr>
            <w:rFonts w:cs="Times New Roman"/>
            <w:i/>
            <w:sz w:val="28"/>
            <w:szCs w:val="28"/>
            <w:u w:val="single"/>
            <w:lang w:val="en-US"/>
          </w:rPr>
          <w:t>thermo</w:t>
        </w:r>
        <w:r w:rsidR="000356FF" w:rsidRPr="00AD2BD3">
          <w:rPr>
            <w:rFonts w:cs="Times New Roman"/>
            <w:i/>
            <w:sz w:val="28"/>
            <w:szCs w:val="28"/>
            <w:u w:val="single"/>
          </w:rPr>
          <w:t>.</w:t>
        </w:r>
        <w:r w:rsidR="000356FF" w:rsidRPr="00AD2BD3">
          <w:rPr>
            <w:rFonts w:cs="Times New Roman"/>
            <w:i/>
            <w:sz w:val="28"/>
            <w:szCs w:val="28"/>
            <w:u w:val="single"/>
            <w:lang w:val="en-US"/>
          </w:rPr>
          <w:t>karelia</w:t>
        </w:r>
        <w:r w:rsidR="000356FF" w:rsidRPr="00AD2BD3">
          <w:rPr>
            <w:rFonts w:cs="Times New Roman"/>
            <w:i/>
            <w:sz w:val="28"/>
            <w:szCs w:val="28"/>
            <w:u w:val="single"/>
          </w:rPr>
          <w:t>.</w:t>
        </w:r>
        <w:r w:rsidR="000356FF" w:rsidRPr="00AD2BD3">
          <w:rPr>
            <w:rFonts w:cs="Times New Roman"/>
            <w:i/>
            <w:sz w:val="28"/>
            <w:szCs w:val="28"/>
            <w:u w:val="single"/>
            <w:lang w:val="en-US"/>
          </w:rPr>
          <w:t>ru</w:t>
        </w:r>
        <w:r w:rsidR="000356FF" w:rsidRPr="00AD2BD3">
          <w:rPr>
            <w:rFonts w:cs="Times New Roman"/>
            <w:i/>
            <w:sz w:val="28"/>
            <w:szCs w:val="28"/>
            <w:u w:val="single"/>
          </w:rPr>
          <w:t>/</w:t>
        </w:r>
        <w:r w:rsidR="000356FF" w:rsidRPr="00AD2BD3">
          <w:rPr>
            <w:rFonts w:cs="Times New Roman"/>
            <w:i/>
            <w:sz w:val="28"/>
            <w:szCs w:val="28"/>
            <w:u w:val="single"/>
            <w:lang w:val="en-US"/>
          </w:rPr>
          <w:t>weather</w:t>
        </w:r>
        <w:r w:rsidR="000356FF" w:rsidRPr="00AD2BD3">
          <w:rPr>
            <w:rFonts w:cs="Times New Roman"/>
            <w:i/>
            <w:sz w:val="28"/>
            <w:szCs w:val="28"/>
            <w:u w:val="single"/>
          </w:rPr>
          <w:t>/</w:t>
        </w:r>
        <w:r w:rsidR="000356FF" w:rsidRPr="00AD2BD3">
          <w:rPr>
            <w:rFonts w:cs="Times New Roman"/>
            <w:i/>
            <w:sz w:val="28"/>
            <w:szCs w:val="28"/>
            <w:u w:val="single"/>
            <w:lang w:val="en-US"/>
          </w:rPr>
          <w:t>w</w:t>
        </w:r>
        <w:r w:rsidR="000356FF" w:rsidRPr="00AD2BD3">
          <w:rPr>
            <w:rFonts w:cs="Times New Roman"/>
            <w:i/>
            <w:sz w:val="28"/>
            <w:szCs w:val="28"/>
            <w:u w:val="single"/>
          </w:rPr>
          <w:t>_</w:t>
        </w:r>
        <w:r w:rsidR="000356FF" w:rsidRPr="00AD2BD3">
          <w:rPr>
            <w:rFonts w:cs="Times New Roman"/>
            <w:i/>
            <w:sz w:val="28"/>
            <w:szCs w:val="28"/>
            <w:u w:val="single"/>
            <w:lang w:val="en-US"/>
          </w:rPr>
          <w:t>precips</w:t>
        </w:r>
        <w:r w:rsidR="000356FF" w:rsidRPr="00AD2BD3">
          <w:rPr>
            <w:rFonts w:cs="Times New Roman"/>
            <w:i/>
            <w:sz w:val="28"/>
            <w:szCs w:val="28"/>
            <w:u w:val="single"/>
          </w:rPr>
          <w:t>_</w:t>
        </w:r>
        <w:r w:rsidR="000356FF" w:rsidRPr="00AD2BD3">
          <w:rPr>
            <w:rFonts w:cs="Times New Roman"/>
            <w:i/>
            <w:sz w:val="28"/>
            <w:szCs w:val="28"/>
            <w:u w:val="single"/>
            <w:lang w:val="en-US"/>
          </w:rPr>
          <w:t>ru</w:t>
        </w:r>
        <w:r w:rsidR="000356FF" w:rsidRPr="00AD2BD3">
          <w:rPr>
            <w:rFonts w:cs="Times New Roman"/>
            <w:i/>
            <w:sz w:val="28"/>
            <w:szCs w:val="28"/>
            <w:u w:val="single"/>
          </w:rPr>
          <w:t>_</w:t>
        </w:r>
        <w:r w:rsidR="000356FF" w:rsidRPr="00AD2BD3">
          <w:rPr>
            <w:rFonts w:cs="Times New Roman"/>
            <w:i/>
            <w:sz w:val="28"/>
            <w:szCs w:val="28"/>
            <w:u w:val="single"/>
            <w:lang w:val="en-US"/>
          </w:rPr>
          <w:t>bog</w:t>
        </w:r>
        <w:r w:rsidR="000356FF" w:rsidRPr="00AD2BD3">
          <w:rPr>
            <w:rFonts w:cs="Times New Roman"/>
            <w:i/>
            <w:sz w:val="28"/>
            <w:szCs w:val="28"/>
            <w:u w:val="single"/>
          </w:rPr>
          <w:t>.</w:t>
        </w:r>
        <w:r w:rsidR="000356FF" w:rsidRPr="00AD2BD3">
          <w:rPr>
            <w:rFonts w:cs="Times New Roman"/>
            <w:i/>
            <w:sz w:val="28"/>
            <w:szCs w:val="28"/>
            <w:u w:val="single"/>
            <w:lang w:val="en-US"/>
          </w:rPr>
          <w:t>shtml</w:t>
        </w:r>
        <w:bookmarkEnd w:id="191"/>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i/>
          <w:sz w:val="28"/>
          <w:szCs w:val="28"/>
          <w:u w:val="single"/>
        </w:rPr>
      </w:pPr>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16" w:history="1">
        <w:bookmarkStart w:id="192" w:name="_Ref351815209"/>
        <w:r w:rsidR="000356FF" w:rsidRPr="00AD2BD3">
          <w:rPr>
            <w:rFonts w:cs="Times New Roman"/>
            <w:i/>
            <w:sz w:val="28"/>
            <w:szCs w:val="28"/>
            <w:u w:val="single"/>
            <w:lang w:val="en-US"/>
          </w:rPr>
          <w:t>http</w:t>
        </w:r>
        <w:r w:rsidR="000356FF" w:rsidRPr="00AD2BD3">
          <w:rPr>
            <w:rFonts w:cs="Times New Roman"/>
            <w:i/>
            <w:sz w:val="28"/>
            <w:szCs w:val="28"/>
            <w:u w:val="single"/>
          </w:rPr>
          <w:t>://</w:t>
        </w:r>
        <w:r w:rsidR="000356FF" w:rsidRPr="00AD2BD3">
          <w:rPr>
            <w:rFonts w:cs="Times New Roman"/>
            <w:i/>
            <w:sz w:val="28"/>
            <w:szCs w:val="28"/>
            <w:u w:val="single"/>
            <w:lang w:val="en-US"/>
          </w:rPr>
          <w:t>thermo</w:t>
        </w:r>
        <w:r w:rsidR="000356FF" w:rsidRPr="00AD2BD3">
          <w:rPr>
            <w:rFonts w:cs="Times New Roman"/>
            <w:i/>
            <w:sz w:val="28"/>
            <w:szCs w:val="28"/>
            <w:u w:val="single"/>
          </w:rPr>
          <w:t>.</w:t>
        </w:r>
        <w:r w:rsidR="000356FF" w:rsidRPr="00AD2BD3">
          <w:rPr>
            <w:rFonts w:cs="Times New Roman"/>
            <w:i/>
            <w:sz w:val="28"/>
            <w:szCs w:val="28"/>
            <w:u w:val="single"/>
            <w:lang w:val="en-US"/>
          </w:rPr>
          <w:t>karelia</w:t>
        </w:r>
        <w:r w:rsidR="000356FF" w:rsidRPr="00AD2BD3">
          <w:rPr>
            <w:rFonts w:cs="Times New Roman"/>
            <w:i/>
            <w:sz w:val="28"/>
            <w:szCs w:val="28"/>
            <w:u w:val="single"/>
          </w:rPr>
          <w:t>.</w:t>
        </w:r>
        <w:r w:rsidR="000356FF" w:rsidRPr="00AD2BD3">
          <w:rPr>
            <w:rFonts w:cs="Times New Roman"/>
            <w:i/>
            <w:sz w:val="28"/>
            <w:szCs w:val="28"/>
            <w:u w:val="single"/>
            <w:lang w:val="en-US"/>
          </w:rPr>
          <w:t>ru</w:t>
        </w:r>
        <w:r w:rsidR="000356FF" w:rsidRPr="00AD2BD3">
          <w:rPr>
            <w:rFonts w:cs="Times New Roman"/>
            <w:i/>
            <w:sz w:val="28"/>
            <w:szCs w:val="28"/>
            <w:u w:val="single"/>
          </w:rPr>
          <w:t>/</w:t>
        </w:r>
        <w:r w:rsidR="000356FF" w:rsidRPr="00AD2BD3">
          <w:rPr>
            <w:rFonts w:cs="Times New Roman"/>
            <w:i/>
            <w:sz w:val="28"/>
            <w:szCs w:val="28"/>
            <w:u w:val="single"/>
            <w:lang w:val="en-US"/>
          </w:rPr>
          <w:t>weather</w:t>
        </w:r>
        <w:r w:rsidR="000356FF" w:rsidRPr="00AD2BD3">
          <w:rPr>
            <w:rFonts w:cs="Times New Roman"/>
            <w:i/>
            <w:sz w:val="28"/>
            <w:szCs w:val="28"/>
            <w:u w:val="single"/>
          </w:rPr>
          <w:t>/</w:t>
        </w:r>
        <w:r w:rsidR="000356FF" w:rsidRPr="00AD2BD3">
          <w:rPr>
            <w:rFonts w:cs="Times New Roman"/>
            <w:i/>
            <w:sz w:val="28"/>
            <w:szCs w:val="28"/>
            <w:u w:val="single"/>
            <w:lang w:val="en-US"/>
          </w:rPr>
          <w:t>w</w:t>
        </w:r>
        <w:r w:rsidR="000356FF" w:rsidRPr="00AD2BD3">
          <w:rPr>
            <w:rFonts w:cs="Times New Roman"/>
            <w:i/>
            <w:sz w:val="28"/>
            <w:szCs w:val="28"/>
            <w:u w:val="single"/>
          </w:rPr>
          <w:t>_</w:t>
        </w:r>
        <w:r w:rsidR="000356FF" w:rsidRPr="00AD2BD3">
          <w:rPr>
            <w:rFonts w:cs="Times New Roman"/>
            <w:i/>
            <w:sz w:val="28"/>
            <w:szCs w:val="28"/>
            <w:u w:val="single"/>
            <w:lang w:val="en-US"/>
          </w:rPr>
          <w:t>precips</w:t>
        </w:r>
        <w:r w:rsidR="000356FF" w:rsidRPr="00AD2BD3">
          <w:rPr>
            <w:rFonts w:cs="Times New Roman"/>
            <w:i/>
            <w:sz w:val="28"/>
            <w:szCs w:val="28"/>
            <w:u w:val="single"/>
          </w:rPr>
          <w:t>_</w:t>
        </w:r>
        <w:r w:rsidR="000356FF" w:rsidRPr="00AD2BD3">
          <w:rPr>
            <w:rFonts w:cs="Times New Roman"/>
            <w:i/>
            <w:sz w:val="28"/>
            <w:szCs w:val="28"/>
            <w:u w:val="single"/>
            <w:lang w:val="en-US"/>
          </w:rPr>
          <w:t>ru</w:t>
        </w:r>
        <w:r w:rsidR="000356FF" w:rsidRPr="00AD2BD3">
          <w:rPr>
            <w:rFonts w:cs="Times New Roman"/>
            <w:i/>
            <w:sz w:val="28"/>
            <w:szCs w:val="28"/>
            <w:u w:val="single"/>
          </w:rPr>
          <w:t>_</w:t>
        </w:r>
        <w:r w:rsidR="000356FF" w:rsidRPr="00AD2BD3">
          <w:rPr>
            <w:rFonts w:cs="Times New Roman"/>
            <w:i/>
            <w:sz w:val="28"/>
            <w:szCs w:val="28"/>
            <w:u w:val="single"/>
            <w:lang w:val="en-US"/>
          </w:rPr>
          <w:t>van</w:t>
        </w:r>
        <w:r w:rsidR="000356FF" w:rsidRPr="00AD2BD3">
          <w:rPr>
            <w:rFonts w:cs="Times New Roman"/>
            <w:i/>
            <w:sz w:val="28"/>
            <w:szCs w:val="28"/>
            <w:u w:val="single"/>
          </w:rPr>
          <w:t>.</w:t>
        </w:r>
        <w:r w:rsidR="000356FF" w:rsidRPr="00AD2BD3">
          <w:rPr>
            <w:rFonts w:cs="Times New Roman"/>
            <w:i/>
            <w:sz w:val="28"/>
            <w:szCs w:val="28"/>
            <w:u w:val="single"/>
            <w:lang w:val="en-US"/>
          </w:rPr>
          <w:t>shtml</w:t>
        </w:r>
        <w:bookmarkEnd w:id="192"/>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20.02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193" w:name="_Ref351815219"/>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r w:rsidR="000356FF" w:rsidRPr="00AD2BD3">
        <w:rPr>
          <w:rFonts w:cs="Times New Roman"/>
          <w:i/>
          <w:sz w:val="28"/>
          <w:szCs w:val="28"/>
          <w:u w:val="single"/>
          <w:lang w:val="en-US"/>
        </w:rPr>
        <w:t>http</w:t>
      </w:r>
      <w:r w:rsidR="000356FF" w:rsidRPr="00AD2BD3">
        <w:rPr>
          <w:rFonts w:cs="Times New Roman"/>
          <w:i/>
          <w:sz w:val="28"/>
          <w:szCs w:val="28"/>
          <w:u w:val="single"/>
        </w:rPr>
        <w:t>://</w:t>
      </w:r>
      <w:r w:rsidR="000356FF" w:rsidRPr="00AD2BD3">
        <w:rPr>
          <w:rFonts w:cs="Times New Roman"/>
          <w:i/>
          <w:sz w:val="28"/>
          <w:szCs w:val="28"/>
          <w:u w:val="single"/>
          <w:lang w:val="en-US"/>
        </w:rPr>
        <w:t>thermo</w:t>
      </w:r>
      <w:r w:rsidR="000356FF" w:rsidRPr="00AD2BD3">
        <w:rPr>
          <w:rFonts w:cs="Times New Roman"/>
          <w:i/>
          <w:sz w:val="28"/>
          <w:szCs w:val="28"/>
          <w:u w:val="single"/>
        </w:rPr>
        <w:t>.</w:t>
      </w:r>
      <w:r w:rsidR="000356FF" w:rsidRPr="00AD2BD3">
        <w:rPr>
          <w:rFonts w:cs="Times New Roman"/>
          <w:i/>
          <w:sz w:val="28"/>
          <w:szCs w:val="28"/>
          <w:u w:val="single"/>
          <w:lang w:val="en-US"/>
        </w:rPr>
        <w:t>karelia</w:t>
      </w:r>
      <w:r w:rsidR="000356FF" w:rsidRPr="00AD2BD3">
        <w:rPr>
          <w:rFonts w:cs="Times New Roman"/>
          <w:i/>
          <w:sz w:val="28"/>
          <w:szCs w:val="28"/>
          <w:u w:val="single"/>
        </w:rPr>
        <w:t>.</w:t>
      </w:r>
      <w:r w:rsidR="000356FF" w:rsidRPr="00AD2BD3">
        <w:rPr>
          <w:rFonts w:cs="Times New Roman"/>
          <w:i/>
          <w:sz w:val="28"/>
          <w:szCs w:val="28"/>
          <w:u w:val="single"/>
          <w:lang w:val="en-US"/>
        </w:rPr>
        <w:t>ru</w:t>
      </w:r>
      <w:r w:rsidR="000356FF" w:rsidRPr="00AD2BD3">
        <w:rPr>
          <w:rFonts w:cs="Times New Roman"/>
          <w:i/>
          <w:sz w:val="28"/>
          <w:szCs w:val="28"/>
          <w:u w:val="single"/>
        </w:rPr>
        <w:t>/</w:t>
      </w:r>
      <w:r w:rsidR="000356FF" w:rsidRPr="00AD2BD3">
        <w:rPr>
          <w:rFonts w:cs="Times New Roman"/>
          <w:i/>
          <w:sz w:val="28"/>
          <w:szCs w:val="28"/>
          <w:u w:val="single"/>
          <w:lang w:val="en-US"/>
        </w:rPr>
        <w:t>weather</w:t>
      </w:r>
      <w:r w:rsidR="000356FF" w:rsidRPr="00AD2BD3">
        <w:rPr>
          <w:rFonts w:cs="Times New Roman"/>
          <w:i/>
          <w:sz w:val="28"/>
          <w:szCs w:val="28"/>
          <w:u w:val="single"/>
        </w:rPr>
        <w:t>/</w:t>
      </w:r>
      <w:r w:rsidR="000356FF" w:rsidRPr="00AD2BD3">
        <w:rPr>
          <w:rFonts w:cs="Times New Roman"/>
          <w:i/>
          <w:sz w:val="28"/>
          <w:szCs w:val="28"/>
          <w:u w:val="single"/>
          <w:lang w:val="en-US"/>
        </w:rPr>
        <w:t>w</w:t>
      </w:r>
      <w:r w:rsidR="000356FF" w:rsidRPr="00AD2BD3">
        <w:rPr>
          <w:rFonts w:cs="Times New Roman"/>
          <w:i/>
          <w:sz w:val="28"/>
          <w:szCs w:val="28"/>
          <w:u w:val="single"/>
        </w:rPr>
        <w:t>_</w:t>
      </w:r>
      <w:r w:rsidR="000356FF" w:rsidRPr="00AD2BD3">
        <w:rPr>
          <w:rFonts w:cs="Times New Roman"/>
          <w:i/>
          <w:sz w:val="28"/>
          <w:szCs w:val="28"/>
          <w:u w:val="single"/>
          <w:lang w:val="en-US"/>
        </w:rPr>
        <w:t>precips</w:t>
      </w:r>
      <w:r w:rsidR="000356FF" w:rsidRPr="00AD2BD3">
        <w:rPr>
          <w:rFonts w:cs="Times New Roman"/>
          <w:i/>
          <w:sz w:val="28"/>
          <w:szCs w:val="28"/>
          <w:u w:val="single"/>
        </w:rPr>
        <w:t>_</w:t>
      </w:r>
      <w:r w:rsidR="000356FF" w:rsidRPr="00AD2BD3">
        <w:rPr>
          <w:rFonts w:cs="Times New Roman"/>
          <w:i/>
          <w:sz w:val="28"/>
          <w:szCs w:val="28"/>
          <w:u w:val="single"/>
          <w:lang w:val="en-US"/>
        </w:rPr>
        <w:t>ru</w:t>
      </w:r>
      <w:r w:rsidR="000356FF" w:rsidRPr="00AD2BD3">
        <w:rPr>
          <w:rFonts w:cs="Times New Roman"/>
          <w:i/>
          <w:sz w:val="28"/>
          <w:szCs w:val="28"/>
          <w:u w:val="single"/>
        </w:rPr>
        <w:t>_</w:t>
      </w:r>
      <w:r w:rsidR="000356FF" w:rsidRPr="00AD2BD3">
        <w:rPr>
          <w:rFonts w:cs="Times New Roman"/>
          <w:i/>
          <w:sz w:val="28"/>
          <w:szCs w:val="28"/>
          <w:u w:val="single"/>
          <w:lang w:val="en-US"/>
        </w:rPr>
        <w:t>tur</w:t>
      </w:r>
      <w:r w:rsidR="000356FF" w:rsidRPr="00AD2BD3">
        <w:rPr>
          <w:rFonts w:cs="Times New Roman"/>
          <w:i/>
          <w:sz w:val="28"/>
          <w:szCs w:val="28"/>
          <w:u w:val="single"/>
        </w:rPr>
        <w:t>.</w:t>
      </w:r>
      <w:r w:rsidR="000356FF" w:rsidRPr="00AD2BD3">
        <w:rPr>
          <w:rFonts w:cs="Times New Roman"/>
          <w:i/>
          <w:sz w:val="28"/>
          <w:szCs w:val="28"/>
          <w:u w:val="single"/>
          <w:lang w:val="en-US"/>
        </w:rPr>
        <w:t>shtml</w:t>
      </w:r>
      <w:bookmarkEnd w:id="193"/>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194" w:name="_Ref350753440"/>
      <w:r w:rsidRPr="00AD2BD3">
        <w:rPr>
          <w:rFonts w:cs="Times New Roman"/>
          <w:iCs/>
          <w:sz w:val="28"/>
          <w:szCs w:val="28"/>
        </w:rPr>
        <w:lastRenderedPageBreak/>
        <w:t xml:space="preserve">СНиП 23-01-99 </w:t>
      </w:r>
      <w:r w:rsidRPr="00AD2BD3">
        <w:rPr>
          <w:rFonts w:cs="Times New Roman"/>
          <w:sz w:val="28"/>
          <w:szCs w:val="28"/>
        </w:rPr>
        <w:t>«</w:t>
      </w:r>
      <w:r w:rsidRPr="00AD2BD3">
        <w:rPr>
          <w:rFonts w:cs="Times New Roman"/>
          <w:iCs/>
          <w:sz w:val="28"/>
          <w:szCs w:val="28"/>
        </w:rPr>
        <w:t>Строительная климатология</w:t>
      </w:r>
      <w:r w:rsidRPr="00AD2BD3">
        <w:rPr>
          <w:rFonts w:cs="Times New Roman"/>
          <w:sz w:val="28"/>
          <w:szCs w:val="28"/>
        </w:rPr>
        <w:t xml:space="preserve">»; </w:t>
      </w:r>
      <w:r w:rsidRPr="00AD2BD3">
        <w:rPr>
          <w:rFonts w:cs="Times New Roman"/>
          <w:iCs/>
          <w:sz w:val="28"/>
          <w:szCs w:val="28"/>
        </w:rPr>
        <w:t>СН 353-66 «Указания по проектированию населённых мест, предприятий, зданий и сооружений в Северной строительно-климатической зоне»</w:t>
      </w:r>
      <w:bookmarkEnd w:id="194"/>
    </w:p>
    <w:p w:rsidR="000356FF" w:rsidRPr="00AD2BD3" w:rsidRDefault="000356FF" w:rsidP="006017BA">
      <w:pPr>
        <w:pStyle w:val="afc"/>
        <w:numPr>
          <w:ilvl w:val="0"/>
          <w:numId w:val="17"/>
        </w:numPr>
        <w:tabs>
          <w:tab w:val="left" w:pos="1134"/>
        </w:tabs>
        <w:ind w:left="0" w:firstLine="709"/>
        <w:jc w:val="both"/>
        <w:rPr>
          <w:rStyle w:val="aff2"/>
          <w:rFonts w:cs="Times New Roman"/>
          <w:b w:val="0"/>
          <w:bCs w:val="0"/>
          <w:i/>
          <w:sz w:val="28"/>
          <w:szCs w:val="28"/>
        </w:rPr>
      </w:pPr>
      <w:bookmarkStart w:id="195" w:name="_Ref351815235"/>
      <w:r w:rsidRPr="00AD2BD3">
        <w:rPr>
          <w:rStyle w:val="aff2"/>
          <w:rFonts w:cs="Times New Roman"/>
          <w:b w:val="0"/>
          <w:sz w:val="28"/>
          <w:szCs w:val="28"/>
        </w:rPr>
        <w:t>Опыт проектирования и строительства водопропускных труб в северной строительно-климатической зоне</w:t>
      </w:r>
      <w:r w:rsidR="00F32F68" w:rsidRPr="00AD2BD3">
        <w:rPr>
          <w:rStyle w:val="aff2"/>
          <w:rFonts w:cs="Times New Roman"/>
          <w:b w:val="0"/>
          <w:sz w:val="28"/>
          <w:szCs w:val="28"/>
        </w:rPr>
        <w:t xml:space="preserve">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w:t>
      </w:r>
    </w:p>
    <w:p w:rsidR="000356FF" w:rsidRPr="00AD2BD3" w:rsidRDefault="00145A51" w:rsidP="000356FF">
      <w:pPr>
        <w:pStyle w:val="afc"/>
        <w:tabs>
          <w:tab w:val="left" w:pos="1134"/>
        </w:tabs>
        <w:ind w:firstLine="709"/>
        <w:jc w:val="both"/>
        <w:rPr>
          <w:rStyle w:val="aff2"/>
          <w:rFonts w:cs="Times New Roman"/>
          <w:b w:val="0"/>
          <w:bCs w:val="0"/>
          <w:i/>
          <w:sz w:val="28"/>
          <w:szCs w:val="28"/>
          <w:lang w:val="en-US"/>
        </w:rPr>
      </w:pPr>
      <w:hyperlink r:id="rId517" w:history="1">
        <w:r w:rsidR="000356FF" w:rsidRPr="00AD2BD3">
          <w:rPr>
            <w:rStyle w:val="af6"/>
            <w:rFonts w:cs="Times New Roman"/>
            <w:i/>
            <w:color w:val="auto"/>
            <w:sz w:val="28"/>
            <w:szCs w:val="28"/>
            <w:lang w:val="en-US"/>
          </w:rPr>
          <w:t>edu.dvgups./METDOC/ITS/MOST_TON/OSOB_PRO/METOD/UP/frame/1.htm</w:t>
        </w:r>
        <w:bookmarkEnd w:id="195"/>
      </w:hyperlink>
      <w:r w:rsidR="00AD2BD3" w:rsidRPr="00AD2BD3">
        <w:rPr>
          <w:rFonts w:cs="Times New Roman"/>
          <w:sz w:val="28"/>
          <w:szCs w:val="28"/>
          <w:lang w:val="en-US"/>
        </w:rPr>
        <w:t xml:space="preserve"> (</w:t>
      </w:r>
      <w:r w:rsidR="00AD2BD3">
        <w:rPr>
          <w:rFonts w:cs="Times New Roman"/>
          <w:sz w:val="28"/>
          <w:szCs w:val="28"/>
        </w:rPr>
        <w:t>дата</w:t>
      </w:r>
      <w:r w:rsidR="00AD2BD3" w:rsidRPr="00AD2BD3">
        <w:rPr>
          <w:rFonts w:cs="Times New Roman"/>
          <w:sz w:val="28"/>
          <w:szCs w:val="28"/>
          <w:lang w:val="en-US"/>
        </w:rPr>
        <w:t xml:space="preserve"> </w:t>
      </w:r>
      <w:r w:rsidR="00AD2BD3">
        <w:rPr>
          <w:rFonts w:cs="Times New Roman"/>
          <w:sz w:val="28"/>
          <w:szCs w:val="28"/>
        </w:rPr>
        <w:t>обращения</w:t>
      </w:r>
      <w:r w:rsidR="000A6116">
        <w:rPr>
          <w:rFonts w:cs="Times New Roman"/>
          <w:sz w:val="28"/>
          <w:szCs w:val="28"/>
          <w:lang w:val="en-US"/>
        </w:rPr>
        <w:t xml:space="preserve">: </w:t>
      </w:r>
      <w:r w:rsidR="000A6116" w:rsidRPr="000A6116">
        <w:rPr>
          <w:rFonts w:cs="Times New Roman"/>
          <w:sz w:val="28"/>
          <w:szCs w:val="28"/>
          <w:lang w:val="en-US"/>
        </w:rPr>
        <w:t>17</w:t>
      </w:r>
      <w:r w:rsidR="00AD2BD3" w:rsidRPr="00AD2BD3">
        <w:rPr>
          <w:rFonts w:cs="Times New Roman"/>
          <w:sz w:val="28"/>
          <w:szCs w:val="28"/>
          <w:lang w:val="en-US"/>
        </w:rPr>
        <w:t>.0</w:t>
      </w:r>
      <w:r w:rsidR="000A6116" w:rsidRPr="000A6116">
        <w:rPr>
          <w:rFonts w:cs="Times New Roman"/>
          <w:sz w:val="28"/>
          <w:szCs w:val="28"/>
          <w:lang w:val="en-US"/>
        </w:rPr>
        <w:t>2</w:t>
      </w:r>
      <w:r w:rsidR="00AD2BD3" w:rsidRPr="00AD2BD3">
        <w:rPr>
          <w:rFonts w:cs="Times New Roman"/>
          <w:sz w:val="28"/>
          <w:szCs w:val="28"/>
          <w:lang w:val="en-US"/>
        </w:rPr>
        <w:t>.2013)</w:t>
      </w:r>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196" w:name="_Ref350753489"/>
      <w:bookmarkStart w:id="197" w:name="_Ref352611213"/>
      <w:bookmarkStart w:id="198" w:name="_Ref351310815"/>
      <w:bookmarkEnd w:id="185"/>
      <w:bookmarkEnd w:id="186"/>
      <w:r w:rsidRPr="00AD2BD3">
        <w:rPr>
          <w:rFonts w:cs="Times New Roman"/>
          <w:sz w:val="28"/>
          <w:szCs w:val="28"/>
        </w:rPr>
        <w:t>СНиП 2.01.14-83 «Определение расчетных гидрологических характеристик»</w:t>
      </w:r>
      <w:bookmarkEnd w:id="196"/>
      <w:r w:rsidRPr="00AD2BD3">
        <w:rPr>
          <w:rFonts w:cs="Times New Roman"/>
          <w:sz w:val="28"/>
          <w:szCs w:val="28"/>
        </w:rPr>
        <w:t xml:space="preserve"> . – М .: Госстандарт, 1983, 48 с.</w:t>
      </w:r>
      <w:bookmarkEnd w:id="197"/>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199" w:name="_Ref350753505"/>
      <w:r w:rsidRPr="00AD2BD3">
        <w:rPr>
          <w:rFonts w:cs="Times New Roman"/>
          <w:sz w:val="28"/>
          <w:szCs w:val="28"/>
        </w:rPr>
        <w:t>ГОСТ 17.1.1.02-77 Охрана природы. Гидросфера. Классификация водных объектов</w:t>
      </w:r>
      <w:bookmarkEnd w:id="199"/>
      <w:r w:rsidRPr="00AD2BD3">
        <w:rPr>
          <w:rFonts w:cs="Times New Roman"/>
          <w:sz w:val="28"/>
          <w:szCs w:val="28"/>
        </w:rPr>
        <w:t>. – М .: Госстандарт, 1977, 34 с.</w:t>
      </w:r>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00" w:name="_Ref351815485"/>
      <w:bookmarkEnd w:id="176"/>
      <w:bookmarkEnd w:id="198"/>
      <w:r w:rsidRPr="00AD2BD3">
        <w:rPr>
          <w:rFonts w:cs="Times New Roman"/>
          <w:sz w:val="28"/>
          <w:szCs w:val="28"/>
        </w:rPr>
        <w:t>Материалы к государственному докладу о состоянии и использовании водных ресурсов Алтайского края в 2003 году. – Барнаул: Изд-во «Алтайна», 2004. – 112 с.</w:t>
      </w:r>
      <w:bookmarkEnd w:id="200"/>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01" w:name="_Ref351815493"/>
      <w:r w:rsidRPr="00AD2BD3">
        <w:rPr>
          <w:rFonts w:cs="Times New Roman"/>
          <w:i/>
          <w:sz w:val="28"/>
          <w:szCs w:val="28"/>
          <w:lang w:val="en-US"/>
        </w:rPr>
        <w:t>Altai</w:t>
      </w:r>
      <w:r w:rsidRPr="00AD2BD3">
        <w:rPr>
          <w:rFonts w:cs="Times New Roman"/>
          <w:sz w:val="28"/>
          <w:szCs w:val="28"/>
        </w:rPr>
        <w:t xml:space="preserve"> </w:t>
      </w:r>
      <w:r w:rsidRPr="00AD2BD3">
        <w:rPr>
          <w:rFonts w:cs="Times New Roman"/>
          <w:i/>
          <w:sz w:val="28"/>
          <w:szCs w:val="28"/>
          <w:lang w:val="en-US"/>
        </w:rPr>
        <w:t>Tourist</w:t>
      </w:r>
      <w:r w:rsidR="00F32F68" w:rsidRPr="00AD2BD3">
        <w:rPr>
          <w:rFonts w:cs="Times New Roman"/>
          <w:i/>
          <w:sz w:val="28"/>
          <w:szCs w:val="28"/>
        </w:rPr>
        <w:t xml:space="preserve">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w:t>
      </w:r>
      <w:r w:rsidRPr="00AD2BD3">
        <w:rPr>
          <w:rFonts w:cs="Times New Roman"/>
          <w:sz w:val="28"/>
          <w:szCs w:val="28"/>
        </w:rPr>
        <w:t xml:space="preserve"> </w:t>
      </w:r>
      <w:hyperlink r:id="rId518" w:history="1">
        <w:r w:rsidRPr="00AD2BD3">
          <w:rPr>
            <w:rStyle w:val="af6"/>
            <w:rFonts w:cs="Times New Roman"/>
            <w:i/>
            <w:color w:val="auto"/>
            <w:sz w:val="28"/>
            <w:szCs w:val="28"/>
            <w:lang w:val="en-US"/>
          </w:rPr>
          <w:t>http</w:t>
        </w:r>
        <w:r w:rsidRPr="00AD2BD3">
          <w:rPr>
            <w:rStyle w:val="af6"/>
            <w:rFonts w:cs="Times New Roman"/>
            <w:color w:val="auto"/>
            <w:sz w:val="28"/>
            <w:szCs w:val="28"/>
          </w:rPr>
          <w:t>://</w:t>
        </w:r>
        <w:r w:rsidRPr="00AD2BD3">
          <w:rPr>
            <w:rStyle w:val="af6"/>
            <w:rFonts w:cs="Times New Roman"/>
            <w:i/>
            <w:color w:val="auto"/>
            <w:sz w:val="28"/>
            <w:szCs w:val="28"/>
            <w:lang w:val="en-US"/>
          </w:rPr>
          <w:t>www</w:t>
        </w:r>
        <w:r w:rsidRPr="00AD2BD3">
          <w:rPr>
            <w:rStyle w:val="af6"/>
            <w:rFonts w:cs="Times New Roman"/>
            <w:color w:val="auto"/>
            <w:sz w:val="28"/>
            <w:szCs w:val="28"/>
          </w:rPr>
          <w:t>.</w:t>
        </w:r>
        <w:r w:rsidRPr="00AD2BD3">
          <w:rPr>
            <w:rStyle w:val="af6"/>
            <w:rFonts w:cs="Times New Roman"/>
            <w:i/>
            <w:color w:val="auto"/>
            <w:sz w:val="28"/>
            <w:szCs w:val="28"/>
            <w:lang w:val="en-US"/>
          </w:rPr>
          <w:t>altai</w:t>
        </w:r>
        <w:r w:rsidRPr="00AD2BD3">
          <w:rPr>
            <w:rStyle w:val="af6"/>
            <w:rFonts w:cs="Times New Roman"/>
            <w:color w:val="auto"/>
            <w:sz w:val="28"/>
            <w:szCs w:val="28"/>
          </w:rPr>
          <w:t>-</w:t>
        </w:r>
        <w:r w:rsidRPr="00AD2BD3">
          <w:rPr>
            <w:rStyle w:val="af6"/>
            <w:rFonts w:cs="Times New Roman"/>
            <w:i/>
            <w:color w:val="auto"/>
            <w:sz w:val="28"/>
            <w:szCs w:val="28"/>
            <w:lang w:val="en-US"/>
          </w:rPr>
          <w:t>tourist</w:t>
        </w:r>
        <w:r w:rsidRPr="00AD2BD3">
          <w:rPr>
            <w:rStyle w:val="af6"/>
            <w:rFonts w:cs="Times New Roman"/>
            <w:color w:val="auto"/>
            <w:sz w:val="28"/>
            <w:szCs w:val="28"/>
          </w:rPr>
          <w:t>.</w:t>
        </w:r>
        <w:r w:rsidRPr="00AD2BD3">
          <w:rPr>
            <w:rStyle w:val="af6"/>
            <w:rFonts w:cs="Times New Roman"/>
            <w:i/>
            <w:color w:val="auto"/>
            <w:sz w:val="28"/>
            <w:szCs w:val="28"/>
            <w:lang w:val="en-US"/>
          </w:rPr>
          <w:t>ru</w:t>
        </w:r>
        <w:r w:rsidRPr="00AD2BD3">
          <w:rPr>
            <w:rStyle w:val="af6"/>
            <w:rFonts w:cs="Times New Roman"/>
            <w:color w:val="auto"/>
            <w:sz w:val="28"/>
            <w:szCs w:val="28"/>
          </w:rPr>
          <w:t>/</w:t>
        </w:r>
        <w:r w:rsidRPr="00AD2BD3">
          <w:rPr>
            <w:rStyle w:val="af6"/>
            <w:rFonts w:cs="Times New Roman"/>
            <w:i/>
            <w:color w:val="auto"/>
            <w:sz w:val="28"/>
            <w:szCs w:val="28"/>
            <w:lang w:val="en-US"/>
          </w:rPr>
          <w:t>altai</w:t>
        </w:r>
        <w:r w:rsidRPr="00AD2BD3">
          <w:rPr>
            <w:rStyle w:val="af6"/>
            <w:rFonts w:cs="Times New Roman"/>
            <w:color w:val="auto"/>
            <w:sz w:val="28"/>
            <w:szCs w:val="28"/>
          </w:rPr>
          <w:t>/</w:t>
        </w:r>
        <w:r w:rsidRPr="00AD2BD3">
          <w:rPr>
            <w:rStyle w:val="af6"/>
            <w:rFonts w:cs="Times New Roman"/>
            <w:i/>
            <w:color w:val="auto"/>
            <w:sz w:val="28"/>
            <w:szCs w:val="28"/>
            <w:lang w:val="en-US"/>
          </w:rPr>
          <w:t>region</w:t>
        </w:r>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w:t>
      </w:r>
      <w:r w:rsidR="000A6116">
        <w:rPr>
          <w:rFonts w:cs="Times New Roman"/>
          <w:sz w:val="28"/>
          <w:szCs w:val="28"/>
        </w:rPr>
        <w:t>2.02</w:t>
      </w:r>
      <w:r w:rsidR="00AD2BD3">
        <w:rPr>
          <w:rFonts w:cs="Times New Roman"/>
          <w:sz w:val="28"/>
          <w:szCs w:val="28"/>
        </w:rPr>
        <w:t>.20</w:t>
      </w:r>
      <w:r w:rsidR="00AD2BD3" w:rsidRPr="00AD2BD3">
        <w:rPr>
          <w:rFonts w:cs="Times New Roman"/>
          <w:sz w:val="28"/>
          <w:szCs w:val="28"/>
        </w:rPr>
        <w:t>13)</w:t>
      </w:r>
      <w:r w:rsidRPr="00AD2BD3">
        <w:rPr>
          <w:rFonts w:cs="Times New Roman"/>
          <w:sz w:val="28"/>
          <w:szCs w:val="28"/>
        </w:rPr>
        <w:t>;</w:t>
      </w:r>
      <w:bookmarkEnd w:id="201"/>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02" w:name="_Ref351815503"/>
      <w:r w:rsidRPr="00AD2BD3">
        <w:rPr>
          <w:rFonts w:cs="Times New Roman"/>
          <w:sz w:val="28"/>
          <w:szCs w:val="28"/>
        </w:rPr>
        <w:t>Автотур</w:t>
      </w:r>
      <w:r w:rsidR="00F32F68" w:rsidRPr="00AD2BD3">
        <w:rPr>
          <w:rFonts w:cs="Times New Roman"/>
          <w:sz w:val="28"/>
          <w:szCs w:val="28"/>
        </w:rPr>
        <w:t xml:space="preserve"> [Электронный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r w:rsidRPr="00AD2BD3">
        <w:rPr>
          <w:rFonts w:cs="Times New Roman"/>
          <w:sz w:val="28"/>
          <w:szCs w:val="28"/>
        </w:rPr>
        <w:t xml:space="preserve"> </w:t>
      </w:r>
      <w:hyperlink r:id="rId519" w:history="1">
        <w:r w:rsidRPr="00AD2BD3">
          <w:rPr>
            <w:rStyle w:val="af6"/>
            <w:rFonts w:cs="Times New Roman"/>
            <w:i/>
            <w:color w:val="auto"/>
            <w:sz w:val="28"/>
            <w:szCs w:val="28"/>
          </w:rPr>
          <w:t>http</w:t>
        </w:r>
        <w:r w:rsidRPr="00AD2BD3">
          <w:rPr>
            <w:rStyle w:val="af6"/>
            <w:rFonts w:cs="Times New Roman"/>
            <w:color w:val="auto"/>
            <w:sz w:val="28"/>
            <w:szCs w:val="28"/>
          </w:rPr>
          <w:t>://</w:t>
        </w:r>
        <w:r w:rsidRPr="00AD2BD3">
          <w:rPr>
            <w:rStyle w:val="af6"/>
            <w:rFonts w:cs="Times New Roman"/>
            <w:i/>
            <w:color w:val="auto"/>
            <w:sz w:val="28"/>
            <w:szCs w:val="28"/>
          </w:rPr>
          <w:t>www</w:t>
        </w:r>
        <w:r w:rsidRPr="00AD2BD3">
          <w:rPr>
            <w:rStyle w:val="af6"/>
            <w:rFonts w:cs="Times New Roman"/>
            <w:color w:val="auto"/>
            <w:sz w:val="28"/>
            <w:szCs w:val="28"/>
          </w:rPr>
          <w:t>.</w:t>
        </w:r>
        <w:r w:rsidRPr="00AD2BD3">
          <w:rPr>
            <w:rStyle w:val="af6"/>
            <w:rFonts w:cs="Times New Roman"/>
            <w:i/>
            <w:color w:val="auto"/>
            <w:sz w:val="28"/>
            <w:szCs w:val="28"/>
          </w:rPr>
          <w:t>avtotour</w:t>
        </w:r>
        <w:r w:rsidRPr="00AD2BD3">
          <w:rPr>
            <w:rStyle w:val="af6"/>
            <w:rFonts w:cs="Times New Roman"/>
            <w:color w:val="auto"/>
            <w:sz w:val="28"/>
            <w:szCs w:val="28"/>
          </w:rPr>
          <w:t>.</w:t>
        </w:r>
        <w:r w:rsidRPr="00AD2BD3">
          <w:rPr>
            <w:rStyle w:val="af6"/>
            <w:rFonts w:cs="Times New Roman"/>
            <w:i/>
            <w:color w:val="auto"/>
            <w:sz w:val="28"/>
            <w:szCs w:val="28"/>
          </w:rPr>
          <w:t>ru</w:t>
        </w:r>
        <w:r w:rsidRPr="00AD2BD3">
          <w:rPr>
            <w:rStyle w:val="af6"/>
            <w:rFonts w:cs="Times New Roman"/>
            <w:color w:val="auto"/>
            <w:sz w:val="28"/>
            <w:szCs w:val="28"/>
          </w:rPr>
          <w:t>/</w:t>
        </w:r>
        <w:r w:rsidRPr="00AD2BD3">
          <w:rPr>
            <w:rStyle w:val="af6"/>
            <w:rFonts w:cs="Times New Roman"/>
            <w:i/>
            <w:color w:val="auto"/>
            <w:sz w:val="28"/>
            <w:szCs w:val="28"/>
          </w:rPr>
          <w:t>altai</w:t>
        </w:r>
        <w:r w:rsidRPr="00AD2BD3">
          <w:rPr>
            <w:rStyle w:val="af6"/>
            <w:rFonts w:cs="Times New Roman"/>
            <w:color w:val="auto"/>
            <w:sz w:val="28"/>
            <w:szCs w:val="28"/>
          </w:rPr>
          <w:t>/</w:t>
        </w:r>
        <w:r w:rsidRPr="00AD2BD3">
          <w:rPr>
            <w:rStyle w:val="af6"/>
            <w:rFonts w:cs="Times New Roman"/>
            <w:i/>
            <w:color w:val="auto"/>
            <w:sz w:val="28"/>
            <w:szCs w:val="28"/>
          </w:rPr>
          <w:t>sights</w:t>
        </w:r>
        <w:r w:rsidRPr="00AD2BD3">
          <w:rPr>
            <w:rStyle w:val="af6"/>
            <w:rFonts w:cs="Times New Roman"/>
            <w:color w:val="auto"/>
            <w:sz w:val="28"/>
            <w:szCs w:val="28"/>
          </w:rPr>
          <w:t>/</w:t>
        </w:r>
        <w:r w:rsidRPr="00AD2BD3">
          <w:rPr>
            <w:rStyle w:val="af6"/>
            <w:rFonts w:cs="Times New Roman"/>
            <w:i/>
            <w:color w:val="auto"/>
            <w:sz w:val="28"/>
            <w:szCs w:val="28"/>
          </w:rPr>
          <w:t>katun</w:t>
        </w:r>
        <w:r w:rsidRPr="00AD2BD3">
          <w:rPr>
            <w:rStyle w:val="af6"/>
            <w:rFonts w:cs="Times New Roman"/>
            <w:color w:val="auto"/>
            <w:sz w:val="28"/>
            <w:szCs w:val="28"/>
          </w:rPr>
          <w:t>-</w:t>
        </w:r>
        <w:r w:rsidRPr="00AD2BD3">
          <w:rPr>
            <w:rStyle w:val="af6"/>
            <w:rFonts w:cs="Times New Roman"/>
            <w:i/>
            <w:color w:val="auto"/>
            <w:sz w:val="28"/>
            <w:szCs w:val="28"/>
          </w:rPr>
          <w:t>river</w:t>
        </w:r>
        <w:r w:rsidRPr="00AD2BD3">
          <w:rPr>
            <w:rStyle w:val="af6"/>
            <w:rFonts w:cs="Times New Roman"/>
            <w:color w:val="auto"/>
            <w:sz w:val="28"/>
            <w:szCs w:val="28"/>
          </w:rPr>
          <w:t>.</w:t>
        </w:r>
        <w:r w:rsidRPr="00AD2BD3">
          <w:rPr>
            <w:rStyle w:val="af6"/>
            <w:rFonts w:cs="Times New Roman"/>
            <w:i/>
            <w:color w:val="auto"/>
            <w:sz w:val="28"/>
            <w:szCs w:val="28"/>
          </w:rPr>
          <w:t>htm</w:t>
        </w:r>
        <w:bookmarkEnd w:id="202"/>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w:t>
      </w:r>
      <w:r w:rsidR="000A6116">
        <w:rPr>
          <w:rFonts w:cs="Times New Roman"/>
          <w:sz w:val="28"/>
          <w:szCs w:val="28"/>
        </w:rPr>
        <w:t>2</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r w:rsidRPr="00AD2BD3">
        <w:rPr>
          <w:rFonts w:cs="Times New Roman"/>
          <w:i/>
          <w:sz w:val="28"/>
          <w:szCs w:val="28"/>
        </w:rPr>
        <w:t>;</w:t>
      </w:r>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03" w:name="_Ref351815553"/>
      <w:r w:rsidRPr="00AD2BD3">
        <w:rPr>
          <w:rFonts w:cs="Times New Roman"/>
          <w:sz w:val="28"/>
          <w:szCs w:val="28"/>
        </w:rPr>
        <w:t>Горный.</w:t>
      </w:r>
      <w:r w:rsidRPr="00AD2BD3">
        <w:rPr>
          <w:rFonts w:cs="Times New Roman"/>
          <w:i/>
          <w:sz w:val="28"/>
          <w:szCs w:val="28"/>
        </w:rPr>
        <w:t>Ru</w:t>
      </w:r>
      <w:r w:rsidR="00F32F68" w:rsidRPr="00AD2BD3">
        <w:rPr>
          <w:rFonts w:cs="Times New Roman"/>
          <w:i/>
          <w:sz w:val="28"/>
          <w:szCs w:val="28"/>
        </w:rPr>
        <w:t xml:space="preserve">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w:t>
      </w:r>
      <w:r w:rsidRPr="00AD2BD3">
        <w:rPr>
          <w:rFonts w:cs="Times New Roman"/>
          <w:sz w:val="28"/>
          <w:szCs w:val="28"/>
        </w:rPr>
        <w:t xml:space="preserve"> </w:t>
      </w:r>
      <w:hyperlink r:id="rId520" w:history="1">
        <w:r w:rsidRPr="00AD2BD3">
          <w:rPr>
            <w:rStyle w:val="af6"/>
            <w:rFonts w:cs="Times New Roman"/>
            <w:i/>
            <w:color w:val="auto"/>
            <w:sz w:val="28"/>
            <w:szCs w:val="28"/>
          </w:rPr>
          <w:t>http</w:t>
        </w:r>
        <w:r w:rsidRPr="00AD2BD3">
          <w:rPr>
            <w:rStyle w:val="af6"/>
            <w:rFonts w:cs="Times New Roman"/>
            <w:color w:val="auto"/>
            <w:sz w:val="28"/>
            <w:szCs w:val="28"/>
          </w:rPr>
          <w:t>://</w:t>
        </w:r>
        <w:r w:rsidRPr="00AD2BD3">
          <w:rPr>
            <w:rStyle w:val="af6"/>
            <w:rFonts w:cs="Times New Roman"/>
            <w:i/>
            <w:color w:val="auto"/>
            <w:sz w:val="28"/>
            <w:szCs w:val="28"/>
          </w:rPr>
          <w:t>mountainaltai</w:t>
        </w:r>
        <w:r w:rsidRPr="00AD2BD3">
          <w:rPr>
            <w:rStyle w:val="af6"/>
            <w:rFonts w:cs="Times New Roman"/>
            <w:color w:val="auto"/>
            <w:sz w:val="28"/>
            <w:szCs w:val="28"/>
          </w:rPr>
          <w:t>.</w:t>
        </w:r>
        <w:r w:rsidRPr="00AD2BD3">
          <w:rPr>
            <w:rStyle w:val="af6"/>
            <w:rFonts w:cs="Times New Roman"/>
            <w:i/>
            <w:color w:val="auto"/>
            <w:sz w:val="28"/>
            <w:szCs w:val="28"/>
          </w:rPr>
          <w:t>ru</w:t>
        </w:r>
        <w:r w:rsidRPr="00AD2BD3">
          <w:rPr>
            <w:rStyle w:val="af6"/>
            <w:rFonts w:cs="Times New Roman"/>
            <w:color w:val="auto"/>
            <w:sz w:val="28"/>
            <w:szCs w:val="28"/>
          </w:rPr>
          <w:t>/</w:t>
        </w:r>
        <w:r w:rsidRPr="00AD2BD3">
          <w:rPr>
            <w:rStyle w:val="af6"/>
            <w:rFonts w:cs="Times New Roman"/>
            <w:i/>
            <w:color w:val="auto"/>
            <w:sz w:val="28"/>
            <w:szCs w:val="28"/>
          </w:rPr>
          <w:t>category</w:t>
        </w:r>
        <w:r w:rsidRPr="00AD2BD3">
          <w:rPr>
            <w:rStyle w:val="af6"/>
            <w:rFonts w:cs="Times New Roman"/>
            <w:color w:val="auto"/>
            <w:sz w:val="28"/>
            <w:szCs w:val="28"/>
          </w:rPr>
          <w:t>/</w:t>
        </w:r>
        <w:r w:rsidRPr="00AD2BD3">
          <w:rPr>
            <w:rStyle w:val="af6"/>
            <w:rFonts w:cs="Times New Roman"/>
            <w:i/>
            <w:color w:val="auto"/>
            <w:sz w:val="28"/>
            <w:szCs w:val="28"/>
          </w:rPr>
          <w:t>reki</w:t>
        </w:r>
        <w:r w:rsidRPr="00AD2BD3">
          <w:rPr>
            <w:rStyle w:val="af6"/>
            <w:rFonts w:cs="Times New Roman"/>
            <w:color w:val="auto"/>
            <w:sz w:val="28"/>
            <w:szCs w:val="28"/>
          </w:rPr>
          <w:t>_</w:t>
        </w:r>
        <w:r w:rsidRPr="00AD2BD3">
          <w:rPr>
            <w:rStyle w:val="af6"/>
            <w:rFonts w:cs="Times New Roman"/>
            <w:i/>
            <w:color w:val="auto"/>
            <w:sz w:val="28"/>
            <w:szCs w:val="28"/>
          </w:rPr>
          <w:t>hornogo</w:t>
        </w:r>
        <w:r w:rsidRPr="00AD2BD3">
          <w:rPr>
            <w:rStyle w:val="af6"/>
            <w:rFonts w:cs="Times New Roman"/>
            <w:color w:val="auto"/>
            <w:sz w:val="28"/>
            <w:szCs w:val="28"/>
          </w:rPr>
          <w:t>_</w:t>
        </w:r>
        <w:r w:rsidRPr="00AD2BD3">
          <w:rPr>
            <w:rStyle w:val="af6"/>
            <w:rFonts w:cs="Times New Roman"/>
            <w:i/>
            <w:color w:val="auto"/>
            <w:sz w:val="28"/>
            <w:szCs w:val="28"/>
          </w:rPr>
          <w:t>altaya</w:t>
        </w:r>
        <w:r w:rsidRPr="00AD2BD3">
          <w:rPr>
            <w:rStyle w:val="af6"/>
            <w:rFonts w:cs="Times New Roman"/>
            <w:color w:val="auto"/>
            <w:sz w:val="28"/>
            <w:szCs w:val="28"/>
          </w:rPr>
          <w:t>/</w:t>
        </w:r>
        <w:r w:rsidRPr="00AD2BD3">
          <w:rPr>
            <w:rStyle w:val="af6"/>
            <w:rFonts w:cs="Times New Roman"/>
            <w:i/>
            <w:color w:val="auto"/>
            <w:sz w:val="28"/>
            <w:szCs w:val="28"/>
          </w:rPr>
          <w:t>reka</w:t>
        </w:r>
        <w:r w:rsidRPr="00AD2BD3">
          <w:rPr>
            <w:rStyle w:val="af6"/>
            <w:rFonts w:cs="Times New Roman"/>
            <w:color w:val="auto"/>
            <w:sz w:val="28"/>
            <w:szCs w:val="28"/>
          </w:rPr>
          <w:t>_</w:t>
        </w:r>
        <w:r w:rsidRPr="00AD2BD3">
          <w:rPr>
            <w:rStyle w:val="af6"/>
            <w:rFonts w:cs="Times New Roman"/>
            <w:i/>
            <w:color w:val="auto"/>
            <w:sz w:val="28"/>
            <w:szCs w:val="28"/>
          </w:rPr>
          <w:t>bashkaus</w:t>
        </w:r>
        <w:r w:rsidRPr="00AD2BD3">
          <w:rPr>
            <w:rStyle w:val="af6"/>
            <w:rFonts w:cs="Times New Roman"/>
            <w:color w:val="auto"/>
            <w:sz w:val="28"/>
            <w:szCs w:val="28"/>
          </w:rPr>
          <w:t>.</w:t>
        </w:r>
        <w:r w:rsidRPr="00AD2BD3">
          <w:rPr>
            <w:rStyle w:val="af6"/>
            <w:rFonts w:cs="Times New Roman"/>
            <w:i/>
            <w:color w:val="auto"/>
            <w:sz w:val="28"/>
            <w:szCs w:val="28"/>
          </w:rPr>
          <w:t>html</w:t>
        </w:r>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w:t>
      </w:r>
      <w:r w:rsidR="000A6116">
        <w:rPr>
          <w:rFonts w:cs="Times New Roman"/>
          <w:sz w:val="28"/>
          <w:szCs w:val="28"/>
        </w:rPr>
        <w:t>2</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r w:rsidRPr="00AD2BD3">
        <w:rPr>
          <w:rFonts w:cs="Times New Roman"/>
          <w:sz w:val="28"/>
          <w:szCs w:val="28"/>
        </w:rPr>
        <w:t>;</w:t>
      </w:r>
      <w:bookmarkEnd w:id="203"/>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04" w:name="_Ref351815562"/>
      <w:r w:rsidRPr="00AD2BD3">
        <w:rPr>
          <w:rFonts w:cs="Times New Roman"/>
          <w:sz w:val="28"/>
          <w:szCs w:val="28"/>
        </w:rPr>
        <w:t>БСЭ</w:t>
      </w:r>
      <w:r w:rsidR="00F32F68" w:rsidRPr="00AD2BD3">
        <w:rPr>
          <w:rFonts w:cs="Times New Roman"/>
          <w:sz w:val="28"/>
          <w:szCs w:val="28"/>
        </w:rPr>
        <w:t xml:space="preserve"> [Электронный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21" w:history="1">
        <w:r w:rsidRPr="00AD2BD3">
          <w:rPr>
            <w:rStyle w:val="af6"/>
            <w:rFonts w:cs="Times New Roman"/>
            <w:i/>
            <w:color w:val="auto"/>
            <w:sz w:val="28"/>
            <w:szCs w:val="28"/>
          </w:rPr>
          <w:t>http</w:t>
        </w:r>
        <w:r w:rsidRPr="00AD2BD3">
          <w:rPr>
            <w:rStyle w:val="af6"/>
            <w:rFonts w:cs="Times New Roman"/>
            <w:color w:val="auto"/>
            <w:sz w:val="28"/>
            <w:szCs w:val="28"/>
          </w:rPr>
          <w:t>://</w:t>
        </w:r>
        <w:r w:rsidRPr="00AD2BD3">
          <w:rPr>
            <w:rStyle w:val="af6"/>
            <w:rFonts w:cs="Times New Roman"/>
            <w:i/>
            <w:color w:val="auto"/>
            <w:sz w:val="28"/>
            <w:szCs w:val="28"/>
          </w:rPr>
          <w:t>slovari</w:t>
        </w:r>
        <w:r w:rsidRPr="00AD2BD3">
          <w:rPr>
            <w:rStyle w:val="af6"/>
            <w:rFonts w:cs="Times New Roman"/>
            <w:color w:val="auto"/>
            <w:sz w:val="28"/>
            <w:szCs w:val="28"/>
          </w:rPr>
          <w:t>.</w:t>
        </w:r>
        <w:r w:rsidRPr="00AD2BD3">
          <w:rPr>
            <w:rStyle w:val="af6"/>
            <w:rFonts w:cs="Times New Roman"/>
            <w:i/>
            <w:color w:val="auto"/>
            <w:sz w:val="28"/>
            <w:szCs w:val="28"/>
          </w:rPr>
          <w:t>yandex</w:t>
        </w:r>
        <w:r w:rsidRPr="00AD2BD3">
          <w:rPr>
            <w:rStyle w:val="af6"/>
            <w:rFonts w:cs="Times New Roman"/>
            <w:color w:val="auto"/>
            <w:sz w:val="28"/>
            <w:szCs w:val="28"/>
          </w:rPr>
          <w:t>.</w:t>
        </w:r>
        <w:r w:rsidRPr="00AD2BD3">
          <w:rPr>
            <w:rStyle w:val="af6"/>
            <w:rFonts w:cs="Times New Roman"/>
            <w:i/>
            <w:color w:val="auto"/>
            <w:sz w:val="28"/>
            <w:szCs w:val="28"/>
          </w:rPr>
          <w:t>ru</w:t>
        </w:r>
        <w:r w:rsidRPr="00AD2BD3">
          <w:rPr>
            <w:rStyle w:val="af6"/>
            <w:rFonts w:cs="Times New Roman"/>
            <w:color w:val="auto"/>
            <w:sz w:val="28"/>
            <w:szCs w:val="28"/>
          </w:rPr>
          <w:t>/</w:t>
        </w:r>
        <w:r w:rsidRPr="00AD2BD3">
          <w:rPr>
            <w:rStyle w:val="af6"/>
            <w:rFonts w:cs="Times New Roman"/>
            <w:i/>
            <w:color w:val="auto"/>
            <w:sz w:val="28"/>
            <w:szCs w:val="28"/>
          </w:rPr>
          <w:t>dict</w:t>
        </w:r>
        <w:r w:rsidRPr="00AD2BD3">
          <w:rPr>
            <w:rStyle w:val="af6"/>
            <w:rFonts w:cs="Times New Roman"/>
            <w:color w:val="auto"/>
            <w:sz w:val="28"/>
            <w:szCs w:val="28"/>
          </w:rPr>
          <w:t>/</w:t>
        </w:r>
        <w:r w:rsidRPr="00AD2BD3">
          <w:rPr>
            <w:rStyle w:val="af6"/>
            <w:rFonts w:cs="Times New Roman"/>
            <w:i/>
            <w:color w:val="auto"/>
            <w:sz w:val="28"/>
            <w:szCs w:val="28"/>
          </w:rPr>
          <w:t>bse</w:t>
        </w:r>
        <w:r w:rsidRPr="00AD2BD3">
          <w:rPr>
            <w:rStyle w:val="af6"/>
            <w:rFonts w:cs="Times New Roman"/>
            <w:color w:val="auto"/>
            <w:sz w:val="28"/>
            <w:szCs w:val="28"/>
          </w:rPr>
          <w:t>/</w:t>
        </w:r>
        <w:r w:rsidRPr="00AD2BD3">
          <w:rPr>
            <w:rStyle w:val="af6"/>
            <w:rFonts w:cs="Times New Roman"/>
            <w:i/>
            <w:color w:val="auto"/>
            <w:sz w:val="28"/>
            <w:szCs w:val="28"/>
          </w:rPr>
          <w:t>article</w:t>
        </w:r>
        <w:r w:rsidRPr="00AD2BD3">
          <w:rPr>
            <w:rStyle w:val="af6"/>
            <w:rFonts w:cs="Times New Roman"/>
            <w:color w:val="auto"/>
            <w:sz w:val="28"/>
            <w:szCs w:val="28"/>
          </w:rPr>
          <w:t>/00052/69400.</w:t>
        </w:r>
        <w:r w:rsidRPr="00AD2BD3">
          <w:rPr>
            <w:rStyle w:val="af6"/>
            <w:rFonts w:cs="Times New Roman"/>
            <w:i/>
            <w:color w:val="auto"/>
            <w:sz w:val="28"/>
            <w:szCs w:val="28"/>
          </w:rPr>
          <w:t>html</w:t>
        </w:r>
        <w:bookmarkEnd w:id="204"/>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05" w:name="_Ref351815574"/>
      <w:r w:rsidRPr="00AD2BD3">
        <w:rPr>
          <w:rFonts w:cs="Times New Roman"/>
          <w:sz w:val="28"/>
          <w:szCs w:val="28"/>
        </w:rPr>
        <w:t>Среднесибирское межрегиональное территориальное управление Федеральной службы по гидрометеорологии и мониторингу окружающей среды</w:t>
      </w:r>
      <w:r w:rsidR="00F32F68" w:rsidRPr="00AD2BD3">
        <w:rPr>
          <w:rFonts w:cs="Times New Roman"/>
          <w:sz w:val="28"/>
          <w:szCs w:val="28"/>
        </w:rPr>
        <w:t xml:space="preserve"> [Электронный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r w:rsidRPr="00AD2BD3">
        <w:rPr>
          <w:rFonts w:cs="Times New Roman"/>
          <w:sz w:val="28"/>
          <w:szCs w:val="28"/>
        </w:rPr>
        <w:t xml:space="preserve"> </w:t>
      </w:r>
      <w:hyperlink r:id="rId522" w:history="1">
        <w:r w:rsidRPr="00AD2BD3">
          <w:rPr>
            <w:rStyle w:val="af6"/>
            <w:rFonts w:cs="Times New Roman"/>
            <w:i/>
            <w:color w:val="auto"/>
            <w:sz w:val="28"/>
            <w:szCs w:val="28"/>
          </w:rPr>
          <w:t>http</w:t>
        </w:r>
        <w:r w:rsidRPr="00AD2BD3">
          <w:rPr>
            <w:rStyle w:val="af6"/>
            <w:rFonts w:cs="Times New Roman"/>
            <w:color w:val="auto"/>
            <w:sz w:val="28"/>
            <w:szCs w:val="28"/>
          </w:rPr>
          <w:t>://</w:t>
        </w:r>
        <w:r w:rsidRPr="00AD2BD3">
          <w:rPr>
            <w:rStyle w:val="af6"/>
            <w:rFonts w:cs="Times New Roman"/>
            <w:i/>
            <w:color w:val="auto"/>
            <w:sz w:val="28"/>
            <w:szCs w:val="28"/>
          </w:rPr>
          <w:t>meteo</w:t>
        </w:r>
        <w:r w:rsidRPr="00AD2BD3">
          <w:rPr>
            <w:rStyle w:val="af6"/>
            <w:rFonts w:cs="Times New Roman"/>
            <w:color w:val="auto"/>
            <w:sz w:val="28"/>
            <w:szCs w:val="28"/>
          </w:rPr>
          <w:t>.</w:t>
        </w:r>
        <w:r w:rsidRPr="00AD2BD3">
          <w:rPr>
            <w:rStyle w:val="af6"/>
            <w:rFonts w:cs="Times New Roman"/>
            <w:i/>
            <w:color w:val="auto"/>
            <w:sz w:val="28"/>
            <w:szCs w:val="28"/>
          </w:rPr>
          <w:t>krasnoyarsk</w:t>
        </w:r>
        <w:r w:rsidRPr="00AD2BD3">
          <w:rPr>
            <w:rStyle w:val="af6"/>
            <w:rFonts w:cs="Times New Roman"/>
            <w:color w:val="auto"/>
            <w:sz w:val="28"/>
            <w:szCs w:val="28"/>
          </w:rPr>
          <w:t>.</w:t>
        </w:r>
        <w:r w:rsidRPr="00AD2BD3">
          <w:rPr>
            <w:rStyle w:val="af6"/>
            <w:rFonts w:cs="Times New Roman"/>
            <w:i/>
            <w:color w:val="auto"/>
            <w:sz w:val="28"/>
            <w:szCs w:val="28"/>
          </w:rPr>
          <w:t>ru</w:t>
        </w:r>
        <w:r w:rsidRPr="00AD2BD3">
          <w:rPr>
            <w:rStyle w:val="af6"/>
            <w:rFonts w:cs="Times New Roman"/>
            <w:color w:val="auto"/>
            <w:sz w:val="28"/>
            <w:szCs w:val="28"/>
          </w:rPr>
          <w:t>/</w:t>
        </w:r>
        <w:bookmarkEnd w:id="205"/>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06" w:name="_Ref351815622"/>
      <w:r w:rsidRPr="00AD2BD3">
        <w:rPr>
          <w:rFonts w:cs="Times New Roman"/>
          <w:sz w:val="28"/>
          <w:szCs w:val="28"/>
        </w:rPr>
        <w:t>Большая советская энциклопедия</w:t>
      </w:r>
      <w:r w:rsidR="00F32F68" w:rsidRPr="00AD2BD3">
        <w:rPr>
          <w:rFonts w:cs="Times New Roman"/>
          <w:sz w:val="28"/>
          <w:szCs w:val="28"/>
        </w:rPr>
        <w:t xml:space="preserve"> [Электронный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r w:rsidRPr="00AD2BD3">
        <w:rPr>
          <w:rFonts w:cs="Times New Roman"/>
          <w:sz w:val="28"/>
          <w:szCs w:val="28"/>
        </w:rPr>
        <w:t xml:space="preserve"> </w:t>
      </w:r>
      <w:hyperlink r:id="rId523" w:history="1">
        <w:r w:rsidRPr="00AD2BD3">
          <w:rPr>
            <w:rStyle w:val="af6"/>
            <w:rFonts w:cs="Times New Roman"/>
            <w:i/>
            <w:color w:val="auto"/>
            <w:sz w:val="28"/>
            <w:szCs w:val="28"/>
          </w:rPr>
          <w:t>http</w:t>
        </w:r>
        <w:r w:rsidRPr="00AD2BD3">
          <w:rPr>
            <w:rStyle w:val="af6"/>
            <w:rFonts w:cs="Times New Roman"/>
            <w:color w:val="auto"/>
            <w:sz w:val="28"/>
            <w:szCs w:val="28"/>
          </w:rPr>
          <w:t>://</w:t>
        </w:r>
        <w:r w:rsidRPr="00AD2BD3">
          <w:rPr>
            <w:rStyle w:val="af6"/>
            <w:rFonts w:cs="Times New Roman"/>
            <w:i/>
            <w:color w:val="auto"/>
            <w:sz w:val="28"/>
            <w:szCs w:val="28"/>
          </w:rPr>
          <w:t>bse</w:t>
        </w:r>
        <w:r w:rsidRPr="00AD2BD3">
          <w:rPr>
            <w:rStyle w:val="af6"/>
            <w:rFonts w:cs="Times New Roman"/>
            <w:color w:val="auto"/>
            <w:sz w:val="28"/>
            <w:szCs w:val="28"/>
          </w:rPr>
          <w:t>.</w:t>
        </w:r>
        <w:r w:rsidRPr="00AD2BD3">
          <w:rPr>
            <w:rStyle w:val="af6"/>
            <w:rFonts w:cs="Times New Roman"/>
            <w:i/>
            <w:color w:val="auto"/>
            <w:sz w:val="28"/>
            <w:szCs w:val="28"/>
          </w:rPr>
          <w:t>sci</w:t>
        </w:r>
        <w:r w:rsidRPr="00AD2BD3">
          <w:rPr>
            <w:rStyle w:val="af6"/>
            <w:rFonts w:cs="Times New Roman"/>
            <w:color w:val="auto"/>
            <w:sz w:val="28"/>
            <w:szCs w:val="28"/>
          </w:rPr>
          <w:t>-</w:t>
        </w:r>
        <w:r w:rsidRPr="00AD2BD3">
          <w:rPr>
            <w:rStyle w:val="af6"/>
            <w:rFonts w:cs="Times New Roman"/>
            <w:i/>
            <w:color w:val="auto"/>
            <w:sz w:val="28"/>
            <w:szCs w:val="28"/>
          </w:rPr>
          <w:t>lib</w:t>
        </w:r>
        <w:r w:rsidRPr="00AD2BD3">
          <w:rPr>
            <w:rStyle w:val="af6"/>
            <w:rFonts w:cs="Times New Roman"/>
            <w:color w:val="auto"/>
            <w:sz w:val="28"/>
            <w:szCs w:val="28"/>
          </w:rPr>
          <w:t>.</w:t>
        </w:r>
        <w:r w:rsidRPr="00AD2BD3">
          <w:rPr>
            <w:rStyle w:val="af6"/>
            <w:rFonts w:cs="Times New Roman"/>
            <w:i/>
            <w:color w:val="auto"/>
            <w:sz w:val="28"/>
            <w:szCs w:val="28"/>
          </w:rPr>
          <w:t>com</w:t>
        </w:r>
        <w:r w:rsidRPr="00AD2BD3">
          <w:rPr>
            <w:rStyle w:val="af6"/>
            <w:rFonts w:cs="Times New Roman"/>
            <w:color w:val="auto"/>
            <w:sz w:val="28"/>
            <w:szCs w:val="28"/>
          </w:rPr>
          <w:t>/</w:t>
        </w:r>
        <w:r w:rsidRPr="00AD2BD3">
          <w:rPr>
            <w:rStyle w:val="af6"/>
            <w:rFonts w:cs="Times New Roman"/>
            <w:i/>
            <w:color w:val="auto"/>
            <w:sz w:val="28"/>
            <w:szCs w:val="28"/>
          </w:rPr>
          <w:t>article</w:t>
        </w:r>
        <w:r w:rsidRPr="00AD2BD3">
          <w:rPr>
            <w:rStyle w:val="af6"/>
            <w:rFonts w:cs="Times New Roman"/>
            <w:color w:val="auto"/>
            <w:sz w:val="28"/>
            <w:szCs w:val="28"/>
          </w:rPr>
          <w:t>037454.</w:t>
        </w:r>
        <w:r w:rsidRPr="00AD2BD3">
          <w:rPr>
            <w:rStyle w:val="af6"/>
            <w:rFonts w:cs="Times New Roman"/>
            <w:i/>
            <w:color w:val="auto"/>
            <w:sz w:val="28"/>
            <w:szCs w:val="28"/>
          </w:rPr>
          <w:t>html</w:t>
        </w:r>
        <w:bookmarkEnd w:id="206"/>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w:t>
      </w:r>
      <w:r w:rsidR="000A6116">
        <w:rPr>
          <w:rFonts w:cs="Times New Roman"/>
          <w:sz w:val="28"/>
          <w:szCs w:val="28"/>
        </w:rPr>
        <w:t>0</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A064CE" w:rsidRPr="00AD2BD3" w:rsidRDefault="000356FF" w:rsidP="006017BA">
      <w:pPr>
        <w:pStyle w:val="afc"/>
        <w:numPr>
          <w:ilvl w:val="0"/>
          <w:numId w:val="17"/>
        </w:numPr>
        <w:tabs>
          <w:tab w:val="left" w:pos="1134"/>
        </w:tabs>
        <w:ind w:left="0" w:firstLine="709"/>
        <w:jc w:val="both"/>
        <w:rPr>
          <w:rFonts w:cs="Times New Roman"/>
          <w:sz w:val="28"/>
          <w:szCs w:val="28"/>
        </w:rPr>
      </w:pPr>
      <w:bookmarkStart w:id="207" w:name="_Ref351815652"/>
      <w:r w:rsidRPr="00AD2BD3">
        <w:rPr>
          <w:rFonts w:cs="Times New Roman"/>
          <w:sz w:val="28"/>
          <w:szCs w:val="28"/>
        </w:rPr>
        <w:t>К. Г. Тихоцкий. БСЭ</w:t>
      </w:r>
      <w:r w:rsidR="00F32F68" w:rsidRPr="00AD2BD3">
        <w:rPr>
          <w:rFonts w:cs="Times New Roman"/>
          <w:sz w:val="28"/>
          <w:szCs w:val="28"/>
        </w:rPr>
        <w:t xml:space="preserve"> [Электронный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p>
    <w:p w:rsidR="000356FF" w:rsidRPr="00AD2BD3" w:rsidRDefault="00145A51" w:rsidP="00A064CE">
      <w:pPr>
        <w:tabs>
          <w:tab w:val="left" w:pos="1134"/>
        </w:tabs>
        <w:ind w:firstLine="0"/>
        <w:rPr>
          <w:rFonts w:cs="Times New Roman"/>
          <w:szCs w:val="28"/>
        </w:rPr>
      </w:pPr>
      <w:hyperlink r:id="rId524" w:history="1">
        <w:r w:rsidR="000356FF" w:rsidRPr="00AD2BD3">
          <w:rPr>
            <w:rStyle w:val="af6"/>
            <w:rFonts w:cs="Times New Roman"/>
            <w:i/>
            <w:color w:val="auto"/>
            <w:szCs w:val="28"/>
          </w:rPr>
          <w:t>http</w:t>
        </w:r>
        <w:r w:rsidR="000356FF" w:rsidRPr="00AD2BD3">
          <w:rPr>
            <w:rStyle w:val="af6"/>
            <w:rFonts w:cs="Times New Roman"/>
            <w:color w:val="auto"/>
            <w:szCs w:val="28"/>
          </w:rPr>
          <w:t>://</w:t>
        </w:r>
        <w:r w:rsidR="000356FF" w:rsidRPr="00AD2BD3">
          <w:rPr>
            <w:rStyle w:val="af6"/>
            <w:rFonts w:cs="Times New Roman"/>
            <w:i/>
            <w:color w:val="auto"/>
            <w:szCs w:val="28"/>
          </w:rPr>
          <w:t>slovari</w:t>
        </w:r>
        <w:r w:rsidR="000356FF" w:rsidRPr="00AD2BD3">
          <w:rPr>
            <w:rStyle w:val="af6"/>
            <w:rFonts w:cs="Times New Roman"/>
            <w:color w:val="auto"/>
            <w:szCs w:val="28"/>
          </w:rPr>
          <w:t>.</w:t>
        </w:r>
        <w:r w:rsidR="000356FF" w:rsidRPr="00AD2BD3">
          <w:rPr>
            <w:rStyle w:val="af6"/>
            <w:rFonts w:cs="Times New Roman"/>
            <w:i/>
            <w:color w:val="auto"/>
            <w:szCs w:val="28"/>
          </w:rPr>
          <w:t>yandex</w:t>
        </w:r>
        <w:r w:rsidR="000356FF" w:rsidRPr="00AD2BD3">
          <w:rPr>
            <w:rStyle w:val="af6"/>
            <w:rFonts w:cs="Times New Roman"/>
            <w:color w:val="auto"/>
            <w:szCs w:val="28"/>
          </w:rPr>
          <w:t>.</w:t>
        </w:r>
        <w:r w:rsidR="000356FF" w:rsidRPr="00AD2BD3">
          <w:rPr>
            <w:rStyle w:val="af6"/>
            <w:rFonts w:cs="Times New Roman"/>
            <w:i/>
            <w:color w:val="auto"/>
            <w:szCs w:val="28"/>
          </w:rPr>
          <w:t>ru</w:t>
        </w:r>
        <w:r w:rsidR="000356FF" w:rsidRPr="00AD2BD3">
          <w:rPr>
            <w:rStyle w:val="af6"/>
            <w:rFonts w:cs="Times New Roman"/>
            <w:color w:val="auto"/>
            <w:szCs w:val="28"/>
          </w:rPr>
          <w:t>/</w:t>
        </w:r>
        <w:r w:rsidR="000356FF" w:rsidRPr="00AD2BD3">
          <w:rPr>
            <w:rStyle w:val="af6"/>
            <w:rFonts w:cs="Times New Roman"/>
            <w:i/>
            <w:color w:val="auto"/>
            <w:szCs w:val="28"/>
          </w:rPr>
          <w:t>dict</w:t>
        </w:r>
        <w:r w:rsidR="000356FF" w:rsidRPr="00AD2BD3">
          <w:rPr>
            <w:rStyle w:val="af6"/>
            <w:rFonts w:cs="Times New Roman"/>
            <w:color w:val="auto"/>
            <w:szCs w:val="28"/>
          </w:rPr>
          <w:t>/</w:t>
        </w:r>
        <w:r w:rsidR="000356FF" w:rsidRPr="00AD2BD3">
          <w:rPr>
            <w:rStyle w:val="af6"/>
            <w:rFonts w:cs="Times New Roman"/>
            <w:i/>
            <w:color w:val="auto"/>
            <w:szCs w:val="28"/>
          </w:rPr>
          <w:t>bse</w:t>
        </w:r>
        <w:r w:rsidR="000356FF" w:rsidRPr="00AD2BD3">
          <w:rPr>
            <w:rStyle w:val="af6"/>
            <w:rFonts w:cs="Times New Roman"/>
            <w:color w:val="auto"/>
            <w:szCs w:val="28"/>
          </w:rPr>
          <w:t>/</w:t>
        </w:r>
        <w:r w:rsidR="000356FF" w:rsidRPr="00AD2BD3">
          <w:rPr>
            <w:rStyle w:val="af6"/>
            <w:rFonts w:cs="Times New Roman"/>
            <w:i/>
            <w:color w:val="auto"/>
            <w:szCs w:val="28"/>
          </w:rPr>
          <w:t>article</w:t>
        </w:r>
        <w:r w:rsidR="000356FF" w:rsidRPr="00AD2BD3">
          <w:rPr>
            <w:rStyle w:val="af6"/>
            <w:rFonts w:cs="Times New Roman"/>
            <w:color w:val="auto"/>
            <w:szCs w:val="28"/>
          </w:rPr>
          <w:t>/00060/46500.</w:t>
        </w:r>
        <w:r w:rsidR="000356FF" w:rsidRPr="00AD2BD3">
          <w:rPr>
            <w:rStyle w:val="af6"/>
            <w:rFonts w:cs="Times New Roman"/>
            <w:i/>
            <w:color w:val="auto"/>
            <w:szCs w:val="28"/>
          </w:rPr>
          <w:t>htm</w:t>
        </w:r>
        <w:bookmarkEnd w:id="207"/>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20.0</w:t>
      </w:r>
      <w:r w:rsidR="000A6116">
        <w:rPr>
          <w:rFonts w:cs="Times New Roman"/>
          <w:szCs w:val="28"/>
        </w:rPr>
        <w:t>2</w:t>
      </w:r>
      <w:r w:rsidR="00AD2BD3">
        <w:rPr>
          <w:rFonts w:cs="Times New Roman"/>
          <w:szCs w:val="28"/>
        </w:rPr>
        <w:t>.20</w:t>
      </w:r>
      <w:r w:rsidR="00AD2BD3" w:rsidRPr="00AD2BD3">
        <w:rPr>
          <w:rFonts w:cs="Times New Roman"/>
          <w:szCs w:val="28"/>
        </w:rPr>
        <w:t>13)</w:t>
      </w:r>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08" w:name="_Ref351815669"/>
      <w:r w:rsidRPr="00AD2BD3">
        <w:rPr>
          <w:rFonts w:cs="Times New Roman"/>
          <w:sz w:val="28"/>
          <w:szCs w:val="28"/>
        </w:rPr>
        <w:t>БСЭ</w:t>
      </w:r>
      <w:r w:rsidR="00F32F68" w:rsidRPr="00AD2BD3">
        <w:rPr>
          <w:rFonts w:cs="Times New Roman"/>
          <w:sz w:val="28"/>
          <w:szCs w:val="28"/>
        </w:rPr>
        <w:t xml:space="preserve"> [Электронный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25" w:history="1">
        <w:r w:rsidRPr="00AD2BD3">
          <w:rPr>
            <w:rStyle w:val="af6"/>
            <w:rFonts w:cs="Times New Roman"/>
            <w:i/>
            <w:color w:val="auto"/>
            <w:sz w:val="28"/>
            <w:szCs w:val="28"/>
          </w:rPr>
          <w:t>http</w:t>
        </w:r>
        <w:r w:rsidRPr="00AD2BD3">
          <w:rPr>
            <w:rStyle w:val="af6"/>
            <w:rFonts w:cs="Times New Roman"/>
            <w:color w:val="auto"/>
            <w:sz w:val="28"/>
            <w:szCs w:val="28"/>
          </w:rPr>
          <w:t>://</w:t>
        </w:r>
        <w:r w:rsidRPr="00AD2BD3">
          <w:rPr>
            <w:rStyle w:val="af6"/>
            <w:rFonts w:cs="Times New Roman"/>
            <w:i/>
            <w:color w:val="auto"/>
            <w:sz w:val="28"/>
            <w:szCs w:val="28"/>
          </w:rPr>
          <w:t>slovari</w:t>
        </w:r>
        <w:r w:rsidRPr="00AD2BD3">
          <w:rPr>
            <w:rStyle w:val="af6"/>
            <w:rFonts w:cs="Times New Roman"/>
            <w:color w:val="auto"/>
            <w:sz w:val="28"/>
            <w:szCs w:val="28"/>
          </w:rPr>
          <w:t>.</w:t>
        </w:r>
        <w:r w:rsidRPr="00AD2BD3">
          <w:rPr>
            <w:rStyle w:val="af6"/>
            <w:rFonts w:cs="Times New Roman"/>
            <w:i/>
            <w:color w:val="auto"/>
            <w:sz w:val="28"/>
            <w:szCs w:val="28"/>
          </w:rPr>
          <w:t>yandex</w:t>
        </w:r>
        <w:r w:rsidRPr="00AD2BD3">
          <w:rPr>
            <w:rStyle w:val="af6"/>
            <w:rFonts w:cs="Times New Roman"/>
            <w:color w:val="auto"/>
            <w:sz w:val="28"/>
            <w:szCs w:val="28"/>
          </w:rPr>
          <w:t>.</w:t>
        </w:r>
        <w:r w:rsidRPr="00AD2BD3">
          <w:rPr>
            <w:rStyle w:val="af6"/>
            <w:rFonts w:cs="Times New Roman"/>
            <w:i/>
            <w:color w:val="auto"/>
            <w:sz w:val="28"/>
            <w:szCs w:val="28"/>
          </w:rPr>
          <w:t>ru</w:t>
        </w:r>
        <w:r w:rsidRPr="00AD2BD3">
          <w:rPr>
            <w:rStyle w:val="af6"/>
            <w:rFonts w:cs="Times New Roman"/>
            <w:color w:val="auto"/>
            <w:sz w:val="28"/>
            <w:szCs w:val="28"/>
          </w:rPr>
          <w:t>/</w:t>
        </w:r>
        <w:r w:rsidRPr="00AD2BD3">
          <w:rPr>
            <w:rStyle w:val="af6"/>
            <w:rFonts w:cs="Times New Roman"/>
            <w:i/>
            <w:color w:val="auto"/>
            <w:sz w:val="28"/>
            <w:szCs w:val="28"/>
          </w:rPr>
          <w:t>dict</w:t>
        </w:r>
        <w:r w:rsidRPr="00AD2BD3">
          <w:rPr>
            <w:rStyle w:val="af6"/>
            <w:rFonts w:cs="Times New Roman"/>
            <w:color w:val="auto"/>
            <w:sz w:val="28"/>
            <w:szCs w:val="28"/>
          </w:rPr>
          <w:t>/</w:t>
        </w:r>
        <w:r w:rsidRPr="00AD2BD3">
          <w:rPr>
            <w:rStyle w:val="af6"/>
            <w:rFonts w:cs="Times New Roman"/>
            <w:i/>
            <w:color w:val="auto"/>
            <w:sz w:val="28"/>
            <w:szCs w:val="28"/>
          </w:rPr>
          <w:t>bse</w:t>
        </w:r>
        <w:r w:rsidRPr="00AD2BD3">
          <w:rPr>
            <w:rStyle w:val="af6"/>
            <w:rFonts w:cs="Times New Roman"/>
            <w:color w:val="auto"/>
            <w:sz w:val="28"/>
            <w:szCs w:val="28"/>
          </w:rPr>
          <w:t>/</w:t>
        </w:r>
        <w:r w:rsidRPr="00AD2BD3">
          <w:rPr>
            <w:rStyle w:val="af6"/>
            <w:rFonts w:cs="Times New Roman"/>
            <w:i/>
            <w:color w:val="auto"/>
            <w:sz w:val="28"/>
            <w:szCs w:val="28"/>
          </w:rPr>
          <w:t>article</w:t>
        </w:r>
        <w:r w:rsidRPr="00AD2BD3">
          <w:rPr>
            <w:rStyle w:val="af6"/>
            <w:rFonts w:cs="Times New Roman"/>
            <w:color w:val="auto"/>
            <w:sz w:val="28"/>
            <w:szCs w:val="28"/>
          </w:rPr>
          <w:t>/00089/98800.</w:t>
        </w:r>
        <w:r w:rsidRPr="00AD2BD3">
          <w:rPr>
            <w:rStyle w:val="af6"/>
            <w:rFonts w:cs="Times New Roman"/>
            <w:i/>
            <w:color w:val="auto"/>
            <w:sz w:val="28"/>
            <w:szCs w:val="28"/>
          </w:rPr>
          <w:t>htm</w:t>
        </w:r>
        <w:r w:rsidRPr="00AD2BD3">
          <w:rPr>
            <w:rStyle w:val="af6"/>
            <w:rFonts w:cs="Times New Roman"/>
            <w:color w:val="auto"/>
            <w:sz w:val="28"/>
            <w:szCs w:val="28"/>
          </w:rPr>
          <w:t>?</w:t>
        </w:r>
        <w:r w:rsidRPr="00AD2BD3">
          <w:rPr>
            <w:rStyle w:val="af6"/>
            <w:rFonts w:cs="Times New Roman"/>
            <w:i/>
            <w:color w:val="auto"/>
            <w:sz w:val="28"/>
            <w:szCs w:val="28"/>
          </w:rPr>
          <w:t>text</w:t>
        </w:r>
        <w:r w:rsidRPr="00AD2BD3">
          <w:rPr>
            <w:rStyle w:val="af6"/>
            <w:rFonts w:cs="Times New Roman"/>
            <w:color w:val="auto"/>
            <w:sz w:val="28"/>
            <w:szCs w:val="28"/>
          </w:rPr>
          <w:t>=%</w:t>
        </w:r>
        <w:r w:rsidRPr="00AD2BD3">
          <w:rPr>
            <w:rStyle w:val="af6"/>
            <w:rFonts w:cs="Times New Roman"/>
            <w:i/>
            <w:color w:val="auto"/>
            <w:sz w:val="28"/>
            <w:szCs w:val="28"/>
          </w:rPr>
          <w:t>D</w:t>
        </w:r>
        <w:r w:rsidRPr="00AD2BD3">
          <w:rPr>
            <w:rStyle w:val="af6"/>
            <w:rFonts w:cs="Times New Roman"/>
            <w:color w:val="auto"/>
            <w:sz w:val="28"/>
            <w:szCs w:val="28"/>
          </w:rPr>
          <w:t>0%</w:t>
        </w:r>
        <w:r w:rsidRPr="00AD2BD3">
          <w:rPr>
            <w:rStyle w:val="af6"/>
            <w:rFonts w:cs="Times New Roman"/>
            <w:i/>
            <w:color w:val="auto"/>
            <w:sz w:val="28"/>
            <w:szCs w:val="28"/>
          </w:rPr>
          <w:t>A</w:t>
        </w:r>
        <w:r w:rsidRPr="00AD2BD3">
          <w:rPr>
            <w:rStyle w:val="af6"/>
            <w:rFonts w:cs="Times New Roman"/>
            <w:color w:val="auto"/>
            <w:sz w:val="28"/>
            <w:szCs w:val="28"/>
          </w:rPr>
          <w:t>7%</w:t>
        </w:r>
        <w:r w:rsidRPr="00AD2BD3">
          <w:rPr>
            <w:rStyle w:val="af6"/>
            <w:rFonts w:cs="Times New Roman"/>
            <w:i/>
            <w:color w:val="auto"/>
            <w:sz w:val="28"/>
            <w:szCs w:val="28"/>
          </w:rPr>
          <w:t>D</w:t>
        </w:r>
        <w:r w:rsidRPr="00AD2BD3">
          <w:rPr>
            <w:rStyle w:val="af6"/>
            <w:rFonts w:cs="Times New Roman"/>
            <w:color w:val="auto"/>
            <w:sz w:val="28"/>
            <w:szCs w:val="28"/>
          </w:rPr>
          <w:t>1%83%</w:t>
        </w:r>
        <w:r w:rsidRPr="00AD2BD3">
          <w:rPr>
            <w:rStyle w:val="af6"/>
            <w:rFonts w:cs="Times New Roman"/>
            <w:i/>
            <w:color w:val="auto"/>
            <w:sz w:val="28"/>
            <w:szCs w:val="28"/>
          </w:rPr>
          <w:t>D</w:t>
        </w:r>
        <w:r w:rsidRPr="00AD2BD3">
          <w:rPr>
            <w:rStyle w:val="af6"/>
            <w:rFonts w:cs="Times New Roman"/>
            <w:color w:val="auto"/>
            <w:sz w:val="28"/>
            <w:szCs w:val="28"/>
          </w:rPr>
          <w:t>0%</w:t>
        </w:r>
        <w:r w:rsidRPr="00AD2BD3">
          <w:rPr>
            <w:rStyle w:val="af6"/>
            <w:rFonts w:cs="Times New Roman"/>
            <w:i/>
            <w:color w:val="auto"/>
            <w:sz w:val="28"/>
            <w:szCs w:val="28"/>
          </w:rPr>
          <w:t>BB</w:t>
        </w:r>
        <w:r w:rsidRPr="00AD2BD3">
          <w:rPr>
            <w:rStyle w:val="af6"/>
            <w:rFonts w:cs="Times New Roman"/>
            <w:color w:val="auto"/>
            <w:sz w:val="28"/>
            <w:szCs w:val="28"/>
          </w:rPr>
          <w:t>%</w:t>
        </w:r>
        <w:r w:rsidRPr="00AD2BD3">
          <w:rPr>
            <w:rStyle w:val="af6"/>
            <w:rFonts w:cs="Times New Roman"/>
            <w:i/>
            <w:color w:val="auto"/>
            <w:sz w:val="28"/>
            <w:szCs w:val="28"/>
          </w:rPr>
          <w:t>D</w:t>
        </w:r>
        <w:r w:rsidRPr="00AD2BD3">
          <w:rPr>
            <w:rStyle w:val="af6"/>
            <w:rFonts w:cs="Times New Roman"/>
            <w:color w:val="auto"/>
            <w:sz w:val="28"/>
            <w:szCs w:val="28"/>
          </w:rPr>
          <w:t>1%8</w:t>
        </w:r>
        <w:r w:rsidRPr="00AD2BD3">
          <w:rPr>
            <w:rStyle w:val="af6"/>
            <w:rFonts w:cs="Times New Roman"/>
            <w:i/>
            <w:color w:val="auto"/>
            <w:sz w:val="28"/>
            <w:szCs w:val="28"/>
          </w:rPr>
          <w:t>B</w:t>
        </w:r>
        <w:r w:rsidRPr="00AD2BD3">
          <w:rPr>
            <w:rStyle w:val="af6"/>
            <w:rFonts w:cs="Times New Roman"/>
            <w:color w:val="auto"/>
            <w:sz w:val="28"/>
            <w:szCs w:val="28"/>
          </w:rPr>
          <w:t>%</w:t>
        </w:r>
        <w:r w:rsidRPr="00AD2BD3">
          <w:rPr>
            <w:rStyle w:val="af6"/>
            <w:rFonts w:cs="Times New Roman"/>
            <w:i/>
            <w:color w:val="auto"/>
            <w:sz w:val="28"/>
            <w:szCs w:val="28"/>
          </w:rPr>
          <w:t>D</w:t>
        </w:r>
        <w:r w:rsidRPr="00AD2BD3">
          <w:rPr>
            <w:rStyle w:val="af6"/>
            <w:rFonts w:cs="Times New Roman"/>
            <w:color w:val="auto"/>
            <w:sz w:val="28"/>
            <w:szCs w:val="28"/>
          </w:rPr>
          <w:t>0%</w:t>
        </w:r>
        <w:r w:rsidRPr="00AD2BD3">
          <w:rPr>
            <w:rStyle w:val="af6"/>
            <w:rFonts w:cs="Times New Roman"/>
            <w:i/>
            <w:color w:val="auto"/>
            <w:sz w:val="28"/>
            <w:szCs w:val="28"/>
          </w:rPr>
          <w:t>BC</w:t>
        </w:r>
        <w:r w:rsidRPr="00AD2BD3">
          <w:rPr>
            <w:rStyle w:val="af6"/>
            <w:rFonts w:cs="Times New Roman"/>
            <w:color w:val="auto"/>
            <w:sz w:val="28"/>
            <w:szCs w:val="28"/>
          </w:rPr>
          <w:t>&amp;</w:t>
        </w:r>
        <w:r w:rsidRPr="00AD2BD3">
          <w:rPr>
            <w:rStyle w:val="af6"/>
            <w:rFonts w:cs="Times New Roman"/>
            <w:i/>
            <w:color w:val="auto"/>
            <w:sz w:val="28"/>
            <w:szCs w:val="28"/>
          </w:rPr>
          <w:t>encid</w:t>
        </w:r>
        <w:r w:rsidRPr="00AD2BD3">
          <w:rPr>
            <w:rStyle w:val="af6"/>
            <w:rFonts w:cs="Times New Roman"/>
            <w:color w:val="auto"/>
            <w:sz w:val="28"/>
            <w:szCs w:val="28"/>
          </w:rPr>
          <w:t>=</w:t>
        </w:r>
        <w:r w:rsidRPr="00AD2BD3">
          <w:rPr>
            <w:rStyle w:val="af6"/>
            <w:rFonts w:cs="Times New Roman"/>
            <w:i/>
            <w:color w:val="auto"/>
            <w:sz w:val="28"/>
            <w:szCs w:val="28"/>
          </w:rPr>
          <w:t>bse</w:t>
        </w:r>
        <w:r w:rsidRPr="00AD2BD3">
          <w:rPr>
            <w:rStyle w:val="af6"/>
            <w:rFonts w:cs="Times New Roman"/>
            <w:color w:val="auto"/>
            <w:sz w:val="28"/>
            <w:szCs w:val="28"/>
          </w:rPr>
          <w:t>&amp;</w:t>
        </w:r>
        <w:r w:rsidRPr="00AD2BD3">
          <w:rPr>
            <w:rStyle w:val="af6"/>
            <w:rFonts w:cs="Times New Roman"/>
            <w:i/>
            <w:color w:val="auto"/>
            <w:sz w:val="28"/>
            <w:szCs w:val="28"/>
          </w:rPr>
          <w:t>stpar</w:t>
        </w:r>
        <w:r w:rsidRPr="00AD2BD3">
          <w:rPr>
            <w:rStyle w:val="af6"/>
            <w:rFonts w:cs="Times New Roman"/>
            <w:color w:val="auto"/>
            <w:sz w:val="28"/>
            <w:szCs w:val="28"/>
          </w:rPr>
          <w:t>3=1.2</w:t>
        </w:r>
        <w:bookmarkEnd w:id="208"/>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sz w:val="28"/>
          <w:szCs w:val="28"/>
        </w:rPr>
      </w:pPr>
      <w:bookmarkStart w:id="209" w:name="_Ref351815680"/>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26" w:history="1">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www</w:t>
        </w:r>
        <w:r w:rsidR="000356FF" w:rsidRPr="00AD2BD3">
          <w:rPr>
            <w:rStyle w:val="af6"/>
            <w:rFonts w:cs="Times New Roman"/>
            <w:color w:val="auto"/>
            <w:sz w:val="28"/>
            <w:szCs w:val="28"/>
          </w:rPr>
          <w:t>.</w:t>
        </w:r>
        <w:r w:rsidR="000356FF" w:rsidRPr="00AD2BD3">
          <w:rPr>
            <w:rStyle w:val="af6"/>
            <w:rFonts w:cs="Times New Roman"/>
            <w:i/>
            <w:color w:val="auto"/>
            <w:sz w:val="28"/>
            <w:szCs w:val="28"/>
          </w:rPr>
          <w:t>webgeo</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r w:rsidR="000356FF" w:rsidRPr="00AD2BD3">
          <w:rPr>
            <w:rStyle w:val="af6"/>
            <w:rFonts w:cs="Times New Roman"/>
            <w:i/>
            <w:color w:val="auto"/>
            <w:sz w:val="28"/>
            <w:szCs w:val="28"/>
          </w:rPr>
          <w:t>geonames</w:t>
        </w:r>
        <w:r w:rsidR="000356FF" w:rsidRPr="00AD2BD3">
          <w:rPr>
            <w:rStyle w:val="af6"/>
            <w:rFonts w:cs="Times New Roman"/>
            <w:color w:val="auto"/>
            <w:sz w:val="28"/>
            <w:szCs w:val="28"/>
          </w:rPr>
          <w:t>.</w:t>
        </w:r>
        <w:r w:rsidR="000356FF" w:rsidRPr="00AD2BD3">
          <w:rPr>
            <w:rStyle w:val="af6"/>
            <w:rFonts w:cs="Times New Roman"/>
            <w:i/>
            <w:color w:val="auto"/>
            <w:sz w:val="28"/>
            <w:szCs w:val="28"/>
          </w:rPr>
          <w:t>php</w:t>
        </w:r>
        <w:r w:rsidR="000356FF" w:rsidRPr="00AD2BD3">
          <w:rPr>
            <w:rStyle w:val="af6"/>
            <w:rFonts w:cs="Times New Roman"/>
            <w:color w:val="auto"/>
            <w:sz w:val="28"/>
            <w:szCs w:val="28"/>
          </w:rPr>
          <w:t>?</w:t>
        </w:r>
        <w:r w:rsidR="000356FF" w:rsidRPr="00AD2BD3">
          <w:rPr>
            <w:rStyle w:val="af6"/>
            <w:rFonts w:cs="Times New Roman"/>
            <w:i/>
            <w:color w:val="auto"/>
            <w:sz w:val="28"/>
            <w:szCs w:val="28"/>
          </w:rPr>
          <w:t>r</w:t>
        </w:r>
        <w:r w:rsidR="000356FF" w:rsidRPr="00AD2BD3">
          <w:rPr>
            <w:rStyle w:val="af6"/>
            <w:rFonts w:cs="Times New Roman"/>
            <w:color w:val="auto"/>
            <w:sz w:val="28"/>
            <w:szCs w:val="28"/>
          </w:rPr>
          <w:t>=158&amp;</w:t>
        </w:r>
        <w:r w:rsidR="000356FF" w:rsidRPr="00AD2BD3">
          <w:rPr>
            <w:rStyle w:val="af6"/>
            <w:rFonts w:cs="Times New Roman"/>
            <w:i/>
            <w:color w:val="auto"/>
            <w:sz w:val="28"/>
            <w:szCs w:val="28"/>
          </w:rPr>
          <w:t>id</w:t>
        </w:r>
        <w:r w:rsidR="000356FF" w:rsidRPr="00AD2BD3">
          <w:rPr>
            <w:rStyle w:val="af6"/>
            <w:rFonts w:cs="Times New Roman"/>
            <w:color w:val="auto"/>
            <w:sz w:val="28"/>
            <w:szCs w:val="28"/>
          </w:rPr>
          <w:t>=10352</w:t>
        </w:r>
        <w:bookmarkEnd w:id="209"/>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10" w:name="_Ref351815748"/>
      <w:r w:rsidRPr="00AD2BD3">
        <w:rPr>
          <w:rFonts w:cs="Times New Roman"/>
          <w:sz w:val="28"/>
          <w:szCs w:val="28"/>
        </w:rPr>
        <w:t>Водные ресурсы Красноярского края: Статистический отчет администрации Красноярского края; 2004г.</w:t>
      </w:r>
      <w:bookmarkEnd w:id="210"/>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11" w:name="_Ref351815780"/>
      <w:r w:rsidRPr="00AD2BD3">
        <w:rPr>
          <w:rFonts w:cs="Times New Roman"/>
          <w:sz w:val="28"/>
          <w:szCs w:val="28"/>
        </w:rPr>
        <w:t>СНиП 2.01.14-83 «Определение расчетных гидрологических характеристик». – М.: Государственный комитет по делам строительства, 1985</w:t>
      </w:r>
      <w:bookmarkEnd w:id="211"/>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12" w:name="_Ref351815801"/>
      <w:r w:rsidRPr="00AD2BD3">
        <w:rPr>
          <w:rFonts w:cs="Times New Roman"/>
          <w:sz w:val="28"/>
          <w:szCs w:val="28"/>
        </w:rPr>
        <w:t>Государственная наблюдательная сеть Среднесибирского УГМС</w:t>
      </w:r>
      <w:r w:rsidR="00F32F68" w:rsidRPr="00AD2BD3">
        <w:rPr>
          <w:rFonts w:cs="Times New Roman"/>
          <w:sz w:val="28"/>
          <w:szCs w:val="28"/>
        </w:rPr>
        <w:t xml:space="preserve"> [Электронный ресурс] </w:t>
      </w:r>
      <w:r w:rsidR="00F32F68" w:rsidRPr="00AD2BD3">
        <w:rPr>
          <w:rFonts w:cs="Times New Roman"/>
          <w:sz w:val="28"/>
          <w:szCs w:val="28"/>
          <w:lang w:val="en-US"/>
        </w:rPr>
        <w:t>URL</w:t>
      </w:r>
      <w:r w:rsidR="00F32F68" w:rsidRPr="00AD2BD3">
        <w:rPr>
          <w:rFonts w:cs="Times New Roman"/>
          <w:sz w:val="28"/>
          <w:szCs w:val="28"/>
        </w:rPr>
        <w:t>:</w:t>
      </w:r>
      <w:r w:rsidRPr="00AD2BD3">
        <w:rPr>
          <w:rFonts w:cs="Times New Roman"/>
          <w:sz w:val="28"/>
          <w:szCs w:val="28"/>
        </w:rPr>
        <w:t xml:space="preserve"> </w:t>
      </w:r>
      <w:hyperlink r:id="rId527" w:history="1">
        <w:r w:rsidRPr="00AD2BD3">
          <w:rPr>
            <w:rStyle w:val="af6"/>
            <w:rFonts w:cs="Times New Roman"/>
            <w:i/>
            <w:color w:val="auto"/>
            <w:sz w:val="28"/>
            <w:szCs w:val="28"/>
          </w:rPr>
          <w:t>http</w:t>
        </w:r>
        <w:r w:rsidRPr="00AD2BD3">
          <w:rPr>
            <w:rStyle w:val="af6"/>
            <w:rFonts w:cs="Times New Roman"/>
            <w:color w:val="auto"/>
            <w:sz w:val="28"/>
            <w:szCs w:val="28"/>
          </w:rPr>
          <w:t>://</w:t>
        </w:r>
        <w:r w:rsidRPr="00AD2BD3">
          <w:rPr>
            <w:rStyle w:val="af6"/>
            <w:rFonts w:cs="Times New Roman"/>
            <w:i/>
            <w:color w:val="auto"/>
            <w:sz w:val="28"/>
            <w:szCs w:val="28"/>
          </w:rPr>
          <w:t>meteo</w:t>
        </w:r>
        <w:r w:rsidRPr="00AD2BD3">
          <w:rPr>
            <w:rStyle w:val="af6"/>
            <w:rFonts w:cs="Times New Roman"/>
            <w:color w:val="auto"/>
            <w:sz w:val="28"/>
            <w:szCs w:val="28"/>
          </w:rPr>
          <w:t>.</w:t>
        </w:r>
        <w:r w:rsidRPr="00AD2BD3">
          <w:rPr>
            <w:rStyle w:val="af6"/>
            <w:rFonts w:cs="Times New Roman"/>
            <w:i/>
            <w:color w:val="auto"/>
            <w:sz w:val="28"/>
            <w:szCs w:val="28"/>
          </w:rPr>
          <w:t>krasnoyarsk</w:t>
        </w:r>
        <w:r w:rsidRPr="00AD2BD3">
          <w:rPr>
            <w:rStyle w:val="af6"/>
            <w:rFonts w:cs="Times New Roman"/>
            <w:color w:val="auto"/>
            <w:sz w:val="28"/>
            <w:szCs w:val="28"/>
          </w:rPr>
          <w:t>.</w:t>
        </w:r>
        <w:r w:rsidRPr="00AD2BD3">
          <w:rPr>
            <w:rStyle w:val="af6"/>
            <w:rFonts w:cs="Times New Roman"/>
            <w:i/>
            <w:color w:val="auto"/>
            <w:sz w:val="28"/>
            <w:szCs w:val="28"/>
          </w:rPr>
          <w:t>ru</w:t>
        </w:r>
        <w:r w:rsidRPr="00AD2BD3">
          <w:rPr>
            <w:rStyle w:val="af6"/>
            <w:rFonts w:cs="Times New Roman"/>
            <w:color w:val="auto"/>
            <w:sz w:val="28"/>
            <w:szCs w:val="28"/>
          </w:rPr>
          <w:t>/СреднесибирскоеУГМС/Наблюдательнаясеть/</w:t>
        </w:r>
        <w:r w:rsidRPr="00AD2BD3">
          <w:rPr>
            <w:rStyle w:val="af6"/>
            <w:rFonts w:cs="Times New Roman"/>
            <w:i/>
            <w:color w:val="auto"/>
            <w:sz w:val="28"/>
            <w:szCs w:val="28"/>
          </w:rPr>
          <w:t>tabid</w:t>
        </w:r>
        <w:r w:rsidRPr="00AD2BD3">
          <w:rPr>
            <w:rStyle w:val="af6"/>
            <w:rFonts w:cs="Times New Roman"/>
            <w:color w:val="auto"/>
            <w:sz w:val="28"/>
            <w:szCs w:val="28"/>
          </w:rPr>
          <w:t>/221/</w:t>
        </w:r>
        <w:r w:rsidRPr="00AD2BD3">
          <w:rPr>
            <w:rStyle w:val="af6"/>
            <w:rFonts w:cs="Times New Roman"/>
            <w:i/>
            <w:color w:val="auto"/>
            <w:sz w:val="28"/>
            <w:szCs w:val="28"/>
          </w:rPr>
          <w:t>Default</w:t>
        </w:r>
        <w:r w:rsidRPr="00AD2BD3">
          <w:rPr>
            <w:rStyle w:val="af6"/>
            <w:rFonts w:cs="Times New Roman"/>
            <w:color w:val="auto"/>
            <w:sz w:val="28"/>
            <w:szCs w:val="28"/>
          </w:rPr>
          <w:t>.</w:t>
        </w:r>
        <w:r w:rsidRPr="00AD2BD3">
          <w:rPr>
            <w:rStyle w:val="af6"/>
            <w:rFonts w:cs="Times New Roman"/>
            <w:i/>
            <w:color w:val="auto"/>
            <w:sz w:val="28"/>
            <w:szCs w:val="28"/>
          </w:rPr>
          <w:t>aspx</w:t>
        </w:r>
        <w:r w:rsidRPr="00AD2BD3">
          <w:rPr>
            <w:rStyle w:val="af6"/>
            <w:rFonts w:cs="Times New Roman"/>
            <w:color w:val="auto"/>
            <w:sz w:val="28"/>
            <w:szCs w:val="28"/>
          </w:rPr>
          <w:t>/</w:t>
        </w:r>
        <w:bookmarkEnd w:id="212"/>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0356FF" w:rsidP="006017BA">
      <w:pPr>
        <w:pStyle w:val="afc"/>
        <w:numPr>
          <w:ilvl w:val="0"/>
          <w:numId w:val="17"/>
        </w:numPr>
        <w:tabs>
          <w:tab w:val="left" w:pos="1134"/>
        </w:tabs>
        <w:ind w:left="0" w:firstLine="709"/>
        <w:jc w:val="both"/>
        <w:rPr>
          <w:rFonts w:cs="Times New Roman"/>
          <w:sz w:val="28"/>
          <w:szCs w:val="28"/>
        </w:rPr>
      </w:pPr>
      <w:bookmarkStart w:id="213" w:name="_Ref351815813"/>
      <w:r w:rsidRPr="00AD2BD3">
        <w:rPr>
          <w:rFonts w:cs="Times New Roman"/>
          <w:sz w:val="28"/>
          <w:szCs w:val="28"/>
        </w:rPr>
        <w:t>Куликова Л.В. Основы использования возобновляемых источников энергии</w:t>
      </w:r>
      <w:r w:rsidR="00F32F68" w:rsidRPr="00AD2BD3">
        <w:rPr>
          <w:rFonts w:cs="Times New Roman"/>
          <w:sz w:val="28"/>
          <w:szCs w:val="28"/>
        </w:rPr>
        <w:t xml:space="preserve"> [Электронный ресурс] </w:t>
      </w:r>
      <w:r w:rsidR="00F32F68" w:rsidRPr="00AD2BD3">
        <w:rPr>
          <w:rFonts w:cs="Times New Roman"/>
          <w:sz w:val="28"/>
          <w:szCs w:val="28"/>
          <w:lang w:val="en-US"/>
        </w:rPr>
        <w:t>URL</w:t>
      </w:r>
      <w:r w:rsidR="00F32F68" w:rsidRPr="00AD2BD3">
        <w:rPr>
          <w:rFonts w:cs="Times New Roman"/>
          <w:sz w:val="28"/>
          <w:szCs w:val="28"/>
        </w:rPr>
        <w:t>:</w:t>
      </w:r>
      <w:r w:rsidRPr="00AD2BD3">
        <w:rPr>
          <w:rFonts w:cs="Times New Roman"/>
          <w:sz w:val="28"/>
          <w:szCs w:val="28"/>
        </w:rPr>
        <w:t xml:space="preserve"> </w:t>
      </w:r>
      <w:hyperlink r:id="rId528" w:history="1">
        <w:r w:rsidRPr="00AD2BD3">
          <w:rPr>
            <w:rStyle w:val="af6"/>
            <w:rFonts w:cs="Times New Roman"/>
            <w:i/>
            <w:color w:val="auto"/>
            <w:sz w:val="28"/>
            <w:szCs w:val="28"/>
          </w:rPr>
          <w:t>http</w:t>
        </w:r>
        <w:r w:rsidRPr="00AD2BD3">
          <w:rPr>
            <w:rStyle w:val="af6"/>
            <w:rFonts w:cs="Times New Roman"/>
            <w:color w:val="auto"/>
            <w:sz w:val="28"/>
            <w:szCs w:val="28"/>
          </w:rPr>
          <w:t>://</w:t>
        </w:r>
        <w:r w:rsidRPr="00AD2BD3">
          <w:rPr>
            <w:rStyle w:val="af6"/>
            <w:rFonts w:cs="Times New Roman"/>
            <w:i/>
            <w:color w:val="auto"/>
            <w:sz w:val="28"/>
            <w:szCs w:val="28"/>
          </w:rPr>
          <w:t>ecoclub</w:t>
        </w:r>
        <w:r w:rsidRPr="00AD2BD3">
          <w:rPr>
            <w:rStyle w:val="af6"/>
            <w:rFonts w:cs="Times New Roman"/>
            <w:color w:val="auto"/>
            <w:sz w:val="28"/>
            <w:szCs w:val="28"/>
          </w:rPr>
          <w:t>.</w:t>
        </w:r>
        <w:r w:rsidRPr="00AD2BD3">
          <w:rPr>
            <w:rStyle w:val="af6"/>
            <w:rFonts w:cs="Times New Roman"/>
            <w:i/>
            <w:color w:val="auto"/>
            <w:sz w:val="28"/>
            <w:szCs w:val="28"/>
          </w:rPr>
          <w:t>nsu</w:t>
        </w:r>
        <w:r w:rsidRPr="00AD2BD3">
          <w:rPr>
            <w:rStyle w:val="af6"/>
            <w:rFonts w:cs="Times New Roman"/>
            <w:color w:val="auto"/>
            <w:sz w:val="28"/>
            <w:szCs w:val="28"/>
          </w:rPr>
          <w:t>.</w:t>
        </w:r>
        <w:r w:rsidRPr="00AD2BD3">
          <w:rPr>
            <w:rStyle w:val="af6"/>
            <w:rFonts w:cs="Times New Roman"/>
            <w:i/>
            <w:color w:val="auto"/>
            <w:sz w:val="28"/>
            <w:szCs w:val="28"/>
          </w:rPr>
          <w:t>ru</w:t>
        </w:r>
        <w:r w:rsidRPr="00AD2BD3">
          <w:rPr>
            <w:rStyle w:val="af6"/>
            <w:rFonts w:cs="Times New Roman"/>
            <w:color w:val="auto"/>
            <w:sz w:val="28"/>
            <w:szCs w:val="28"/>
          </w:rPr>
          <w:t>/</w:t>
        </w:r>
        <w:r w:rsidRPr="00AD2BD3">
          <w:rPr>
            <w:rStyle w:val="af6"/>
            <w:rFonts w:cs="Times New Roman"/>
            <w:i/>
            <w:color w:val="auto"/>
            <w:sz w:val="28"/>
            <w:szCs w:val="28"/>
          </w:rPr>
          <w:t>altenergy</w:t>
        </w:r>
        <w:r w:rsidRPr="00AD2BD3">
          <w:rPr>
            <w:rStyle w:val="af6"/>
            <w:rFonts w:cs="Times New Roman"/>
            <w:color w:val="auto"/>
            <w:sz w:val="28"/>
            <w:szCs w:val="28"/>
          </w:rPr>
          <w:t>/</w:t>
        </w:r>
        <w:r w:rsidRPr="00AD2BD3">
          <w:rPr>
            <w:rStyle w:val="af6"/>
            <w:rFonts w:cs="Times New Roman"/>
            <w:i/>
            <w:color w:val="auto"/>
            <w:sz w:val="28"/>
            <w:szCs w:val="28"/>
          </w:rPr>
          <w:t>common</w:t>
        </w:r>
        <w:r w:rsidRPr="00AD2BD3">
          <w:rPr>
            <w:rStyle w:val="af6"/>
            <w:rFonts w:cs="Times New Roman"/>
            <w:color w:val="auto"/>
            <w:sz w:val="28"/>
            <w:szCs w:val="28"/>
          </w:rPr>
          <w:t>/</w:t>
        </w:r>
        <w:r w:rsidRPr="00AD2BD3">
          <w:rPr>
            <w:rStyle w:val="af6"/>
            <w:rFonts w:cs="Times New Roman"/>
            <w:i/>
            <w:color w:val="auto"/>
            <w:sz w:val="28"/>
            <w:szCs w:val="28"/>
          </w:rPr>
          <w:t>common</w:t>
        </w:r>
        <w:r w:rsidRPr="00AD2BD3">
          <w:rPr>
            <w:rStyle w:val="af6"/>
            <w:rFonts w:cs="Times New Roman"/>
            <w:color w:val="auto"/>
            <w:sz w:val="28"/>
            <w:szCs w:val="28"/>
          </w:rPr>
          <w:t>2_1_2.</w:t>
        </w:r>
        <w:r w:rsidRPr="00AD2BD3">
          <w:rPr>
            <w:rStyle w:val="af6"/>
            <w:rFonts w:cs="Times New Roman"/>
            <w:i/>
            <w:color w:val="auto"/>
            <w:sz w:val="28"/>
            <w:szCs w:val="28"/>
          </w:rPr>
          <w:t>shtm</w:t>
        </w:r>
        <w:bookmarkEnd w:id="213"/>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17</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F32F68" w:rsidP="006017BA">
      <w:pPr>
        <w:pStyle w:val="afc"/>
        <w:numPr>
          <w:ilvl w:val="0"/>
          <w:numId w:val="17"/>
        </w:numPr>
        <w:tabs>
          <w:tab w:val="left" w:pos="1134"/>
        </w:tabs>
        <w:ind w:left="0" w:firstLine="709"/>
        <w:jc w:val="both"/>
        <w:rPr>
          <w:rFonts w:cs="Times New Roman"/>
          <w:sz w:val="28"/>
          <w:szCs w:val="28"/>
        </w:rPr>
      </w:pPr>
      <w:bookmarkStart w:id="214" w:name="_Ref351815886"/>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29" w:history="1">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fishhuntr</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r w:rsidR="000356FF" w:rsidRPr="00AD2BD3">
          <w:rPr>
            <w:rStyle w:val="af6"/>
            <w:rFonts w:cs="Times New Roman"/>
            <w:i/>
            <w:color w:val="auto"/>
            <w:sz w:val="28"/>
            <w:szCs w:val="28"/>
          </w:rPr>
          <w:t>rybalka</w:t>
        </w:r>
        <w:r w:rsidR="000356FF" w:rsidRPr="00AD2BD3">
          <w:rPr>
            <w:rStyle w:val="af6"/>
            <w:rFonts w:cs="Times New Roman"/>
            <w:color w:val="auto"/>
            <w:sz w:val="28"/>
            <w:szCs w:val="28"/>
          </w:rPr>
          <w:t>/</w:t>
        </w:r>
        <w:r w:rsidR="000356FF" w:rsidRPr="00AD2BD3">
          <w:rPr>
            <w:rStyle w:val="af6"/>
            <w:rFonts w:cs="Times New Roman"/>
            <w:i/>
            <w:color w:val="auto"/>
            <w:sz w:val="28"/>
            <w:szCs w:val="28"/>
          </w:rPr>
          <w:t>splav</w:t>
        </w:r>
        <w:r w:rsidR="000356FF" w:rsidRPr="00AD2BD3">
          <w:rPr>
            <w:rStyle w:val="af6"/>
            <w:rFonts w:cs="Times New Roman"/>
            <w:color w:val="auto"/>
            <w:sz w:val="28"/>
            <w:szCs w:val="28"/>
          </w:rPr>
          <w:t>/</w:t>
        </w:r>
        <w:r w:rsidR="000356FF" w:rsidRPr="00AD2BD3">
          <w:rPr>
            <w:rStyle w:val="af6"/>
            <w:rFonts w:cs="Times New Roman"/>
            <w:i/>
            <w:color w:val="auto"/>
            <w:sz w:val="28"/>
            <w:szCs w:val="28"/>
          </w:rPr>
          <w:t>fishing</w:t>
        </w:r>
        <w:r w:rsidR="000356FF" w:rsidRPr="00AD2BD3">
          <w:rPr>
            <w:rStyle w:val="af6"/>
            <w:rFonts w:cs="Times New Roman"/>
            <w:color w:val="auto"/>
            <w:sz w:val="28"/>
            <w:szCs w:val="28"/>
          </w:rPr>
          <w:t>_</w:t>
        </w:r>
        <w:r w:rsidR="000356FF" w:rsidRPr="00AD2BD3">
          <w:rPr>
            <w:rStyle w:val="af6"/>
            <w:rFonts w:cs="Times New Roman"/>
            <w:i/>
            <w:color w:val="auto"/>
            <w:sz w:val="28"/>
            <w:szCs w:val="28"/>
          </w:rPr>
          <w:t>erachmo</w:t>
        </w:r>
        <w:r w:rsidR="000356FF" w:rsidRPr="00AD2BD3">
          <w:rPr>
            <w:rStyle w:val="af6"/>
            <w:rFonts w:cs="Times New Roman"/>
            <w:color w:val="auto"/>
            <w:sz w:val="28"/>
            <w:szCs w:val="28"/>
          </w:rPr>
          <w:t>.</w:t>
        </w:r>
        <w:r w:rsidR="000356FF" w:rsidRPr="00AD2BD3">
          <w:rPr>
            <w:rStyle w:val="af6"/>
            <w:rFonts w:cs="Times New Roman"/>
            <w:i/>
            <w:color w:val="auto"/>
            <w:sz w:val="28"/>
            <w:szCs w:val="28"/>
          </w:rPr>
          <w:t>html</w:t>
        </w:r>
      </w:hyperlink>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20.03</w:t>
      </w:r>
      <w:r w:rsidR="00AD2BD3">
        <w:rPr>
          <w:rFonts w:cs="Times New Roman"/>
          <w:sz w:val="28"/>
          <w:szCs w:val="28"/>
        </w:rPr>
        <w:t>.20</w:t>
      </w:r>
      <w:r w:rsidR="00AD2BD3" w:rsidRPr="00AD2BD3">
        <w:rPr>
          <w:rFonts w:cs="Times New Roman"/>
          <w:sz w:val="28"/>
          <w:szCs w:val="28"/>
        </w:rPr>
        <w:t>13)</w:t>
      </w:r>
      <w:r w:rsidR="000356FF" w:rsidRPr="00AD2BD3">
        <w:rPr>
          <w:rFonts w:cs="Times New Roman"/>
          <w:sz w:val="28"/>
          <w:szCs w:val="28"/>
        </w:rPr>
        <w:t>;</w:t>
      </w:r>
      <w:bookmarkEnd w:id="214"/>
    </w:p>
    <w:p w:rsidR="000356FF" w:rsidRPr="00AD2BD3" w:rsidRDefault="00F32F68" w:rsidP="006017BA">
      <w:pPr>
        <w:pStyle w:val="afc"/>
        <w:numPr>
          <w:ilvl w:val="0"/>
          <w:numId w:val="17"/>
        </w:numPr>
        <w:tabs>
          <w:tab w:val="left" w:pos="1134"/>
        </w:tabs>
        <w:ind w:left="0" w:firstLine="709"/>
        <w:jc w:val="both"/>
        <w:rPr>
          <w:rFonts w:cs="Times New Roman"/>
          <w:sz w:val="28"/>
          <w:szCs w:val="28"/>
          <w:u w:val="single"/>
        </w:rPr>
      </w:pPr>
      <w:bookmarkStart w:id="215" w:name="_Ref351815896"/>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30" w:history="1">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www</w:t>
        </w:r>
        <w:r w:rsidR="000356FF" w:rsidRPr="00AD2BD3">
          <w:rPr>
            <w:rStyle w:val="af6"/>
            <w:rFonts w:cs="Times New Roman"/>
            <w:color w:val="auto"/>
            <w:sz w:val="28"/>
            <w:szCs w:val="28"/>
          </w:rPr>
          <w:t>.</w:t>
        </w:r>
        <w:r w:rsidR="000356FF" w:rsidRPr="00AD2BD3">
          <w:rPr>
            <w:rStyle w:val="af6"/>
            <w:rFonts w:cs="Times New Roman"/>
            <w:i/>
            <w:color w:val="auto"/>
            <w:sz w:val="28"/>
            <w:szCs w:val="28"/>
          </w:rPr>
          <w:t>rusadventures</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r w:rsidR="000356FF" w:rsidRPr="00AD2BD3">
          <w:rPr>
            <w:rStyle w:val="af6"/>
            <w:rFonts w:cs="Times New Roman"/>
            <w:i/>
            <w:color w:val="auto"/>
            <w:sz w:val="28"/>
            <w:szCs w:val="28"/>
          </w:rPr>
          <w:t>offers</w:t>
        </w:r>
        <w:r w:rsidR="000356FF" w:rsidRPr="00AD2BD3">
          <w:rPr>
            <w:rStyle w:val="af6"/>
            <w:rFonts w:cs="Times New Roman"/>
            <w:color w:val="auto"/>
            <w:sz w:val="28"/>
            <w:szCs w:val="28"/>
          </w:rPr>
          <w:t>/6781.</w:t>
        </w:r>
        <w:r w:rsidR="000356FF" w:rsidRPr="00AD2BD3">
          <w:rPr>
            <w:rStyle w:val="af6"/>
            <w:rFonts w:cs="Times New Roman"/>
            <w:i/>
            <w:color w:val="auto"/>
            <w:sz w:val="28"/>
            <w:szCs w:val="28"/>
          </w:rPr>
          <w:t>aspx</w:t>
        </w:r>
        <w:r w:rsidR="000356FF" w:rsidRPr="00AD2BD3">
          <w:rPr>
            <w:rStyle w:val="af6"/>
            <w:rFonts w:cs="Times New Roman"/>
            <w:color w:val="auto"/>
            <w:sz w:val="28"/>
            <w:szCs w:val="28"/>
          </w:rPr>
          <w:t xml:space="preserve"> /</w:t>
        </w:r>
        <w:bookmarkEnd w:id="215"/>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22</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A41B2E" w:rsidP="006017BA">
      <w:pPr>
        <w:pStyle w:val="afc"/>
        <w:numPr>
          <w:ilvl w:val="0"/>
          <w:numId w:val="17"/>
        </w:numPr>
        <w:tabs>
          <w:tab w:val="left" w:pos="1134"/>
        </w:tabs>
        <w:ind w:left="0" w:firstLine="709"/>
        <w:jc w:val="both"/>
        <w:rPr>
          <w:rFonts w:cs="Times New Roman"/>
          <w:i/>
          <w:sz w:val="28"/>
          <w:szCs w:val="28"/>
          <w:u w:val="single"/>
        </w:rPr>
      </w:pPr>
      <w:r>
        <w:rPr>
          <w:rFonts w:cs="Times New Roman"/>
          <w:sz w:val="28"/>
          <w:szCs w:val="28"/>
        </w:rPr>
        <w:t xml:space="preserve">Официальный сайт Абанского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31" w:history="1">
        <w:bookmarkStart w:id="216" w:name="_Ref352144585"/>
        <w:r w:rsidR="000356FF" w:rsidRPr="00AD2BD3">
          <w:rPr>
            <w:rStyle w:val="af6"/>
            <w:rFonts w:cs="Times New Roman"/>
            <w:i/>
            <w:color w:val="auto"/>
            <w:sz w:val="28"/>
            <w:szCs w:val="28"/>
          </w:rPr>
          <w:t>http://abannet.ru/</w:t>
        </w:r>
        <w:bookmarkEnd w:id="216"/>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A41B2E" w:rsidP="006017BA">
      <w:pPr>
        <w:pStyle w:val="afc"/>
        <w:numPr>
          <w:ilvl w:val="0"/>
          <w:numId w:val="17"/>
        </w:numPr>
        <w:tabs>
          <w:tab w:val="left" w:pos="1134"/>
        </w:tabs>
        <w:ind w:left="0" w:firstLine="709"/>
        <w:jc w:val="both"/>
        <w:rPr>
          <w:rFonts w:cs="Times New Roman"/>
          <w:i/>
          <w:sz w:val="28"/>
          <w:szCs w:val="28"/>
          <w:u w:val="single"/>
        </w:rPr>
      </w:pPr>
      <w:r>
        <w:rPr>
          <w:rFonts w:cs="Times New Roman"/>
          <w:sz w:val="28"/>
          <w:szCs w:val="28"/>
        </w:rPr>
        <w:t xml:space="preserve">Официальный сайт Ачинского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32" w:history="1">
        <w:bookmarkStart w:id="217" w:name="_Ref352144598"/>
        <w:r w:rsidR="000356FF" w:rsidRPr="00AD2BD3">
          <w:rPr>
            <w:rStyle w:val="af6"/>
            <w:rFonts w:cs="Times New Roman"/>
            <w:i/>
            <w:color w:val="auto"/>
            <w:sz w:val="28"/>
            <w:szCs w:val="28"/>
          </w:rPr>
          <w:t>http://ach-rajon.ru/</w:t>
        </w:r>
        <w:bookmarkEnd w:id="217"/>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AD2BD3" w:rsidRPr="00AD2BD3">
        <w:rPr>
          <w:rFonts w:cs="Times New Roman"/>
          <w:sz w:val="28"/>
          <w:szCs w:val="28"/>
        </w:rPr>
        <w:t>.0</w:t>
      </w:r>
      <w:r w:rsidR="000A6116">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0356FF" w:rsidRPr="00AD2BD3" w:rsidRDefault="00A41B2E" w:rsidP="006017BA">
      <w:pPr>
        <w:pStyle w:val="afc"/>
        <w:numPr>
          <w:ilvl w:val="0"/>
          <w:numId w:val="17"/>
        </w:numPr>
        <w:tabs>
          <w:tab w:val="left" w:pos="1134"/>
        </w:tabs>
        <w:ind w:left="0" w:firstLine="709"/>
        <w:jc w:val="both"/>
        <w:rPr>
          <w:rFonts w:cs="Times New Roman"/>
          <w:i/>
          <w:sz w:val="28"/>
          <w:szCs w:val="28"/>
          <w:u w:val="single"/>
        </w:rPr>
      </w:pPr>
      <w:r>
        <w:rPr>
          <w:rFonts w:cs="Times New Roman"/>
          <w:sz w:val="28"/>
          <w:szCs w:val="28"/>
        </w:rPr>
        <w:t xml:space="preserve">Официальный сайт Балахтинского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33" w:history="1">
        <w:bookmarkStart w:id="218" w:name="_Ref352144608"/>
        <w:r w:rsidR="000356FF" w:rsidRPr="00AD2BD3">
          <w:rPr>
            <w:rStyle w:val="af6"/>
            <w:rFonts w:cs="Times New Roman"/>
            <w:i/>
            <w:color w:val="auto"/>
            <w:sz w:val="28"/>
            <w:szCs w:val="28"/>
          </w:rPr>
          <w:t>http://balahta.ru/</w:t>
        </w:r>
        <w:bookmarkEnd w:id="218"/>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u w:val="single"/>
        </w:rPr>
      </w:pPr>
      <w:r>
        <w:rPr>
          <w:rFonts w:cs="Times New Roman"/>
          <w:sz w:val="28"/>
          <w:szCs w:val="28"/>
        </w:rPr>
        <w:t xml:space="preserve">Официальный сайт Березовского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34" w:history="1">
        <w:bookmarkStart w:id="219" w:name="_Ref352144619"/>
        <w:r w:rsidR="000356FF" w:rsidRPr="00AD2BD3">
          <w:rPr>
            <w:rStyle w:val="af6"/>
            <w:rFonts w:cs="Times New Roman"/>
            <w:i/>
            <w:color w:val="auto"/>
            <w:sz w:val="28"/>
            <w:szCs w:val="28"/>
          </w:rPr>
          <w:t>http://berezovo.ru/</w:t>
        </w:r>
        <w:bookmarkEnd w:id="219"/>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u w:val="single"/>
        </w:rPr>
      </w:pPr>
      <w:r>
        <w:rPr>
          <w:rFonts w:cs="Times New Roman"/>
          <w:sz w:val="28"/>
          <w:szCs w:val="28"/>
        </w:rPr>
        <w:t xml:space="preserve">Официальный сайт Бирилюсского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35" w:history="1">
        <w:bookmarkStart w:id="220" w:name="_Ref352144630"/>
        <w:r w:rsidR="000356FF" w:rsidRPr="00AD2BD3">
          <w:rPr>
            <w:rStyle w:val="af6"/>
            <w:rFonts w:cs="Times New Roman"/>
            <w:i/>
            <w:color w:val="auto"/>
            <w:sz w:val="28"/>
            <w:szCs w:val="28"/>
          </w:rPr>
          <w:t>http://birilussy.ru/</w:t>
        </w:r>
        <w:bookmarkEnd w:id="220"/>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F32F68" w:rsidP="006017BA">
      <w:pPr>
        <w:pStyle w:val="afc"/>
        <w:numPr>
          <w:ilvl w:val="0"/>
          <w:numId w:val="17"/>
        </w:numPr>
        <w:tabs>
          <w:tab w:val="left" w:pos="1134"/>
        </w:tabs>
        <w:ind w:left="0" w:firstLine="709"/>
        <w:jc w:val="both"/>
        <w:rPr>
          <w:rFonts w:cs="Times New Roman"/>
          <w:i/>
          <w:sz w:val="28"/>
          <w:szCs w:val="28"/>
          <w:u w:val="single"/>
        </w:rPr>
      </w:pPr>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36" w:history="1">
        <w:bookmarkStart w:id="221" w:name="_Ref352144659"/>
        <w:r w:rsidR="000356FF" w:rsidRPr="00AD2BD3">
          <w:rPr>
            <w:rStyle w:val="af6"/>
            <w:rFonts w:cs="Times New Roman"/>
            <w:i/>
            <w:color w:val="auto"/>
            <w:sz w:val="28"/>
            <w:szCs w:val="28"/>
          </w:rPr>
          <w:t>http://www.territory.newslab.ru/territory/652</w:t>
        </w:r>
        <w:bookmarkEnd w:id="221"/>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222" w:name="_Ref352144642"/>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37" w:history="1">
        <w:r w:rsidR="000356FF" w:rsidRPr="00AD2BD3">
          <w:rPr>
            <w:rStyle w:val="af6"/>
            <w:rFonts w:cs="Times New Roman"/>
            <w:i/>
            <w:color w:val="auto"/>
            <w:sz w:val="28"/>
            <w:szCs w:val="28"/>
          </w:rPr>
          <w:t>http://territory.newslab.ru/territory/653</w:t>
        </w:r>
        <w:bookmarkEnd w:id="222"/>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rPr>
      </w:pPr>
      <w:bookmarkStart w:id="223" w:name="_Ref352144685"/>
      <w:r>
        <w:rPr>
          <w:rFonts w:cs="Times New Roman"/>
          <w:sz w:val="28"/>
          <w:szCs w:val="28"/>
        </w:rPr>
        <w:t xml:space="preserve">Официальный сайт Большемуртинского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38" w:history="1">
        <w:r w:rsidR="000356FF" w:rsidRPr="00AD2BD3">
          <w:rPr>
            <w:rStyle w:val="af6"/>
            <w:rFonts w:cs="Times New Roman"/>
            <w:i/>
            <w:color w:val="auto"/>
            <w:sz w:val="28"/>
            <w:szCs w:val="28"/>
          </w:rPr>
          <w:t>http://www.bmurta.ru/region/bolshemurtinskiy/</w:t>
        </w:r>
        <w:bookmarkEnd w:id="223"/>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rPr>
      </w:pPr>
      <w:bookmarkStart w:id="224" w:name="_Ref352144695"/>
      <w:r>
        <w:rPr>
          <w:rFonts w:cs="Times New Roman"/>
          <w:sz w:val="28"/>
          <w:szCs w:val="28"/>
        </w:rPr>
        <w:t xml:space="preserve">Официальный сайт Большеулйского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39" w:history="1">
        <w:r w:rsidR="000356FF" w:rsidRPr="00AD2BD3">
          <w:rPr>
            <w:rStyle w:val="af6"/>
            <w:rFonts w:cs="Times New Roman"/>
            <w:i/>
            <w:color w:val="auto"/>
            <w:sz w:val="28"/>
            <w:szCs w:val="28"/>
          </w:rPr>
          <w:t>http://buluy.achim.ru/</w:t>
        </w:r>
        <w:bookmarkEnd w:id="224"/>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225" w:name="_Ref352144706"/>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40" w:history="1">
        <w:r w:rsidR="000356FF" w:rsidRPr="00AD2BD3">
          <w:rPr>
            <w:rStyle w:val="af6"/>
            <w:rFonts w:cs="Times New Roman"/>
            <w:i/>
            <w:color w:val="auto"/>
            <w:sz w:val="28"/>
            <w:szCs w:val="28"/>
          </w:rPr>
          <w:t>http://territory.newslab.ru/territory/656</w:t>
        </w:r>
        <w:bookmarkEnd w:id="225"/>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rPr>
      </w:pPr>
      <w:bookmarkStart w:id="226" w:name="_Ref352144713"/>
      <w:r>
        <w:rPr>
          <w:rFonts w:cs="Times New Roman"/>
          <w:sz w:val="28"/>
          <w:szCs w:val="28"/>
        </w:rPr>
        <w:t xml:space="preserve">Официальный сайт Емельяновского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41" w:history="1">
        <w:r w:rsidR="000356FF" w:rsidRPr="00AD2BD3">
          <w:rPr>
            <w:rStyle w:val="af6"/>
            <w:rFonts w:cs="Times New Roman"/>
            <w:i/>
            <w:color w:val="auto"/>
            <w:sz w:val="28"/>
            <w:szCs w:val="28"/>
          </w:rPr>
          <w:t>http://emelyanovo.ru/index.php?id=1050</w:t>
        </w:r>
        <w:bookmarkEnd w:id="226"/>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rPr>
      </w:pPr>
      <w:bookmarkStart w:id="227" w:name="_Ref352144724"/>
      <w:r>
        <w:rPr>
          <w:rFonts w:cs="Times New Roman"/>
          <w:sz w:val="28"/>
          <w:szCs w:val="28"/>
        </w:rPr>
        <w:t xml:space="preserve">Официальный сайт Енисейского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42" w:history="1">
        <w:r w:rsidR="000356FF" w:rsidRPr="00AD2BD3">
          <w:rPr>
            <w:rStyle w:val="af6"/>
            <w:rFonts w:cs="Times New Roman"/>
            <w:i/>
            <w:color w:val="auto"/>
            <w:sz w:val="28"/>
            <w:szCs w:val="28"/>
            <w:u w:val="none"/>
          </w:rPr>
          <w:t>http://enadm.ru/index.php?option=com_content&amp;view=article&amp;id=55&amp;Itemid=67</w:t>
        </w:r>
        <w:bookmarkEnd w:id="227"/>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228" w:name="_Ref352145107"/>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43" w:history="1">
        <w:r w:rsidR="000356FF" w:rsidRPr="00AD2BD3">
          <w:rPr>
            <w:rStyle w:val="af6"/>
            <w:rFonts w:cs="Times New Roman"/>
            <w:i/>
            <w:color w:val="auto"/>
            <w:sz w:val="28"/>
            <w:szCs w:val="28"/>
          </w:rPr>
          <w:t>http://ru.wikipedia.org/wiki/%C5%F0%EC%E0%EA%EE%E2%F1%EA%E8%E9_%F0%E0%E9%EE%ED</w:t>
        </w:r>
        <w:bookmarkEnd w:id="228"/>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229" w:name="_Ref352144735"/>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44" w:history="1">
        <w:r w:rsidR="000356FF" w:rsidRPr="00AD2BD3">
          <w:rPr>
            <w:rStyle w:val="af6"/>
            <w:rFonts w:cs="Times New Roman"/>
            <w:i/>
            <w:color w:val="auto"/>
            <w:sz w:val="28"/>
            <w:szCs w:val="28"/>
          </w:rPr>
          <w:t>http://www.territory.newslab.ru/territory/660</w:t>
        </w:r>
        <w:bookmarkEnd w:id="229"/>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230" w:name="_Ref352144749"/>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45" w:history="1">
        <w:r w:rsidR="000356FF" w:rsidRPr="00AD2BD3">
          <w:rPr>
            <w:rStyle w:val="af6"/>
            <w:rFonts w:cs="Times New Roman"/>
            <w:i/>
            <w:color w:val="auto"/>
            <w:sz w:val="28"/>
            <w:szCs w:val="28"/>
          </w:rPr>
          <w:t>http://krskstate.ru/msu/terdel/0/doc/18</w:t>
        </w:r>
        <w:bookmarkEnd w:id="230"/>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rPr>
      </w:pPr>
      <w:r>
        <w:rPr>
          <w:rFonts w:cs="Times New Roman"/>
          <w:sz w:val="28"/>
          <w:szCs w:val="28"/>
        </w:rPr>
        <w:t xml:space="preserve">Официальный сайт Ирбейского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46" w:history="1">
        <w:bookmarkStart w:id="231" w:name="_Ref352144820"/>
        <w:r w:rsidR="000356FF" w:rsidRPr="00AD2BD3">
          <w:rPr>
            <w:rStyle w:val="af6"/>
            <w:rFonts w:cs="Times New Roman"/>
            <w:i/>
            <w:color w:val="auto"/>
            <w:sz w:val="28"/>
            <w:szCs w:val="28"/>
            <w:u w:val="none"/>
          </w:rPr>
          <w:t>http://irbey.ru/</w:t>
        </w:r>
        <w:bookmarkEnd w:id="231"/>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14</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232" w:name="_Ref352144832"/>
      <w:r w:rsidRPr="00AD2BD3">
        <w:rPr>
          <w:rFonts w:cs="Times New Roman"/>
          <w:sz w:val="28"/>
          <w:szCs w:val="28"/>
        </w:rPr>
        <w:lastRenderedPageBreak/>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47" w:history="1">
        <w:r w:rsidR="000356FF" w:rsidRPr="00AD2BD3">
          <w:rPr>
            <w:rStyle w:val="af6"/>
            <w:rFonts w:cs="Times New Roman"/>
            <w:i/>
            <w:color w:val="auto"/>
            <w:sz w:val="28"/>
            <w:szCs w:val="28"/>
          </w:rPr>
          <w:t>http://territory.newslab.ru/territory/663</w:t>
        </w:r>
        <w:bookmarkEnd w:id="232"/>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rPr>
      </w:pPr>
      <w:bookmarkStart w:id="233" w:name="_Ref352144840"/>
      <w:r>
        <w:rPr>
          <w:rFonts w:cs="Times New Roman"/>
          <w:sz w:val="28"/>
          <w:szCs w:val="28"/>
        </w:rPr>
        <w:t xml:space="preserve">Официальный сайт Канского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48" w:history="1">
        <w:r w:rsidR="000356FF" w:rsidRPr="00AD2BD3">
          <w:rPr>
            <w:rStyle w:val="af6"/>
            <w:rFonts w:cs="Times New Roman"/>
            <w:i/>
            <w:color w:val="auto"/>
            <w:sz w:val="28"/>
            <w:szCs w:val="28"/>
          </w:rPr>
          <w:t>http://kanskadm.ru/page.php?razdel=1&amp;id_page=1&amp;id_blok=1&amp;id_level_1=0&amp;id_level_2=0&amp;id_level_3=0&amp;id_level_4=0&amp;id_level_5=0&amp;id_level_6=0&amp;id_level_7=0</w:t>
        </w:r>
        <w:bookmarkEnd w:id="233"/>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rPr>
      </w:pPr>
      <w:bookmarkStart w:id="234" w:name="_Ref352144849"/>
      <w:r>
        <w:rPr>
          <w:rFonts w:cs="Times New Roman"/>
          <w:sz w:val="28"/>
          <w:szCs w:val="28"/>
        </w:rPr>
        <w:t xml:space="preserve">Официальный сайт Каратузского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49" w:history="1">
        <w:r w:rsidR="000356FF" w:rsidRPr="00AD2BD3">
          <w:rPr>
            <w:rStyle w:val="af6"/>
            <w:rFonts w:cs="Times New Roman"/>
            <w:i/>
            <w:color w:val="auto"/>
            <w:sz w:val="28"/>
            <w:szCs w:val="28"/>
          </w:rPr>
          <w:t>http://karatuzraion.ru/</w:t>
        </w:r>
        <w:bookmarkEnd w:id="234"/>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rPr>
      </w:pPr>
      <w:bookmarkStart w:id="235" w:name="_Ref352144857"/>
      <w:r>
        <w:rPr>
          <w:rFonts w:cs="Times New Roman"/>
          <w:sz w:val="28"/>
          <w:szCs w:val="28"/>
        </w:rPr>
        <w:t xml:space="preserve">Официальный сайт Кежемского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50" w:history="1">
        <w:r w:rsidR="000356FF" w:rsidRPr="00AD2BD3">
          <w:rPr>
            <w:rStyle w:val="af6"/>
            <w:rFonts w:cs="Times New Roman"/>
            <w:i/>
            <w:color w:val="auto"/>
            <w:sz w:val="28"/>
            <w:szCs w:val="28"/>
          </w:rPr>
          <w:t>http://kezhemskiy.ru/about_region/index.html</w:t>
        </w:r>
        <w:bookmarkEnd w:id="235"/>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F32F68" w:rsidP="006017BA">
      <w:pPr>
        <w:pStyle w:val="afc"/>
        <w:numPr>
          <w:ilvl w:val="0"/>
          <w:numId w:val="17"/>
        </w:numPr>
        <w:tabs>
          <w:tab w:val="left" w:pos="1134"/>
        </w:tabs>
        <w:ind w:left="0" w:firstLine="709"/>
        <w:jc w:val="both"/>
        <w:rPr>
          <w:rFonts w:cs="Times New Roman"/>
          <w:i/>
          <w:sz w:val="28"/>
          <w:szCs w:val="28"/>
        </w:rPr>
      </w:pPr>
      <w:bookmarkStart w:id="236" w:name="_Ref352144876"/>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51" w:history="1">
        <w:r w:rsidR="000356FF" w:rsidRPr="00AD2BD3">
          <w:rPr>
            <w:rStyle w:val="af6"/>
            <w:rFonts w:cs="Times New Roman"/>
            <w:i/>
            <w:color w:val="auto"/>
            <w:sz w:val="28"/>
            <w:szCs w:val="28"/>
          </w:rPr>
          <w:t>http://territory.newslab.ru/territory/667</w:t>
        </w:r>
        <w:bookmarkEnd w:id="236"/>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i/>
          <w:sz w:val="28"/>
          <w:szCs w:val="28"/>
        </w:rPr>
      </w:pPr>
      <w:bookmarkStart w:id="237" w:name="_Ref352144909"/>
      <w:r>
        <w:rPr>
          <w:rFonts w:cs="Times New Roman"/>
          <w:sz w:val="28"/>
          <w:szCs w:val="28"/>
        </w:rPr>
        <w:t xml:space="preserve">Официальный сайт Краснотуранского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52" w:history="1">
        <w:r w:rsidR="000356FF" w:rsidRPr="00AD2BD3">
          <w:rPr>
            <w:rStyle w:val="af6"/>
            <w:rFonts w:cs="Times New Roman"/>
            <w:i/>
            <w:color w:val="auto"/>
            <w:sz w:val="28"/>
            <w:szCs w:val="28"/>
          </w:rPr>
          <w:t>http://ktr24.ru/</w:t>
        </w:r>
        <w:bookmarkEnd w:id="237"/>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Курагинского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53" w:history="1">
        <w:bookmarkStart w:id="238" w:name="_Ref352112137"/>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www</w:t>
        </w:r>
        <w:r w:rsidR="000356FF" w:rsidRPr="00AD2BD3">
          <w:rPr>
            <w:rStyle w:val="af6"/>
            <w:rFonts w:cs="Times New Roman"/>
            <w:color w:val="auto"/>
            <w:sz w:val="28"/>
            <w:szCs w:val="28"/>
          </w:rPr>
          <w:t>.</w:t>
        </w:r>
        <w:r w:rsidR="000356FF" w:rsidRPr="00AD2BD3">
          <w:rPr>
            <w:rStyle w:val="af6"/>
            <w:rFonts w:cs="Times New Roman"/>
            <w:i/>
            <w:color w:val="auto"/>
            <w:sz w:val="28"/>
            <w:szCs w:val="28"/>
          </w:rPr>
          <w:t>kuragino</w:t>
        </w:r>
        <w:r w:rsidR="000356FF" w:rsidRPr="00AD2BD3">
          <w:rPr>
            <w:rStyle w:val="af6"/>
            <w:rFonts w:cs="Times New Roman"/>
            <w:color w:val="auto"/>
            <w:sz w:val="28"/>
            <w:szCs w:val="28"/>
          </w:rPr>
          <w:t>-</w:t>
        </w:r>
        <w:r w:rsidR="000356FF" w:rsidRPr="00AD2BD3">
          <w:rPr>
            <w:rStyle w:val="af6"/>
            <w:rFonts w:cs="Times New Roman"/>
            <w:i/>
            <w:color w:val="auto"/>
            <w:sz w:val="28"/>
            <w:szCs w:val="28"/>
          </w:rPr>
          <w:t>krsn</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38"/>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Манского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54" w:history="1">
        <w:bookmarkStart w:id="239" w:name="_Ref352112160"/>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manaadm</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r w:rsidR="000356FF" w:rsidRPr="00AD2BD3">
          <w:rPr>
            <w:rStyle w:val="af6"/>
            <w:rFonts w:cs="Times New Roman"/>
            <w:i/>
            <w:color w:val="auto"/>
            <w:sz w:val="28"/>
            <w:szCs w:val="28"/>
          </w:rPr>
          <w:t>cat</w:t>
        </w:r>
        <w:r w:rsidR="000356FF" w:rsidRPr="00AD2BD3">
          <w:rPr>
            <w:rStyle w:val="af6"/>
            <w:rFonts w:cs="Times New Roman"/>
            <w:color w:val="auto"/>
            <w:sz w:val="28"/>
            <w:szCs w:val="28"/>
          </w:rPr>
          <w:t>=1</w:t>
        </w:r>
        <w:bookmarkEnd w:id="239"/>
      </w:hyperlink>
      <w:r w:rsidR="000356FF" w:rsidRPr="00AD2BD3">
        <w:rPr>
          <w:rFonts w:cs="Times New Roman"/>
          <w:sz w:val="28"/>
          <w:szCs w:val="28"/>
          <w:u w:val="single"/>
        </w:rPr>
        <w:t xml:space="preserve"> </w:t>
      </w:r>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Минусинского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55" w:history="1">
        <w:bookmarkStart w:id="240" w:name="_Ref352112181"/>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www</w:t>
        </w:r>
        <w:r w:rsidR="000356FF" w:rsidRPr="00AD2BD3">
          <w:rPr>
            <w:rStyle w:val="af6"/>
            <w:rFonts w:cs="Times New Roman"/>
            <w:color w:val="auto"/>
            <w:sz w:val="28"/>
            <w:szCs w:val="28"/>
          </w:rPr>
          <w:t>.</w:t>
        </w:r>
        <w:r w:rsidR="000356FF" w:rsidRPr="00AD2BD3">
          <w:rPr>
            <w:rStyle w:val="af6"/>
            <w:rFonts w:cs="Times New Roman"/>
            <w:i/>
            <w:color w:val="auto"/>
            <w:sz w:val="28"/>
            <w:szCs w:val="28"/>
          </w:rPr>
          <w:t>amr</w:t>
        </w:r>
        <w:r w:rsidR="000356FF" w:rsidRPr="00AD2BD3">
          <w:rPr>
            <w:rStyle w:val="af6"/>
            <w:rFonts w:cs="Times New Roman"/>
            <w:color w:val="auto"/>
            <w:sz w:val="28"/>
            <w:szCs w:val="28"/>
          </w:rPr>
          <w:t>24.</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r w:rsidR="000356FF" w:rsidRPr="00AD2BD3">
          <w:rPr>
            <w:rStyle w:val="af6"/>
            <w:rFonts w:cs="Times New Roman"/>
            <w:i/>
            <w:color w:val="auto"/>
            <w:sz w:val="28"/>
            <w:szCs w:val="28"/>
          </w:rPr>
          <w:t>mode</w:t>
        </w:r>
        <w:r w:rsidR="000356FF" w:rsidRPr="00AD2BD3">
          <w:rPr>
            <w:rStyle w:val="af6"/>
            <w:rFonts w:cs="Times New Roman"/>
            <w:color w:val="auto"/>
            <w:sz w:val="28"/>
            <w:szCs w:val="28"/>
          </w:rPr>
          <w:t>=</w:t>
        </w:r>
        <w:r w:rsidR="000356FF" w:rsidRPr="00AD2BD3">
          <w:rPr>
            <w:rStyle w:val="af6"/>
            <w:rFonts w:cs="Times New Roman"/>
            <w:i/>
            <w:color w:val="auto"/>
            <w:sz w:val="28"/>
            <w:szCs w:val="28"/>
          </w:rPr>
          <w:t>show</w:t>
        </w:r>
        <w:r w:rsidR="000356FF" w:rsidRPr="00AD2BD3">
          <w:rPr>
            <w:rStyle w:val="af6"/>
            <w:rFonts w:cs="Times New Roman"/>
            <w:color w:val="auto"/>
            <w:sz w:val="28"/>
            <w:szCs w:val="28"/>
          </w:rPr>
          <w:t>&amp;</w:t>
        </w:r>
        <w:r w:rsidR="000356FF" w:rsidRPr="00AD2BD3">
          <w:rPr>
            <w:rStyle w:val="af6"/>
            <w:rFonts w:cs="Times New Roman"/>
            <w:i/>
            <w:color w:val="auto"/>
            <w:sz w:val="28"/>
            <w:szCs w:val="28"/>
          </w:rPr>
          <w:t>id</w:t>
        </w:r>
        <w:r w:rsidR="000356FF" w:rsidRPr="00AD2BD3">
          <w:rPr>
            <w:rStyle w:val="af6"/>
            <w:rFonts w:cs="Times New Roman"/>
            <w:color w:val="auto"/>
            <w:sz w:val="28"/>
            <w:szCs w:val="28"/>
          </w:rPr>
          <w:t>=1</w:t>
        </w:r>
        <w:bookmarkEnd w:id="240"/>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Мотыгинского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56" w:history="1">
        <w:bookmarkStart w:id="241" w:name="_Ref352112203"/>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motadm</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r w:rsidR="000356FF" w:rsidRPr="00AD2BD3">
          <w:rPr>
            <w:rStyle w:val="af6"/>
            <w:rFonts w:cs="Times New Roman"/>
            <w:i/>
            <w:color w:val="auto"/>
            <w:sz w:val="28"/>
            <w:szCs w:val="28"/>
          </w:rPr>
          <w:t>in</w:t>
        </w:r>
        <w:r w:rsidR="000356FF" w:rsidRPr="00AD2BD3">
          <w:rPr>
            <w:rStyle w:val="af6"/>
            <w:rFonts w:cs="Times New Roman"/>
            <w:color w:val="auto"/>
            <w:sz w:val="28"/>
            <w:szCs w:val="28"/>
          </w:rPr>
          <w:t>/</w:t>
        </w:r>
        <w:r w:rsidR="000356FF" w:rsidRPr="00AD2BD3">
          <w:rPr>
            <w:rStyle w:val="af6"/>
            <w:rFonts w:cs="Times New Roman"/>
            <w:i/>
            <w:color w:val="auto"/>
            <w:sz w:val="28"/>
            <w:szCs w:val="28"/>
          </w:rPr>
          <w:t>md</w:t>
        </w:r>
        <w:r w:rsidR="000356FF" w:rsidRPr="00AD2BD3">
          <w:rPr>
            <w:rStyle w:val="af6"/>
            <w:rFonts w:cs="Times New Roman"/>
            <w:color w:val="auto"/>
            <w:sz w:val="28"/>
            <w:szCs w:val="28"/>
          </w:rPr>
          <w:t>/</w:t>
        </w:r>
        <w:r w:rsidR="000356FF" w:rsidRPr="00AD2BD3">
          <w:rPr>
            <w:rStyle w:val="af6"/>
            <w:rFonts w:cs="Times New Roman"/>
            <w:i/>
            <w:color w:val="auto"/>
            <w:sz w:val="28"/>
            <w:szCs w:val="28"/>
          </w:rPr>
          <w:t>main</w:t>
        </w:r>
        <w:bookmarkEnd w:id="241"/>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Назаровского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57" w:history="1">
        <w:bookmarkStart w:id="242" w:name="_Ref352112227"/>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nazarowo</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r w:rsidR="000356FF" w:rsidRPr="00AD2BD3">
          <w:rPr>
            <w:rStyle w:val="af6"/>
            <w:rFonts w:cs="Times New Roman"/>
            <w:i/>
            <w:color w:val="auto"/>
            <w:sz w:val="28"/>
            <w:szCs w:val="28"/>
          </w:rPr>
          <w:t>rayon</w:t>
        </w:r>
        <w:r w:rsidR="000356FF" w:rsidRPr="00AD2BD3">
          <w:rPr>
            <w:rStyle w:val="af6"/>
            <w:rFonts w:cs="Times New Roman"/>
            <w:color w:val="auto"/>
            <w:sz w:val="28"/>
            <w:szCs w:val="28"/>
          </w:rPr>
          <w:t>_</w:t>
        </w:r>
        <w:r w:rsidR="000356FF" w:rsidRPr="00AD2BD3">
          <w:rPr>
            <w:rStyle w:val="af6"/>
            <w:rFonts w:cs="Times New Roman"/>
            <w:i/>
            <w:color w:val="auto"/>
            <w:sz w:val="28"/>
            <w:szCs w:val="28"/>
          </w:rPr>
          <w:t>spravka</w:t>
        </w:r>
        <w:r w:rsidR="000356FF" w:rsidRPr="00AD2BD3">
          <w:rPr>
            <w:rStyle w:val="af6"/>
            <w:rFonts w:cs="Times New Roman"/>
            <w:color w:val="auto"/>
            <w:sz w:val="28"/>
            <w:szCs w:val="28"/>
          </w:rPr>
          <w:t>.</w:t>
        </w:r>
        <w:r w:rsidR="000356FF" w:rsidRPr="00AD2BD3">
          <w:rPr>
            <w:rStyle w:val="af6"/>
            <w:rFonts w:cs="Times New Roman"/>
            <w:i/>
            <w:color w:val="auto"/>
            <w:sz w:val="28"/>
            <w:szCs w:val="28"/>
          </w:rPr>
          <w:t>html</w:t>
        </w:r>
        <w:bookmarkEnd w:id="242"/>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Нижнеигашинского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58" w:history="1">
        <w:bookmarkStart w:id="243" w:name="_Ref352112252"/>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www</w:t>
        </w:r>
        <w:r w:rsidR="000356FF" w:rsidRPr="00AD2BD3">
          <w:rPr>
            <w:rStyle w:val="af6"/>
            <w:rFonts w:cs="Times New Roman"/>
            <w:color w:val="auto"/>
            <w:sz w:val="28"/>
            <w:szCs w:val="28"/>
          </w:rPr>
          <w:t>.</w:t>
        </w:r>
        <w:r w:rsidR="000356FF" w:rsidRPr="00AD2BD3">
          <w:rPr>
            <w:rStyle w:val="af6"/>
            <w:rFonts w:cs="Times New Roman"/>
            <w:i/>
            <w:color w:val="auto"/>
            <w:sz w:val="28"/>
            <w:szCs w:val="28"/>
          </w:rPr>
          <w:t>ingash</w:t>
        </w:r>
        <w:r w:rsidR="000356FF" w:rsidRPr="00AD2BD3">
          <w:rPr>
            <w:rStyle w:val="af6"/>
            <w:rFonts w:cs="Times New Roman"/>
            <w:color w:val="auto"/>
            <w:sz w:val="28"/>
            <w:szCs w:val="28"/>
          </w:rPr>
          <w:t>-</w:t>
        </w:r>
        <w:r w:rsidR="000356FF" w:rsidRPr="00AD2BD3">
          <w:rPr>
            <w:rStyle w:val="af6"/>
            <w:rFonts w:cs="Times New Roman"/>
            <w:i/>
            <w:color w:val="auto"/>
            <w:sz w:val="28"/>
            <w:szCs w:val="28"/>
          </w:rPr>
          <w:t>admin</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43"/>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Новоселовского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59" w:history="1">
        <w:bookmarkStart w:id="244" w:name="_Ref352112264"/>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nov</w:t>
        </w:r>
        <w:r w:rsidR="000356FF" w:rsidRPr="00AD2BD3">
          <w:rPr>
            <w:rStyle w:val="af6"/>
            <w:rFonts w:cs="Times New Roman"/>
            <w:color w:val="auto"/>
            <w:sz w:val="28"/>
            <w:szCs w:val="28"/>
          </w:rPr>
          <w:t>-</w:t>
        </w:r>
        <w:r w:rsidR="000356FF" w:rsidRPr="00AD2BD3">
          <w:rPr>
            <w:rStyle w:val="af6"/>
            <w:rFonts w:cs="Times New Roman"/>
            <w:i/>
            <w:color w:val="auto"/>
            <w:sz w:val="28"/>
            <w:szCs w:val="28"/>
          </w:rPr>
          <w:t>krs</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44"/>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Партизанского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60" w:history="1">
        <w:bookmarkStart w:id="245" w:name="_Ref352112274"/>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rayon</w:t>
        </w:r>
        <w:r w:rsidR="000356FF" w:rsidRPr="00AD2BD3">
          <w:rPr>
            <w:rStyle w:val="af6"/>
            <w:rFonts w:cs="Times New Roman"/>
            <w:color w:val="auto"/>
            <w:sz w:val="28"/>
            <w:szCs w:val="28"/>
          </w:rPr>
          <w:t>.</w:t>
        </w:r>
        <w:r w:rsidR="000356FF" w:rsidRPr="00AD2BD3">
          <w:rPr>
            <w:rStyle w:val="af6"/>
            <w:rFonts w:cs="Times New Roman"/>
            <w:i/>
            <w:color w:val="auto"/>
            <w:sz w:val="28"/>
            <w:szCs w:val="28"/>
          </w:rPr>
          <w:t>partizansky</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45"/>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15</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Пировского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61" w:history="1">
        <w:bookmarkStart w:id="246" w:name="_Ref352112286"/>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www</w:t>
        </w:r>
        <w:r w:rsidR="000356FF" w:rsidRPr="00AD2BD3">
          <w:rPr>
            <w:rStyle w:val="af6"/>
            <w:rFonts w:cs="Times New Roman"/>
            <w:color w:val="auto"/>
            <w:sz w:val="28"/>
            <w:szCs w:val="28"/>
          </w:rPr>
          <w:t>.</w:t>
        </w:r>
        <w:r w:rsidR="000356FF" w:rsidRPr="00AD2BD3">
          <w:rPr>
            <w:rStyle w:val="af6"/>
            <w:rFonts w:cs="Times New Roman"/>
            <w:i/>
            <w:color w:val="auto"/>
            <w:sz w:val="28"/>
            <w:szCs w:val="28"/>
          </w:rPr>
          <w:t>piradm</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46"/>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16</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Рыбинского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62" w:history="1">
        <w:bookmarkStart w:id="247" w:name="_Ref352112299"/>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www</w:t>
        </w:r>
        <w:r w:rsidR="000356FF" w:rsidRPr="00AD2BD3">
          <w:rPr>
            <w:rStyle w:val="af6"/>
            <w:rFonts w:cs="Times New Roman"/>
            <w:color w:val="auto"/>
            <w:sz w:val="28"/>
            <w:szCs w:val="28"/>
          </w:rPr>
          <w:t>.</w:t>
        </w:r>
        <w:r w:rsidR="000356FF" w:rsidRPr="00AD2BD3">
          <w:rPr>
            <w:rStyle w:val="af6"/>
            <w:rFonts w:cs="Times New Roman"/>
            <w:i/>
            <w:color w:val="auto"/>
            <w:sz w:val="28"/>
            <w:szCs w:val="28"/>
          </w:rPr>
          <w:t>admrmr</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47"/>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16</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Саянского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63" w:history="1">
        <w:bookmarkStart w:id="248" w:name="_Ref352112309"/>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adm</w:t>
        </w:r>
        <w:r w:rsidR="000356FF" w:rsidRPr="00AD2BD3">
          <w:rPr>
            <w:rStyle w:val="af6"/>
            <w:rFonts w:cs="Times New Roman"/>
            <w:color w:val="auto"/>
            <w:sz w:val="28"/>
            <w:szCs w:val="28"/>
          </w:rPr>
          <w:t>-</w:t>
        </w:r>
        <w:r w:rsidR="000356FF" w:rsidRPr="00AD2BD3">
          <w:rPr>
            <w:rStyle w:val="af6"/>
            <w:rFonts w:cs="Times New Roman"/>
            <w:i/>
            <w:color w:val="auto"/>
            <w:sz w:val="28"/>
            <w:szCs w:val="28"/>
          </w:rPr>
          <w:t>sayany</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48"/>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16</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Сухобузимского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64" w:history="1">
        <w:bookmarkStart w:id="249" w:name="_Ref352112321"/>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lang w:val="en-US"/>
          </w:rPr>
          <w:t>suhobuzimo</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49"/>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16</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Тасеевского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65" w:history="1">
        <w:bookmarkStart w:id="250" w:name="_Ref352112343"/>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adm</w:t>
        </w:r>
        <w:r w:rsidR="000356FF" w:rsidRPr="00AD2BD3">
          <w:rPr>
            <w:rStyle w:val="af6"/>
            <w:rFonts w:cs="Times New Roman"/>
            <w:color w:val="auto"/>
            <w:sz w:val="28"/>
            <w:szCs w:val="28"/>
          </w:rPr>
          <w:t>.</w:t>
        </w:r>
        <w:r w:rsidR="000356FF" w:rsidRPr="00AD2BD3">
          <w:rPr>
            <w:rStyle w:val="af6"/>
            <w:rFonts w:cs="Times New Roman"/>
            <w:i/>
            <w:color w:val="auto"/>
            <w:sz w:val="28"/>
            <w:szCs w:val="28"/>
          </w:rPr>
          <w:t>taseevo</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50"/>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16</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Тюхтетского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66" w:history="1">
        <w:bookmarkStart w:id="251" w:name="_Ref352112367"/>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tuhtet</w:t>
        </w:r>
        <w:r w:rsidR="000356FF" w:rsidRPr="00AD2BD3">
          <w:rPr>
            <w:rStyle w:val="af6"/>
            <w:rFonts w:cs="Times New Roman"/>
            <w:color w:val="auto"/>
            <w:sz w:val="28"/>
            <w:szCs w:val="28"/>
          </w:rPr>
          <w:t>-</w:t>
        </w:r>
        <w:r w:rsidR="000356FF" w:rsidRPr="00AD2BD3">
          <w:rPr>
            <w:rStyle w:val="af6"/>
            <w:rFonts w:cs="Times New Roman"/>
            <w:i/>
            <w:color w:val="auto"/>
            <w:sz w:val="28"/>
            <w:szCs w:val="28"/>
          </w:rPr>
          <w:t>adm</w:t>
        </w:r>
        <w:r w:rsidR="000356FF" w:rsidRPr="00AD2BD3">
          <w:rPr>
            <w:rStyle w:val="af6"/>
            <w:rFonts w:cs="Times New Roman"/>
            <w:color w:val="auto"/>
            <w:sz w:val="28"/>
            <w:szCs w:val="28"/>
          </w:rPr>
          <w:t>.</w:t>
        </w:r>
        <w:r w:rsidR="000356FF" w:rsidRPr="00AD2BD3">
          <w:rPr>
            <w:rStyle w:val="af6"/>
            <w:rFonts w:cs="Times New Roman"/>
            <w:i/>
            <w:color w:val="auto"/>
            <w:sz w:val="28"/>
            <w:szCs w:val="28"/>
          </w:rPr>
          <w:t>ucoz</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51"/>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16</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Ужурского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67" w:history="1">
        <w:bookmarkStart w:id="252" w:name="_Ref352112378"/>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rsuzhur</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52"/>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16</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lastRenderedPageBreak/>
        <w:t xml:space="preserve">Официальный сайт Уярского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68" w:history="1">
        <w:bookmarkStart w:id="253" w:name="_Ref352112388"/>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admuyarsky</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53"/>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16</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0356FF"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Шарыповского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69" w:history="1">
        <w:bookmarkStart w:id="254" w:name="_Ref352112401"/>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lang w:val="en-US"/>
          </w:rPr>
          <w:t>shr</w:t>
        </w:r>
        <w:r w:rsidR="000356FF" w:rsidRPr="00AD2BD3">
          <w:rPr>
            <w:rStyle w:val="af6"/>
            <w:rFonts w:cs="Times New Roman"/>
            <w:color w:val="auto"/>
            <w:sz w:val="28"/>
            <w:szCs w:val="28"/>
          </w:rPr>
          <w:t>24.</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54"/>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16</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AA4D59" w:rsidRPr="00AD2BD3" w:rsidRDefault="00A41B2E" w:rsidP="006017BA">
      <w:pPr>
        <w:pStyle w:val="afc"/>
        <w:numPr>
          <w:ilvl w:val="0"/>
          <w:numId w:val="17"/>
        </w:numPr>
        <w:tabs>
          <w:tab w:val="left" w:pos="1134"/>
        </w:tabs>
        <w:ind w:left="0" w:firstLine="709"/>
        <w:jc w:val="both"/>
        <w:rPr>
          <w:rFonts w:cs="Times New Roman"/>
          <w:sz w:val="28"/>
          <w:szCs w:val="28"/>
          <w:u w:val="single"/>
        </w:rPr>
      </w:pPr>
      <w:r>
        <w:rPr>
          <w:rFonts w:cs="Times New Roman"/>
          <w:sz w:val="28"/>
          <w:szCs w:val="28"/>
        </w:rPr>
        <w:t xml:space="preserve">Официальный сайт Шушенского района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hyperlink r:id="rId570" w:history="1">
        <w:bookmarkStart w:id="255" w:name="_Ref352112412"/>
        <w:r w:rsidR="000356FF" w:rsidRPr="00AD2BD3">
          <w:rPr>
            <w:rStyle w:val="af6"/>
            <w:rFonts w:cs="Times New Roman"/>
            <w:i/>
            <w:color w:val="auto"/>
            <w:sz w:val="28"/>
            <w:szCs w:val="28"/>
          </w:rPr>
          <w:t>http</w:t>
        </w:r>
        <w:r w:rsidR="000356FF" w:rsidRPr="00AD2BD3">
          <w:rPr>
            <w:rStyle w:val="af6"/>
            <w:rFonts w:cs="Times New Roman"/>
            <w:color w:val="auto"/>
            <w:sz w:val="28"/>
            <w:szCs w:val="28"/>
          </w:rPr>
          <w:t>://</w:t>
        </w:r>
        <w:r w:rsidR="000356FF" w:rsidRPr="00AD2BD3">
          <w:rPr>
            <w:rStyle w:val="af6"/>
            <w:rFonts w:cs="Times New Roman"/>
            <w:i/>
            <w:color w:val="auto"/>
            <w:sz w:val="28"/>
            <w:szCs w:val="28"/>
          </w:rPr>
          <w:t>www</w:t>
        </w:r>
        <w:r w:rsidR="000356FF" w:rsidRPr="00AD2BD3">
          <w:rPr>
            <w:rStyle w:val="af6"/>
            <w:rFonts w:cs="Times New Roman"/>
            <w:color w:val="auto"/>
            <w:sz w:val="28"/>
            <w:szCs w:val="28"/>
          </w:rPr>
          <w:t>.</w:t>
        </w:r>
        <w:r w:rsidR="000356FF" w:rsidRPr="00AD2BD3">
          <w:rPr>
            <w:rStyle w:val="af6"/>
            <w:rFonts w:cs="Times New Roman"/>
            <w:i/>
            <w:color w:val="auto"/>
            <w:sz w:val="28"/>
            <w:szCs w:val="28"/>
          </w:rPr>
          <w:t>arshush</w:t>
        </w:r>
        <w:r w:rsidR="000356FF" w:rsidRPr="00AD2BD3">
          <w:rPr>
            <w:rStyle w:val="af6"/>
            <w:rFonts w:cs="Times New Roman"/>
            <w:color w:val="auto"/>
            <w:sz w:val="28"/>
            <w:szCs w:val="28"/>
          </w:rPr>
          <w:t>.</w:t>
        </w:r>
        <w:r w:rsidR="000356FF" w:rsidRPr="00AD2BD3">
          <w:rPr>
            <w:rStyle w:val="af6"/>
            <w:rFonts w:cs="Times New Roman"/>
            <w:i/>
            <w:color w:val="auto"/>
            <w:sz w:val="28"/>
            <w:szCs w:val="28"/>
          </w:rPr>
          <w:t>ru</w:t>
        </w:r>
        <w:r w:rsidR="000356FF" w:rsidRPr="00AD2BD3">
          <w:rPr>
            <w:rStyle w:val="af6"/>
            <w:rFonts w:cs="Times New Roman"/>
            <w:color w:val="auto"/>
            <w:sz w:val="28"/>
            <w:szCs w:val="28"/>
          </w:rPr>
          <w:t>/</w:t>
        </w:r>
        <w:bookmarkEnd w:id="255"/>
      </w:hyperlink>
      <w:r w:rsidR="00AD2BD3" w:rsidRPr="00AD2BD3">
        <w:rPr>
          <w:rFonts w:cs="Times New Roman"/>
          <w:sz w:val="28"/>
          <w:szCs w:val="28"/>
        </w:rPr>
        <w:t xml:space="preserve"> </w:t>
      </w:r>
      <w:r w:rsidR="00AD2BD3">
        <w:rPr>
          <w:rFonts w:cs="Times New Roman"/>
          <w:sz w:val="28"/>
          <w:szCs w:val="28"/>
        </w:rPr>
        <w:t xml:space="preserve">(дата обращения: </w:t>
      </w:r>
      <w:r w:rsidR="000A6116">
        <w:rPr>
          <w:rFonts w:cs="Times New Roman"/>
          <w:sz w:val="28"/>
          <w:szCs w:val="28"/>
        </w:rPr>
        <w:t>16</w:t>
      </w:r>
      <w:r w:rsidR="000A6116" w:rsidRPr="00AD2BD3">
        <w:rPr>
          <w:rFonts w:cs="Times New Roman"/>
          <w:sz w:val="28"/>
          <w:szCs w:val="28"/>
        </w:rPr>
        <w:t>.0</w:t>
      </w:r>
      <w:r w:rsidR="000A6116">
        <w:rPr>
          <w:rFonts w:cs="Times New Roman"/>
          <w:sz w:val="28"/>
          <w:szCs w:val="28"/>
        </w:rPr>
        <w:t>2.20</w:t>
      </w:r>
      <w:r w:rsidR="000A6116" w:rsidRPr="00AD2BD3">
        <w:rPr>
          <w:rFonts w:cs="Times New Roman"/>
          <w:sz w:val="28"/>
          <w:szCs w:val="28"/>
        </w:rPr>
        <w:t>13</w:t>
      </w:r>
      <w:r w:rsidR="00AD2BD3" w:rsidRPr="00AD2BD3">
        <w:rPr>
          <w:rFonts w:cs="Times New Roman"/>
          <w:sz w:val="28"/>
          <w:szCs w:val="28"/>
        </w:rPr>
        <w:t>)</w:t>
      </w:r>
    </w:p>
    <w:p w:rsidR="00AA4D59" w:rsidRPr="00AD2BD3" w:rsidRDefault="00AA4D59" w:rsidP="006017BA">
      <w:pPr>
        <w:numPr>
          <w:ilvl w:val="0"/>
          <w:numId w:val="97"/>
        </w:numPr>
        <w:tabs>
          <w:tab w:val="left" w:pos="1276"/>
        </w:tabs>
        <w:ind w:left="0" w:firstLine="709"/>
        <w:rPr>
          <w:rFonts w:cs="Times New Roman"/>
          <w:szCs w:val="28"/>
        </w:rPr>
      </w:pPr>
      <w:bookmarkStart w:id="256" w:name="_Ref351819471"/>
      <w:r w:rsidRPr="00AD2BD3">
        <w:rPr>
          <w:rFonts w:cs="Times New Roman"/>
          <w:szCs w:val="28"/>
        </w:rPr>
        <w:t>Лукутин, Б.В., Суржикова, О.А, Шандорова, Е.Б. Возобновляемая энергетика в децентрализованном электроснабжении: монография. // М.: Энергоатомиздат.</w:t>
      </w:r>
      <w:r w:rsidRPr="00AD2BD3">
        <w:rPr>
          <w:rFonts w:cs="Times New Roman"/>
          <w:szCs w:val="28"/>
          <w:shd w:val="clear" w:color="auto" w:fill="FFFFFF"/>
        </w:rPr>
        <w:t xml:space="preserve"> – </w:t>
      </w:r>
      <w:r w:rsidRPr="00AD2BD3">
        <w:rPr>
          <w:rFonts w:cs="Times New Roman"/>
          <w:szCs w:val="28"/>
        </w:rPr>
        <w:t xml:space="preserve">2008. </w:t>
      </w:r>
      <w:r w:rsidRPr="00AD2BD3">
        <w:rPr>
          <w:rFonts w:cs="Times New Roman"/>
          <w:szCs w:val="28"/>
          <w:shd w:val="clear" w:color="auto" w:fill="FFFFFF"/>
        </w:rPr>
        <w:t xml:space="preserve">– </w:t>
      </w:r>
      <w:r w:rsidRPr="00AD2BD3">
        <w:rPr>
          <w:rFonts w:cs="Times New Roman"/>
          <w:szCs w:val="28"/>
        </w:rPr>
        <w:t>231 с.</w:t>
      </w:r>
      <w:bookmarkEnd w:id="256"/>
    </w:p>
    <w:p w:rsidR="00AA4D59" w:rsidRPr="00AD2BD3" w:rsidRDefault="00AA4D59" w:rsidP="006017BA">
      <w:pPr>
        <w:pStyle w:val="afc"/>
        <w:numPr>
          <w:ilvl w:val="0"/>
          <w:numId w:val="97"/>
        </w:numPr>
        <w:tabs>
          <w:tab w:val="left" w:pos="1276"/>
        </w:tabs>
        <w:ind w:left="0" w:right="0" w:firstLine="709"/>
        <w:contextualSpacing w:val="0"/>
        <w:jc w:val="both"/>
        <w:rPr>
          <w:rFonts w:cs="Times New Roman"/>
          <w:sz w:val="28"/>
          <w:szCs w:val="28"/>
        </w:rPr>
      </w:pPr>
      <w:bookmarkStart w:id="257" w:name="_Ref351819477"/>
      <w:r w:rsidRPr="00AD2BD3">
        <w:rPr>
          <w:rFonts w:cs="Times New Roman"/>
          <w:spacing w:val="-3"/>
          <w:sz w:val="28"/>
          <w:szCs w:val="28"/>
        </w:rPr>
        <w:t xml:space="preserve">Безруких, П.П. </w:t>
      </w:r>
      <w:r w:rsidRPr="00AD2BD3">
        <w:rPr>
          <w:rFonts w:cs="Times New Roman"/>
          <w:sz w:val="28"/>
          <w:szCs w:val="28"/>
        </w:rPr>
        <w:t xml:space="preserve">[и др.] </w:t>
      </w:r>
      <w:r w:rsidRPr="00AD2BD3">
        <w:rPr>
          <w:rFonts w:cs="Times New Roman"/>
          <w:spacing w:val="-2"/>
          <w:sz w:val="28"/>
          <w:szCs w:val="28"/>
        </w:rPr>
        <w:t>Ресурсы и эффективность использования возоб</w:t>
      </w:r>
      <w:r w:rsidRPr="00AD2BD3">
        <w:rPr>
          <w:rFonts w:cs="Times New Roman"/>
          <w:spacing w:val="-1"/>
          <w:sz w:val="28"/>
          <w:szCs w:val="28"/>
        </w:rPr>
        <w:t xml:space="preserve">новляемых источников энергии в России </w:t>
      </w:r>
      <w:r w:rsidRPr="00AD2BD3">
        <w:rPr>
          <w:rFonts w:cs="Times New Roman"/>
          <w:sz w:val="28"/>
          <w:szCs w:val="28"/>
          <w:shd w:val="clear" w:color="auto" w:fill="FFFFFF"/>
        </w:rPr>
        <w:t xml:space="preserve">/ П. П. Безруких // </w:t>
      </w:r>
      <w:r w:rsidRPr="00AD2BD3">
        <w:rPr>
          <w:rFonts w:cs="Times New Roman"/>
          <w:spacing w:val="-1"/>
          <w:sz w:val="28"/>
          <w:szCs w:val="28"/>
        </w:rPr>
        <w:t>СПб.: Наука.</w:t>
      </w:r>
      <w:r w:rsidRPr="00AD2BD3">
        <w:rPr>
          <w:rFonts w:cs="Times New Roman"/>
          <w:sz w:val="28"/>
          <w:szCs w:val="28"/>
          <w:shd w:val="clear" w:color="auto" w:fill="FFFFFF"/>
        </w:rPr>
        <w:t xml:space="preserve"> – </w:t>
      </w:r>
      <w:r w:rsidRPr="00AD2BD3">
        <w:rPr>
          <w:rFonts w:cs="Times New Roman"/>
          <w:spacing w:val="-1"/>
          <w:sz w:val="28"/>
          <w:szCs w:val="28"/>
        </w:rPr>
        <w:t>2002. – 314 с.</w:t>
      </w:r>
      <w:bookmarkEnd w:id="257"/>
    </w:p>
    <w:p w:rsidR="00AA4D59" w:rsidRPr="00AD2BD3" w:rsidRDefault="00AA4D59" w:rsidP="006017BA">
      <w:pPr>
        <w:numPr>
          <w:ilvl w:val="0"/>
          <w:numId w:val="97"/>
        </w:numPr>
        <w:tabs>
          <w:tab w:val="left" w:pos="1276"/>
        </w:tabs>
        <w:ind w:left="0" w:firstLine="709"/>
        <w:rPr>
          <w:rFonts w:cs="Times New Roman"/>
          <w:szCs w:val="28"/>
        </w:rPr>
      </w:pPr>
      <w:bookmarkStart w:id="258" w:name="_Ref351819489"/>
      <w:r w:rsidRPr="00AD2BD3">
        <w:rPr>
          <w:rFonts w:cs="Times New Roman"/>
          <w:szCs w:val="28"/>
        </w:rPr>
        <w:t>Данченко А. М., Кадастр возможностей / Под ред. Б.В. Лукутина// А. М. анченко, Г.О. Задде, В. А. Земцов, Б. В. Лукутин и др. – Томск: Изд-во НТЛ, 2002. – 280 с.</w:t>
      </w:r>
      <w:bookmarkEnd w:id="258"/>
      <w:r w:rsidRPr="00AD2BD3">
        <w:rPr>
          <w:rFonts w:cs="Times New Roman"/>
          <w:szCs w:val="28"/>
        </w:rPr>
        <w:t xml:space="preserve"> </w:t>
      </w:r>
    </w:p>
    <w:p w:rsidR="00AA4D59" w:rsidRPr="00AD2BD3" w:rsidRDefault="00AA4D59" w:rsidP="006017BA">
      <w:pPr>
        <w:numPr>
          <w:ilvl w:val="0"/>
          <w:numId w:val="97"/>
        </w:numPr>
        <w:tabs>
          <w:tab w:val="left" w:pos="1276"/>
        </w:tabs>
        <w:ind w:left="0" w:firstLine="709"/>
        <w:rPr>
          <w:rFonts w:cs="Times New Roman"/>
          <w:szCs w:val="28"/>
        </w:rPr>
      </w:pPr>
      <w:bookmarkStart w:id="259" w:name="_Ref351819498"/>
      <w:r w:rsidRPr="00AD2BD3">
        <w:rPr>
          <w:rFonts w:cs="Times New Roman"/>
          <w:szCs w:val="28"/>
        </w:rPr>
        <w:t>Меновщиков Ю. А. Нетрадиционные и возобновляемые источники энергии: Учебное пособие /Ю.А. Меновщиков, Л.В. Куликова; Алт. техн. ун-т им. И.И. Ползунова. Новосиб. гос. аграр. ун-т. – Новосибирск, 2007. – 356 с.</w:t>
      </w:r>
      <w:bookmarkEnd w:id="259"/>
    </w:p>
    <w:p w:rsidR="00A064CE" w:rsidRPr="00AD2BD3" w:rsidRDefault="00AA4D59" w:rsidP="006017BA">
      <w:pPr>
        <w:numPr>
          <w:ilvl w:val="0"/>
          <w:numId w:val="97"/>
        </w:numPr>
        <w:tabs>
          <w:tab w:val="left" w:pos="1276"/>
        </w:tabs>
        <w:ind w:left="0" w:firstLine="709"/>
        <w:rPr>
          <w:rFonts w:cs="Times New Roman"/>
          <w:szCs w:val="28"/>
        </w:rPr>
      </w:pPr>
      <w:bookmarkStart w:id="260" w:name="_Ref355599061"/>
      <w:r w:rsidRPr="00AD2BD3">
        <w:rPr>
          <w:rFonts w:cs="Times New Roman"/>
          <w:szCs w:val="28"/>
        </w:rPr>
        <w:t xml:space="preserve">ГОСТ </w:t>
      </w:r>
      <w:r w:rsidR="00A064CE" w:rsidRPr="00AD2BD3">
        <w:rPr>
          <w:rFonts w:cs="Times New Roman"/>
          <w:szCs w:val="28"/>
        </w:rPr>
        <w:t xml:space="preserve">Р </w:t>
      </w:r>
      <w:r w:rsidRPr="00AD2BD3">
        <w:rPr>
          <w:rFonts w:cs="Times New Roman"/>
          <w:szCs w:val="28"/>
        </w:rPr>
        <w:t xml:space="preserve">51238-98 </w:t>
      </w:r>
      <w:r w:rsidR="00A064CE" w:rsidRPr="00AD2BD3">
        <w:rPr>
          <w:rFonts w:cs="Times New Roman"/>
          <w:szCs w:val="28"/>
        </w:rPr>
        <w:t xml:space="preserve">Нетрадиционная энергетика. Гидроэнергетика малая. Термины и определения </w:t>
      </w:r>
      <w:r w:rsidR="00F32F68" w:rsidRPr="00AD2BD3">
        <w:rPr>
          <w:rFonts w:cs="Times New Roman"/>
          <w:szCs w:val="28"/>
        </w:rPr>
        <w:t>Источник</w:t>
      </w:r>
      <w:r w:rsidR="00A064CE" w:rsidRPr="00AD2BD3">
        <w:rPr>
          <w:rFonts w:cs="Times New Roman"/>
          <w:szCs w:val="28"/>
        </w:rPr>
        <w:t xml:space="preserve"> </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w:t>
      </w:r>
      <w:r w:rsidR="00A064CE" w:rsidRPr="00AD2BD3">
        <w:rPr>
          <w:rFonts w:cs="Times New Roman"/>
          <w:szCs w:val="28"/>
        </w:rPr>
        <w:t xml:space="preserve">: </w:t>
      </w:r>
      <w:hyperlink r:id="rId571" w:history="1">
        <w:r w:rsidR="00A064CE" w:rsidRPr="00AD2BD3">
          <w:rPr>
            <w:rFonts w:cs="Times New Roman"/>
            <w:i/>
            <w:szCs w:val="28"/>
            <w:u w:val="single"/>
          </w:rPr>
          <w:t>http://www.gosthelp.ru/gost/gost9040.html</w:t>
        </w:r>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20.03</w:t>
      </w:r>
      <w:r w:rsidR="00AD2BD3">
        <w:rPr>
          <w:rFonts w:cs="Times New Roman"/>
          <w:szCs w:val="28"/>
        </w:rPr>
        <w:t>.20</w:t>
      </w:r>
      <w:r w:rsidR="00AD2BD3" w:rsidRPr="00AD2BD3">
        <w:rPr>
          <w:rFonts w:cs="Times New Roman"/>
          <w:szCs w:val="28"/>
        </w:rPr>
        <w:t>13)</w:t>
      </w:r>
      <w:bookmarkEnd w:id="260"/>
    </w:p>
    <w:p w:rsidR="00AA4D59" w:rsidRPr="00AD2BD3" w:rsidRDefault="00AA4D59" w:rsidP="006017BA">
      <w:pPr>
        <w:pStyle w:val="afc"/>
        <w:numPr>
          <w:ilvl w:val="0"/>
          <w:numId w:val="97"/>
        </w:numPr>
        <w:tabs>
          <w:tab w:val="left" w:pos="1276"/>
        </w:tabs>
        <w:ind w:left="0" w:right="0" w:firstLine="709"/>
        <w:contextualSpacing w:val="0"/>
        <w:jc w:val="both"/>
        <w:rPr>
          <w:rFonts w:eastAsia="Calibri" w:cs="Times New Roman"/>
          <w:sz w:val="28"/>
          <w:szCs w:val="28"/>
        </w:rPr>
      </w:pPr>
      <w:bookmarkStart w:id="261" w:name="_Ref352184874"/>
      <w:r w:rsidRPr="00AD2BD3">
        <w:rPr>
          <w:rFonts w:cs="Times New Roman"/>
          <w:sz w:val="28"/>
          <w:szCs w:val="28"/>
        </w:rPr>
        <w:t>Тросовая гирляндная ГЭС/ИНТЕРЭНЕРГО</w:t>
      </w:r>
      <w:r w:rsidR="00F32F68" w:rsidRPr="00AD2BD3">
        <w:rPr>
          <w:rFonts w:cs="Times New Roman"/>
          <w:sz w:val="28"/>
          <w:szCs w:val="28"/>
        </w:rPr>
        <w:t xml:space="preserve"> [Электронный ресурс] </w:t>
      </w:r>
      <w:r w:rsidR="00F32F68" w:rsidRPr="00AD2BD3">
        <w:rPr>
          <w:rFonts w:cs="Times New Roman"/>
          <w:sz w:val="28"/>
          <w:szCs w:val="28"/>
          <w:lang w:val="en-US"/>
        </w:rPr>
        <w:t>URL</w:t>
      </w:r>
      <w:r w:rsidR="00F32F68" w:rsidRPr="00AD2BD3">
        <w:rPr>
          <w:rFonts w:cs="Times New Roman"/>
          <w:sz w:val="28"/>
          <w:szCs w:val="28"/>
        </w:rPr>
        <w:t>:</w:t>
      </w:r>
      <w:r w:rsidRPr="00AD2BD3">
        <w:rPr>
          <w:rFonts w:cs="Times New Roman"/>
          <w:sz w:val="28"/>
          <w:szCs w:val="28"/>
        </w:rPr>
        <w:t xml:space="preserve"> </w:t>
      </w:r>
      <w:hyperlink r:id="rId572" w:history="1">
        <w:r w:rsidRPr="00AD2BD3">
          <w:rPr>
            <w:rStyle w:val="af6"/>
            <w:rFonts w:cs="Times New Roman"/>
            <w:i/>
            <w:color w:val="auto"/>
            <w:sz w:val="28"/>
            <w:szCs w:val="28"/>
          </w:rPr>
          <w:t>http://ieport.ru/10285-mini-gyes-svoimi-rukami.html</w:t>
        </w:r>
      </w:hyperlink>
      <w:r w:rsidRPr="00AD2BD3">
        <w:rPr>
          <w:rFonts w:cs="Times New Roman"/>
          <w:sz w:val="28"/>
          <w:szCs w:val="28"/>
        </w:rPr>
        <w:t xml:space="preserve"> </w:t>
      </w:r>
      <w:r w:rsidRPr="00AD2BD3">
        <w:rPr>
          <w:rFonts w:eastAsia="Calibri" w:cs="Times New Roman"/>
          <w:sz w:val="28"/>
          <w:szCs w:val="28"/>
        </w:rPr>
        <w:t>(дата обращения: 0</w:t>
      </w:r>
      <w:r w:rsidRPr="00AD2BD3">
        <w:rPr>
          <w:rFonts w:cs="Times New Roman"/>
          <w:sz w:val="28"/>
          <w:szCs w:val="28"/>
        </w:rPr>
        <w:t>6</w:t>
      </w:r>
      <w:r w:rsidRPr="00AD2BD3">
        <w:rPr>
          <w:rFonts w:eastAsia="Calibri" w:cs="Times New Roman"/>
          <w:sz w:val="28"/>
          <w:szCs w:val="28"/>
        </w:rPr>
        <w:t>.</w:t>
      </w:r>
      <w:r w:rsidRPr="00AD2BD3">
        <w:rPr>
          <w:rFonts w:cs="Times New Roman"/>
          <w:sz w:val="28"/>
          <w:szCs w:val="28"/>
        </w:rPr>
        <w:t>01</w:t>
      </w:r>
      <w:r w:rsidRPr="00AD2BD3">
        <w:rPr>
          <w:rFonts w:eastAsia="Calibri" w:cs="Times New Roman"/>
          <w:sz w:val="28"/>
          <w:szCs w:val="28"/>
        </w:rPr>
        <w:t>.20</w:t>
      </w:r>
      <w:r w:rsidRPr="00AD2BD3">
        <w:rPr>
          <w:rFonts w:cs="Times New Roman"/>
          <w:sz w:val="28"/>
          <w:szCs w:val="28"/>
        </w:rPr>
        <w:t>1</w:t>
      </w:r>
      <w:r w:rsidRPr="00AD2BD3">
        <w:rPr>
          <w:rFonts w:eastAsia="Calibri" w:cs="Times New Roman"/>
          <w:sz w:val="28"/>
          <w:szCs w:val="28"/>
        </w:rPr>
        <w:t>3).</w:t>
      </w:r>
      <w:bookmarkEnd w:id="261"/>
    </w:p>
    <w:p w:rsidR="00AA4D59" w:rsidRPr="00AD2BD3" w:rsidRDefault="00AA4D59" w:rsidP="006017BA">
      <w:pPr>
        <w:pStyle w:val="afc"/>
        <w:widowControl w:val="0"/>
        <w:numPr>
          <w:ilvl w:val="0"/>
          <w:numId w:val="97"/>
        </w:numPr>
        <w:tabs>
          <w:tab w:val="left" w:pos="1276"/>
        </w:tabs>
        <w:ind w:left="0" w:right="0" w:firstLine="709"/>
        <w:contextualSpacing w:val="0"/>
        <w:jc w:val="both"/>
        <w:rPr>
          <w:rFonts w:cs="Times New Roman"/>
          <w:sz w:val="28"/>
          <w:szCs w:val="28"/>
        </w:rPr>
      </w:pPr>
      <w:bookmarkStart w:id="262" w:name="_Ref352184880"/>
      <w:r w:rsidRPr="00AD2BD3">
        <w:rPr>
          <w:rFonts w:cs="Times New Roman"/>
          <w:sz w:val="28"/>
          <w:szCs w:val="28"/>
        </w:rPr>
        <w:t>Бляшко</w:t>
      </w:r>
      <w:r w:rsidR="005E2D73" w:rsidRPr="00AD2BD3">
        <w:rPr>
          <w:rFonts w:cs="Times New Roman"/>
          <w:sz w:val="28"/>
          <w:szCs w:val="28"/>
        </w:rPr>
        <w:t>,</w:t>
      </w:r>
      <w:r w:rsidRPr="00AD2BD3">
        <w:rPr>
          <w:rFonts w:cs="Times New Roman"/>
          <w:sz w:val="28"/>
          <w:szCs w:val="28"/>
        </w:rPr>
        <w:t xml:space="preserve"> Я.И., Опыт МНТО ИНСЭТ по созданию и эксплуатации Оборудования для микро- и малых ГЭС, периодический научно-технический журнал «Малая энергетика» № 1, 2004</w:t>
      </w:r>
      <w:bookmarkEnd w:id="262"/>
    </w:p>
    <w:p w:rsidR="00AA4D59" w:rsidRPr="00AD2BD3" w:rsidRDefault="00AA4D59" w:rsidP="006017BA">
      <w:pPr>
        <w:numPr>
          <w:ilvl w:val="0"/>
          <w:numId w:val="97"/>
        </w:numPr>
        <w:tabs>
          <w:tab w:val="left" w:pos="1276"/>
        </w:tabs>
        <w:ind w:left="0" w:firstLine="709"/>
        <w:rPr>
          <w:rFonts w:cs="Times New Roman"/>
          <w:szCs w:val="28"/>
        </w:rPr>
      </w:pPr>
      <w:bookmarkStart w:id="263" w:name="_Ref352185043"/>
      <w:bookmarkStart w:id="264" w:name="_Ref352188107"/>
      <w:r w:rsidRPr="00AD2BD3">
        <w:rPr>
          <w:rFonts w:cs="Times New Roman"/>
          <w:szCs w:val="28"/>
        </w:rPr>
        <w:t>Спирин</w:t>
      </w:r>
      <w:r w:rsidR="005E2D73" w:rsidRPr="00AD2BD3">
        <w:rPr>
          <w:rFonts w:cs="Times New Roman"/>
          <w:szCs w:val="28"/>
        </w:rPr>
        <w:t>,</w:t>
      </w:r>
      <w:r w:rsidRPr="00AD2BD3">
        <w:rPr>
          <w:rFonts w:cs="Times New Roman"/>
          <w:szCs w:val="28"/>
        </w:rPr>
        <w:t xml:space="preserve"> Е.А., Головин М.П. Перспективы использования малой гидроэнергетики в сибирском регионе </w:t>
      </w:r>
      <w:r w:rsidR="00A064CE" w:rsidRPr="00AD2BD3">
        <w:rPr>
          <w:rFonts w:cs="Times New Roman"/>
          <w:szCs w:val="28"/>
        </w:rPr>
        <w:t xml:space="preserve">./ Е.А. Спирин, </w:t>
      </w:r>
      <w:r w:rsidR="00CE4F06" w:rsidRPr="00AD2BD3">
        <w:rPr>
          <w:rFonts w:cs="Times New Roman"/>
          <w:szCs w:val="28"/>
        </w:rPr>
        <w:t xml:space="preserve">М.П. </w:t>
      </w:r>
      <w:r w:rsidR="00A064CE" w:rsidRPr="00AD2BD3">
        <w:rPr>
          <w:rFonts w:cs="Times New Roman"/>
          <w:szCs w:val="28"/>
        </w:rPr>
        <w:t>Головин</w:t>
      </w:r>
      <w:r w:rsidRPr="00AD2BD3">
        <w:rPr>
          <w:rFonts w:cs="Times New Roman"/>
          <w:szCs w:val="28"/>
        </w:rPr>
        <w:t>// Вестник СибГАУ.: Красноярск – 2010, с .179 –184.</w:t>
      </w:r>
      <w:bookmarkEnd w:id="263"/>
    </w:p>
    <w:p w:rsidR="00AA4D59" w:rsidRPr="00D070E9" w:rsidRDefault="00AA4D59" w:rsidP="006017BA">
      <w:pPr>
        <w:pStyle w:val="afc"/>
        <w:numPr>
          <w:ilvl w:val="0"/>
          <w:numId w:val="97"/>
        </w:numPr>
        <w:tabs>
          <w:tab w:val="left" w:pos="1276"/>
        </w:tabs>
        <w:ind w:left="0" w:right="0" w:firstLine="709"/>
        <w:contextualSpacing w:val="0"/>
        <w:jc w:val="both"/>
        <w:rPr>
          <w:rFonts w:cs="Times New Roman"/>
          <w:iCs/>
          <w:noProof/>
          <w:sz w:val="28"/>
          <w:szCs w:val="28"/>
        </w:rPr>
      </w:pPr>
      <w:bookmarkStart w:id="265" w:name="_Ref352189185"/>
      <w:r w:rsidRPr="00AD2BD3">
        <w:rPr>
          <w:rFonts w:cs="Times New Roman"/>
          <w:sz w:val="28"/>
          <w:szCs w:val="28"/>
        </w:rPr>
        <w:t>Малик</w:t>
      </w:r>
      <w:r w:rsidR="005E2D73" w:rsidRPr="00AD2BD3">
        <w:rPr>
          <w:rFonts w:cs="Times New Roman"/>
          <w:sz w:val="28"/>
          <w:szCs w:val="28"/>
        </w:rPr>
        <w:t>,</w:t>
      </w:r>
      <w:r w:rsidRPr="00AD2BD3">
        <w:rPr>
          <w:rFonts w:cs="Times New Roman"/>
          <w:sz w:val="28"/>
          <w:szCs w:val="28"/>
        </w:rPr>
        <w:t xml:space="preserve"> Л.К. Проблемы и перспективы создания малых ГЭС на малых реках, периодический научно-технический журнал «Малая энергетика» № 1, 2004</w:t>
      </w:r>
      <w:bookmarkEnd w:id="264"/>
      <w:bookmarkEnd w:id="265"/>
    </w:p>
    <w:p w:rsidR="00D070E9" w:rsidRPr="00D070E9" w:rsidRDefault="00D070E9" w:rsidP="006017BA">
      <w:pPr>
        <w:pStyle w:val="afc"/>
        <w:numPr>
          <w:ilvl w:val="0"/>
          <w:numId w:val="97"/>
        </w:numPr>
        <w:tabs>
          <w:tab w:val="left" w:pos="1134"/>
          <w:tab w:val="left" w:pos="1276"/>
        </w:tabs>
        <w:ind w:left="0" w:firstLine="709"/>
        <w:jc w:val="both"/>
        <w:rPr>
          <w:rFonts w:cs="Times New Roman"/>
          <w:iCs/>
          <w:noProof/>
          <w:sz w:val="28"/>
          <w:szCs w:val="28"/>
        </w:rPr>
      </w:pPr>
      <w:bookmarkStart w:id="266" w:name="_Ref355596262"/>
      <w:r w:rsidRPr="00D070E9">
        <w:rPr>
          <w:rFonts w:cs="Times New Roman"/>
          <w:iCs/>
          <w:noProof/>
          <w:sz w:val="28"/>
          <w:szCs w:val="28"/>
        </w:rPr>
        <w:t>Search Database Eurostat: Центральная база данных сбора статистических данных Евростат / European Commission. Доступ в сети интернет свободный. URL http://epp.eurostat.ec.europa.eu/portal/page/portal/statistics/search_database (дата обращения 03.05.2013). – Яз. англ, нем.</w:t>
      </w:r>
      <w:bookmarkEnd w:id="266"/>
    </w:p>
    <w:p w:rsidR="00D070E9" w:rsidRPr="00D070E9" w:rsidRDefault="00D070E9" w:rsidP="006017BA">
      <w:pPr>
        <w:pStyle w:val="afc"/>
        <w:numPr>
          <w:ilvl w:val="0"/>
          <w:numId w:val="97"/>
        </w:numPr>
        <w:tabs>
          <w:tab w:val="left" w:pos="1134"/>
          <w:tab w:val="left" w:pos="1276"/>
        </w:tabs>
        <w:ind w:left="0" w:firstLine="709"/>
        <w:jc w:val="both"/>
        <w:rPr>
          <w:rFonts w:cs="Times New Roman"/>
          <w:iCs/>
          <w:noProof/>
          <w:sz w:val="28"/>
          <w:szCs w:val="28"/>
        </w:rPr>
      </w:pPr>
      <w:bookmarkStart w:id="267" w:name="_Ref355596290"/>
      <w:r w:rsidRPr="00D070E9">
        <w:rPr>
          <w:rFonts w:cs="Times New Roman"/>
          <w:iCs/>
          <w:noProof/>
          <w:sz w:val="28"/>
          <w:szCs w:val="28"/>
        </w:rPr>
        <w:t xml:space="preserve">Матиас Браке (Matthias </w:t>
      </w:r>
      <w:r>
        <w:rPr>
          <w:rFonts w:cs="Times New Roman"/>
          <w:iCs/>
          <w:noProof/>
          <w:sz w:val="28"/>
          <w:szCs w:val="28"/>
        </w:rPr>
        <w:t>Brake). Гидроэнергия для Японии: статья–</w:t>
      </w:r>
      <w:r w:rsidRPr="00D070E9">
        <w:rPr>
          <w:rFonts w:cs="Times New Roman"/>
          <w:iCs/>
          <w:noProof/>
          <w:sz w:val="28"/>
          <w:szCs w:val="28"/>
        </w:rPr>
        <w:t>отчет о</w:t>
      </w:r>
      <w:r>
        <w:rPr>
          <w:rFonts w:cs="Times New Roman"/>
          <w:iCs/>
          <w:noProof/>
          <w:sz w:val="28"/>
          <w:szCs w:val="28"/>
        </w:rPr>
        <w:t>б исследованиях</w:t>
      </w:r>
      <w:r w:rsidRPr="00D070E9">
        <w:rPr>
          <w:rFonts w:cs="Times New Roman"/>
          <w:iCs/>
          <w:noProof/>
          <w:sz w:val="28"/>
          <w:szCs w:val="28"/>
        </w:rPr>
        <w:t>/Telepolis. Доступ в сети интернет свободный. URL http://www.heise.de/tp/blogs/2/149459 (дата обращения 20.02.2013). – Яз. нем.</w:t>
      </w:r>
      <w:bookmarkEnd w:id="267"/>
      <w:r w:rsidRPr="00D070E9">
        <w:rPr>
          <w:rFonts w:cs="Times New Roman"/>
          <w:iCs/>
          <w:noProof/>
          <w:sz w:val="28"/>
          <w:szCs w:val="28"/>
        </w:rPr>
        <w:t xml:space="preserve"> </w:t>
      </w:r>
    </w:p>
    <w:p w:rsidR="00D070E9" w:rsidRPr="00D070E9" w:rsidRDefault="00D070E9" w:rsidP="006017BA">
      <w:pPr>
        <w:pStyle w:val="afc"/>
        <w:numPr>
          <w:ilvl w:val="0"/>
          <w:numId w:val="97"/>
        </w:numPr>
        <w:tabs>
          <w:tab w:val="left" w:pos="1134"/>
          <w:tab w:val="left" w:pos="1276"/>
        </w:tabs>
        <w:ind w:left="0" w:firstLine="709"/>
        <w:jc w:val="both"/>
        <w:rPr>
          <w:rFonts w:cs="Times New Roman"/>
          <w:iCs/>
          <w:noProof/>
          <w:sz w:val="28"/>
          <w:szCs w:val="28"/>
        </w:rPr>
      </w:pPr>
      <w:bookmarkStart w:id="268" w:name="_Ref355596318"/>
      <w:r w:rsidRPr="00D070E9">
        <w:rPr>
          <w:rFonts w:cs="Times New Roman"/>
          <w:iCs/>
          <w:noProof/>
          <w:sz w:val="28"/>
          <w:szCs w:val="28"/>
        </w:rPr>
        <w:t>Алекс Шпрингер (Axel Springer). Гидроэнергия занимает второе место среди возобновляемых источников энергии (Die Wasserenergie steht bei den erneuerbaren Energien an zweiter Stelle): статья-отчет о перспективах использования гидроэнергии / Die Welt. Доступ в сети интернет свободный. URL http://www.welt.de/wirtschaft/energie/specials/sonne-solar/article8797425/Die-</w:t>
      </w:r>
      <w:r w:rsidRPr="00D070E9">
        <w:rPr>
          <w:rFonts w:cs="Times New Roman"/>
          <w:iCs/>
          <w:noProof/>
          <w:sz w:val="28"/>
          <w:szCs w:val="28"/>
        </w:rPr>
        <w:lastRenderedPageBreak/>
        <w:t>Wasserenergie-steht-bei-den-erneuerbaren-Energien-an-zweiter-Stelle.html (дата обращения 03.05.2013). – Яз. нем.</w:t>
      </w:r>
      <w:bookmarkEnd w:id="268"/>
    </w:p>
    <w:p w:rsidR="00D070E9" w:rsidRPr="00D070E9" w:rsidRDefault="00D070E9" w:rsidP="006017BA">
      <w:pPr>
        <w:pStyle w:val="afc"/>
        <w:numPr>
          <w:ilvl w:val="0"/>
          <w:numId w:val="97"/>
        </w:numPr>
        <w:tabs>
          <w:tab w:val="left" w:pos="1134"/>
          <w:tab w:val="left" w:pos="1276"/>
        </w:tabs>
        <w:ind w:left="0" w:firstLine="709"/>
        <w:jc w:val="both"/>
        <w:rPr>
          <w:rFonts w:cs="Times New Roman"/>
          <w:iCs/>
          <w:noProof/>
          <w:sz w:val="28"/>
          <w:szCs w:val="28"/>
        </w:rPr>
      </w:pPr>
      <w:bookmarkStart w:id="269" w:name="_Ref355596335"/>
      <w:r w:rsidRPr="00D070E9">
        <w:rPr>
          <w:rFonts w:cs="Times New Roman"/>
          <w:iCs/>
          <w:noProof/>
          <w:sz w:val="28"/>
          <w:szCs w:val="28"/>
        </w:rPr>
        <w:t>Давид Уильемс (David Williams). Использование гидроэнергии: электронный каталог статей и ссылок на ресурсы / British Hydropower Association. Доступ в сети интернет свободный. URL http://www.british-hydro.org/index.html (дата обращения 10.02.2013). – Яз. англ.</w:t>
      </w:r>
      <w:bookmarkEnd w:id="269"/>
      <w:r w:rsidRPr="00D070E9">
        <w:rPr>
          <w:rFonts w:cs="Times New Roman"/>
          <w:iCs/>
          <w:noProof/>
          <w:sz w:val="28"/>
          <w:szCs w:val="28"/>
        </w:rPr>
        <w:t xml:space="preserve"> </w:t>
      </w:r>
    </w:p>
    <w:p w:rsidR="00AA4D59" w:rsidRPr="00AD2BD3" w:rsidRDefault="00AA4D59" w:rsidP="006017BA">
      <w:pPr>
        <w:numPr>
          <w:ilvl w:val="0"/>
          <w:numId w:val="97"/>
        </w:numPr>
        <w:tabs>
          <w:tab w:val="left" w:pos="1276"/>
        </w:tabs>
        <w:ind w:left="0" w:firstLine="709"/>
        <w:rPr>
          <w:rFonts w:cs="Times New Roman"/>
          <w:szCs w:val="28"/>
        </w:rPr>
      </w:pPr>
      <w:bookmarkStart w:id="270" w:name="_Ref352185088"/>
      <w:r w:rsidRPr="00AD2BD3">
        <w:rPr>
          <w:rFonts w:cs="Times New Roman"/>
          <w:szCs w:val="28"/>
        </w:rPr>
        <w:t>Гидроэлектрические станции. Под.ред. Ф.Ф.Губина. М., «Энергия», 1972. – 503 с.</w:t>
      </w:r>
      <w:bookmarkEnd w:id="270"/>
    </w:p>
    <w:p w:rsidR="00AA4D59" w:rsidRPr="00AD2BD3" w:rsidRDefault="00AA4D59" w:rsidP="006017BA">
      <w:pPr>
        <w:numPr>
          <w:ilvl w:val="0"/>
          <w:numId w:val="97"/>
        </w:numPr>
        <w:tabs>
          <w:tab w:val="left" w:pos="1276"/>
        </w:tabs>
        <w:ind w:left="0" w:firstLine="709"/>
        <w:rPr>
          <w:rFonts w:cs="Times New Roman"/>
          <w:szCs w:val="28"/>
        </w:rPr>
      </w:pPr>
      <w:bookmarkStart w:id="271" w:name="_Ref352185096"/>
      <w:r w:rsidRPr="00AD2BD3">
        <w:rPr>
          <w:rFonts w:cs="Times New Roman"/>
          <w:szCs w:val="28"/>
        </w:rPr>
        <w:t>Кривченко</w:t>
      </w:r>
      <w:r w:rsidR="005E2D73" w:rsidRPr="00AD2BD3">
        <w:rPr>
          <w:rFonts w:cs="Times New Roman"/>
          <w:szCs w:val="28"/>
        </w:rPr>
        <w:t>,</w:t>
      </w:r>
      <w:r w:rsidRPr="00AD2BD3">
        <w:rPr>
          <w:rFonts w:cs="Times New Roman"/>
          <w:szCs w:val="28"/>
        </w:rPr>
        <w:t xml:space="preserve"> Г.И. Гидравлические машины: Турбины и насосы. Учебник для вузов. – М.: Энергия, 1978. – 320 с., ил.</w:t>
      </w:r>
      <w:bookmarkEnd w:id="271"/>
    </w:p>
    <w:p w:rsidR="00AA4D59" w:rsidRPr="00AD2BD3" w:rsidRDefault="00AA4D59" w:rsidP="006017BA">
      <w:pPr>
        <w:numPr>
          <w:ilvl w:val="0"/>
          <w:numId w:val="97"/>
        </w:numPr>
        <w:tabs>
          <w:tab w:val="left" w:pos="1276"/>
        </w:tabs>
        <w:ind w:left="0" w:firstLine="709"/>
        <w:rPr>
          <w:rFonts w:cs="Times New Roman"/>
          <w:szCs w:val="28"/>
        </w:rPr>
      </w:pPr>
      <w:bookmarkStart w:id="272" w:name="_Ref352185104"/>
      <w:r w:rsidRPr="00AD2BD3">
        <w:rPr>
          <w:rFonts w:cs="Times New Roman"/>
          <w:szCs w:val="28"/>
        </w:rPr>
        <w:t>Гончаров</w:t>
      </w:r>
      <w:r w:rsidR="005E2D73" w:rsidRPr="00AD2BD3">
        <w:rPr>
          <w:rFonts w:cs="Times New Roman"/>
          <w:szCs w:val="28"/>
        </w:rPr>
        <w:t>,</w:t>
      </w:r>
      <w:r w:rsidRPr="00AD2BD3">
        <w:rPr>
          <w:rFonts w:cs="Times New Roman"/>
          <w:szCs w:val="28"/>
        </w:rPr>
        <w:t xml:space="preserve"> А.Н. Гидроэлектрическое оборудование гидроэлектростанций и его монтаж. М., «Энергия», 1974. – 305с.</w:t>
      </w:r>
      <w:bookmarkEnd w:id="272"/>
    </w:p>
    <w:p w:rsidR="00AA4D59" w:rsidRPr="00AD2BD3" w:rsidRDefault="00AA4D59" w:rsidP="006017BA">
      <w:pPr>
        <w:numPr>
          <w:ilvl w:val="0"/>
          <w:numId w:val="97"/>
        </w:numPr>
        <w:tabs>
          <w:tab w:val="left" w:pos="1276"/>
        </w:tabs>
        <w:ind w:left="0" w:firstLine="709"/>
        <w:rPr>
          <w:rFonts w:cs="Times New Roman"/>
          <w:szCs w:val="28"/>
        </w:rPr>
      </w:pPr>
      <w:bookmarkStart w:id="273" w:name="_Ref352185112"/>
      <w:r w:rsidRPr="00AD2BD3">
        <w:rPr>
          <w:rFonts w:cs="Times New Roman"/>
          <w:szCs w:val="28"/>
        </w:rPr>
        <w:t>Михайлов</w:t>
      </w:r>
      <w:r w:rsidR="005E2D73" w:rsidRPr="00AD2BD3">
        <w:rPr>
          <w:rFonts w:cs="Times New Roman"/>
          <w:szCs w:val="28"/>
        </w:rPr>
        <w:t>,</w:t>
      </w:r>
      <w:r w:rsidRPr="00AD2BD3">
        <w:rPr>
          <w:rFonts w:cs="Times New Roman"/>
          <w:szCs w:val="28"/>
        </w:rPr>
        <w:t xml:space="preserve"> И.Е. турбинные камеры гидроэлектростанций. М., «Энергия», 1970. – 272 с.</w:t>
      </w:r>
      <w:bookmarkEnd w:id="273"/>
    </w:p>
    <w:p w:rsidR="00AA4D59" w:rsidRPr="00AD2BD3" w:rsidRDefault="00AA4D59" w:rsidP="006017BA">
      <w:pPr>
        <w:numPr>
          <w:ilvl w:val="0"/>
          <w:numId w:val="97"/>
        </w:numPr>
        <w:tabs>
          <w:tab w:val="left" w:pos="1276"/>
        </w:tabs>
        <w:ind w:left="0" w:firstLine="709"/>
        <w:rPr>
          <w:rFonts w:cs="Times New Roman"/>
          <w:szCs w:val="28"/>
        </w:rPr>
      </w:pPr>
      <w:bookmarkStart w:id="274" w:name="_Ref352185134"/>
      <w:r w:rsidRPr="00AD2BD3">
        <w:rPr>
          <w:rFonts w:cs="Times New Roman"/>
          <w:szCs w:val="28"/>
        </w:rPr>
        <w:t>Пат. 2227227 Российская Федерация, МПК F03B9/00, F03B17/06 . Бесплотинная всесезонная гидроэлектростанция/ Озеров Г.И.; заявитель и пантентообладатель г.Оренбург, ул. Мало-Мельничная, 38А, кв.32. - № 2002112968/06; заявл. 13.05.2002; опубл. 20.04.2004.</w:t>
      </w:r>
      <w:bookmarkEnd w:id="274"/>
    </w:p>
    <w:p w:rsidR="00AA4D59" w:rsidRPr="00AD2BD3" w:rsidRDefault="00AA4D59" w:rsidP="006017BA">
      <w:pPr>
        <w:numPr>
          <w:ilvl w:val="0"/>
          <w:numId w:val="97"/>
        </w:numPr>
        <w:tabs>
          <w:tab w:val="left" w:pos="1276"/>
        </w:tabs>
        <w:ind w:left="0" w:firstLine="709"/>
        <w:rPr>
          <w:rFonts w:cs="Times New Roman"/>
          <w:szCs w:val="28"/>
        </w:rPr>
      </w:pPr>
      <w:bookmarkStart w:id="275" w:name="_Ref352185149"/>
      <w:r w:rsidRPr="00AD2BD3">
        <w:rPr>
          <w:rFonts w:cs="Times New Roman"/>
          <w:szCs w:val="28"/>
        </w:rPr>
        <w:t>Пат. 2221932 Российская Федерация, МПК F03B13/00, F03B7/00. Бесплотинная гидроэлектростанция/АртамоновА.С., КолесниченкоА.В., Скляров В.Ф. ; заявитель и пантентообладатель г.Астрахань, ул. Яблочкова, 44, кв.57. - № 2001128599/06; заявл. 22.10.2001; опубл. 20.01.2004.</w:t>
      </w:r>
      <w:bookmarkEnd w:id="275"/>
    </w:p>
    <w:p w:rsidR="00AA4D59" w:rsidRPr="00AD2BD3" w:rsidRDefault="00AA4D59" w:rsidP="006017BA">
      <w:pPr>
        <w:numPr>
          <w:ilvl w:val="0"/>
          <w:numId w:val="97"/>
        </w:numPr>
        <w:tabs>
          <w:tab w:val="left" w:pos="1276"/>
        </w:tabs>
        <w:ind w:left="0" w:firstLine="709"/>
        <w:rPr>
          <w:rFonts w:cs="Times New Roman"/>
          <w:szCs w:val="28"/>
        </w:rPr>
      </w:pPr>
      <w:bookmarkStart w:id="276" w:name="_Ref352185161"/>
      <w:r w:rsidRPr="00AD2BD3">
        <w:rPr>
          <w:rFonts w:cs="Times New Roman"/>
          <w:szCs w:val="28"/>
        </w:rPr>
        <w:t>Пат. 2171912 Российская Федерация, МПК F03B17/06, F03B13/10. Бесплотинная всесезонная гидроэлектростанция/ Озеров Г.И.; заявитель и пантентообладатель г.Оренбург, ул. Мало-Мельничная, 38А, кв.32. - № 99120965/06; заявл. 04.10.1999 опубл. 10.08.2001.</w:t>
      </w:r>
      <w:bookmarkEnd w:id="276"/>
    </w:p>
    <w:p w:rsidR="00AA4D59" w:rsidRPr="00AD2BD3" w:rsidRDefault="00AA4D59" w:rsidP="006017BA">
      <w:pPr>
        <w:numPr>
          <w:ilvl w:val="0"/>
          <w:numId w:val="97"/>
        </w:numPr>
        <w:tabs>
          <w:tab w:val="left" w:pos="1276"/>
        </w:tabs>
        <w:ind w:left="0" w:firstLine="709"/>
        <w:rPr>
          <w:rFonts w:cs="Times New Roman"/>
          <w:szCs w:val="28"/>
        </w:rPr>
      </w:pPr>
      <w:bookmarkStart w:id="277" w:name="_Ref352185177"/>
      <w:r w:rsidRPr="00AD2BD3">
        <w:rPr>
          <w:rFonts w:cs="Times New Roman"/>
          <w:szCs w:val="28"/>
        </w:rPr>
        <w:t xml:space="preserve">Пат. 2171912 Российская Федерация, МПК </w:t>
      </w:r>
      <w:r w:rsidRPr="00AD2BD3">
        <w:rPr>
          <w:rFonts w:cs="Times New Roman"/>
          <w:bCs/>
          <w:i/>
          <w:iCs/>
          <w:szCs w:val="28"/>
          <w:shd w:val="clear" w:color="auto" w:fill="FFFFFF"/>
        </w:rPr>
        <w:t>F03B9/00</w:t>
      </w:r>
      <w:r w:rsidRPr="00AD2BD3">
        <w:rPr>
          <w:rFonts w:cs="Times New Roman"/>
          <w:szCs w:val="28"/>
        </w:rPr>
        <w:t xml:space="preserve">, </w:t>
      </w:r>
      <w:r w:rsidRPr="00AD2BD3">
        <w:rPr>
          <w:rFonts w:cs="Times New Roman"/>
          <w:bCs/>
          <w:i/>
          <w:iCs/>
          <w:szCs w:val="28"/>
          <w:shd w:val="clear" w:color="auto" w:fill="FFFFFF"/>
        </w:rPr>
        <w:t>F03B13/00, F03B17/06</w:t>
      </w:r>
      <w:r w:rsidRPr="00AD2BD3">
        <w:rPr>
          <w:rFonts w:cs="Times New Roman"/>
          <w:szCs w:val="28"/>
        </w:rPr>
        <w:t xml:space="preserve">. Наплавная гидроэлектростанция с подводной турбиной/ Ушаков Г.Г.; заявитель и пантентообладатель </w:t>
      </w:r>
      <w:r w:rsidRPr="00AD2BD3">
        <w:rPr>
          <w:rFonts w:cs="Times New Roman"/>
          <w:bCs/>
          <w:szCs w:val="28"/>
          <w:shd w:val="clear" w:color="auto" w:fill="FFFFFF"/>
        </w:rPr>
        <w:t>Алтайский край, г. Бийск, Гоголя, 216, кв.146, а/я 56</w:t>
      </w:r>
      <w:r w:rsidRPr="00AD2BD3">
        <w:rPr>
          <w:rFonts w:cs="Times New Roman"/>
          <w:szCs w:val="28"/>
        </w:rPr>
        <w:t xml:space="preserve">- № </w:t>
      </w:r>
      <w:r w:rsidRPr="00AD2BD3">
        <w:rPr>
          <w:rFonts w:cs="Times New Roman"/>
          <w:bCs/>
          <w:szCs w:val="28"/>
          <w:shd w:val="clear" w:color="auto" w:fill="FFFFFF"/>
        </w:rPr>
        <w:t>2004118353/06</w:t>
      </w:r>
      <w:r w:rsidRPr="00AD2BD3">
        <w:rPr>
          <w:rFonts w:cs="Times New Roman"/>
          <w:szCs w:val="28"/>
        </w:rPr>
        <w:t xml:space="preserve">; заявл. </w:t>
      </w:r>
      <w:r w:rsidRPr="00AD2BD3">
        <w:rPr>
          <w:rFonts w:cs="Times New Roman"/>
          <w:bCs/>
          <w:szCs w:val="28"/>
          <w:shd w:val="clear" w:color="auto" w:fill="FFFFFF"/>
        </w:rPr>
        <w:t xml:space="preserve">17.06.2004 </w:t>
      </w:r>
      <w:r w:rsidRPr="00AD2BD3">
        <w:rPr>
          <w:rFonts w:cs="Times New Roman"/>
          <w:szCs w:val="28"/>
        </w:rPr>
        <w:t xml:space="preserve">опубл. </w:t>
      </w:r>
      <w:hyperlink r:id="rId573" w:tgtFrame="_blank" w:tooltip="Официальная публикация в формате PDF" w:history="1">
        <w:r w:rsidRPr="00AD2BD3">
          <w:rPr>
            <w:rStyle w:val="af6"/>
            <w:rFonts w:cs="Times New Roman"/>
            <w:color w:val="auto"/>
            <w:szCs w:val="28"/>
            <w:u w:val="none"/>
            <w:shd w:val="clear" w:color="auto" w:fill="FFFFFF"/>
          </w:rPr>
          <w:t>10.02.2006</w:t>
        </w:r>
      </w:hyperlink>
      <w:bookmarkEnd w:id="277"/>
    </w:p>
    <w:p w:rsidR="00AA4D59" w:rsidRPr="00AD2BD3" w:rsidRDefault="00AA4D59" w:rsidP="006017BA">
      <w:pPr>
        <w:numPr>
          <w:ilvl w:val="0"/>
          <w:numId w:val="97"/>
        </w:numPr>
        <w:tabs>
          <w:tab w:val="left" w:pos="1276"/>
        </w:tabs>
        <w:ind w:left="0" w:firstLine="709"/>
        <w:rPr>
          <w:rFonts w:cs="Times New Roman"/>
          <w:szCs w:val="28"/>
        </w:rPr>
      </w:pPr>
      <w:bookmarkStart w:id="278" w:name="_Ref352185189"/>
      <w:r w:rsidRPr="00AD2BD3">
        <w:rPr>
          <w:rFonts w:cs="Times New Roman"/>
          <w:szCs w:val="28"/>
        </w:rPr>
        <w:t>Пат. 105949 Российская Федерация. МПК F 03 В 13/00. Свободнопоточная микрогидроэлектростанция/ Головин М.П., Встовский А.Л., Спирин Е.А., Головина Л.Н., заявитель и патентообладатель г.Красноярск, ул. Киренского, 26, – №2010146621/06. заявл. 16.11.2010. опуб. 27.06.2011</w:t>
      </w:r>
      <w:bookmarkEnd w:id="278"/>
    </w:p>
    <w:p w:rsidR="00AA4D59" w:rsidRPr="00AD2BD3" w:rsidRDefault="00AA4D59" w:rsidP="006017BA">
      <w:pPr>
        <w:pStyle w:val="14"/>
        <w:numPr>
          <w:ilvl w:val="0"/>
          <w:numId w:val="97"/>
        </w:numPr>
        <w:tabs>
          <w:tab w:val="left" w:pos="1276"/>
        </w:tabs>
        <w:ind w:left="0" w:right="0" w:firstLine="709"/>
        <w:contextualSpacing w:val="0"/>
        <w:jc w:val="both"/>
        <w:rPr>
          <w:sz w:val="28"/>
          <w:szCs w:val="28"/>
        </w:rPr>
      </w:pPr>
      <w:bookmarkStart w:id="279" w:name="_Ref352185748"/>
      <w:bookmarkStart w:id="280" w:name="_Ref352185793"/>
      <w:r w:rsidRPr="00AD2BD3">
        <w:rPr>
          <w:sz w:val="28"/>
          <w:szCs w:val="28"/>
        </w:rPr>
        <w:t xml:space="preserve">Электронный прайс продукции фирмы </w:t>
      </w:r>
      <w:r w:rsidRPr="00AD2BD3">
        <w:rPr>
          <w:i/>
          <w:sz w:val="28"/>
          <w:szCs w:val="28"/>
          <w:lang w:val="en-US"/>
        </w:rPr>
        <w:t>Marelli</w:t>
      </w:r>
      <w:r w:rsidRPr="00AD2BD3">
        <w:rPr>
          <w:i/>
          <w:sz w:val="28"/>
          <w:szCs w:val="28"/>
        </w:rPr>
        <w:t xml:space="preserve"> </w:t>
      </w:r>
      <w:r w:rsidRPr="00AD2BD3">
        <w:rPr>
          <w:i/>
          <w:sz w:val="28"/>
          <w:szCs w:val="28"/>
          <w:lang w:val="en-US"/>
        </w:rPr>
        <w:t>Motori</w:t>
      </w:r>
      <w:r w:rsidR="00F32F68" w:rsidRPr="00AD2BD3">
        <w:rPr>
          <w:i/>
          <w:sz w:val="28"/>
          <w:szCs w:val="28"/>
        </w:rPr>
        <w:t xml:space="preserve"> </w:t>
      </w:r>
      <w:r w:rsidR="00F32F68" w:rsidRPr="00AD2BD3">
        <w:rPr>
          <w:sz w:val="28"/>
          <w:szCs w:val="28"/>
        </w:rPr>
        <w:t xml:space="preserve">[Электронный ресурс] </w:t>
      </w:r>
      <w:r w:rsidR="00F32F68" w:rsidRPr="00AD2BD3">
        <w:rPr>
          <w:sz w:val="28"/>
          <w:szCs w:val="28"/>
          <w:lang w:val="en-US"/>
        </w:rPr>
        <w:t>URL</w:t>
      </w:r>
      <w:r w:rsidR="00F32F68" w:rsidRPr="00AD2BD3">
        <w:rPr>
          <w:sz w:val="28"/>
          <w:szCs w:val="28"/>
        </w:rPr>
        <w:t>:</w:t>
      </w:r>
      <w:r w:rsidRPr="00AD2BD3">
        <w:rPr>
          <w:i/>
          <w:sz w:val="28"/>
          <w:szCs w:val="28"/>
        </w:rPr>
        <w:t xml:space="preserve"> </w:t>
      </w:r>
      <w:hyperlink r:id="rId574" w:history="1">
        <w:r w:rsidRPr="00AD2BD3">
          <w:rPr>
            <w:rStyle w:val="af6"/>
            <w:i/>
            <w:color w:val="auto"/>
            <w:sz w:val="28"/>
            <w:szCs w:val="28"/>
          </w:rPr>
          <w:t>http://www.marellimotori.com/page.asp?*p=128&amp;fIdcategory=27&amp;*t372=27</w:t>
        </w:r>
      </w:hyperlink>
      <w:bookmarkEnd w:id="279"/>
      <w:r w:rsidRPr="00AD2BD3">
        <w:rPr>
          <w:sz w:val="28"/>
          <w:szCs w:val="28"/>
        </w:rPr>
        <w:t xml:space="preserve"> </w:t>
      </w:r>
      <w:r w:rsidR="00AD2BD3" w:rsidRPr="00AD2BD3">
        <w:rPr>
          <w:sz w:val="28"/>
          <w:szCs w:val="28"/>
        </w:rPr>
        <w:t xml:space="preserve"> </w:t>
      </w:r>
      <w:r w:rsidR="00AD2BD3">
        <w:rPr>
          <w:sz w:val="28"/>
          <w:szCs w:val="28"/>
        </w:rPr>
        <w:t xml:space="preserve">(дата обращения: </w:t>
      </w:r>
      <w:r w:rsidR="00AD2BD3" w:rsidRPr="00AD2BD3">
        <w:rPr>
          <w:sz w:val="28"/>
          <w:szCs w:val="28"/>
        </w:rPr>
        <w:t>20.0</w:t>
      </w:r>
      <w:r w:rsidR="000A6116">
        <w:rPr>
          <w:sz w:val="28"/>
          <w:szCs w:val="28"/>
        </w:rPr>
        <w:t>2</w:t>
      </w:r>
      <w:r w:rsidR="00AD2BD3">
        <w:rPr>
          <w:sz w:val="28"/>
          <w:szCs w:val="28"/>
        </w:rPr>
        <w:t>.20</w:t>
      </w:r>
      <w:r w:rsidR="00AD2BD3" w:rsidRPr="00AD2BD3">
        <w:rPr>
          <w:sz w:val="28"/>
          <w:szCs w:val="28"/>
        </w:rPr>
        <w:t>13)</w:t>
      </w:r>
    </w:p>
    <w:p w:rsidR="00AA4D59" w:rsidRPr="00AD2BD3" w:rsidRDefault="00AA4D59" w:rsidP="006017BA">
      <w:pPr>
        <w:pStyle w:val="14"/>
        <w:numPr>
          <w:ilvl w:val="0"/>
          <w:numId w:val="97"/>
        </w:numPr>
        <w:tabs>
          <w:tab w:val="left" w:pos="1276"/>
        </w:tabs>
        <w:ind w:left="0" w:right="0" w:firstLine="709"/>
        <w:contextualSpacing w:val="0"/>
        <w:jc w:val="both"/>
        <w:rPr>
          <w:sz w:val="28"/>
          <w:szCs w:val="28"/>
        </w:rPr>
      </w:pPr>
      <w:bookmarkStart w:id="281" w:name="_Ref352185768"/>
      <w:r w:rsidRPr="00AD2BD3">
        <w:rPr>
          <w:sz w:val="28"/>
          <w:szCs w:val="28"/>
        </w:rPr>
        <w:t xml:space="preserve">Электронный прайс продукции фирмы </w:t>
      </w:r>
      <w:r w:rsidRPr="00AD2BD3">
        <w:rPr>
          <w:i/>
          <w:sz w:val="28"/>
          <w:szCs w:val="28"/>
          <w:lang w:val="en-US"/>
        </w:rPr>
        <w:t>Hengshi</w:t>
      </w:r>
      <w:r w:rsidR="00F32F68" w:rsidRPr="00AD2BD3">
        <w:rPr>
          <w:i/>
          <w:sz w:val="28"/>
          <w:szCs w:val="28"/>
        </w:rPr>
        <w:t xml:space="preserve"> </w:t>
      </w:r>
      <w:r w:rsidR="00F32F68" w:rsidRPr="00AD2BD3">
        <w:rPr>
          <w:sz w:val="28"/>
          <w:szCs w:val="28"/>
        </w:rPr>
        <w:t xml:space="preserve">[Электронный ресурс] </w:t>
      </w:r>
      <w:r w:rsidR="00F32F68" w:rsidRPr="00AD2BD3">
        <w:rPr>
          <w:sz w:val="28"/>
          <w:szCs w:val="28"/>
          <w:lang w:val="en-US"/>
        </w:rPr>
        <w:t>URL</w:t>
      </w:r>
      <w:r w:rsidR="00F32F68" w:rsidRPr="00AD2BD3">
        <w:rPr>
          <w:sz w:val="28"/>
          <w:szCs w:val="28"/>
        </w:rPr>
        <w:t xml:space="preserve">: </w:t>
      </w:r>
      <w:r w:rsidRPr="00AD2BD3">
        <w:rPr>
          <w:i/>
          <w:sz w:val="28"/>
          <w:szCs w:val="28"/>
        </w:rPr>
        <w:t xml:space="preserve"> </w:t>
      </w:r>
      <w:hyperlink r:id="rId575" w:history="1">
        <w:r w:rsidRPr="00AD2BD3">
          <w:rPr>
            <w:rStyle w:val="af6"/>
            <w:i/>
            <w:color w:val="auto"/>
            <w:sz w:val="28"/>
            <w:szCs w:val="28"/>
          </w:rPr>
          <w:t>http://www.alibaba.com/trade/search?fsb=y&amp;IndexArea=product_en&amp;CatId=&amp;SearchText=synchronous+generator+hengshi</w:t>
        </w:r>
      </w:hyperlink>
      <w:bookmarkEnd w:id="281"/>
      <w:r w:rsidRPr="00AD2BD3">
        <w:rPr>
          <w:sz w:val="28"/>
          <w:szCs w:val="28"/>
          <w:u w:val="single"/>
        </w:rPr>
        <w:t xml:space="preserve"> </w:t>
      </w:r>
      <w:r w:rsidR="00AD2BD3" w:rsidRPr="00AD2BD3">
        <w:rPr>
          <w:sz w:val="28"/>
          <w:szCs w:val="28"/>
        </w:rPr>
        <w:t xml:space="preserve"> </w:t>
      </w:r>
      <w:r w:rsidR="00AD2BD3">
        <w:rPr>
          <w:sz w:val="28"/>
          <w:szCs w:val="28"/>
        </w:rPr>
        <w:t xml:space="preserve">(дата обращения: </w:t>
      </w:r>
      <w:r w:rsidR="00AD2BD3" w:rsidRPr="00AD2BD3">
        <w:rPr>
          <w:sz w:val="28"/>
          <w:szCs w:val="28"/>
        </w:rPr>
        <w:t>2</w:t>
      </w:r>
      <w:r w:rsidR="000A6116">
        <w:rPr>
          <w:sz w:val="28"/>
          <w:szCs w:val="28"/>
        </w:rPr>
        <w:t>5</w:t>
      </w:r>
      <w:r w:rsidR="00AD2BD3" w:rsidRPr="00AD2BD3">
        <w:rPr>
          <w:sz w:val="28"/>
          <w:szCs w:val="28"/>
        </w:rPr>
        <w:t>.0</w:t>
      </w:r>
      <w:r w:rsidR="006E6898">
        <w:rPr>
          <w:sz w:val="28"/>
          <w:szCs w:val="28"/>
        </w:rPr>
        <w:t>2</w:t>
      </w:r>
      <w:r w:rsidR="00AD2BD3">
        <w:rPr>
          <w:sz w:val="28"/>
          <w:szCs w:val="28"/>
        </w:rPr>
        <w:t>.20</w:t>
      </w:r>
      <w:r w:rsidR="00AD2BD3" w:rsidRPr="00AD2BD3">
        <w:rPr>
          <w:sz w:val="28"/>
          <w:szCs w:val="28"/>
        </w:rPr>
        <w:t>13)</w:t>
      </w:r>
    </w:p>
    <w:p w:rsidR="00AA4D59" w:rsidRPr="00AD2BD3" w:rsidRDefault="00AA4D59" w:rsidP="006017BA">
      <w:pPr>
        <w:pStyle w:val="14"/>
        <w:numPr>
          <w:ilvl w:val="0"/>
          <w:numId w:val="97"/>
        </w:numPr>
        <w:tabs>
          <w:tab w:val="left" w:pos="1276"/>
        </w:tabs>
        <w:ind w:left="0" w:right="0" w:firstLine="709"/>
        <w:contextualSpacing w:val="0"/>
        <w:jc w:val="both"/>
        <w:rPr>
          <w:sz w:val="28"/>
          <w:szCs w:val="28"/>
        </w:rPr>
      </w:pPr>
      <w:bookmarkStart w:id="282" w:name="_Ref352185776"/>
      <w:r w:rsidRPr="00AD2BD3">
        <w:rPr>
          <w:sz w:val="28"/>
          <w:szCs w:val="28"/>
        </w:rPr>
        <w:lastRenderedPageBreak/>
        <w:t xml:space="preserve">Электронный прайс продукции фирмы </w:t>
      </w:r>
      <w:r w:rsidRPr="00AD2BD3">
        <w:rPr>
          <w:sz w:val="28"/>
          <w:szCs w:val="28"/>
          <w:lang w:val="en-US"/>
        </w:rPr>
        <w:t>Techtop</w:t>
      </w:r>
      <w:r w:rsidR="00F32F68" w:rsidRPr="00AD2BD3">
        <w:rPr>
          <w:sz w:val="28"/>
          <w:szCs w:val="28"/>
        </w:rPr>
        <w:t xml:space="preserve"> [Электронный ресурс] </w:t>
      </w:r>
      <w:r w:rsidR="00F32F68" w:rsidRPr="00AD2BD3">
        <w:rPr>
          <w:sz w:val="28"/>
          <w:szCs w:val="28"/>
          <w:lang w:val="en-US"/>
        </w:rPr>
        <w:t>URL</w:t>
      </w:r>
      <w:r w:rsidR="00F32F68" w:rsidRPr="00AD2BD3">
        <w:rPr>
          <w:sz w:val="28"/>
          <w:szCs w:val="28"/>
        </w:rPr>
        <w:t>:</w:t>
      </w:r>
      <w:r w:rsidRPr="00AD2BD3">
        <w:rPr>
          <w:sz w:val="28"/>
          <w:szCs w:val="28"/>
        </w:rPr>
        <w:t xml:space="preserve"> </w:t>
      </w:r>
      <w:hyperlink r:id="rId576" w:history="1">
        <w:r w:rsidRPr="00AD2BD3">
          <w:rPr>
            <w:rStyle w:val="af6"/>
            <w:i/>
            <w:color w:val="auto"/>
            <w:sz w:val="28"/>
            <w:szCs w:val="28"/>
          </w:rPr>
          <w:t>http://www1.motor-techtop.com/cpzs.php?subID=202</w:t>
        </w:r>
      </w:hyperlink>
      <w:bookmarkEnd w:id="282"/>
      <w:r w:rsidRPr="00AD2BD3">
        <w:rPr>
          <w:sz w:val="28"/>
          <w:szCs w:val="28"/>
        </w:rPr>
        <w:t xml:space="preserve"> </w:t>
      </w:r>
      <w:r w:rsidR="00AD2BD3" w:rsidRPr="00AD2BD3">
        <w:rPr>
          <w:sz w:val="28"/>
          <w:szCs w:val="28"/>
        </w:rPr>
        <w:t xml:space="preserve"> </w:t>
      </w:r>
      <w:r w:rsidR="00AD2BD3">
        <w:rPr>
          <w:sz w:val="28"/>
          <w:szCs w:val="28"/>
        </w:rPr>
        <w:t xml:space="preserve">(дата обращения: </w:t>
      </w:r>
      <w:r w:rsidR="00AD2BD3" w:rsidRPr="00AD2BD3">
        <w:rPr>
          <w:sz w:val="28"/>
          <w:szCs w:val="28"/>
        </w:rPr>
        <w:t>2</w:t>
      </w:r>
      <w:r w:rsidR="006E6898">
        <w:rPr>
          <w:sz w:val="28"/>
          <w:szCs w:val="28"/>
        </w:rPr>
        <w:t>5</w:t>
      </w:r>
      <w:r w:rsidR="00AD2BD3" w:rsidRPr="00AD2BD3">
        <w:rPr>
          <w:sz w:val="28"/>
          <w:szCs w:val="28"/>
        </w:rPr>
        <w:t>.0</w:t>
      </w:r>
      <w:r w:rsidR="006E6898">
        <w:rPr>
          <w:sz w:val="28"/>
          <w:szCs w:val="28"/>
        </w:rPr>
        <w:t>2</w:t>
      </w:r>
      <w:r w:rsidR="00AD2BD3">
        <w:rPr>
          <w:sz w:val="28"/>
          <w:szCs w:val="28"/>
        </w:rPr>
        <w:t>.20</w:t>
      </w:r>
      <w:r w:rsidR="00AD2BD3" w:rsidRPr="00AD2BD3">
        <w:rPr>
          <w:sz w:val="28"/>
          <w:szCs w:val="28"/>
        </w:rPr>
        <w:t>13)</w:t>
      </w:r>
    </w:p>
    <w:p w:rsidR="00AA4D59" w:rsidRPr="00AD2BD3" w:rsidRDefault="00AA4D59" w:rsidP="006017BA">
      <w:pPr>
        <w:pStyle w:val="afc"/>
        <w:numPr>
          <w:ilvl w:val="0"/>
          <w:numId w:val="97"/>
        </w:numPr>
        <w:tabs>
          <w:tab w:val="left" w:pos="1276"/>
          <w:tab w:val="left" w:pos="1418"/>
        </w:tabs>
        <w:ind w:left="0" w:right="0" w:firstLine="709"/>
        <w:contextualSpacing w:val="0"/>
        <w:jc w:val="both"/>
        <w:rPr>
          <w:rStyle w:val="af6"/>
          <w:rFonts w:cs="Times New Roman"/>
          <w:bCs/>
          <w:color w:val="auto"/>
          <w:sz w:val="28"/>
          <w:szCs w:val="28"/>
          <w:u w:val="none"/>
        </w:rPr>
      </w:pPr>
      <w:bookmarkStart w:id="283" w:name="_Ref352185786"/>
      <w:r w:rsidRPr="00AD2BD3">
        <w:rPr>
          <w:rFonts w:cs="Times New Roman"/>
          <w:sz w:val="28"/>
          <w:szCs w:val="28"/>
        </w:rPr>
        <w:t xml:space="preserve">Электронный прайс продукции фирмы Циндао </w:t>
      </w:r>
      <w:r w:rsidRPr="00AD2BD3">
        <w:rPr>
          <w:rFonts w:cs="Times New Roman"/>
          <w:i/>
          <w:sz w:val="28"/>
          <w:szCs w:val="28"/>
          <w:lang w:val="en-US"/>
        </w:rPr>
        <w:t>Hongkun</w:t>
      </w:r>
      <w:r w:rsidR="00F32F68" w:rsidRPr="00AD2BD3">
        <w:rPr>
          <w:rFonts w:cs="Times New Roman"/>
          <w:i/>
          <w:sz w:val="28"/>
          <w:szCs w:val="28"/>
        </w:rPr>
        <w:t xml:space="preserve"> </w:t>
      </w:r>
      <w:r w:rsidR="00F32F68" w:rsidRPr="00AD2BD3">
        <w:rPr>
          <w:rFonts w:cs="Times New Roman"/>
          <w:sz w:val="28"/>
          <w:szCs w:val="28"/>
        </w:rPr>
        <w:t xml:space="preserve">[Электронный ресурс] </w:t>
      </w:r>
      <w:r w:rsidR="00F32F68" w:rsidRPr="00AD2BD3">
        <w:rPr>
          <w:rFonts w:cs="Times New Roman"/>
          <w:sz w:val="28"/>
          <w:szCs w:val="28"/>
          <w:lang w:val="en-US"/>
        </w:rPr>
        <w:t>URL</w:t>
      </w:r>
      <w:r w:rsidR="00F32F68" w:rsidRPr="00AD2BD3">
        <w:rPr>
          <w:rFonts w:cs="Times New Roman"/>
          <w:sz w:val="28"/>
          <w:szCs w:val="28"/>
        </w:rPr>
        <w:t xml:space="preserve">: </w:t>
      </w:r>
      <w:r w:rsidRPr="00AD2BD3">
        <w:rPr>
          <w:rFonts w:cs="Times New Roman"/>
          <w:i/>
          <w:sz w:val="28"/>
          <w:szCs w:val="28"/>
        </w:rPr>
        <w:t xml:space="preserve"> </w:t>
      </w:r>
      <w:hyperlink r:id="rId577" w:history="1">
        <w:r w:rsidRPr="00AD2BD3">
          <w:rPr>
            <w:rStyle w:val="af6"/>
            <w:rFonts w:cs="Times New Roman"/>
            <w:i/>
            <w:color w:val="auto"/>
            <w:sz w:val="28"/>
            <w:szCs w:val="28"/>
          </w:rPr>
          <w:t>http://factory.dhgate.com/power-generating-sets/wind-generator/c531407/</w:t>
        </w:r>
      </w:hyperlink>
      <w:bookmarkEnd w:id="283"/>
      <w:r w:rsidR="00AD2BD3" w:rsidRPr="00AD2BD3">
        <w:rPr>
          <w:rFonts w:cs="Times New Roman"/>
          <w:sz w:val="28"/>
          <w:szCs w:val="28"/>
        </w:rPr>
        <w:t xml:space="preserve"> </w:t>
      </w:r>
      <w:r w:rsidR="00AD2BD3">
        <w:rPr>
          <w:rFonts w:cs="Times New Roman"/>
          <w:sz w:val="28"/>
          <w:szCs w:val="28"/>
        </w:rPr>
        <w:t xml:space="preserve">(дата обращения: </w:t>
      </w:r>
      <w:r w:rsidR="00AD2BD3" w:rsidRPr="00AD2BD3">
        <w:rPr>
          <w:rFonts w:cs="Times New Roman"/>
          <w:sz w:val="28"/>
          <w:szCs w:val="28"/>
        </w:rPr>
        <w:t>2</w:t>
      </w:r>
      <w:r w:rsidR="006E6898">
        <w:rPr>
          <w:rFonts w:cs="Times New Roman"/>
          <w:sz w:val="28"/>
          <w:szCs w:val="28"/>
        </w:rPr>
        <w:t>5</w:t>
      </w:r>
      <w:r w:rsidR="00AD2BD3" w:rsidRPr="00AD2BD3">
        <w:rPr>
          <w:rFonts w:cs="Times New Roman"/>
          <w:sz w:val="28"/>
          <w:szCs w:val="28"/>
        </w:rPr>
        <w:t>.0</w:t>
      </w:r>
      <w:r w:rsidR="006E6898">
        <w:rPr>
          <w:rFonts w:cs="Times New Roman"/>
          <w:sz w:val="28"/>
          <w:szCs w:val="28"/>
        </w:rPr>
        <w:t>2</w:t>
      </w:r>
      <w:r w:rsidR="00AD2BD3">
        <w:rPr>
          <w:rFonts w:cs="Times New Roman"/>
          <w:sz w:val="28"/>
          <w:szCs w:val="28"/>
        </w:rPr>
        <w:t>.20</w:t>
      </w:r>
      <w:r w:rsidR="00AD2BD3" w:rsidRPr="00AD2BD3">
        <w:rPr>
          <w:rFonts w:cs="Times New Roman"/>
          <w:sz w:val="28"/>
          <w:szCs w:val="28"/>
        </w:rPr>
        <w:t>13)</w:t>
      </w:r>
    </w:p>
    <w:p w:rsidR="00AA4D59" w:rsidRPr="00AD2BD3" w:rsidRDefault="00AA4D59" w:rsidP="006017BA">
      <w:pPr>
        <w:pStyle w:val="afc"/>
        <w:numPr>
          <w:ilvl w:val="0"/>
          <w:numId w:val="97"/>
        </w:numPr>
        <w:tabs>
          <w:tab w:val="left" w:pos="1276"/>
          <w:tab w:val="left" w:pos="1418"/>
        </w:tabs>
        <w:ind w:left="0" w:right="0" w:firstLine="709"/>
        <w:contextualSpacing w:val="0"/>
        <w:jc w:val="both"/>
        <w:rPr>
          <w:rFonts w:cs="Times New Roman"/>
          <w:bCs/>
          <w:sz w:val="28"/>
          <w:szCs w:val="28"/>
        </w:rPr>
      </w:pPr>
      <w:r w:rsidRPr="00AD2BD3">
        <w:rPr>
          <w:rFonts w:cs="Times New Roman"/>
          <w:sz w:val="28"/>
          <w:szCs w:val="28"/>
        </w:rPr>
        <w:t>Пат. №2393615 Российская Федерация</w:t>
      </w:r>
      <w:r w:rsidRPr="00AD2BD3">
        <w:rPr>
          <w:rFonts w:cs="Times New Roman"/>
          <w:bCs/>
          <w:sz w:val="28"/>
          <w:szCs w:val="28"/>
        </w:rPr>
        <w:t xml:space="preserve"> </w:t>
      </w:r>
      <w:r w:rsidRPr="00AD2BD3">
        <w:rPr>
          <w:rFonts w:cs="Times New Roman"/>
          <w:sz w:val="28"/>
          <w:szCs w:val="28"/>
        </w:rPr>
        <w:t xml:space="preserve">МПК </w:t>
      </w:r>
      <w:r w:rsidRPr="00AD2BD3">
        <w:rPr>
          <w:rFonts w:cs="Times New Roman"/>
          <w:bCs/>
          <w:iCs/>
          <w:sz w:val="28"/>
          <w:szCs w:val="28"/>
        </w:rPr>
        <w:t>H02K21/12</w:t>
      </w:r>
      <w:r w:rsidRPr="00AD2BD3">
        <w:rPr>
          <w:rFonts w:cs="Times New Roman"/>
          <w:bCs/>
          <w:sz w:val="28"/>
          <w:szCs w:val="28"/>
        </w:rPr>
        <w:t xml:space="preserve"> Однофазный бесконтактный магнитоэлектрический генератор/ Чернухин В. М.</w:t>
      </w:r>
      <w:r w:rsidRPr="00AD2BD3">
        <w:rPr>
          <w:rFonts w:cs="Times New Roman"/>
          <w:sz w:val="28"/>
          <w:szCs w:val="28"/>
        </w:rPr>
        <w:t xml:space="preserve"> Заявка: </w:t>
      </w:r>
      <w:r w:rsidRPr="00AD2BD3">
        <w:rPr>
          <w:rFonts w:cs="Times New Roman"/>
          <w:bCs/>
          <w:sz w:val="28"/>
          <w:szCs w:val="28"/>
        </w:rPr>
        <w:t xml:space="preserve">2009122891/09, </w:t>
      </w:r>
      <w:r w:rsidRPr="00AD2BD3">
        <w:rPr>
          <w:rFonts w:cs="Times New Roman"/>
          <w:sz w:val="28"/>
          <w:szCs w:val="28"/>
        </w:rPr>
        <w:t>опуб</w:t>
      </w:r>
      <w:r w:rsidRPr="00AD2BD3">
        <w:rPr>
          <w:rFonts w:cs="Times New Roman"/>
          <w:caps/>
          <w:sz w:val="28"/>
          <w:szCs w:val="28"/>
        </w:rPr>
        <w:t>.</w:t>
      </w:r>
      <w:r w:rsidRPr="00AD2BD3">
        <w:rPr>
          <w:rFonts w:cs="Times New Roman"/>
          <w:bCs/>
          <w:sz w:val="28"/>
          <w:szCs w:val="28"/>
        </w:rPr>
        <w:t xml:space="preserve"> 27.06.2010</w:t>
      </w:r>
      <w:bookmarkEnd w:id="280"/>
    </w:p>
    <w:p w:rsidR="00AA4D59" w:rsidRPr="00AD2BD3" w:rsidRDefault="00AA4D59" w:rsidP="006017BA">
      <w:pPr>
        <w:pStyle w:val="afff0"/>
        <w:numPr>
          <w:ilvl w:val="0"/>
          <w:numId w:val="97"/>
        </w:numPr>
        <w:tabs>
          <w:tab w:val="left" w:pos="851"/>
          <w:tab w:val="left" w:pos="1134"/>
          <w:tab w:val="left" w:pos="1276"/>
          <w:tab w:val="left" w:pos="1418"/>
        </w:tabs>
        <w:ind w:left="0" w:right="0" w:firstLine="709"/>
        <w:contextualSpacing w:val="0"/>
        <w:jc w:val="both"/>
        <w:rPr>
          <w:b w:val="0"/>
          <w:bCs/>
          <w:sz w:val="28"/>
          <w:szCs w:val="28"/>
        </w:rPr>
      </w:pPr>
      <w:bookmarkStart w:id="284" w:name="_Ref352185800"/>
      <w:r w:rsidRPr="00AD2BD3">
        <w:rPr>
          <w:b w:val="0"/>
          <w:bCs/>
          <w:sz w:val="28"/>
          <w:szCs w:val="28"/>
        </w:rPr>
        <w:t>Пат. № 2076434 Российской Федерации. МКИ</w:t>
      </w:r>
      <w:r w:rsidRPr="00AD2BD3">
        <w:rPr>
          <w:b w:val="0"/>
          <w:bCs/>
          <w:sz w:val="28"/>
          <w:szCs w:val="28"/>
          <w:vertAlign w:val="superscript"/>
        </w:rPr>
        <w:t>4</w:t>
      </w:r>
      <w:r w:rsidRPr="00AD2BD3">
        <w:rPr>
          <w:b w:val="0"/>
          <w:bCs/>
          <w:sz w:val="28"/>
          <w:szCs w:val="28"/>
        </w:rPr>
        <w:t xml:space="preserve"> Н 02 К 19 / 36. Торцевая бесконтактная электрическая машина. Михеев В.И., Елшин А.И., Казанский В.М. от 24.12.92.</w:t>
      </w:r>
      <w:bookmarkEnd w:id="284"/>
    </w:p>
    <w:p w:rsidR="00AA4D59" w:rsidRPr="00AD2BD3" w:rsidRDefault="00AA4D59" w:rsidP="006017BA">
      <w:pPr>
        <w:pStyle w:val="afc"/>
        <w:numPr>
          <w:ilvl w:val="0"/>
          <w:numId w:val="97"/>
        </w:numPr>
        <w:tabs>
          <w:tab w:val="left" w:pos="1276"/>
        </w:tabs>
        <w:ind w:left="0" w:right="0" w:firstLine="709"/>
        <w:contextualSpacing w:val="0"/>
        <w:jc w:val="both"/>
        <w:rPr>
          <w:rFonts w:cs="Times New Roman"/>
          <w:sz w:val="28"/>
          <w:szCs w:val="28"/>
        </w:rPr>
      </w:pPr>
      <w:bookmarkStart w:id="285" w:name="_Ref352185807"/>
      <w:r w:rsidRPr="00AD2BD3">
        <w:rPr>
          <w:rFonts w:cs="Times New Roman"/>
          <w:bCs/>
          <w:sz w:val="28"/>
          <w:szCs w:val="28"/>
        </w:rPr>
        <w:t xml:space="preserve">Пат. № </w:t>
      </w:r>
      <w:r w:rsidRPr="00AD2BD3">
        <w:rPr>
          <w:rFonts w:cs="Times New Roman"/>
          <w:sz w:val="28"/>
          <w:szCs w:val="28"/>
        </w:rPr>
        <w:t>2303849</w:t>
      </w:r>
      <w:r w:rsidRPr="00AD2BD3">
        <w:rPr>
          <w:rFonts w:cs="Times New Roman"/>
          <w:bCs/>
          <w:sz w:val="28"/>
          <w:szCs w:val="28"/>
        </w:rPr>
        <w:t xml:space="preserve"> </w:t>
      </w:r>
      <w:r w:rsidRPr="00AD2BD3">
        <w:rPr>
          <w:rFonts w:cs="Times New Roman"/>
          <w:sz w:val="28"/>
          <w:szCs w:val="28"/>
        </w:rPr>
        <w:t xml:space="preserve">Российская Федерация. </w:t>
      </w:r>
      <w:r w:rsidRPr="00AD2BD3">
        <w:rPr>
          <w:rFonts w:cs="Times New Roman"/>
          <w:bCs/>
          <w:sz w:val="28"/>
          <w:szCs w:val="28"/>
        </w:rPr>
        <w:t xml:space="preserve">МПК7 </w:t>
      </w:r>
      <w:r w:rsidRPr="00AD2BD3">
        <w:rPr>
          <w:rFonts w:cs="Times New Roman"/>
          <w:bCs/>
          <w:iCs/>
          <w:sz w:val="28"/>
          <w:szCs w:val="28"/>
        </w:rPr>
        <w:t>H02K21/18</w:t>
      </w:r>
      <w:r w:rsidRPr="00AD2BD3">
        <w:rPr>
          <w:rFonts w:cs="Times New Roman"/>
          <w:bCs/>
          <w:sz w:val="28"/>
          <w:szCs w:val="28"/>
        </w:rPr>
        <w:t xml:space="preserve"> </w:t>
      </w:r>
      <w:r w:rsidRPr="00AD2BD3">
        <w:rPr>
          <w:rFonts w:cs="Times New Roman"/>
          <w:sz w:val="28"/>
          <w:szCs w:val="28"/>
        </w:rPr>
        <w:t>Бесколлекторный синхронный генератор с постоянными магнитами</w:t>
      </w:r>
      <w:r w:rsidRPr="00AD2BD3">
        <w:rPr>
          <w:rFonts w:cs="Times New Roman"/>
          <w:bCs/>
          <w:sz w:val="28"/>
          <w:szCs w:val="28"/>
        </w:rPr>
        <w:t xml:space="preserve"> / Шкондин В. В.</w:t>
      </w:r>
      <w:r w:rsidRPr="00AD2BD3">
        <w:rPr>
          <w:rFonts w:cs="Times New Roman"/>
          <w:sz w:val="28"/>
          <w:szCs w:val="28"/>
        </w:rPr>
        <w:t xml:space="preserve"> Заявка: </w:t>
      </w:r>
      <w:r w:rsidRPr="00AD2BD3">
        <w:rPr>
          <w:rFonts w:cs="Times New Roman"/>
          <w:bCs/>
          <w:sz w:val="28"/>
          <w:szCs w:val="28"/>
        </w:rPr>
        <w:t xml:space="preserve">2005133650/09, </w:t>
      </w:r>
      <w:r w:rsidRPr="00AD2BD3">
        <w:rPr>
          <w:rFonts w:cs="Times New Roman"/>
          <w:sz w:val="28"/>
          <w:szCs w:val="28"/>
        </w:rPr>
        <w:t>опуб.</w:t>
      </w:r>
      <w:r w:rsidRPr="00AD2BD3">
        <w:rPr>
          <w:rFonts w:cs="Times New Roman"/>
          <w:bCs/>
          <w:sz w:val="28"/>
          <w:szCs w:val="28"/>
        </w:rPr>
        <w:t xml:space="preserve"> 01.11.2005</w:t>
      </w:r>
      <w:bookmarkEnd w:id="285"/>
    </w:p>
    <w:p w:rsidR="00AA4D59" w:rsidRPr="00AD2BD3" w:rsidRDefault="00F32F68" w:rsidP="006017BA">
      <w:pPr>
        <w:pStyle w:val="afc"/>
        <w:numPr>
          <w:ilvl w:val="0"/>
          <w:numId w:val="98"/>
        </w:numPr>
        <w:tabs>
          <w:tab w:val="left" w:pos="1418"/>
        </w:tabs>
        <w:ind w:left="0" w:firstLine="709"/>
        <w:jc w:val="both"/>
        <w:rPr>
          <w:rFonts w:eastAsia="Times New Roman" w:cs="Times New Roman"/>
          <w:i/>
          <w:sz w:val="28"/>
          <w:szCs w:val="28"/>
          <w:u w:val="single"/>
          <w:lang w:eastAsia="de-DE"/>
        </w:rPr>
      </w:pPr>
      <w:r w:rsidRPr="00AD2BD3">
        <w:rPr>
          <w:rFonts w:cs="Times New Roman"/>
          <w:sz w:val="28"/>
          <w:szCs w:val="28"/>
        </w:rPr>
        <w:t xml:space="preserve">[Электронный ресурс] </w:t>
      </w:r>
      <w:r w:rsidRPr="00AD2BD3">
        <w:rPr>
          <w:rFonts w:cs="Times New Roman"/>
          <w:sz w:val="28"/>
          <w:szCs w:val="28"/>
          <w:lang w:val="en-US"/>
        </w:rPr>
        <w:t>URL</w:t>
      </w:r>
      <w:r w:rsidRPr="00AD2BD3">
        <w:rPr>
          <w:rFonts w:cs="Times New Roman"/>
          <w:sz w:val="28"/>
          <w:szCs w:val="28"/>
        </w:rPr>
        <w:t xml:space="preserve">: </w:t>
      </w:r>
      <w:hyperlink r:id="rId578" w:history="1">
        <w:r w:rsidR="00AA4D59" w:rsidRPr="00AD2BD3">
          <w:rPr>
            <w:rStyle w:val="af6"/>
            <w:rFonts w:eastAsia="Times New Roman" w:cs="Times New Roman"/>
            <w:i/>
            <w:color w:val="auto"/>
            <w:sz w:val="28"/>
            <w:szCs w:val="28"/>
            <w:lang w:val="de-DE" w:eastAsia="de-DE"/>
          </w:rPr>
          <w:t>http://www.Toshiba-eng.co.jp/ekids</w:t>
        </w:r>
      </w:hyperlink>
      <w:r w:rsidR="00AD2BD3" w:rsidRPr="00AD2BD3">
        <w:rPr>
          <w:rFonts w:cs="Times New Roman"/>
          <w:sz w:val="28"/>
          <w:szCs w:val="28"/>
        </w:rPr>
        <w:t xml:space="preserve"> </w:t>
      </w:r>
      <w:r w:rsidR="00AD2BD3">
        <w:rPr>
          <w:rFonts w:cs="Times New Roman"/>
          <w:sz w:val="28"/>
          <w:szCs w:val="28"/>
        </w:rPr>
        <w:t xml:space="preserve">(дата обращения: </w:t>
      </w:r>
      <w:r w:rsidR="006E6898">
        <w:rPr>
          <w:rFonts w:cs="Times New Roman"/>
          <w:sz w:val="28"/>
          <w:szCs w:val="28"/>
        </w:rPr>
        <w:t>20.02</w:t>
      </w:r>
      <w:r w:rsidR="00AD2BD3">
        <w:rPr>
          <w:rFonts w:cs="Times New Roman"/>
          <w:sz w:val="28"/>
          <w:szCs w:val="28"/>
        </w:rPr>
        <w:t>.20</w:t>
      </w:r>
      <w:r w:rsidR="00AD2BD3" w:rsidRPr="00AD2BD3">
        <w:rPr>
          <w:rFonts w:cs="Times New Roman"/>
          <w:sz w:val="28"/>
          <w:szCs w:val="28"/>
        </w:rPr>
        <w:t>13)</w:t>
      </w:r>
    </w:p>
    <w:p w:rsidR="00AA4D59" w:rsidRPr="00AD2BD3" w:rsidRDefault="00F32F68" w:rsidP="006017BA">
      <w:pPr>
        <w:pStyle w:val="afffd"/>
        <w:numPr>
          <w:ilvl w:val="0"/>
          <w:numId w:val="98"/>
        </w:numPr>
        <w:tabs>
          <w:tab w:val="left" w:pos="1418"/>
        </w:tabs>
        <w:spacing w:after="0"/>
        <w:ind w:left="0" w:firstLine="709"/>
        <w:contextualSpacing/>
        <w:rPr>
          <w:rFonts w:cs="Times New Roman"/>
          <w:i/>
          <w:szCs w:val="28"/>
          <w:u w:val="single"/>
          <w:lang w:eastAsia="de-DE"/>
        </w:rPr>
      </w:pPr>
      <w:r w:rsidRPr="00AD2BD3">
        <w:rPr>
          <w:rFonts w:cs="Times New Roman"/>
          <w:szCs w:val="28"/>
        </w:rPr>
        <w:t xml:space="preserve">[Электронный ресурс] </w:t>
      </w:r>
      <w:r w:rsidRPr="00AD2BD3">
        <w:rPr>
          <w:rFonts w:cs="Times New Roman"/>
          <w:szCs w:val="28"/>
          <w:lang w:val="en-US"/>
        </w:rPr>
        <w:t>URL</w:t>
      </w:r>
      <w:r w:rsidRPr="00AD2BD3">
        <w:rPr>
          <w:rFonts w:cs="Times New Roman"/>
          <w:szCs w:val="28"/>
        </w:rPr>
        <w:t xml:space="preserve">: </w:t>
      </w:r>
      <w:hyperlink r:id="rId579" w:history="1">
        <w:bookmarkStart w:id="286" w:name="_Ref352122433"/>
        <w:r w:rsidR="00AA4D59" w:rsidRPr="00AD2BD3">
          <w:rPr>
            <w:rStyle w:val="af6"/>
            <w:rFonts w:eastAsia="Times New Roman" w:cs="Times New Roman"/>
            <w:i/>
            <w:color w:val="auto"/>
            <w:szCs w:val="28"/>
            <w:lang w:val="de-DE" w:eastAsia="de-DE"/>
          </w:rPr>
          <w:t>http://www.smart-hydro.de</w:t>
        </w:r>
        <w:bookmarkEnd w:id="286"/>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20.0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AD2BD3" w:rsidRDefault="00A41B2E" w:rsidP="006017BA">
      <w:pPr>
        <w:pStyle w:val="afffd"/>
        <w:numPr>
          <w:ilvl w:val="0"/>
          <w:numId w:val="98"/>
        </w:numPr>
        <w:tabs>
          <w:tab w:val="left" w:pos="1418"/>
        </w:tabs>
        <w:spacing w:after="0"/>
        <w:ind w:left="0" w:firstLine="709"/>
        <w:contextualSpacing/>
        <w:rPr>
          <w:rFonts w:cs="Times New Roman"/>
          <w:i/>
          <w:szCs w:val="28"/>
          <w:u w:val="single"/>
          <w:lang w:eastAsia="de-DE"/>
        </w:rPr>
      </w:pPr>
      <w:r>
        <w:rPr>
          <w:rFonts w:cs="Times New Roman"/>
          <w:szCs w:val="28"/>
        </w:rPr>
        <w:t xml:space="preserve">Официальный сайт компании </w:t>
      </w:r>
      <w:r w:rsidR="00356D30">
        <w:rPr>
          <w:rFonts w:cs="Times New Roman"/>
          <w:szCs w:val="28"/>
        </w:rPr>
        <w:t>«</w:t>
      </w:r>
      <w:r w:rsidRPr="00356D30">
        <w:rPr>
          <w:rFonts w:cs="Times New Roman"/>
          <w:szCs w:val="28"/>
          <w:lang w:val="en-US"/>
        </w:rPr>
        <w:t>Cismac</w:t>
      </w:r>
      <w:r w:rsidRPr="00356D30">
        <w:rPr>
          <w:rFonts w:cs="Times New Roman"/>
          <w:szCs w:val="28"/>
        </w:rPr>
        <w:t xml:space="preserve"> </w:t>
      </w:r>
      <w:r w:rsidRPr="00356D30">
        <w:rPr>
          <w:rFonts w:cs="Times New Roman"/>
          <w:szCs w:val="28"/>
          <w:lang w:val="en-US"/>
        </w:rPr>
        <w:t>Electroni</w:t>
      </w:r>
      <w:r w:rsidR="00C14986" w:rsidRPr="00356D30">
        <w:rPr>
          <w:rFonts w:cs="Times New Roman"/>
          <w:szCs w:val="28"/>
          <w:lang w:val="en-US"/>
        </w:rPr>
        <w:t>que</w:t>
      </w:r>
      <w:r w:rsidR="00356D30">
        <w:rPr>
          <w:rFonts w:cs="Times New Roman"/>
          <w:szCs w:val="28"/>
        </w:rPr>
        <w:t>»</w:t>
      </w:r>
      <w:r w:rsidRPr="00A41B2E">
        <w:rPr>
          <w:rFonts w:cs="Times New Roman"/>
          <w:szCs w:val="28"/>
        </w:rPr>
        <w:t xml:space="preserve"> </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80" w:history="1">
        <w:bookmarkStart w:id="287" w:name="_Ref352122464"/>
        <w:r w:rsidR="00AA4D59" w:rsidRPr="00AD2BD3">
          <w:rPr>
            <w:rStyle w:val="af6"/>
            <w:rFonts w:eastAsia="Times New Roman" w:cs="Times New Roman"/>
            <w:i/>
            <w:color w:val="auto"/>
            <w:szCs w:val="28"/>
            <w:lang w:val="de-DE" w:eastAsia="de-DE"/>
          </w:rPr>
          <w:t>http://www.cismac.com/</w:t>
        </w:r>
        <w:bookmarkEnd w:id="287"/>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20.0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4305F4" w:rsidRDefault="00C14986" w:rsidP="006017BA">
      <w:pPr>
        <w:pStyle w:val="afffd"/>
        <w:numPr>
          <w:ilvl w:val="0"/>
          <w:numId w:val="98"/>
        </w:numPr>
        <w:tabs>
          <w:tab w:val="left" w:pos="1418"/>
        </w:tabs>
        <w:spacing w:after="0"/>
        <w:ind w:left="0" w:firstLine="709"/>
        <w:contextualSpacing/>
        <w:rPr>
          <w:rFonts w:cs="Times New Roman"/>
          <w:i/>
          <w:szCs w:val="28"/>
          <w:u w:val="single"/>
          <w:lang w:eastAsia="de-DE"/>
        </w:rPr>
      </w:pPr>
      <w:bookmarkStart w:id="288" w:name="_Ref352122477"/>
      <w:r>
        <w:rPr>
          <w:rFonts w:cs="Times New Roman"/>
          <w:szCs w:val="28"/>
        </w:rPr>
        <w:t xml:space="preserve">Официальный сайт компании </w:t>
      </w:r>
      <w:r w:rsidR="00356D30">
        <w:rPr>
          <w:rFonts w:cs="Times New Roman"/>
          <w:szCs w:val="28"/>
        </w:rPr>
        <w:t>«</w:t>
      </w:r>
      <w:r w:rsidRPr="00356D30">
        <w:rPr>
          <w:rFonts w:cs="Times New Roman"/>
          <w:szCs w:val="28"/>
          <w:lang w:val="en-US"/>
        </w:rPr>
        <w:t>CINK</w:t>
      </w:r>
      <w:r w:rsidRPr="00356D30">
        <w:rPr>
          <w:rFonts w:cs="Times New Roman"/>
          <w:szCs w:val="28"/>
        </w:rPr>
        <w:t xml:space="preserve"> </w:t>
      </w:r>
      <w:r w:rsidRPr="00356D30">
        <w:rPr>
          <w:rFonts w:cs="Times New Roman"/>
          <w:szCs w:val="28"/>
          <w:lang w:val="en-US"/>
        </w:rPr>
        <w:t>Hydro</w:t>
      </w:r>
      <w:r w:rsidRPr="00356D30">
        <w:rPr>
          <w:rFonts w:cs="Times New Roman"/>
          <w:szCs w:val="28"/>
        </w:rPr>
        <w:t>-</w:t>
      </w:r>
      <w:r w:rsidRPr="00356D30">
        <w:rPr>
          <w:rFonts w:cs="Times New Roman"/>
          <w:szCs w:val="28"/>
          <w:lang w:val="en-US"/>
        </w:rPr>
        <w:t>Energy</w:t>
      </w:r>
      <w:r w:rsidR="00356D30">
        <w:rPr>
          <w:rFonts w:cs="Times New Roman"/>
          <w:szCs w:val="28"/>
        </w:rPr>
        <w:t>»</w:t>
      </w:r>
      <w:r w:rsidRPr="00356D30">
        <w:rPr>
          <w:rFonts w:cs="Times New Roman"/>
          <w:szCs w:val="28"/>
        </w:rPr>
        <w:t xml:space="preserve"> </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81" w:history="1">
        <w:r w:rsidR="00AA4D59" w:rsidRPr="00AD2BD3">
          <w:rPr>
            <w:rStyle w:val="af6"/>
            <w:rFonts w:eastAsia="Times New Roman" w:cs="Times New Roman"/>
            <w:i/>
            <w:color w:val="auto"/>
            <w:szCs w:val="28"/>
            <w:lang w:val="de-DE" w:eastAsia="de-DE"/>
          </w:rPr>
          <w:t>http://www.cink-hydro-energy.com</w:t>
        </w:r>
        <w:bookmarkEnd w:id="288"/>
      </w:hyperlink>
      <w:r w:rsidR="00AD2BD3" w:rsidRPr="00AD2BD3">
        <w:rPr>
          <w:rFonts w:cs="Times New Roman"/>
          <w:szCs w:val="28"/>
        </w:rPr>
        <w:t xml:space="preserve"> </w:t>
      </w:r>
      <w:r w:rsidR="00AD2BD3">
        <w:rPr>
          <w:rFonts w:cs="Times New Roman"/>
          <w:szCs w:val="28"/>
        </w:rPr>
        <w:t xml:space="preserve">(дата обращения: </w:t>
      </w:r>
      <w:r w:rsidR="006E6898">
        <w:rPr>
          <w:rFonts w:cs="Times New Roman"/>
          <w:szCs w:val="28"/>
        </w:rPr>
        <w:t>19</w:t>
      </w:r>
      <w:r w:rsidR="00AD2BD3" w:rsidRPr="00AD2BD3">
        <w:rPr>
          <w:rFonts w:cs="Times New Roman"/>
          <w:szCs w:val="28"/>
        </w:rPr>
        <w:t>.0</w:t>
      </w:r>
      <w:r w:rsidR="006E6898">
        <w:rPr>
          <w:rFonts w:cs="Times New Roman"/>
          <w:szCs w:val="28"/>
        </w:rPr>
        <w:t>2</w:t>
      </w:r>
      <w:r w:rsidR="00AD2BD3">
        <w:rPr>
          <w:rFonts w:cs="Times New Roman"/>
          <w:szCs w:val="28"/>
        </w:rPr>
        <w:t>.20</w:t>
      </w:r>
      <w:r w:rsidR="00AD2BD3" w:rsidRPr="00AD2BD3">
        <w:rPr>
          <w:rFonts w:cs="Times New Roman"/>
          <w:szCs w:val="28"/>
        </w:rPr>
        <w:t>13)</w:t>
      </w:r>
    </w:p>
    <w:p w:rsidR="004305F4" w:rsidRPr="004305F4" w:rsidRDefault="004305F4" w:rsidP="006017BA">
      <w:pPr>
        <w:numPr>
          <w:ilvl w:val="0"/>
          <w:numId w:val="98"/>
        </w:numPr>
        <w:tabs>
          <w:tab w:val="left" w:pos="1418"/>
        </w:tabs>
        <w:ind w:left="0" w:firstLine="709"/>
      </w:pPr>
      <w:bookmarkStart w:id="289" w:name="_Ref355596935"/>
      <w:r w:rsidRPr="004305F4">
        <w:t>Аналитический вестник Совета Федерации ФС РФ. Раздел «Энергетика»// 2002-2003гг.</w:t>
      </w:r>
      <w:bookmarkEnd w:id="289"/>
    </w:p>
    <w:p w:rsidR="004305F4" w:rsidRPr="004305F4" w:rsidRDefault="004305F4" w:rsidP="006017BA">
      <w:pPr>
        <w:numPr>
          <w:ilvl w:val="0"/>
          <w:numId w:val="98"/>
        </w:numPr>
        <w:tabs>
          <w:tab w:val="left" w:pos="1418"/>
        </w:tabs>
        <w:ind w:left="0" w:firstLine="709"/>
      </w:pPr>
      <w:bookmarkStart w:id="290" w:name="_Ref355596951"/>
      <w:r w:rsidRPr="004305F4">
        <w:t>Российский статистический ежегодник. Раздел «Энергетика»// 1997-2003 гг.</w:t>
      </w:r>
      <w:bookmarkEnd w:id="290"/>
    </w:p>
    <w:p w:rsidR="004305F4" w:rsidRPr="004305F4" w:rsidRDefault="004305F4" w:rsidP="006017BA">
      <w:pPr>
        <w:numPr>
          <w:ilvl w:val="0"/>
          <w:numId w:val="98"/>
        </w:numPr>
        <w:tabs>
          <w:tab w:val="left" w:pos="1418"/>
        </w:tabs>
        <w:ind w:left="0" w:firstLine="709"/>
      </w:pPr>
      <w:bookmarkStart w:id="291" w:name="_Ref355596976"/>
      <w:r w:rsidRPr="004305F4">
        <w:t>Статистический отчет «Итоги развития Красноярского края за 2004г.». – Комитет статистики Красноярского края: Красноярск. – 2005г.</w:t>
      </w:r>
      <w:bookmarkEnd w:id="291"/>
    </w:p>
    <w:p w:rsidR="004305F4" w:rsidRPr="004305F4" w:rsidRDefault="004305F4" w:rsidP="006017BA">
      <w:pPr>
        <w:numPr>
          <w:ilvl w:val="0"/>
          <w:numId w:val="98"/>
        </w:numPr>
        <w:tabs>
          <w:tab w:val="left" w:pos="1418"/>
        </w:tabs>
        <w:ind w:left="0" w:firstLine="709"/>
      </w:pPr>
      <w:bookmarkStart w:id="292" w:name="_Ref355596986"/>
      <w:r w:rsidRPr="004305F4">
        <w:t>Полежаева, И.М. Особенности продвижения микроГЭС, как инновационной продукции, на региональный рынок/ И.М. Полежаева, М.П. Головин, А.Л.Встовский. // Инновационное развитие регионов Сибири: сб. ст. научно-практической конференции / Красноярск: ИПЦ КГТУ. – 2005. –С. 49-54.</w:t>
      </w:r>
      <w:bookmarkEnd w:id="292"/>
    </w:p>
    <w:p w:rsidR="00031A42" w:rsidRPr="00AD2BD3" w:rsidRDefault="00031A42" w:rsidP="006017BA">
      <w:pPr>
        <w:pStyle w:val="afffd"/>
        <w:numPr>
          <w:ilvl w:val="0"/>
          <w:numId w:val="98"/>
        </w:numPr>
        <w:tabs>
          <w:tab w:val="left" w:pos="0"/>
          <w:tab w:val="left" w:pos="1418"/>
        </w:tabs>
        <w:spacing w:after="0"/>
        <w:ind w:left="0" w:firstLine="709"/>
        <w:contextualSpacing/>
        <w:rPr>
          <w:rFonts w:cs="Times New Roman"/>
          <w:szCs w:val="28"/>
          <w:u w:val="single"/>
        </w:rPr>
      </w:pPr>
      <w:bookmarkStart w:id="293" w:name="_Ref355598352"/>
      <w:r>
        <w:rPr>
          <w:rFonts w:cs="Times New Roman"/>
          <w:szCs w:val="28"/>
        </w:rPr>
        <w:t xml:space="preserve">Официальный сайт компании «ИНСЭТ» </w:t>
      </w:r>
      <w:r w:rsidRPr="00AD2BD3">
        <w:rPr>
          <w:rFonts w:cs="Times New Roman"/>
          <w:szCs w:val="28"/>
        </w:rPr>
        <w:t xml:space="preserve">[Электронный ресурс] </w:t>
      </w:r>
      <w:r w:rsidRPr="00AD2BD3">
        <w:rPr>
          <w:rFonts w:cs="Times New Roman"/>
          <w:szCs w:val="28"/>
          <w:lang w:val="en-US"/>
        </w:rPr>
        <w:t>URL</w:t>
      </w:r>
      <w:r w:rsidRPr="00AD2BD3">
        <w:rPr>
          <w:rFonts w:cs="Times New Roman"/>
          <w:szCs w:val="28"/>
        </w:rPr>
        <w:t xml:space="preserve">: </w:t>
      </w:r>
      <w:r w:rsidRPr="00AD2BD3">
        <w:rPr>
          <w:rFonts w:cs="Times New Roman"/>
          <w:i/>
          <w:szCs w:val="28"/>
          <w:u w:val="single"/>
          <w:lang w:val="en-US"/>
        </w:rPr>
        <w:t>http</w:t>
      </w:r>
      <w:r w:rsidRPr="00AD2BD3">
        <w:rPr>
          <w:rFonts w:cs="Times New Roman"/>
          <w:i/>
          <w:szCs w:val="28"/>
          <w:u w:val="single"/>
        </w:rPr>
        <w:t>://</w:t>
      </w:r>
      <w:hyperlink r:id="rId582" w:history="1">
        <w:bookmarkStart w:id="294" w:name="_Ref352122778"/>
        <w:r w:rsidRPr="00AD2BD3">
          <w:rPr>
            <w:rFonts w:eastAsia="Times New Roman" w:cs="Times New Roman"/>
            <w:i/>
            <w:szCs w:val="28"/>
            <w:u w:val="single"/>
            <w:lang w:val="de-DE" w:eastAsia="de-DE"/>
          </w:rPr>
          <w:t>www.inset.ru</w:t>
        </w:r>
        <w:bookmarkEnd w:id="294"/>
      </w:hyperlink>
      <w:r w:rsidRPr="00AD2BD3">
        <w:rPr>
          <w:rFonts w:cs="Times New Roman"/>
          <w:szCs w:val="28"/>
        </w:rPr>
        <w:t xml:space="preserve"> </w:t>
      </w:r>
      <w:r>
        <w:rPr>
          <w:rFonts w:cs="Times New Roman"/>
          <w:szCs w:val="28"/>
        </w:rPr>
        <w:t>(дата обращения: 19</w:t>
      </w:r>
      <w:r w:rsidRPr="00AD2BD3">
        <w:rPr>
          <w:rFonts w:cs="Times New Roman"/>
          <w:szCs w:val="28"/>
        </w:rPr>
        <w:t>.0</w:t>
      </w:r>
      <w:r>
        <w:rPr>
          <w:rFonts w:cs="Times New Roman"/>
          <w:szCs w:val="28"/>
        </w:rPr>
        <w:t>2.20</w:t>
      </w:r>
      <w:r w:rsidRPr="00AD2BD3">
        <w:rPr>
          <w:rFonts w:cs="Times New Roman"/>
          <w:szCs w:val="28"/>
        </w:rPr>
        <w:t>13)</w:t>
      </w:r>
      <w:bookmarkEnd w:id="293"/>
    </w:p>
    <w:p w:rsidR="00AA4D59" w:rsidRPr="00C14986" w:rsidRDefault="00C14986" w:rsidP="006017BA">
      <w:pPr>
        <w:pStyle w:val="afffd"/>
        <w:numPr>
          <w:ilvl w:val="0"/>
          <w:numId w:val="98"/>
        </w:numPr>
        <w:tabs>
          <w:tab w:val="left" w:pos="0"/>
          <w:tab w:val="left" w:pos="1418"/>
        </w:tabs>
        <w:spacing w:after="0"/>
        <w:ind w:left="0" w:firstLine="709"/>
        <w:contextualSpacing/>
        <w:rPr>
          <w:rFonts w:cs="Times New Roman"/>
          <w:i/>
          <w:szCs w:val="28"/>
          <w:u w:val="single"/>
          <w:lang w:eastAsia="de-DE"/>
        </w:rPr>
      </w:pPr>
      <w:r>
        <w:rPr>
          <w:rFonts w:cs="Times New Roman"/>
          <w:szCs w:val="28"/>
        </w:rPr>
        <w:t xml:space="preserve">Официальный сайт компании </w:t>
      </w:r>
      <w:r w:rsidR="00356D30">
        <w:rPr>
          <w:rFonts w:cs="Times New Roman"/>
          <w:szCs w:val="28"/>
        </w:rPr>
        <w:t>«</w:t>
      </w:r>
      <w:r w:rsidRPr="00356D30">
        <w:rPr>
          <w:lang w:val="en-US"/>
        </w:rPr>
        <w:t>Fuchun</w:t>
      </w:r>
      <w:r w:rsidRPr="00356D30">
        <w:t xml:space="preserve"> </w:t>
      </w:r>
      <w:r w:rsidRPr="00356D30">
        <w:rPr>
          <w:lang w:val="en-US"/>
        </w:rPr>
        <w:t>Industry</w:t>
      </w:r>
      <w:r w:rsidRPr="00356D30">
        <w:t xml:space="preserve"> </w:t>
      </w:r>
      <w:r w:rsidRPr="00356D30">
        <w:rPr>
          <w:lang w:val="en-US"/>
        </w:rPr>
        <w:t>Development</w:t>
      </w:r>
      <w:r w:rsidRPr="00356D30">
        <w:t xml:space="preserve"> </w:t>
      </w:r>
      <w:r w:rsidRPr="00356D30">
        <w:rPr>
          <w:lang w:val="en-US"/>
        </w:rPr>
        <w:t>Co</w:t>
      </w:r>
      <w:r w:rsidRPr="00356D30">
        <w:t xml:space="preserve">., </w:t>
      </w:r>
      <w:r w:rsidRPr="00356D30">
        <w:rPr>
          <w:lang w:val="en-US"/>
        </w:rPr>
        <w:t>Ltd</w:t>
      </w:r>
      <w:r w:rsidR="00356D30">
        <w:t>»</w:t>
      </w:r>
      <w:r w:rsidRPr="00C14986">
        <w:rPr>
          <w:rFonts w:cs="Times New Roman"/>
          <w:szCs w:val="28"/>
        </w:rPr>
        <w:t xml:space="preserve"> </w:t>
      </w:r>
      <w:r w:rsidR="00F32F68" w:rsidRPr="00C14986">
        <w:rPr>
          <w:rFonts w:cs="Times New Roman"/>
          <w:szCs w:val="28"/>
        </w:rPr>
        <w:t>[</w:t>
      </w:r>
      <w:r w:rsidR="00F32F68" w:rsidRPr="00AD2BD3">
        <w:rPr>
          <w:rFonts w:cs="Times New Roman"/>
          <w:szCs w:val="28"/>
        </w:rPr>
        <w:t>Электронный</w:t>
      </w:r>
      <w:r w:rsidR="00F32F68" w:rsidRPr="00C14986">
        <w:rPr>
          <w:rFonts w:cs="Times New Roman"/>
          <w:szCs w:val="28"/>
        </w:rPr>
        <w:t xml:space="preserve"> </w:t>
      </w:r>
      <w:r w:rsidR="00F32F68" w:rsidRPr="00AD2BD3">
        <w:rPr>
          <w:rFonts w:cs="Times New Roman"/>
          <w:szCs w:val="28"/>
        </w:rPr>
        <w:t>ресурс</w:t>
      </w:r>
      <w:r w:rsidR="00F32F68" w:rsidRPr="00C14986">
        <w:rPr>
          <w:rFonts w:cs="Times New Roman"/>
          <w:szCs w:val="28"/>
        </w:rPr>
        <w:t xml:space="preserve">] </w:t>
      </w:r>
      <w:r w:rsidR="00F32F68" w:rsidRPr="00AD2BD3">
        <w:rPr>
          <w:rFonts w:cs="Times New Roman"/>
          <w:szCs w:val="28"/>
          <w:lang w:val="en-US"/>
        </w:rPr>
        <w:t>URL</w:t>
      </w:r>
      <w:r w:rsidR="00F32F68" w:rsidRPr="00C14986">
        <w:rPr>
          <w:rFonts w:cs="Times New Roman"/>
          <w:szCs w:val="28"/>
        </w:rPr>
        <w:t xml:space="preserve">: </w:t>
      </w:r>
      <w:hyperlink r:id="rId583" w:history="1">
        <w:bookmarkStart w:id="295" w:name="_Ref352122498"/>
        <w:r w:rsidR="00AA4D59" w:rsidRPr="00AD2BD3">
          <w:rPr>
            <w:rStyle w:val="af6"/>
            <w:rFonts w:eastAsia="Times New Roman" w:cs="Times New Roman"/>
            <w:i/>
            <w:color w:val="auto"/>
            <w:szCs w:val="28"/>
            <w:lang w:val="de-DE" w:eastAsia="de-DE"/>
          </w:rPr>
          <w:t>http://www.fuchunind.com</w:t>
        </w:r>
        <w:bookmarkEnd w:id="295"/>
      </w:hyperlink>
      <w:r w:rsidR="00AD2BD3" w:rsidRPr="00C14986">
        <w:rPr>
          <w:rFonts w:cs="Times New Roman"/>
          <w:szCs w:val="28"/>
        </w:rPr>
        <w:t xml:space="preserve"> (</w:t>
      </w:r>
      <w:r w:rsidR="00AD2BD3">
        <w:rPr>
          <w:rFonts w:cs="Times New Roman"/>
          <w:szCs w:val="28"/>
        </w:rPr>
        <w:t>дата</w:t>
      </w:r>
      <w:r w:rsidR="00AD2BD3" w:rsidRPr="00C14986">
        <w:rPr>
          <w:rFonts w:cs="Times New Roman"/>
          <w:szCs w:val="28"/>
        </w:rPr>
        <w:t xml:space="preserve"> </w:t>
      </w:r>
      <w:r w:rsidR="00AD2BD3">
        <w:rPr>
          <w:rFonts w:cs="Times New Roman"/>
          <w:szCs w:val="28"/>
        </w:rPr>
        <w:t>обращения</w:t>
      </w:r>
      <w:r w:rsidR="006E6898">
        <w:rPr>
          <w:rFonts w:cs="Times New Roman"/>
          <w:szCs w:val="28"/>
        </w:rPr>
        <w:t>: 19</w:t>
      </w:r>
      <w:r w:rsidR="00AD2BD3" w:rsidRPr="00C14986">
        <w:rPr>
          <w:rFonts w:cs="Times New Roman"/>
          <w:szCs w:val="28"/>
        </w:rPr>
        <w:t>.0</w:t>
      </w:r>
      <w:r w:rsidR="006E6898">
        <w:rPr>
          <w:rFonts w:cs="Times New Roman"/>
          <w:szCs w:val="28"/>
        </w:rPr>
        <w:t>2</w:t>
      </w:r>
      <w:r w:rsidR="00AD2BD3" w:rsidRPr="00C14986">
        <w:rPr>
          <w:rFonts w:cs="Times New Roman"/>
          <w:szCs w:val="28"/>
        </w:rPr>
        <w:t>.2013)</w:t>
      </w:r>
    </w:p>
    <w:p w:rsidR="00AA4D59" w:rsidRPr="00AD2BD3" w:rsidRDefault="00C14986" w:rsidP="006017BA">
      <w:pPr>
        <w:pStyle w:val="afffd"/>
        <w:numPr>
          <w:ilvl w:val="0"/>
          <w:numId w:val="98"/>
        </w:numPr>
        <w:tabs>
          <w:tab w:val="left" w:pos="0"/>
          <w:tab w:val="left" w:pos="1418"/>
        </w:tabs>
        <w:spacing w:after="0"/>
        <w:ind w:left="0" w:firstLine="709"/>
        <w:contextualSpacing/>
        <w:rPr>
          <w:rFonts w:cs="Times New Roman"/>
          <w:i/>
          <w:szCs w:val="28"/>
          <w:u w:val="single"/>
          <w:lang w:eastAsia="de-DE"/>
        </w:rPr>
      </w:pPr>
      <w:r>
        <w:rPr>
          <w:rFonts w:cs="Times New Roman"/>
          <w:szCs w:val="28"/>
        </w:rPr>
        <w:t>Официальный сайт компании</w:t>
      </w:r>
      <w:r w:rsidRPr="00AD2BD3">
        <w:rPr>
          <w:rFonts w:cs="Times New Roman"/>
          <w:szCs w:val="28"/>
        </w:rPr>
        <w:t xml:space="preserve"> </w:t>
      </w:r>
      <w:r w:rsidR="00356D30">
        <w:rPr>
          <w:rFonts w:cs="Times New Roman"/>
          <w:szCs w:val="28"/>
        </w:rPr>
        <w:t>«</w:t>
      </w:r>
      <w:r w:rsidRPr="00356D30">
        <w:t>Suzhou Yueniao Machinery &amp; Electronics Imp &amp; Exp Co., Ltd</w:t>
      </w:r>
      <w:r w:rsidR="00356D30">
        <w:rPr>
          <w:rFonts w:cs="Times New Roman"/>
          <w:szCs w:val="28"/>
        </w:rPr>
        <w:t>»</w:t>
      </w:r>
      <w:r w:rsidRPr="00AD2BD3">
        <w:rPr>
          <w:rFonts w:cs="Times New Roman"/>
          <w:szCs w:val="28"/>
        </w:rPr>
        <w:t xml:space="preserve"> </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84" w:history="1">
        <w:bookmarkStart w:id="296" w:name="_Ref352122510"/>
        <w:r w:rsidR="00AA4D59" w:rsidRPr="00AD2BD3">
          <w:rPr>
            <w:rFonts w:eastAsia="Times New Roman" w:cs="Times New Roman"/>
            <w:i/>
            <w:szCs w:val="28"/>
            <w:u w:val="single"/>
            <w:lang w:val="de-DE" w:eastAsia="de-DE"/>
          </w:rPr>
          <w:t>http://yueniao.en.made-in-china.com</w:t>
        </w:r>
        <w:bookmarkEnd w:id="296"/>
        <w:r w:rsidR="00AA4D59" w:rsidRPr="00AD2BD3">
          <w:rPr>
            <w:rFonts w:eastAsia="Times New Roman" w:cs="Times New Roman"/>
            <w:i/>
            <w:szCs w:val="28"/>
            <w:u w:val="single"/>
            <w:lang w:val="de-DE" w:eastAsia="de-DE"/>
          </w:rPr>
          <w:t xml:space="preserve"> </w:t>
        </w:r>
      </w:hyperlink>
      <w:r w:rsidR="00AD2BD3" w:rsidRPr="00AD2BD3">
        <w:rPr>
          <w:rFonts w:cs="Times New Roman"/>
          <w:szCs w:val="28"/>
        </w:rPr>
        <w:t xml:space="preserve"> </w:t>
      </w:r>
      <w:r w:rsidR="00AD2BD3">
        <w:rPr>
          <w:rFonts w:cs="Times New Roman"/>
          <w:szCs w:val="28"/>
        </w:rPr>
        <w:t xml:space="preserve">(дата обращения: </w:t>
      </w:r>
      <w:r w:rsidR="006E6898">
        <w:rPr>
          <w:rFonts w:cs="Times New Roman"/>
          <w:szCs w:val="28"/>
        </w:rPr>
        <w:t>19</w:t>
      </w:r>
      <w:r w:rsidR="00AD2BD3" w:rsidRPr="00AD2BD3">
        <w:rPr>
          <w:rFonts w:cs="Times New Roman"/>
          <w:szCs w:val="28"/>
        </w:rPr>
        <w:t>.0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AD2BD3" w:rsidRDefault="00C14986" w:rsidP="006017BA">
      <w:pPr>
        <w:pStyle w:val="afffd"/>
        <w:numPr>
          <w:ilvl w:val="0"/>
          <w:numId w:val="98"/>
        </w:numPr>
        <w:tabs>
          <w:tab w:val="left" w:pos="0"/>
          <w:tab w:val="left" w:pos="1418"/>
        </w:tabs>
        <w:spacing w:after="0"/>
        <w:ind w:left="0" w:firstLine="709"/>
        <w:contextualSpacing/>
        <w:rPr>
          <w:rFonts w:cs="Times New Roman"/>
          <w:i/>
          <w:szCs w:val="28"/>
          <w:u w:val="single"/>
          <w:lang w:eastAsia="de-DE"/>
        </w:rPr>
      </w:pPr>
      <w:bookmarkStart w:id="297" w:name="_Ref352122528"/>
      <w:r>
        <w:rPr>
          <w:rFonts w:cs="Times New Roman"/>
          <w:szCs w:val="28"/>
        </w:rPr>
        <w:t>Официальный сайт компании</w:t>
      </w:r>
      <w:r w:rsidRPr="00AD2BD3">
        <w:rPr>
          <w:rFonts w:cs="Times New Roman"/>
          <w:szCs w:val="28"/>
        </w:rPr>
        <w:t xml:space="preserve"> </w:t>
      </w:r>
      <w:r w:rsidR="00356D30">
        <w:rPr>
          <w:rFonts w:cs="Times New Roman"/>
          <w:szCs w:val="28"/>
        </w:rPr>
        <w:t>«</w:t>
      </w:r>
      <w:r w:rsidRPr="00356D30">
        <w:rPr>
          <w:rFonts w:cs="Times New Roman"/>
          <w:bCs/>
        </w:rPr>
        <w:t>H</w:t>
      </w:r>
      <w:r w:rsidR="00356D30" w:rsidRPr="00356D30">
        <w:rPr>
          <w:rFonts w:cs="Times New Roman"/>
          <w:bCs/>
        </w:rPr>
        <w:t>ydro</w:t>
      </w:r>
      <w:r w:rsidRPr="00356D30">
        <w:rPr>
          <w:rFonts w:cs="Times New Roman"/>
          <w:bCs/>
        </w:rPr>
        <w:t xml:space="preserve"> I</w:t>
      </w:r>
      <w:r w:rsidR="00356D30" w:rsidRPr="00356D30">
        <w:rPr>
          <w:rFonts w:cs="Times New Roman"/>
          <w:bCs/>
        </w:rPr>
        <w:t>nduction</w:t>
      </w:r>
      <w:r w:rsidRPr="00356D30">
        <w:rPr>
          <w:rFonts w:cs="Times New Roman"/>
          <w:bCs/>
        </w:rPr>
        <w:t xml:space="preserve"> P</w:t>
      </w:r>
      <w:r w:rsidR="00356D30" w:rsidRPr="00356D30">
        <w:rPr>
          <w:rFonts w:cs="Times New Roman"/>
          <w:bCs/>
        </w:rPr>
        <w:t>ower»</w:t>
      </w:r>
      <w:r w:rsidRPr="00356D30">
        <w:rPr>
          <w:rFonts w:cs="Times New Roman"/>
          <w:bCs/>
        </w:rPr>
        <w:t xml:space="preserve"> </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85" w:history="1">
        <w:r w:rsidR="00AA4D59" w:rsidRPr="00AD2BD3">
          <w:rPr>
            <w:rStyle w:val="af6"/>
            <w:rFonts w:cs="Times New Roman"/>
            <w:i/>
            <w:color w:val="auto"/>
            <w:szCs w:val="28"/>
            <w:lang w:eastAsia="de-DE"/>
          </w:rPr>
          <w:t>http://www.homehydro.com/</w:t>
        </w:r>
        <w:bookmarkEnd w:id="297"/>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w:t>
      </w:r>
      <w:r w:rsidR="006E6898">
        <w:rPr>
          <w:rFonts w:cs="Times New Roman"/>
          <w:szCs w:val="28"/>
        </w:rPr>
        <w:t>2</w:t>
      </w:r>
      <w:r w:rsidR="00AD2BD3" w:rsidRPr="00AD2BD3">
        <w:rPr>
          <w:rFonts w:cs="Times New Roman"/>
          <w:szCs w:val="28"/>
        </w:rPr>
        <w:t>.0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AD2BD3" w:rsidRDefault="00C14986" w:rsidP="006017BA">
      <w:pPr>
        <w:pStyle w:val="afffd"/>
        <w:numPr>
          <w:ilvl w:val="0"/>
          <w:numId w:val="98"/>
        </w:numPr>
        <w:tabs>
          <w:tab w:val="left" w:pos="0"/>
          <w:tab w:val="left" w:pos="1418"/>
        </w:tabs>
        <w:spacing w:after="0"/>
        <w:ind w:left="0" w:firstLine="709"/>
        <w:contextualSpacing/>
        <w:rPr>
          <w:rFonts w:cs="Times New Roman"/>
          <w:i/>
          <w:szCs w:val="28"/>
          <w:u w:val="single"/>
          <w:lang w:eastAsia="de-DE"/>
        </w:rPr>
      </w:pPr>
      <w:r w:rsidRPr="00C14986">
        <w:rPr>
          <w:rFonts w:cs="Times New Roman"/>
          <w:szCs w:val="28"/>
        </w:rPr>
        <w:t>[</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86" w:history="1">
        <w:bookmarkStart w:id="298" w:name="_Ref352122541"/>
        <w:r w:rsidR="00AA4D59" w:rsidRPr="00AD2BD3">
          <w:rPr>
            <w:rStyle w:val="af6"/>
            <w:rFonts w:eastAsia="Times New Roman" w:cs="Times New Roman"/>
            <w:i/>
            <w:color w:val="auto"/>
            <w:szCs w:val="28"/>
            <w:lang w:val="de-DE" w:eastAsia="de-DE"/>
          </w:rPr>
          <w:t>http://www.gcktechnology.com</w:t>
        </w:r>
        <w:bookmarkEnd w:id="298"/>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w:t>
      </w:r>
      <w:r w:rsidR="006E6898">
        <w:rPr>
          <w:rFonts w:cs="Times New Roman"/>
          <w:szCs w:val="28"/>
        </w:rPr>
        <w:t>2</w:t>
      </w:r>
      <w:r w:rsidR="00AD2BD3" w:rsidRPr="00AD2BD3">
        <w:rPr>
          <w:rFonts w:cs="Times New Roman"/>
          <w:szCs w:val="28"/>
        </w:rPr>
        <w:t>.0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AD2BD3" w:rsidRDefault="00C14986" w:rsidP="006017BA">
      <w:pPr>
        <w:pStyle w:val="afffd"/>
        <w:numPr>
          <w:ilvl w:val="0"/>
          <w:numId w:val="98"/>
        </w:numPr>
        <w:tabs>
          <w:tab w:val="left" w:pos="0"/>
          <w:tab w:val="left" w:pos="1418"/>
        </w:tabs>
        <w:spacing w:after="0"/>
        <w:ind w:left="0" w:firstLine="709"/>
        <w:contextualSpacing/>
        <w:rPr>
          <w:rFonts w:cs="Times New Roman"/>
          <w:i/>
          <w:szCs w:val="28"/>
          <w:u w:val="single"/>
          <w:lang w:eastAsia="de-DE"/>
        </w:rPr>
      </w:pPr>
      <w:r>
        <w:rPr>
          <w:rFonts w:cs="Times New Roman"/>
          <w:szCs w:val="28"/>
        </w:rPr>
        <w:lastRenderedPageBreak/>
        <w:t>Официальный сайт компании</w:t>
      </w:r>
      <w:r w:rsidR="00356D30">
        <w:rPr>
          <w:rFonts w:cs="Times New Roman"/>
          <w:szCs w:val="28"/>
        </w:rPr>
        <w:t xml:space="preserve"> «</w:t>
      </w:r>
      <w:r w:rsidR="00356D30">
        <w:rPr>
          <w:rFonts w:cs="Times New Roman"/>
          <w:szCs w:val="28"/>
          <w:lang w:val="en-US"/>
        </w:rPr>
        <w:t>Micro</w:t>
      </w:r>
      <w:r w:rsidR="00356D30" w:rsidRPr="00356D30">
        <w:rPr>
          <w:rFonts w:cs="Times New Roman"/>
          <w:szCs w:val="28"/>
        </w:rPr>
        <w:t xml:space="preserve"> </w:t>
      </w:r>
      <w:r w:rsidR="00356D30">
        <w:rPr>
          <w:rFonts w:cs="Times New Roman"/>
          <w:szCs w:val="28"/>
          <w:lang w:val="en-US"/>
        </w:rPr>
        <w:t>Hydro</w:t>
      </w:r>
      <w:r w:rsidR="00356D30" w:rsidRPr="00356D30">
        <w:rPr>
          <w:rFonts w:cs="Times New Roman"/>
          <w:szCs w:val="28"/>
        </w:rPr>
        <w:t xml:space="preserve"> </w:t>
      </w:r>
      <w:r w:rsidR="00356D30">
        <w:rPr>
          <w:rFonts w:cs="Times New Roman"/>
          <w:szCs w:val="28"/>
          <w:lang w:val="en-US"/>
        </w:rPr>
        <w:t>Systems</w:t>
      </w:r>
      <w:r w:rsidR="00356D30">
        <w:rPr>
          <w:rFonts w:cs="Times New Roman"/>
          <w:szCs w:val="28"/>
        </w:rPr>
        <w:t>»</w:t>
      </w:r>
      <w:r w:rsidRPr="00AD2BD3">
        <w:rPr>
          <w:rFonts w:cs="Times New Roman"/>
          <w:szCs w:val="28"/>
        </w:rPr>
        <w:t xml:space="preserve"> </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87" w:history="1">
        <w:bookmarkStart w:id="299" w:name="_Ref352122552"/>
        <w:r w:rsidR="00AA4D59" w:rsidRPr="00AD2BD3">
          <w:rPr>
            <w:rFonts w:eastAsia="Times New Roman" w:cs="Times New Roman"/>
            <w:i/>
            <w:szCs w:val="28"/>
            <w:u w:val="single"/>
            <w:lang w:val="de-DE" w:eastAsia="de-DE"/>
          </w:rPr>
          <w:t>http://www.hipowerhydro.com</w:t>
        </w:r>
        <w:bookmarkEnd w:id="299"/>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w:t>
      </w:r>
      <w:r w:rsidR="006E6898">
        <w:rPr>
          <w:rFonts w:cs="Times New Roman"/>
          <w:szCs w:val="28"/>
        </w:rPr>
        <w:t>2</w:t>
      </w:r>
      <w:r w:rsidR="00AD2BD3" w:rsidRPr="00AD2BD3">
        <w:rPr>
          <w:rFonts w:cs="Times New Roman"/>
          <w:szCs w:val="28"/>
        </w:rPr>
        <w:t>.0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AD2BD3" w:rsidRDefault="00C14986" w:rsidP="006017BA">
      <w:pPr>
        <w:pStyle w:val="afffd"/>
        <w:numPr>
          <w:ilvl w:val="0"/>
          <w:numId w:val="98"/>
        </w:numPr>
        <w:tabs>
          <w:tab w:val="left" w:pos="0"/>
          <w:tab w:val="left" w:pos="1418"/>
        </w:tabs>
        <w:spacing w:after="0"/>
        <w:ind w:left="0" w:firstLine="709"/>
        <w:contextualSpacing/>
        <w:rPr>
          <w:rFonts w:cs="Times New Roman"/>
          <w:i/>
          <w:szCs w:val="28"/>
          <w:u w:val="single"/>
          <w:lang w:eastAsia="de-DE"/>
        </w:rPr>
      </w:pPr>
      <w:r>
        <w:rPr>
          <w:rFonts w:cs="Times New Roman"/>
          <w:szCs w:val="28"/>
        </w:rPr>
        <w:t>Официальный сайт компании</w:t>
      </w:r>
      <w:r w:rsidRPr="00AD2BD3">
        <w:rPr>
          <w:rFonts w:cs="Times New Roman"/>
          <w:szCs w:val="28"/>
        </w:rPr>
        <w:t xml:space="preserve"> </w:t>
      </w:r>
      <w:r w:rsidR="00356D30">
        <w:rPr>
          <w:rFonts w:cs="Times New Roman"/>
          <w:szCs w:val="28"/>
        </w:rPr>
        <w:t>«</w:t>
      </w:r>
      <w:r w:rsidRPr="00356D30">
        <w:rPr>
          <w:rFonts w:cs="Times New Roman"/>
          <w:szCs w:val="28"/>
        </w:rPr>
        <w:t>PowerPal</w:t>
      </w:r>
      <w:r w:rsidR="00356D30">
        <w:rPr>
          <w:rFonts w:cs="Times New Roman"/>
          <w:szCs w:val="28"/>
        </w:rPr>
        <w:t>»</w:t>
      </w:r>
      <w:r w:rsidRPr="00AD2BD3">
        <w:rPr>
          <w:rFonts w:cs="Times New Roman"/>
          <w:szCs w:val="28"/>
        </w:rPr>
        <w:t xml:space="preserve"> </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88" w:history="1">
        <w:bookmarkStart w:id="300" w:name="_Ref352122569"/>
        <w:r w:rsidR="00AA4D59" w:rsidRPr="00AD2BD3">
          <w:rPr>
            <w:rFonts w:eastAsia="Times New Roman" w:cs="Times New Roman"/>
            <w:i/>
            <w:szCs w:val="28"/>
            <w:u w:val="single"/>
            <w:lang w:val="de-DE" w:eastAsia="de-DE"/>
          </w:rPr>
          <w:t>http://www.PowerPal.com/</w:t>
        </w:r>
        <w:bookmarkEnd w:id="300"/>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w:t>
      </w:r>
      <w:r w:rsidR="006E6898">
        <w:rPr>
          <w:rFonts w:cs="Times New Roman"/>
          <w:szCs w:val="28"/>
        </w:rPr>
        <w:t>2</w:t>
      </w:r>
      <w:r w:rsidR="00AD2BD3" w:rsidRPr="00AD2BD3">
        <w:rPr>
          <w:rFonts w:cs="Times New Roman"/>
          <w:szCs w:val="28"/>
        </w:rPr>
        <w:t>.0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AD2BD3" w:rsidRDefault="00C14986" w:rsidP="006017BA">
      <w:pPr>
        <w:pStyle w:val="afffd"/>
        <w:numPr>
          <w:ilvl w:val="0"/>
          <w:numId w:val="98"/>
        </w:numPr>
        <w:tabs>
          <w:tab w:val="left" w:pos="0"/>
          <w:tab w:val="left" w:pos="1418"/>
        </w:tabs>
        <w:spacing w:after="0"/>
        <w:ind w:left="0" w:firstLine="709"/>
        <w:contextualSpacing/>
        <w:rPr>
          <w:rFonts w:cs="Times New Roman"/>
          <w:i/>
          <w:szCs w:val="28"/>
          <w:u w:val="single"/>
          <w:lang w:eastAsia="de-DE"/>
        </w:rPr>
      </w:pPr>
      <w:r>
        <w:rPr>
          <w:rFonts w:cs="Times New Roman"/>
          <w:szCs w:val="28"/>
        </w:rPr>
        <w:t>Официальный сайт компании</w:t>
      </w:r>
      <w:r w:rsidRPr="00AD2BD3">
        <w:rPr>
          <w:rFonts w:cs="Times New Roman"/>
          <w:szCs w:val="28"/>
        </w:rPr>
        <w:t xml:space="preserve"> </w:t>
      </w:r>
      <w:r w:rsidR="00356D30" w:rsidRPr="00356D30">
        <w:rPr>
          <w:rFonts w:cs="Times New Roman"/>
          <w:szCs w:val="28"/>
        </w:rPr>
        <w:t>«</w:t>
      </w:r>
      <w:r w:rsidRPr="00356D30">
        <w:rPr>
          <w:rStyle w:val="aff2"/>
          <w:b w:val="0"/>
        </w:rPr>
        <w:t>Aurora Power &amp; Design</w:t>
      </w:r>
      <w:r w:rsidR="00356D30" w:rsidRPr="00356D30">
        <w:rPr>
          <w:rStyle w:val="aff2"/>
          <w:b w:val="0"/>
        </w:rPr>
        <w:t>»</w:t>
      </w:r>
      <w:r w:rsidRPr="00C14986">
        <w:rPr>
          <w:rFonts w:cs="Times New Roman"/>
          <w:b/>
          <w:szCs w:val="28"/>
        </w:rPr>
        <w:t xml:space="preserve"> </w:t>
      </w:r>
      <w:r w:rsidR="00F32F68" w:rsidRPr="00C14986">
        <w:rPr>
          <w:rFonts w:cs="Times New Roman"/>
          <w:szCs w:val="28"/>
        </w:rPr>
        <w:t>[</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89" w:history="1">
        <w:bookmarkStart w:id="301" w:name="_Ref352122601"/>
        <w:r w:rsidR="00AA4D59" w:rsidRPr="00AD2BD3">
          <w:rPr>
            <w:rStyle w:val="af6"/>
            <w:rFonts w:eastAsia="Times New Roman" w:cs="Times New Roman"/>
            <w:i/>
            <w:color w:val="auto"/>
            <w:szCs w:val="28"/>
            <w:lang w:val="de-DE" w:eastAsia="de-DE"/>
          </w:rPr>
          <w:t>http://www.aurorapower.net</w:t>
        </w:r>
        <w:bookmarkEnd w:id="301"/>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w:t>
      </w:r>
      <w:r w:rsidR="006E6898">
        <w:rPr>
          <w:rFonts w:cs="Times New Roman"/>
          <w:szCs w:val="28"/>
        </w:rPr>
        <w:t>2</w:t>
      </w:r>
      <w:r w:rsidR="00AD2BD3" w:rsidRPr="00AD2BD3">
        <w:rPr>
          <w:rFonts w:cs="Times New Roman"/>
          <w:szCs w:val="28"/>
        </w:rPr>
        <w:t>.0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AD2BD3" w:rsidRDefault="00C14986" w:rsidP="006017BA">
      <w:pPr>
        <w:pStyle w:val="afffd"/>
        <w:numPr>
          <w:ilvl w:val="0"/>
          <w:numId w:val="98"/>
        </w:numPr>
        <w:tabs>
          <w:tab w:val="left" w:pos="0"/>
          <w:tab w:val="left" w:pos="1418"/>
        </w:tabs>
        <w:spacing w:after="0"/>
        <w:ind w:left="0" w:firstLine="709"/>
        <w:contextualSpacing/>
        <w:rPr>
          <w:rFonts w:cs="Times New Roman"/>
          <w:i/>
          <w:szCs w:val="28"/>
          <w:u w:val="single"/>
          <w:lang w:eastAsia="de-DE"/>
        </w:rPr>
      </w:pPr>
      <w:r>
        <w:rPr>
          <w:rFonts w:cs="Times New Roman"/>
          <w:szCs w:val="28"/>
        </w:rPr>
        <w:t>Официальный сайт компании</w:t>
      </w:r>
      <w:r w:rsidRPr="00AD2BD3">
        <w:rPr>
          <w:rFonts w:cs="Times New Roman"/>
          <w:szCs w:val="28"/>
        </w:rPr>
        <w:t xml:space="preserve"> </w:t>
      </w:r>
      <w:r w:rsidR="00356D30">
        <w:rPr>
          <w:rFonts w:cs="Times New Roman"/>
          <w:szCs w:val="28"/>
        </w:rPr>
        <w:t>«</w:t>
      </w:r>
      <w:r w:rsidRPr="00356D30">
        <w:t>Fire Mountain Solar</w:t>
      </w:r>
      <w:r w:rsidR="00356D30">
        <w:t>»</w:t>
      </w:r>
      <w:r w:rsidRPr="00AD2BD3">
        <w:rPr>
          <w:rFonts w:cs="Times New Roman"/>
          <w:szCs w:val="28"/>
        </w:rPr>
        <w:t xml:space="preserve"> </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90" w:history="1">
        <w:bookmarkStart w:id="302" w:name="_Ref352122665"/>
        <w:r w:rsidR="00AA4D59" w:rsidRPr="00AD2BD3">
          <w:rPr>
            <w:rStyle w:val="af6"/>
            <w:rFonts w:cs="Times New Roman"/>
            <w:i/>
            <w:color w:val="auto"/>
            <w:szCs w:val="28"/>
            <w:lang w:val="de-DE" w:eastAsia="de-DE"/>
          </w:rPr>
          <w:t>http://www.firemountainsolar.com</w:t>
        </w:r>
        <w:bookmarkEnd w:id="302"/>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w:t>
      </w:r>
      <w:r w:rsidR="006E6898">
        <w:rPr>
          <w:rFonts w:cs="Times New Roman"/>
          <w:szCs w:val="28"/>
        </w:rPr>
        <w:t>2</w:t>
      </w:r>
      <w:r w:rsidR="00AD2BD3" w:rsidRPr="00AD2BD3">
        <w:rPr>
          <w:rFonts w:cs="Times New Roman"/>
          <w:szCs w:val="28"/>
        </w:rPr>
        <w:t>.0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AD2BD3" w:rsidRDefault="00C14986" w:rsidP="006017BA">
      <w:pPr>
        <w:pStyle w:val="afffd"/>
        <w:numPr>
          <w:ilvl w:val="0"/>
          <w:numId w:val="98"/>
        </w:numPr>
        <w:tabs>
          <w:tab w:val="left" w:pos="0"/>
          <w:tab w:val="left" w:pos="1418"/>
        </w:tabs>
        <w:spacing w:after="0"/>
        <w:ind w:left="0" w:firstLine="709"/>
        <w:contextualSpacing/>
        <w:rPr>
          <w:rFonts w:cs="Times New Roman"/>
          <w:i/>
          <w:szCs w:val="28"/>
          <w:u w:val="single"/>
          <w:lang w:eastAsia="de-DE"/>
        </w:rPr>
      </w:pPr>
      <w:r>
        <w:rPr>
          <w:rFonts w:cs="Times New Roman"/>
          <w:szCs w:val="28"/>
        </w:rPr>
        <w:t>Официальный сайт компании</w:t>
      </w:r>
      <w:r w:rsidRPr="00AD2BD3">
        <w:rPr>
          <w:rFonts w:cs="Times New Roman"/>
          <w:szCs w:val="28"/>
        </w:rPr>
        <w:t xml:space="preserve"> </w:t>
      </w:r>
      <w:r w:rsidR="00356D30" w:rsidRPr="00356D30">
        <w:rPr>
          <w:rFonts w:cs="Times New Roman"/>
          <w:szCs w:val="28"/>
        </w:rPr>
        <w:t>«</w:t>
      </w:r>
      <w:r w:rsidR="00356D30" w:rsidRPr="00356D30">
        <w:rPr>
          <w:rFonts w:cs="Times New Roman"/>
          <w:szCs w:val="28"/>
          <w:lang w:val="en-US"/>
        </w:rPr>
        <w:t>Derwent</w:t>
      </w:r>
      <w:r w:rsidR="00356D30" w:rsidRPr="00356D30">
        <w:rPr>
          <w:rFonts w:cs="Times New Roman"/>
          <w:szCs w:val="28"/>
        </w:rPr>
        <w:t xml:space="preserve"> </w:t>
      </w:r>
      <w:r w:rsidR="00356D30" w:rsidRPr="00356D30">
        <w:rPr>
          <w:rFonts w:cs="Times New Roman"/>
          <w:szCs w:val="28"/>
          <w:lang w:val="en-US"/>
        </w:rPr>
        <w:t>Hydro</w:t>
      </w:r>
      <w:r w:rsidR="00356D30" w:rsidRPr="00356D30">
        <w:rPr>
          <w:rFonts w:cs="Times New Roman"/>
          <w:szCs w:val="28"/>
        </w:rPr>
        <w:t>»</w:t>
      </w:r>
      <w:r w:rsidR="00356D30" w:rsidRPr="00356D30">
        <w:rPr>
          <w:rFonts w:cs="Times New Roman"/>
          <w:i/>
          <w:szCs w:val="28"/>
        </w:rPr>
        <w:t xml:space="preserve"> </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91" w:history="1">
        <w:bookmarkStart w:id="303" w:name="_Ref352122705"/>
        <w:r w:rsidR="00AA4D59" w:rsidRPr="00AD2BD3">
          <w:rPr>
            <w:rStyle w:val="af6"/>
            <w:rFonts w:eastAsia="Times New Roman" w:cs="Times New Roman"/>
            <w:i/>
            <w:color w:val="auto"/>
            <w:szCs w:val="28"/>
            <w:lang w:val="de-DE" w:eastAsia="de-DE"/>
          </w:rPr>
          <w:t>http://www.derwent-hydro.co.uk</w:t>
        </w:r>
        <w:bookmarkEnd w:id="303"/>
      </w:hyperlink>
      <w:r w:rsidR="00AD2BD3" w:rsidRPr="00AD2BD3">
        <w:rPr>
          <w:rFonts w:cs="Times New Roman"/>
          <w:szCs w:val="28"/>
        </w:rPr>
        <w:t xml:space="preserve"> </w:t>
      </w:r>
      <w:r w:rsidR="00AD2BD3">
        <w:rPr>
          <w:rFonts w:cs="Times New Roman"/>
          <w:szCs w:val="28"/>
        </w:rPr>
        <w:t xml:space="preserve">(дата обращения: </w:t>
      </w:r>
      <w:r w:rsidR="00AD2BD3" w:rsidRPr="00AD2BD3">
        <w:rPr>
          <w:rFonts w:cs="Times New Roman"/>
          <w:szCs w:val="28"/>
        </w:rPr>
        <w:t>2</w:t>
      </w:r>
      <w:r w:rsidR="006E6898">
        <w:rPr>
          <w:rFonts w:cs="Times New Roman"/>
          <w:szCs w:val="28"/>
        </w:rPr>
        <w:t>2</w:t>
      </w:r>
      <w:r w:rsidR="00AD2BD3" w:rsidRPr="00AD2BD3">
        <w:rPr>
          <w:rFonts w:cs="Times New Roman"/>
          <w:szCs w:val="28"/>
        </w:rPr>
        <w:t>.0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AD2BD3" w:rsidRDefault="00C14986" w:rsidP="006017BA">
      <w:pPr>
        <w:pStyle w:val="afffd"/>
        <w:numPr>
          <w:ilvl w:val="0"/>
          <w:numId w:val="98"/>
        </w:numPr>
        <w:tabs>
          <w:tab w:val="left" w:pos="0"/>
          <w:tab w:val="left" w:pos="1418"/>
        </w:tabs>
        <w:spacing w:after="0"/>
        <w:ind w:left="0" w:firstLine="709"/>
        <w:contextualSpacing/>
        <w:rPr>
          <w:rFonts w:cs="Times New Roman"/>
          <w:i/>
          <w:szCs w:val="28"/>
          <w:u w:val="single"/>
          <w:lang w:eastAsia="de-DE"/>
        </w:rPr>
      </w:pPr>
      <w:r>
        <w:rPr>
          <w:rFonts w:cs="Times New Roman"/>
          <w:szCs w:val="28"/>
        </w:rPr>
        <w:t>Официальный сайт компании</w:t>
      </w:r>
      <w:r w:rsidRPr="00AD2BD3">
        <w:rPr>
          <w:rFonts w:cs="Times New Roman"/>
          <w:szCs w:val="28"/>
        </w:rPr>
        <w:t xml:space="preserve"> </w:t>
      </w:r>
      <w:r w:rsidR="00356D30">
        <w:rPr>
          <w:rFonts w:cs="Times New Roman"/>
          <w:szCs w:val="28"/>
        </w:rPr>
        <w:t>«</w:t>
      </w:r>
      <w:r w:rsidR="00356D30">
        <w:rPr>
          <w:rFonts w:cs="Times New Roman"/>
          <w:szCs w:val="28"/>
          <w:lang w:val="en-US"/>
        </w:rPr>
        <w:t>Hydro</w:t>
      </w:r>
      <w:r w:rsidR="00356D30" w:rsidRPr="00356D30">
        <w:rPr>
          <w:rFonts w:cs="Times New Roman"/>
          <w:szCs w:val="28"/>
        </w:rPr>
        <w:t xml:space="preserve"> </w:t>
      </w:r>
      <w:r w:rsidR="00356D30">
        <w:rPr>
          <w:rFonts w:cs="Times New Roman"/>
          <w:szCs w:val="28"/>
          <w:lang w:val="en-US"/>
        </w:rPr>
        <w:t>Electric</w:t>
      </w:r>
      <w:r w:rsidR="00356D30" w:rsidRPr="00356D30">
        <w:rPr>
          <w:rFonts w:cs="Times New Roman"/>
          <w:szCs w:val="28"/>
        </w:rPr>
        <w:t xml:space="preserve"> </w:t>
      </w:r>
      <w:r w:rsidR="00356D30">
        <w:rPr>
          <w:rFonts w:cs="Times New Roman"/>
          <w:szCs w:val="28"/>
          <w:lang w:val="en-US"/>
        </w:rPr>
        <w:t>Barrel</w:t>
      </w:r>
      <w:r w:rsidR="00356D30">
        <w:rPr>
          <w:rFonts w:cs="Times New Roman"/>
          <w:szCs w:val="28"/>
        </w:rPr>
        <w:t>»</w:t>
      </w:r>
      <w:r w:rsidR="00356D30" w:rsidRPr="00356D30">
        <w:rPr>
          <w:rFonts w:cs="Times New Roman"/>
          <w:szCs w:val="28"/>
        </w:rPr>
        <w:t xml:space="preserve"> </w:t>
      </w:r>
      <w:r w:rsidR="00F32F68" w:rsidRPr="00AD2BD3">
        <w:rPr>
          <w:rFonts w:cs="Times New Roman"/>
          <w:szCs w:val="28"/>
        </w:rPr>
        <w:t xml:space="preserve">[Электронный ресурс] </w:t>
      </w:r>
      <w:r w:rsidR="00F32F68" w:rsidRPr="00AD2BD3">
        <w:rPr>
          <w:rFonts w:cs="Times New Roman"/>
          <w:szCs w:val="28"/>
          <w:lang w:val="en-US"/>
        </w:rPr>
        <w:t>URL</w:t>
      </w:r>
      <w:r w:rsidR="00F32F68" w:rsidRPr="00AD2BD3">
        <w:rPr>
          <w:rFonts w:cs="Times New Roman"/>
          <w:szCs w:val="28"/>
        </w:rPr>
        <w:t xml:space="preserve">: </w:t>
      </w:r>
      <w:hyperlink r:id="rId592" w:history="1">
        <w:bookmarkStart w:id="304" w:name="_Ref352122759"/>
        <w:r w:rsidR="00AA4D59" w:rsidRPr="00AD2BD3">
          <w:rPr>
            <w:rStyle w:val="af6"/>
            <w:rFonts w:eastAsia="Times New Roman" w:cs="Times New Roman"/>
            <w:i/>
            <w:color w:val="auto"/>
            <w:szCs w:val="28"/>
            <w:lang w:val="de-DE" w:eastAsia="de-DE"/>
          </w:rPr>
          <w:t>http://www.hydro-electric-barrel.com</w:t>
        </w:r>
        <w:bookmarkEnd w:id="304"/>
      </w:hyperlink>
      <w:r w:rsidR="00AD2BD3" w:rsidRPr="00AD2BD3">
        <w:rPr>
          <w:rFonts w:cs="Times New Roman"/>
          <w:szCs w:val="28"/>
        </w:rPr>
        <w:t xml:space="preserve"> </w:t>
      </w:r>
      <w:r w:rsidR="00AD2BD3">
        <w:rPr>
          <w:rFonts w:cs="Times New Roman"/>
          <w:szCs w:val="28"/>
        </w:rPr>
        <w:t xml:space="preserve">(дата обращения: </w:t>
      </w:r>
      <w:r w:rsidR="006E6898">
        <w:rPr>
          <w:rFonts w:cs="Times New Roman"/>
          <w:szCs w:val="28"/>
        </w:rPr>
        <w:t>19</w:t>
      </w:r>
      <w:r w:rsidR="00AD2BD3" w:rsidRPr="00AD2BD3">
        <w:rPr>
          <w:rFonts w:cs="Times New Roman"/>
          <w:szCs w:val="28"/>
        </w:rPr>
        <w:t>.0</w:t>
      </w:r>
      <w:r w:rsidR="006E6898">
        <w:rPr>
          <w:rFonts w:cs="Times New Roman"/>
          <w:szCs w:val="28"/>
        </w:rPr>
        <w:t>2</w:t>
      </w:r>
      <w:r w:rsidR="00AD2BD3">
        <w:rPr>
          <w:rFonts w:cs="Times New Roman"/>
          <w:szCs w:val="28"/>
        </w:rPr>
        <w:t>.20</w:t>
      </w:r>
      <w:r w:rsidR="00AD2BD3" w:rsidRPr="00AD2BD3">
        <w:rPr>
          <w:rFonts w:cs="Times New Roman"/>
          <w:szCs w:val="28"/>
        </w:rPr>
        <w:t>13)</w:t>
      </w:r>
    </w:p>
    <w:p w:rsidR="00AA4D59" w:rsidRPr="00AD2BD3" w:rsidRDefault="00AA4D59" w:rsidP="006017BA">
      <w:pPr>
        <w:pStyle w:val="afc"/>
        <w:numPr>
          <w:ilvl w:val="0"/>
          <w:numId w:val="98"/>
        </w:numPr>
        <w:tabs>
          <w:tab w:val="left" w:pos="142"/>
          <w:tab w:val="left" w:pos="1418"/>
          <w:tab w:val="left" w:pos="1560"/>
          <w:tab w:val="left" w:pos="1701"/>
        </w:tabs>
        <w:ind w:left="0" w:right="0" w:firstLine="709"/>
        <w:jc w:val="left"/>
        <w:rPr>
          <w:rFonts w:cs="Times New Roman"/>
          <w:sz w:val="28"/>
          <w:szCs w:val="28"/>
        </w:rPr>
      </w:pPr>
      <w:bookmarkStart w:id="305" w:name="_Ref351104570"/>
      <w:r w:rsidRPr="00AD2BD3">
        <w:rPr>
          <w:rFonts w:cs="Times New Roman"/>
          <w:sz w:val="28"/>
          <w:szCs w:val="28"/>
        </w:rPr>
        <w:t>Дзядык</w:t>
      </w:r>
      <w:r w:rsidR="005E2D73" w:rsidRPr="00AD2BD3">
        <w:rPr>
          <w:rFonts w:cs="Times New Roman"/>
          <w:sz w:val="28"/>
          <w:szCs w:val="28"/>
        </w:rPr>
        <w:t>,</w:t>
      </w:r>
      <w:r w:rsidRPr="00AD2BD3">
        <w:rPr>
          <w:rFonts w:cs="Times New Roman"/>
          <w:sz w:val="28"/>
          <w:szCs w:val="28"/>
        </w:rPr>
        <w:t xml:space="preserve"> В.К., Введение в теорию равномерного приближения функций полиномами: Монография/ В.К. Дзядык. – М:. Наука, 1977 – 511 с</w:t>
      </w:r>
      <w:bookmarkEnd w:id="305"/>
      <w:r w:rsidRPr="00AD2BD3">
        <w:rPr>
          <w:rFonts w:cs="Times New Roman"/>
          <w:sz w:val="28"/>
          <w:szCs w:val="28"/>
        </w:rPr>
        <w:t xml:space="preserve"> </w:t>
      </w:r>
    </w:p>
    <w:p w:rsidR="00AA4D59" w:rsidRPr="00AD2BD3" w:rsidRDefault="00AA4D59" w:rsidP="006017BA">
      <w:pPr>
        <w:pStyle w:val="afc"/>
        <w:numPr>
          <w:ilvl w:val="0"/>
          <w:numId w:val="98"/>
        </w:numPr>
        <w:tabs>
          <w:tab w:val="left" w:pos="142"/>
          <w:tab w:val="left" w:pos="1418"/>
          <w:tab w:val="left" w:pos="1560"/>
          <w:tab w:val="left" w:pos="1701"/>
        </w:tabs>
        <w:ind w:left="0" w:right="0" w:firstLine="709"/>
        <w:jc w:val="left"/>
        <w:rPr>
          <w:rFonts w:cs="Times New Roman"/>
          <w:sz w:val="28"/>
          <w:szCs w:val="28"/>
        </w:rPr>
      </w:pPr>
      <w:bookmarkStart w:id="306" w:name="_Ref351104548"/>
      <w:r w:rsidRPr="00AD2BD3">
        <w:rPr>
          <w:rFonts w:cs="Times New Roman"/>
          <w:sz w:val="28"/>
          <w:szCs w:val="28"/>
        </w:rPr>
        <w:t>Крайко</w:t>
      </w:r>
      <w:r w:rsidR="005E2D73" w:rsidRPr="00AD2BD3">
        <w:rPr>
          <w:rFonts w:cs="Times New Roman"/>
          <w:sz w:val="28"/>
          <w:szCs w:val="28"/>
        </w:rPr>
        <w:t>,</w:t>
      </w:r>
      <w:r w:rsidRPr="00AD2BD3">
        <w:rPr>
          <w:rFonts w:cs="Times New Roman"/>
          <w:sz w:val="28"/>
          <w:szCs w:val="28"/>
        </w:rPr>
        <w:t xml:space="preserve"> А.Н., Механика жидкости и газа. Избранное: / А.Н. Крайко. – М:.Физмалит, 2003 – 752 с.</w:t>
      </w:r>
      <w:bookmarkEnd w:id="306"/>
      <w:r w:rsidRPr="00AD2BD3">
        <w:rPr>
          <w:rFonts w:cs="Times New Roman"/>
          <w:sz w:val="28"/>
          <w:szCs w:val="28"/>
        </w:rPr>
        <w:t xml:space="preserve"> </w:t>
      </w:r>
    </w:p>
    <w:p w:rsidR="00AA4D59" w:rsidRPr="00AD2BD3" w:rsidRDefault="00AA4D59" w:rsidP="006017BA">
      <w:pPr>
        <w:pStyle w:val="afc"/>
        <w:numPr>
          <w:ilvl w:val="0"/>
          <w:numId w:val="98"/>
        </w:numPr>
        <w:tabs>
          <w:tab w:val="left" w:pos="142"/>
          <w:tab w:val="left" w:pos="1418"/>
          <w:tab w:val="left" w:pos="1560"/>
          <w:tab w:val="left" w:pos="1701"/>
        </w:tabs>
        <w:ind w:left="0" w:right="0" w:firstLine="709"/>
        <w:jc w:val="left"/>
        <w:rPr>
          <w:rFonts w:cs="Times New Roman"/>
          <w:sz w:val="28"/>
          <w:szCs w:val="28"/>
        </w:rPr>
      </w:pPr>
      <w:bookmarkStart w:id="307" w:name="_Ref351104593"/>
      <w:r w:rsidRPr="00AD2BD3">
        <w:rPr>
          <w:rFonts w:cs="Times New Roman"/>
          <w:sz w:val="28"/>
          <w:szCs w:val="28"/>
        </w:rPr>
        <w:t>Марчук Г.И., Методы вычислительной математики: Учеб. пособие./ Г.И. Марчук. – М:.Наука, 1977 – 452 с.</w:t>
      </w:r>
      <w:bookmarkEnd w:id="307"/>
      <w:r w:rsidRPr="00AD2BD3">
        <w:rPr>
          <w:rFonts w:cs="Times New Roman"/>
          <w:sz w:val="28"/>
          <w:szCs w:val="28"/>
        </w:rPr>
        <w:t xml:space="preserve"> </w:t>
      </w:r>
    </w:p>
    <w:p w:rsidR="00AA4D59" w:rsidRPr="00AD2BD3" w:rsidRDefault="00AA4D59" w:rsidP="006017BA">
      <w:pPr>
        <w:pStyle w:val="afc"/>
        <w:numPr>
          <w:ilvl w:val="0"/>
          <w:numId w:val="98"/>
        </w:numPr>
        <w:tabs>
          <w:tab w:val="left" w:pos="142"/>
          <w:tab w:val="left" w:pos="1418"/>
          <w:tab w:val="left" w:pos="1560"/>
          <w:tab w:val="left" w:pos="1701"/>
        </w:tabs>
        <w:ind w:left="0" w:right="0" w:firstLine="709"/>
        <w:jc w:val="left"/>
        <w:rPr>
          <w:rFonts w:cs="Times New Roman"/>
          <w:sz w:val="28"/>
          <w:szCs w:val="28"/>
        </w:rPr>
      </w:pPr>
      <w:bookmarkStart w:id="308" w:name="_Ref351104623"/>
      <w:r w:rsidRPr="00AD2BD3">
        <w:rPr>
          <w:rFonts w:cs="Times New Roman"/>
          <w:sz w:val="28"/>
          <w:szCs w:val="28"/>
        </w:rPr>
        <w:t>Охорозин</w:t>
      </w:r>
      <w:r w:rsidR="005E2D73" w:rsidRPr="00AD2BD3">
        <w:rPr>
          <w:rFonts w:cs="Times New Roman"/>
          <w:sz w:val="28"/>
          <w:szCs w:val="28"/>
        </w:rPr>
        <w:t>,</w:t>
      </w:r>
      <w:r w:rsidRPr="00AD2BD3">
        <w:rPr>
          <w:rFonts w:cs="Times New Roman"/>
          <w:sz w:val="28"/>
          <w:szCs w:val="28"/>
        </w:rPr>
        <w:t xml:space="preserve"> В.А., Прикладная математика с системе Mathcad: Учеб. пособие/ В.А. Охорозин. – СПб.: Издательство "Лань", 2008 – 349 с.</w:t>
      </w:r>
      <w:bookmarkEnd w:id="308"/>
      <w:r w:rsidRPr="00AD2BD3">
        <w:rPr>
          <w:rFonts w:cs="Times New Roman"/>
          <w:sz w:val="28"/>
          <w:szCs w:val="28"/>
        </w:rPr>
        <w:t xml:space="preserve"> </w:t>
      </w:r>
    </w:p>
    <w:p w:rsidR="00F54D23" w:rsidRPr="00AD2BD3" w:rsidRDefault="00AA4D59" w:rsidP="006017BA">
      <w:pPr>
        <w:pStyle w:val="afc"/>
        <w:numPr>
          <w:ilvl w:val="0"/>
          <w:numId w:val="98"/>
        </w:numPr>
        <w:tabs>
          <w:tab w:val="left" w:pos="142"/>
          <w:tab w:val="left" w:pos="426"/>
          <w:tab w:val="left" w:pos="1418"/>
          <w:tab w:val="left" w:pos="1560"/>
          <w:tab w:val="left" w:pos="1701"/>
        </w:tabs>
        <w:ind w:left="0" w:right="0" w:firstLine="709"/>
        <w:mirrorIndents/>
        <w:jc w:val="left"/>
        <w:rPr>
          <w:rFonts w:cs="Times New Roman"/>
          <w:sz w:val="28"/>
          <w:szCs w:val="28"/>
        </w:rPr>
      </w:pPr>
      <w:bookmarkStart w:id="309" w:name="_Ref351104511"/>
      <w:r w:rsidRPr="00AD2BD3">
        <w:rPr>
          <w:rFonts w:cs="Times New Roman"/>
          <w:sz w:val="28"/>
          <w:szCs w:val="28"/>
        </w:rPr>
        <w:t>Черноусько</w:t>
      </w:r>
      <w:r w:rsidR="005E2D73" w:rsidRPr="00AD2BD3">
        <w:rPr>
          <w:rFonts w:cs="Times New Roman"/>
          <w:sz w:val="28"/>
          <w:szCs w:val="28"/>
        </w:rPr>
        <w:t>,</w:t>
      </w:r>
      <w:r w:rsidRPr="00AD2BD3">
        <w:rPr>
          <w:rFonts w:cs="Times New Roman"/>
          <w:sz w:val="28"/>
          <w:szCs w:val="28"/>
        </w:rPr>
        <w:t xml:space="preserve"> Ф.Л., Вариационные задачи механики и управления: / Ф.Л. Черноусько. – М:.Наука, 1972 – 236 с.</w:t>
      </w:r>
      <w:bookmarkEnd w:id="309"/>
      <w:r w:rsidRPr="00AD2BD3">
        <w:rPr>
          <w:rFonts w:cs="Times New Roman"/>
          <w:sz w:val="28"/>
          <w:szCs w:val="28"/>
        </w:rPr>
        <w:t xml:space="preserve"> </w:t>
      </w:r>
    </w:p>
    <w:sectPr w:rsidR="00F54D23" w:rsidRPr="00AD2BD3" w:rsidSect="004F142F">
      <w:footerReference w:type="default" r:id="rId593"/>
      <w:pgSz w:w="11906" w:h="16838"/>
      <w:pgMar w:top="1134" w:right="567"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632B" w:rsidRDefault="00A3632B" w:rsidP="006126CF">
      <w:r>
        <w:separator/>
      </w:r>
    </w:p>
  </w:endnote>
  <w:endnote w:type="continuationSeparator" w:id="0">
    <w:p w:rsidR="00A3632B" w:rsidRDefault="00A3632B" w:rsidP="006126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ISOCPEUR">
    <w:charset w:val="CC"/>
    <w:family w:val="swiss"/>
    <w:pitch w:val="variable"/>
    <w:sig w:usb0="00000287" w:usb1="00000000" w:usb2="00000000" w:usb3="00000000" w:csb0="0000009F" w:csb1="00000000"/>
  </w:font>
  <w:font w:name="Journal">
    <w:altName w:val="Arial"/>
    <w:panose1 w:val="00000000000000000000"/>
    <w:charset w:val="00"/>
    <w:family w:val="decorative"/>
    <w:notTrueType/>
    <w:pitch w:val="variable"/>
    <w:sig w:usb0="00000203" w:usb1="00000000" w:usb2="00000000" w:usb3="00000000" w:csb0="00000005"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Gulim">
    <w:altName w:val="굴림"/>
    <w:panose1 w:val="020B0600000101010101"/>
    <w:charset w:val="81"/>
    <w:family w:val="swiss"/>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19203"/>
      <w:docPartObj>
        <w:docPartGallery w:val="Page Numbers (Bottom of Page)"/>
        <w:docPartUnique/>
      </w:docPartObj>
    </w:sdtPr>
    <w:sdtContent>
      <w:p w:rsidR="00EB1F0E" w:rsidRDefault="00145A51">
        <w:pPr>
          <w:pStyle w:val="ad"/>
          <w:jc w:val="center"/>
        </w:pPr>
        <w:r>
          <w:fldChar w:fldCharType="begin"/>
        </w:r>
        <w:r w:rsidR="00EB1F0E">
          <w:instrText xml:space="preserve"> PAGE   \* MERGEFORMAT </w:instrText>
        </w:r>
        <w:r>
          <w:fldChar w:fldCharType="separate"/>
        </w:r>
        <w:r w:rsidR="00A62DEC">
          <w:rPr>
            <w:noProof/>
          </w:rPr>
          <w:t>3</w:t>
        </w:r>
        <w:r>
          <w:rPr>
            <w:noProof/>
          </w:rPr>
          <w:fldChar w:fldCharType="end"/>
        </w:r>
      </w:p>
    </w:sdtContent>
  </w:sdt>
  <w:p w:rsidR="00EB1F0E" w:rsidRDefault="00EB1F0E">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6D07" w:rsidRDefault="00716D07">
    <w:pPr>
      <w:pStyle w:val="ad"/>
      <w:jc w:val="center"/>
    </w:pPr>
  </w:p>
  <w:p w:rsidR="00716D07" w:rsidRDefault="00716D07">
    <w:pPr>
      <w:pStyle w:val="ad"/>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0767884"/>
      <w:docPartObj>
        <w:docPartGallery w:val="Page Numbers (Bottom of Page)"/>
        <w:docPartUnique/>
      </w:docPartObj>
    </w:sdtPr>
    <w:sdtContent>
      <w:p w:rsidR="00577901" w:rsidRDefault="00145A51">
        <w:pPr>
          <w:pStyle w:val="ad"/>
          <w:jc w:val="center"/>
        </w:pPr>
        <w:r>
          <w:fldChar w:fldCharType="begin"/>
        </w:r>
        <w:r w:rsidR="00577901">
          <w:instrText>PAGE   \* MERGEFORMAT</w:instrText>
        </w:r>
        <w:r>
          <w:fldChar w:fldCharType="separate"/>
        </w:r>
        <w:r w:rsidR="00A62DEC">
          <w:rPr>
            <w:noProof/>
          </w:rPr>
          <w:t>288</w:t>
        </w:r>
        <w:r>
          <w:fldChar w:fldCharType="end"/>
        </w:r>
      </w:p>
    </w:sdtContent>
  </w:sdt>
  <w:p w:rsidR="00EB1F0E" w:rsidRPr="00CE61F2" w:rsidRDefault="00EB1F0E">
    <w:pPr>
      <w:pStyle w:val="ad"/>
      <w:jc w:val="center"/>
      <w:rPr>
        <w:lang w:val="en-US"/>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82063"/>
    </w:sdtPr>
    <w:sdtContent>
      <w:p w:rsidR="00EB1F0E" w:rsidRDefault="00145A51">
        <w:pPr>
          <w:pStyle w:val="ad"/>
          <w:jc w:val="center"/>
        </w:pPr>
        <w:r>
          <w:fldChar w:fldCharType="begin"/>
        </w:r>
        <w:r w:rsidR="00EB1F0E">
          <w:instrText xml:space="preserve"> PAGE   \* MERGEFORMAT </w:instrText>
        </w:r>
        <w:r>
          <w:fldChar w:fldCharType="separate"/>
        </w:r>
        <w:r w:rsidR="00A62DEC">
          <w:rPr>
            <w:noProof/>
          </w:rPr>
          <w:t>336</w:t>
        </w:r>
        <w:r>
          <w:rPr>
            <w:noProof/>
          </w:rPr>
          <w:fldChar w:fldCharType="end"/>
        </w:r>
      </w:p>
    </w:sdtContent>
  </w:sdt>
  <w:p w:rsidR="00EB1F0E" w:rsidRDefault="00EB1F0E" w:rsidP="006126CF">
    <w:pPr>
      <w:pStyle w:val="ad"/>
      <w:tabs>
        <w:tab w:val="clear" w:pos="4677"/>
        <w:tab w:val="clear" w:pos="9355"/>
        <w:tab w:val="left" w:pos="7673"/>
      </w:tabs>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632B" w:rsidRDefault="00A3632B" w:rsidP="006126CF">
      <w:r>
        <w:separator/>
      </w:r>
    </w:p>
  </w:footnote>
  <w:footnote w:type="continuationSeparator" w:id="0">
    <w:p w:rsidR="00A3632B" w:rsidRDefault="00A3632B" w:rsidP="006126C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BA062D4C"/>
    <w:lvl w:ilvl="0">
      <w:start w:val="1"/>
      <w:numFmt w:val="decimal"/>
      <w:pStyle w:val="2"/>
      <w:suff w:val="space"/>
      <w:lvlText w:val="%1"/>
      <w:lvlJc w:val="left"/>
      <w:pPr>
        <w:ind w:left="0" w:firstLine="709"/>
      </w:pPr>
      <w:rPr>
        <w:rFonts w:hint="default"/>
      </w:rPr>
    </w:lvl>
  </w:abstractNum>
  <w:abstractNum w:abstractNumId="1">
    <w:nsid w:val="FFFFFF88"/>
    <w:multiLevelType w:val="singleLevel"/>
    <w:tmpl w:val="AC62A284"/>
    <w:lvl w:ilvl="0">
      <w:start w:val="1"/>
      <w:numFmt w:val="russianLower"/>
      <w:pStyle w:val="a"/>
      <w:suff w:val="space"/>
      <w:lvlText w:val="%1)"/>
      <w:lvlJc w:val="left"/>
      <w:pPr>
        <w:ind w:left="0" w:firstLine="709"/>
      </w:pPr>
      <w:rPr>
        <w:rFonts w:ascii="Times New Roman" w:hAnsi="Times New Roman"/>
        <w:b w:val="0"/>
        <w:bCs w:val="0"/>
        <w:i w:val="0"/>
        <w:iCs w:val="0"/>
        <w:caps w:val="0"/>
        <w:smallCaps w:val="0"/>
        <w:strike w:val="0"/>
        <w:dstrike w:val="0"/>
        <w:noProof w:val="0"/>
        <w:vanish w:val="0"/>
        <w:color w:val="000000"/>
        <w:spacing w:val="0"/>
        <w:kern w:val="0"/>
        <w:position w:val="0"/>
        <w:u w:val="none"/>
        <w:vertAlign w:val="baseline"/>
        <w:em w:val="none"/>
      </w:rPr>
    </w:lvl>
  </w:abstractNum>
  <w:abstractNum w:abstractNumId="2">
    <w:nsid w:val="FFFFFF89"/>
    <w:multiLevelType w:val="singleLevel"/>
    <w:tmpl w:val="CBAC15AC"/>
    <w:lvl w:ilvl="0">
      <w:start w:val="1"/>
      <w:numFmt w:val="bullet"/>
      <w:pStyle w:val="a0"/>
      <w:suff w:val="space"/>
      <w:lvlText w:val=""/>
      <w:lvlJc w:val="left"/>
      <w:pPr>
        <w:ind w:left="0" w:firstLine="709"/>
      </w:pPr>
      <w:rPr>
        <w:rFonts w:ascii="Symbol" w:hAnsi="Symbol" w:hint="default"/>
        <w:color w:val="auto"/>
      </w:rPr>
    </w:lvl>
  </w:abstractNum>
  <w:abstractNum w:abstractNumId="3">
    <w:nsid w:val="000D17A0"/>
    <w:multiLevelType w:val="hybridMultilevel"/>
    <w:tmpl w:val="090EA65E"/>
    <w:lvl w:ilvl="0" w:tplc="19E4986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02239A2"/>
    <w:multiLevelType w:val="hybridMultilevel"/>
    <w:tmpl w:val="C924F458"/>
    <w:lvl w:ilvl="0" w:tplc="E300F454">
      <w:start w:val="1"/>
      <w:numFmt w:val="russianLower"/>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0876DBC"/>
    <w:multiLevelType w:val="hybridMultilevel"/>
    <w:tmpl w:val="14265CC2"/>
    <w:lvl w:ilvl="0" w:tplc="19E4986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014E4163"/>
    <w:multiLevelType w:val="hybridMultilevel"/>
    <w:tmpl w:val="E5C8AC56"/>
    <w:lvl w:ilvl="0" w:tplc="FE28F952">
      <w:start w:val="1"/>
      <w:numFmt w:val="decimal"/>
      <w:pStyle w:val="20"/>
      <w:suff w:val="space"/>
      <w:lvlText w:val="%1)"/>
      <w:lvlJc w:val="left"/>
      <w:pPr>
        <w:ind w:left="709" w:firstLine="709"/>
      </w:p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7">
    <w:nsid w:val="01B35FA2"/>
    <w:multiLevelType w:val="hybridMultilevel"/>
    <w:tmpl w:val="2BE2EA5E"/>
    <w:lvl w:ilvl="0" w:tplc="19E49862">
      <w:start w:val="1"/>
      <w:numFmt w:val="russianLower"/>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
    <w:nsid w:val="0620352A"/>
    <w:multiLevelType w:val="hybridMultilevel"/>
    <w:tmpl w:val="A3E4EBA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
    <w:nsid w:val="06CE48EF"/>
    <w:multiLevelType w:val="hybridMultilevel"/>
    <w:tmpl w:val="96F22D08"/>
    <w:lvl w:ilvl="0" w:tplc="19E4986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07464AFF"/>
    <w:multiLevelType w:val="multilevel"/>
    <w:tmpl w:val="206C32EE"/>
    <w:lvl w:ilvl="0">
      <w:start w:val="1"/>
      <w:numFmt w:val="decimal"/>
      <w:lvlText w:val="%1."/>
      <w:lvlJc w:val="left"/>
      <w:pPr>
        <w:ind w:left="1069" w:hanging="360"/>
      </w:pPr>
      <w:rPr>
        <w:rFonts w:hint="default"/>
      </w:rPr>
    </w:lvl>
    <w:lvl w:ilvl="1">
      <w:start w:val="2"/>
      <w:numFmt w:val="decimal"/>
      <w:isLgl/>
      <w:lvlText w:val="%1.%2"/>
      <w:lvlJc w:val="left"/>
      <w:pPr>
        <w:ind w:left="1159" w:hanging="45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1">
    <w:nsid w:val="07A4521F"/>
    <w:multiLevelType w:val="hybridMultilevel"/>
    <w:tmpl w:val="77B00C04"/>
    <w:lvl w:ilvl="0" w:tplc="19E49862">
      <w:start w:val="1"/>
      <w:numFmt w:val="russianLow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12">
    <w:nsid w:val="08776DC0"/>
    <w:multiLevelType w:val="hybridMultilevel"/>
    <w:tmpl w:val="57607134"/>
    <w:lvl w:ilvl="0" w:tplc="19E49862">
      <w:start w:val="1"/>
      <w:numFmt w:val="russianLow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0A2D166B"/>
    <w:multiLevelType w:val="hybridMultilevel"/>
    <w:tmpl w:val="4FB8B50C"/>
    <w:lvl w:ilvl="0" w:tplc="161A4FE4">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0A7F5BF4"/>
    <w:multiLevelType w:val="hybridMultilevel"/>
    <w:tmpl w:val="6DBEB0FA"/>
    <w:lvl w:ilvl="0" w:tplc="CB78353A">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C816ABA"/>
    <w:multiLevelType w:val="hybridMultilevel"/>
    <w:tmpl w:val="5630F57E"/>
    <w:lvl w:ilvl="0" w:tplc="7E00679C">
      <w:start w:val="1"/>
      <w:numFmt w:val="russianLower"/>
      <w:suff w:val="space"/>
      <w:lvlText w:val="%1)"/>
      <w:lvlJc w:val="left"/>
      <w:pPr>
        <w:ind w:left="1429"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0D7B60DD"/>
    <w:multiLevelType w:val="hybridMultilevel"/>
    <w:tmpl w:val="DA9AD6B4"/>
    <w:lvl w:ilvl="0" w:tplc="79EA7F90">
      <w:start w:val="1"/>
      <w:numFmt w:val="decimal"/>
      <w:pStyle w:val="a1"/>
      <w:suff w:val="space"/>
      <w:lvlText w:val="%1)"/>
      <w:lvlJc w:val="left"/>
      <w:pPr>
        <w:ind w:left="0" w:firstLine="708"/>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0D8F5CBC"/>
    <w:multiLevelType w:val="hybridMultilevel"/>
    <w:tmpl w:val="6F4875BC"/>
    <w:lvl w:ilvl="0" w:tplc="6A06F89E">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0F1559BE"/>
    <w:multiLevelType w:val="multilevel"/>
    <w:tmpl w:val="0419001D"/>
    <w:styleLink w:val="a2"/>
    <w:lvl w:ilvl="0">
      <w:start w:val="1"/>
      <w:numFmt w:val="russianLower"/>
      <w:lvlText w:val="%1)"/>
      <w:lvlJc w:val="left"/>
      <w:pPr>
        <w:ind w:left="360" w:hanging="360"/>
      </w:pPr>
      <w:rPr>
        <w:rFonts w:ascii="Times New Roman" w:hAnsi="Times New Roman"/>
        <w:sz w:val="24"/>
      </w:rPr>
    </w:lvl>
    <w:lvl w:ilvl="1">
      <w:start w:val="1"/>
      <w:numFmt w:val="decimal"/>
      <w:lvlText w:val="%2)"/>
      <w:lvlJc w:val="left"/>
      <w:pPr>
        <w:ind w:left="720" w:hanging="360"/>
      </w:pPr>
      <w:rPr>
        <w:rFonts w:ascii="Times New Roman" w:hAnsi="Times New Roman"/>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0F6836C7"/>
    <w:multiLevelType w:val="hybridMultilevel"/>
    <w:tmpl w:val="F3048BF0"/>
    <w:lvl w:ilvl="0" w:tplc="1270A352">
      <w:start w:val="1"/>
      <w:numFmt w:val="russianLower"/>
      <w:suff w:val="space"/>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06113C7"/>
    <w:multiLevelType w:val="hybridMultilevel"/>
    <w:tmpl w:val="E488CCCE"/>
    <w:lvl w:ilvl="0" w:tplc="19E4986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1098380F"/>
    <w:multiLevelType w:val="hybridMultilevel"/>
    <w:tmpl w:val="C264EBAE"/>
    <w:lvl w:ilvl="0" w:tplc="9BBE6F92">
      <w:start w:val="1"/>
      <w:numFmt w:val="russianLower"/>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10B4060A"/>
    <w:multiLevelType w:val="hybridMultilevel"/>
    <w:tmpl w:val="3B3611FE"/>
    <w:lvl w:ilvl="0" w:tplc="E0D84A98">
      <w:start w:val="1"/>
      <w:numFmt w:val="decimal"/>
      <w:suff w:val="space"/>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10064CA"/>
    <w:multiLevelType w:val="hybridMultilevel"/>
    <w:tmpl w:val="135C3472"/>
    <w:lvl w:ilvl="0" w:tplc="54D49CF0">
      <w:start w:val="1"/>
      <w:numFmt w:val="russianLower"/>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14A377EF"/>
    <w:multiLevelType w:val="hybridMultilevel"/>
    <w:tmpl w:val="BB8A45A6"/>
    <w:lvl w:ilvl="0" w:tplc="19E49862">
      <w:start w:val="1"/>
      <w:numFmt w:val="russianLower"/>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
    <w:nsid w:val="150D3630"/>
    <w:multiLevelType w:val="hybridMultilevel"/>
    <w:tmpl w:val="F6F25754"/>
    <w:lvl w:ilvl="0" w:tplc="19E49862">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15841D2E"/>
    <w:multiLevelType w:val="multilevel"/>
    <w:tmpl w:val="874604C6"/>
    <w:lvl w:ilvl="0">
      <w:start w:val="1"/>
      <w:numFmt w:val="russianLower"/>
      <w:suff w:val="space"/>
      <w:lvlText w:val="%1)"/>
      <w:lvlJc w:val="left"/>
      <w:pPr>
        <w:ind w:left="720" w:hanging="360"/>
      </w:pPr>
      <w:rPr>
        <w:rFonts w:hint="default"/>
        <w:sz w:val="28"/>
        <w:lang w:val="ru-RU"/>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169759C8"/>
    <w:multiLevelType w:val="hybridMultilevel"/>
    <w:tmpl w:val="2FA0714C"/>
    <w:lvl w:ilvl="0" w:tplc="F3F0EBAA">
      <w:start w:val="1"/>
      <w:numFmt w:val="bullet"/>
      <w:pStyle w:val="21"/>
      <w:lvlText w:val=""/>
      <w:lvlJc w:val="left"/>
      <w:pPr>
        <w:tabs>
          <w:tab w:val="num" w:pos="927"/>
        </w:tabs>
        <w:ind w:left="927" w:hanging="360"/>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28">
    <w:nsid w:val="18494BCA"/>
    <w:multiLevelType w:val="hybridMultilevel"/>
    <w:tmpl w:val="A3244408"/>
    <w:lvl w:ilvl="0" w:tplc="884E78E0">
      <w:start w:val="1"/>
      <w:numFmt w:val="russianLower"/>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B430C71"/>
    <w:multiLevelType w:val="hybridMultilevel"/>
    <w:tmpl w:val="5D20F43A"/>
    <w:lvl w:ilvl="0" w:tplc="6A967FB8">
      <w:start w:val="1"/>
      <w:numFmt w:val="decimal"/>
      <w:suff w:val="space"/>
      <w:lvlText w:val="%1)"/>
      <w:lvlJc w:val="left"/>
      <w:pPr>
        <w:ind w:left="3621"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1B7D2E86"/>
    <w:multiLevelType w:val="multilevel"/>
    <w:tmpl w:val="0F2A004E"/>
    <w:lvl w:ilvl="0">
      <w:start w:val="1"/>
      <w:numFmt w:val="decimal"/>
      <w:lvlText w:val="%1."/>
      <w:lvlJc w:val="left"/>
      <w:pPr>
        <w:ind w:left="360" w:hanging="360"/>
      </w:pPr>
      <w:rPr>
        <w:rFonts w:hint="default"/>
      </w:rPr>
    </w:lvl>
    <w:lvl w:ilvl="1">
      <w:start w:val="1"/>
      <w:numFmt w:val="decimal"/>
      <w:isLgl/>
      <w:lvlText w:val="%1.%2"/>
      <w:lvlJc w:val="left"/>
      <w:pPr>
        <w:ind w:left="1158" w:hanging="450"/>
      </w:pPr>
      <w:rPr>
        <w:rFonts w:hint="default"/>
      </w:rPr>
    </w:lvl>
    <w:lvl w:ilvl="2">
      <w:start w:val="1"/>
      <w:numFmt w:val="russianLower"/>
      <w:lvlText w:val="%3)"/>
      <w:lvlJc w:val="left"/>
      <w:pPr>
        <w:ind w:left="2136" w:hanging="720"/>
      </w:pPr>
      <w:rPr>
        <w:rFonts w:hint="default"/>
      </w:rPr>
    </w:lvl>
    <w:lvl w:ilvl="3">
      <w:start w:val="1"/>
      <w:numFmt w:val="decimal"/>
      <w:isLgl/>
      <w:lvlText w:val="%1.%2.%3.%4"/>
      <w:lvlJc w:val="left"/>
      <w:pPr>
        <w:ind w:left="3204" w:hanging="1080"/>
      </w:pPr>
      <w:rPr>
        <w:rFonts w:hint="default"/>
      </w:rPr>
    </w:lvl>
    <w:lvl w:ilvl="4">
      <w:start w:val="1"/>
      <w:numFmt w:val="decimal"/>
      <w:isLgl/>
      <w:lvlText w:val="%1.%2.%3.%4.%5"/>
      <w:lvlJc w:val="left"/>
      <w:pPr>
        <w:ind w:left="3912" w:hanging="1080"/>
      </w:pPr>
      <w:rPr>
        <w:rFonts w:hint="default"/>
      </w:rPr>
    </w:lvl>
    <w:lvl w:ilvl="5">
      <w:start w:val="1"/>
      <w:numFmt w:val="decimal"/>
      <w:isLgl/>
      <w:lvlText w:val="%1.%2.%3.%4.%5.%6"/>
      <w:lvlJc w:val="left"/>
      <w:pPr>
        <w:ind w:left="4980" w:hanging="1440"/>
      </w:pPr>
      <w:rPr>
        <w:rFonts w:hint="default"/>
      </w:rPr>
    </w:lvl>
    <w:lvl w:ilvl="6">
      <w:start w:val="1"/>
      <w:numFmt w:val="decimal"/>
      <w:isLgl/>
      <w:lvlText w:val="%1.%2.%3.%4.%5.%6.%7"/>
      <w:lvlJc w:val="left"/>
      <w:pPr>
        <w:ind w:left="5688" w:hanging="1440"/>
      </w:pPr>
      <w:rPr>
        <w:rFonts w:hint="default"/>
      </w:rPr>
    </w:lvl>
    <w:lvl w:ilvl="7">
      <w:start w:val="1"/>
      <w:numFmt w:val="decimal"/>
      <w:isLgl/>
      <w:lvlText w:val="%1.%2.%3.%4.%5.%6.%7.%8"/>
      <w:lvlJc w:val="left"/>
      <w:pPr>
        <w:ind w:left="6756" w:hanging="1800"/>
      </w:pPr>
      <w:rPr>
        <w:rFonts w:hint="default"/>
      </w:rPr>
    </w:lvl>
    <w:lvl w:ilvl="8">
      <w:start w:val="1"/>
      <w:numFmt w:val="decimal"/>
      <w:isLgl/>
      <w:lvlText w:val="%1.%2.%3.%4.%5.%6.%7.%8.%9"/>
      <w:lvlJc w:val="left"/>
      <w:pPr>
        <w:ind w:left="7824" w:hanging="2160"/>
      </w:pPr>
      <w:rPr>
        <w:rFonts w:hint="default"/>
      </w:rPr>
    </w:lvl>
  </w:abstractNum>
  <w:abstractNum w:abstractNumId="31">
    <w:nsid w:val="1D1D1673"/>
    <w:multiLevelType w:val="hybridMultilevel"/>
    <w:tmpl w:val="A7AA97FC"/>
    <w:lvl w:ilvl="0" w:tplc="35381ECE">
      <w:start w:val="1"/>
      <w:numFmt w:val="russianLower"/>
      <w:suff w:val="space"/>
      <w:lvlText w:val="%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1D2E2233"/>
    <w:multiLevelType w:val="hybridMultilevel"/>
    <w:tmpl w:val="762855F8"/>
    <w:lvl w:ilvl="0" w:tplc="05A83B68">
      <w:start w:val="8"/>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E832CAA"/>
    <w:multiLevelType w:val="hybridMultilevel"/>
    <w:tmpl w:val="4DC27412"/>
    <w:lvl w:ilvl="0" w:tplc="3472738A">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22AE23FD"/>
    <w:multiLevelType w:val="hybridMultilevel"/>
    <w:tmpl w:val="4C2A64DE"/>
    <w:lvl w:ilvl="0" w:tplc="23B88CB2">
      <w:start w:val="1"/>
      <w:numFmt w:val="decimal"/>
      <w:lvlText w:val="%1"/>
      <w:lvlJc w:val="left"/>
      <w:pPr>
        <w:ind w:left="7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3D842C9"/>
    <w:multiLevelType w:val="hybridMultilevel"/>
    <w:tmpl w:val="F27C1BA4"/>
    <w:lvl w:ilvl="0" w:tplc="E80CB70C">
      <w:start w:val="1"/>
      <w:numFmt w:val="russianLower"/>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260D7ED2"/>
    <w:multiLevelType w:val="hybridMultilevel"/>
    <w:tmpl w:val="DD74618A"/>
    <w:lvl w:ilvl="0" w:tplc="35F434DA">
      <w:start w:val="1"/>
      <w:numFmt w:val="lowerLetter"/>
      <w:suff w:val="space"/>
      <w:lvlText w:val="%1)"/>
      <w:lvlJc w:val="left"/>
      <w:pPr>
        <w:ind w:left="720"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37">
    <w:nsid w:val="26327612"/>
    <w:multiLevelType w:val="hybridMultilevel"/>
    <w:tmpl w:val="0AC222AE"/>
    <w:lvl w:ilvl="0" w:tplc="EC2632CC">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26536646"/>
    <w:multiLevelType w:val="hybridMultilevel"/>
    <w:tmpl w:val="CC485FA8"/>
    <w:lvl w:ilvl="0" w:tplc="3DCAC940">
      <w:start w:val="1"/>
      <w:numFmt w:val="decimal"/>
      <w:pStyle w:val="a3"/>
      <w:suff w:val="space"/>
      <w:lvlText w:val="%1)"/>
      <w:lvlJc w:val="left"/>
      <w:pPr>
        <w:ind w:left="3403" w:hanging="142"/>
      </w:pPr>
      <w:rPr>
        <w:rFonts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39">
    <w:nsid w:val="2699719F"/>
    <w:multiLevelType w:val="hybridMultilevel"/>
    <w:tmpl w:val="4466584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8FD2CCB"/>
    <w:multiLevelType w:val="hybridMultilevel"/>
    <w:tmpl w:val="3894D52E"/>
    <w:lvl w:ilvl="0" w:tplc="D016984E">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29F31624"/>
    <w:multiLevelType w:val="hybridMultilevel"/>
    <w:tmpl w:val="28F815BC"/>
    <w:lvl w:ilvl="0" w:tplc="B59A5F1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nsid w:val="2A246753"/>
    <w:multiLevelType w:val="hybridMultilevel"/>
    <w:tmpl w:val="6788658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B632533"/>
    <w:multiLevelType w:val="hybridMultilevel"/>
    <w:tmpl w:val="60D2D9F6"/>
    <w:lvl w:ilvl="0" w:tplc="4E86E20C">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nsid w:val="2B800C81"/>
    <w:multiLevelType w:val="hybridMultilevel"/>
    <w:tmpl w:val="40BE17C8"/>
    <w:lvl w:ilvl="0" w:tplc="D8888462">
      <w:start w:val="1"/>
      <w:numFmt w:val="decimal"/>
      <w:suff w:val="space"/>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2C12636A"/>
    <w:multiLevelType w:val="multilevel"/>
    <w:tmpl w:val="B7AE030C"/>
    <w:lvl w:ilvl="0">
      <w:start w:val="1"/>
      <w:numFmt w:val="russianLower"/>
      <w:suff w:val="space"/>
      <w:lvlText w:val="%1)"/>
      <w:lvlJc w:val="left"/>
      <w:pPr>
        <w:ind w:left="720" w:hanging="360"/>
      </w:pPr>
      <w:rPr>
        <w:rFonts w:hint="default"/>
        <w:sz w:val="28"/>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2CA16AD4"/>
    <w:multiLevelType w:val="multilevel"/>
    <w:tmpl w:val="0D525AAC"/>
    <w:lvl w:ilvl="0">
      <w:start w:val="76"/>
      <w:numFmt w:val="decimal"/>
      <w:lvlText w:val="%1"/>
      <w:lvlJc w:val="left"/>
      <w:pPr>
        <w:ind w:left="720" w:hanging="360"/>
      </w:pPr>
      <w:rPr>
        <w:rFonts w:hint="default"/>
      </w:rPr>
    </w:lvl>
    <w:lvl w:ilvl="1">
      <w:start w:val="4"/>
      <w:numFmt w:val="decimal"/>
      <w:isLgl/>
      <w:lvlText w:val="%1.%2"/>
      <w:lvlJc w:val="left"/>
      <w:pPr>
        <w:ind w:left="1158" w:hanging="45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47">
    <w:nsid w:val="2D0C5C75"/>
    <w:multiLevelType w:val="hybridMultilevel"/>
    <w:tmpl w:val="9E3608AA"/>
    <w:lvl w:ilvl="0" w:tplc="19E49862">
      <w:start w:val="1"/>
      <w:numFmt w:val="russianLower"/>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8">
    <w:nsid w:val="2FA760BB"/>
    <w:multiLevelType w:val="hybridMultilevel"/>
    <w:tmpl w:val="25A0E0BA"/>
    <w:lvl w:ilvl="0" w:tplc="6B0C06F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9">
    <w:nsid w:val="301C4C61"/>
    <w:multiLevelType w:val="hybridMultilevel"/>
    <w:tmpl w:val="B6961E14"/>
    <w:lvl w:ilvl="0" w:tplc="32BCA5CE">
      <w:start w:val="9"/>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30697A2B"/>
    <w:multiLevelType w:val="hybridMultilevel"/>
    <w:tmpl w:val="1D6293D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21F0E1A"/>
    <w:multiLevelType w:val="hybridMultilevel"/>
    <w:tmpl w:val="5D96D5B0"/>
    <w:lvl w:ilvl="0" w:tplc="19E49862">
      <w:start w:val="1"/>
      <w:numFmt w:val="russianLow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52">
    <w:nsid w:val="32564BCD"/>
    <w:multiLevelType w:val="hybridMultilevel"/>
    <w:tmpl w:val="986A8242"/>
    <w:lvl w:ilvl="0" w:tplc="AC7A6D5A">
      <w:start w:val="1"/>
      <w:numFmt w:val="russianLower"/>
      <w:suff w:val="space"/>
      <w:lvlText w:val="%1)"/>
      <w:lvlJc w:val="left"/>
      <w:pPr>
        <w:ind w:left="4046"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53">
    <w:nsid w:val="35EF5137"/>
    <w:multiLevelType w:val="multilevel"/>
    <w:tmpl w:val="CA1658BC"/>
    <w:lvl w:ilvl="0">
      <w:start w:val="1"/>
      <w:numFmt w:val="russianLower"/>
      <w:suff w:val="space"/>
      <w:lvlText w:val="%1)"/>
      <w:lvlJc w:val="left"/>
      <w:pPr>
        <w:ind w:left="720" w:hanging="360"/>
      </w:pPr>
      <w:rPr>
        <w:rFonts w:hint="default"/>
        <w:sz w:val="28"/>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36A35BFC"/>
    <w:multiLevelType w:val="hybridMultilevel"/>
    <w:tmpl w:val="9DBCCF6C"/>
    <w:lvl w:ilvl="0" w:tplc="19E49862">
      <w:start w:val="1"/>
      <w:numFmt w:val="russianLower"/>
      <w:lvlText w:val="%1)"/>
      <w:lvlJc w:val="left"/>
      <w:pPr>
        <w:ind w:left="1429" w:hanging="360"/>
      </w:pPr>
      <w:rPr>
        <w:rFonts w:hint="default"/>
      </w:rPr>
    </w:lvl>
    <w:lvl w:ilvl="1" w:tplc="33C6A9E0">
      <w:start w:val="1"/>
      <w:numFmt w:val="russianLower"/>
      <w:suff w:val="space"/>
      <w:lvlText w:val="%2)"/>
      <w:lvlJc w:val="left"/>
      <w:pPr>
        <w:ind w:left="142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3A120383"/>
    <w:multiLevelType w:val="hybridMultilevel"/>
    <w:tmpl w:val="F00CC03A"/>
    <w:lvl w:ilvl="0" w:tplc="19E49862">
      <w:start w:val="1"/>
      <w:numFmt w:val="russianLower"/>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6">
    <w:nsid w:val="3A936147"/>
    <w:multiLevelType w:val="hybridMultilevel"/>
    <w:tmpl w:val="096A7284"/>
    <w:lvl w:ilvl="0" w:tplc="04190011">
      <w:start w:val="1"/>
      <w:numFmt w:val="decimal"/>
      <w:lvlText w:val="%1)"/>
      <w:lvlJc w:val="left"/>
      <w:pPr>
        <w:ind w:left="1429" w:hanging="360"/>
      </w:pPr>
      <w:rPr>
        <w:rFonts w:hint="default"/>
      </w:rPr>
    </w:lvl>
    <w:lvl w:ilvl="1" w:tplc="04190011">
      <w:start w:val="1"/>
      <w:numFmt w:val="decimal"/>
      <w:lvlText w:val="%2)"/>
      <w:lvlJc w:val="left"/>
      <w:pPr>
        <w:ind w:left="2149" w:hanging="360"/>
      </w:pPr>
      <w:rPr>
        <w:rFonts w:hint="default"/>
      </w:rPr>
    </w:lvl>
    <w:lvl w:ilvl="2" w:tplc="074667C2">
      <w:start w:val="1"/>
      <w:numFmt w:val="lowerLetter"/>
      <w:suff w:val="space"/>
      <w:lvlText w:val="%3)"/>
      <w:lvlJc w:val="left"/>
      <w:pPr>
        <w:ind w:left="2869" w:hanging="180"/>
      </w:pPr>
      <w:rPr>
        <w:rFonts w:hint="default"/>
      </w:rPr>
    </w:lvl>
    <w:lvl w:ilvl="3" w:tplc="CE066006">
      <w:start w:val="1"/>
      <w:numFmt w:val="decimal"/>
      <w:lvlText w:val="%4."/>
      <w:lvlJc w:val="left"/>
      <w:pPr>
        <w:ind w:left="3589" w:hanging="360"/>
      </w:pPr>
      <w:rPr>
        <w:rFonts w:hint="default"/>
      </w:r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nsid w:val="3B835366"/>
    <w:multiLevelType w:val="hybridMultilevel"/>
    <w:tmpl w:val="4CA6E8B4"/>
    <w:lvl w:ilvl="0" w:tplc="98927ED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3EBA30F1"/>
    <w:multiLevelType w:val="multilevel"/>
    <w:tmpl w:val="83C80462"/>
    <w:styleLink w:val="a4"/>
    <w:lvl w:ilvl="0">
      <w:start w:val="1"/>
      <w:numFmt w:val="bullet"/>
      <w:lvlText w:val=""/>
      <w:lvlJc w:val="left"/>
      <w:pPr>
        <w:tabs>
          <w:tab w:val="num" w:pos="709"/>
        </w:tabs>
        <w:ind w:left="709" w:hanging="312"/>
      </w:pPr>
      <w:rPr>
        <w:rFonts w:ascii="Symbol" w:hAnsi="Symbol" w:hint="default"/>
        <w:sz w:val="28"/>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59">
    <w:nsid w:val="3F205DDF"/>
    <w:multiLevelType w:val="hybridMultilevel"/>
    <w:tmpl w:val="88AEF9F2"/>
    <w:lvl w:ilvl="0" w:tplc="D2CA0E58">
      <w:start w:val="1"/>
      <w:numFmt w:val="russianLower"/>
      <w:suff w:val="space"/>
      <w:lvlText w:val="%1)"/>
      <w:lvlJc w:val="left"/>
      <w:pPr>
        <w:ind w:left="1069" w:hanging="360"/>
      </w:pPr>
      <w:rPr>
        <w:rFonts w:hint="default"/>
      </w:rPr>
    </w:lvl>
    <w:lvl w:ilvl="1" w:tplc="04190011">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nsid w:val="3FDD398F"/>
    <w:multiLevelType w:val="hybridMultilevel"/>
    <w:tmpl w:val="BA26CEF0"/>
    <w:lvl w:ilvl="0" w:tplc="2FCAD0F4">
      <w:start w:val="1"/>
      <w:numFmt w:val="decimal"/>
      <w:suff w:val="space"/>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4083207D"/>
    <w:multiLevelType w:val="multilevel"/>
    <w:tmpl w:val="FA2E64DA"/>
    <w:lvl w:ilvl="0">
      <w:start w:val="1"/>
      <w:numFmt w:val="decimal"/>
      <w:pStyle w:val="SB1"/>
      <w:suff w:val="space"/>
      <w:lvlText w:val="%1)"/>
      <w:lvlJc w:val="left"/>
      <w:pPr>
        <w:ind w:left="0" w:firstLine="567"/>
      </w:pPr>
      <w:rPr>
        <w:rFonts w:hint="default"/>
      </w:rPr>
    </w:lvl>
    <w:lvl w:ilvl="1">
      <w:start w:val="1"/>
      <w:numFmt w:val="decimal"/>
      <w:suff w:val="space"/>
      <w:lvlText w:val="%1.%2"/>
      <w:lvlJc w:val="left"/>
      <w:pPr>
        <w:ind w:left="1134" w:firstLine="0"/>
      </w:pPr>
      <w:rPr>
        <w:rFonts w:hint="default"/>
      </w:rPr>
    </w:lvl>
    <w:lvl w:ilvl="2">
      <w:start w:val="1"/>
      <w:numFmt w:val="decimal"/>
      <w:suff w:val="space"/>
      <w:lvlText w:val="%1.%2.%3"/>
      <w:lvlJc w:val="left"/>
      <w:pPr>
        <w:ind w:left="1134" w:firstLine="0"/>
      </w:pPr>
      <w:rPr>
        <w:rFonts w:hint="default"/>
      </w:rPr>
    </w:lvl>
    <w:lvl w:ilvl="3">
      <w:start w:val="1"/>
      <w:numFmt w:val="decimal"/>
      <w:suff w:val="space"/>
      <w:lvlText w:val="%1.%2.%3.%4"/>
      <w:lvlJc w:val="left"/>
      <w:pPr>
        <w:ind w:left="1134" w:firstLine="0"/>
      </w:pPr>
      <w:rPr>
        <w:rFonts w:hint="default"/>
      </w:rPr>
    </w:lvl>
    <w:lvl w:ilvl="4">
      <w:start w:val="1"/>
      <w:numFmt w:val="decimal"/>
      <w:lvlText w:val="%1.%2.%3.%4.%5."/>
      <w:lvlJc w:val="left"/>
      <w:pPr>
        <w:tabs>
          <w:tab w:val="num" w:pos="5301"/>
        </w:tabs>
        <w:ind w:left="3933" w:hanging="792"/>
      </w:pPr>
      <w:rPr>
        <w:rFonts w:hint="default"/>
      </w:rPr>
    </w:lvl>
    <w:lvl w:ilvl="5">
      <w:start w:val="1"/>
      <w:numFmt w:val="decimal"/>
      <w:lvlText w:val="%1.%2.%3.%4.%5.%6."/>
      <w:lvlJc w:val="left"/>
      <w:pPr>
        <w:tabs>
          <w:tab w:val="num" w:pos="6021"/>
        </w:tabs>
        <w:ind w:left="4437" w:hanging="936"/>
      </w:pPr>
      <w:rPr>
        <w:rFonts w:hint="default"/>
      </w:rPr>
    </w:lvl>
    <w:lvl w:ilvl="6">
      <w:start w:val="1"/>
      <w:numFmt w:val="decimal"/>
      <w:lvlText w:val="%1.%2.%3.%4.%5.%6.%7."/>
      <w:lvlJc w:val="left"/>
      <w:pPr>
        <w:tabs>
          <w:tab w:val="num" w:pos="6741"/>
        </w:tabs>
        <w:ind w:left="4941" w:hanging="1080"/>
      </w:pPr>
      <w:rPr>
        <w:rFonts w:hint="default"/>
      </w:rPr>
    </w:lvl>
    <w:lvl w:ilvl="7">
      <w:start w:val="1"/>
      <w:numFmt w:val="decimal"/>
      <w:lvlText w:val="%1.%2.%3.%4.%5.%6.%7.%8."/>
      <w:lvlJc w:val="left"/>
      <w:pPr>
        <w:tabs>
          <w:tab w:val="num" w:pos="7821"/>
        </w:tabs>
        <w:ind w:left="5445" w:hanging="1224"/>
      </w:pPr>
      <w:rPr>
        <w:rFonts w:hint="default"/>
      </w:rPr>
    </w:lvl>
    <w:lvl w:ilvl="8">
      <w:start w:val="1"/>
      <w:numFmt w:val="decimal"/>
      <w:lvlText w:val="%1.%2.%3.%4.%5.%6.%7.%8.%9."/>
      <w:lvlJc w:val="left"/>
      <w:pPr>
        <w:tabs>
          <w:tab w:val="num" w:pos="8541"/>
        </w:tabs>
        <w:ind w:left="6021" w:hanging="1440"/>
      </w:pPr>
      <w:rPr>
        <w:rFonts w:hint="default"/>
      </w:rPr>
    </w:lvl>
  </w:abstractNum>
  <w:abstractNum w:abstractNumId="62">
    <w:nsid w:val="4479231B"/>
    <w:multiLevelType w:val="hybridMultilevel"/>
    <w:tmpl w:val="646CF95C"/>
    <w:lvl w:ilvl="0" w:tplc="F134D99A">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3">
    <w:nsid w:val="4582529C"/>
    <w:multiLevelType w:val="hybridMultilevel"/>
    <w:tmpl w:val="15D87040"/>
    <w:lvl w:ilvl="0" w:tplc="C93A58F6">
      <w:start w:val="1"/>
      <w:numFmt w:val="decimal"/>
      <w:pStyle w:val="a5"/>
      <w:lvlText w:val="%1."/>
      <w:lvlJc w:val="left"/>
      <w:pPr>
        <w:ind w:left="1070" w:hanging="360"/>
      </w:pPr>
      <w:rPr>
        <w:rFonts w:cs="Times New Roman" w:hint="default"/>
      </w:rPr>
    </w:lvl>
    <w:lvl w:ilvl="1" w:tplc="04190003">
      <w:start w:val="1"/>
      <w:numFmt w:val="lowerLetter"/>
      <w:lvlText w:val="%2."/>
      <w:lvlJc w:val="left"/>
      <w:pPr>
        <w:ind w:left="1440" w:hanging="360"/>
      </w:pPr>
      <w:rPr>
        <w:rFonts w:cs="Times New Roman"/>
      </w:rPr>
    </w:lvl>
    <w:lvl w:ilvl="2" w:tplc="04190005">
      <w:start w:val="1"/>
      <w:numFmt w:val="lowerRoman"/>
      <w:lvlText w:val="%3."/>
      <w:lvlJc w:val="right"/>
      <w:pPr>
        <w:ind w:left="2160" w:hanging="180"/>
      </w:pPr>
      <w:rPr>
        <w:rFonts w:cs="Times New Roman"/>
      </w:rPr>
    </w:lvl>
    <w:lvl w:ilvl="3" w:tplc="04190001">
      <w:start w:val="1"/>
      <w:numFmt w:val="decimal"/>
      <w:lvlText w:val="%4."/>
      <w:lvlJc w:val="left"/>
      <w:pPr>
        <w:ind w:left="2880" w:hanging="360"/>
      </w:pPr>
      <w:rPr>
        <w:rFonts w:cs="Times New Roman"/>
      </w:rPr>
    </w:lvl>
    <w:lvl w:ilvl="4" w:tplc="04190003">
      <w:start w:val="1"/>
      <w:numFmt w:val="lowerLetter"/>
      <w:lvlText w:val="%5."/>
      <w:lvlJc w:val="left"/>
      <w:pPr>
        <w:ind w:left="3600" w:hanging="360"/>
      </w:pPr>
      <w:rPr>
        <w:rFonts w:cs="Times New Roman"/>
      </w:rPr>
    </w:lvl>
    <w:lvl w:ilvl="5" w:tplc="04190005">
      <w:start w:val="1"/>
      <w:numFmt w:val="lowerRoman"/>
      <w:lvlText w:val="%6."/>
      <w:lvlJc w:val="right"/>
      <w:pPr>
        <w:ind w:left="4320" w:hanging="180"/>
      </w:pPr>
      <w:rPr>
        <w:rFonts w:cs="Times New Roman"/>
      </w:rPr>
    </w:lvl>
    <w:lvl w:ilvl="6" w:tplc="04190001">
      <w:start w:val="1"/>
      <w:numFmt w:val="decimal"/>
      <w:lvlText w:val="%7."/>
      <w:lvlJc w:val="left"/>
      <w:pPr>
        <w:ind w:left="5040" w:hanging="360"/>
      </w:pPr>
      <w:rPr>
        <w:rFonts w:cs="Times New Roman"/>
      </w:rPr>
    </w:lvl>
    <w:lvl w:ilvl="7" w:tplc="04190003">
      <w:start w:val="1"/>
      <w:numFmt w:val="lowerLetter"/>
      <w:lvlText w:val="%8."/>
      <w:lvlJc w:val="left"/>
      <w:pPr>
        <w:ind w:left="5760" w:hanging="360"/>
      </w:pPr>
      <w:rPr>
        <w:rFonts w:cs="Times New Roman"/>
      </w:rPr>
    </w:lvl>
    <w:lvl w:ilvl="8" w:tplc="04190005">
      <w:start w:val="1"/>
      <w:numFmt w:val="lowerRoman"/>
      <w:lvlText w:val="%9."/>
      <w:lvlJc w:val="right"/>
      <w:pPr>
        <w:ind w:left="6480" w:hanging="180"/>
      </w:pPr>
      <w:rPr>
        <w:rFonts w:cs="Times New Roman"/>
      </w:rPr>
    </w:lvl>
  </w:abstractNum>
  <w:abstractNum w:abstractNumId="64">
    <w:nsid w:val="47373FD4"/>
    <w:multiLevelType w:val="hybridMultilevel"/>
    <w:tmpl w:val="BCD24CDA"/>
    <w:lvl w:ilvl="0" w:tplc="19E4986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nsid w:val="47DC0AB0"/>
    <w:multiLevelType w:val="hybridMultilevel"/>
    <w:tmpl w:val="6282B294"/>
    <w:lvl w:ilvl="0" w:tplc="9B0CBC38">
      <w:start w:val="1"/>
      <w:numFmt w:val="decimal"/>
      <w:suff w:val="space"/>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66">
    <w:nsid w:val="4A7116BA"/>
    <w:multiLevelType w:val="hybridMultilevel"/>
    <w:tmpl w:val="C270FE16"/>
    <w:lvl w:ilvl="0" w:tplc="50E8689C">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nsid w:val="4A8A586C"/>
    <w:multiLevelType w:val="hybridMultilevel"/>
    <w:tmpl w:val="FADC7AC0"/>
    <w:lvl w:ilvl="0" w:tplc="95B0179C">
      <w:start w:val="1"/>
      <w:numFmt w:val="russianLower"/>
      <w:suff w:val="space"/>
      <w:lvlText w:val="%1)"/>
      <w:lvlJc w:val="left"/>
      <w:pPr>
        <w:ind w:left="1429" w:hanging="360"/>
      </w:pPr>
      <w:rPr>
        <w:rFonts w:hint="default"/>
      </w:rPr>
    </w:lvl>
    <w:lvl w:ilvl="1" w:tplc="92F6758A">
      <w:start w:val="3"/>
      <w:numFmt w:val="bullet"/>
      <w:lvlText w:val="•"/>
      <w:lvlJc w:val="left"/>
      <w:pPr>
        <w:ind w:left="2119" w:hanging="1050"/>
      </w:pPr>
      <w:rPr>
        <w:rFonts w:ascii="Times New Roman" w:eastAsiaTheme="minorEastAsia" w:hAnsi="Times New Roman" w:cs="Times New Roman" w:hint="default"/>
      </w:r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68">
    <w:nsid w:val="4D8A7981"/>
    <w:multiLevelType w:val="hybridMultilevel"/>
    <w:tmpl w:val="971E03EC"/>
    <w:lvl w:ilvl="0" w:tplc="20F6008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4F6642E9"/>
    <w:multiLevelType w:val="multilevel"/>
    <w:tmpl w:val="EAA6689E"/>
    <w:lvl w:ilvl="0">
      <w:start w:val="1"/>
      <w:numFmt w:val="decimal"/>
      <w:suff w:val="space"/>
      <w:lvlText w:val="%1)"/>
      <w:lvlJc w:val="left"/>
      <w:pPr>
        <w:ind w:left="1069" w:hanging="360"/>
      </w:pPr>
      <w:rPr>
        <w:rFonts w:hint="default"/>
      </w:rPr>
    </w:lvl>
    <w:lvl w:ilvl="1">
      <w:start w:val="15"/>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0">
    <w:nsid w:val="50087B80"/>
    <w:multiLevelType w:val="hybridMultilevel"/>
    <w:tmpl w:val="49CEE01C"/>
    <w:lvl w:ilvl="0" w:tplc="19E49862">
      <w:start w:val="1"/>
      <w:numFmt w:val="russianLow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71">
    <w:nsid w:val="51236DD9"/>
    <w:multiLevelType w:val="multilevel"/>
    <w:tmpl w:val="0419001D"/>
    <w:styleLink w:val="a6"/>
    <w:lvl w:ilvl="0">
      <w:start w:val="1"/>
      <w:numFmt w:val="russianLow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nsid w:val="52F557FF"/>
    <w:multiLevelType w:val="hybridMultilevel"/>
    <w:tmpl w:val="6BF02CD8"/>
    <w:lvl w:ilvl="0" w:tplc="07B4FF64">
      <w:start w:val="1"/>
      <w:numFmt w:val="russianLower"/>
      <w:suff w:val="space"/>
      <w:lvlText w:val="%1)"/>
      <w:lvlJc w:val="left"/>
      <w:pPr>
        <w:ind w:left="1069" w:hanging="360"/>
      </w:pPr>
      <w:rPr>
        <w:rFonts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73">
    <w:nsid w:val="5359541A"/>
    <w:multiLevelType w:val="hybridMultilevel"/>
    <w:tmpl w:val="2390B71A"/>
    <w:lvl w:ilvl="0" w:tplc="468AB3AA">
      <w:start w:val="1"/>
      <w:numFmt w:val="russianLower"/>
      <w:suff w:val="space"/>
      <w:lvlText w:val="%1)"/>
      <w:lvlJc w:val="left"/>
      <w:pPr>
        <w:ind w:left="1069" w:hanging="360"/>
      </w:pPr>
      <w:rPr>
        <w:rFonts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74">
    <w:nsid w:val="555B5CE1"/>
    <w:multiLevelType w:val="hybridMultilevel"/>
    <w:tmpl w:val="B6AC5872"/>
    <w:lvl w:ilvl="0" w:tplc="450E9BCE">
      <w:start w:val="1"/>
      <w:numFmt w:val="decimal"/>
      <w:lvlText w:val="%1."/>
      <w:lvlJc w:val="left"/>
      <w:pPr>
        <w:ind w:left="1684" w:hanging="97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5">
    <w:nsid w:val="5576450B"/>
    <w:multiLevelType w:val="hybridMultilevel"/>
    <w:tmpl w:val="DC6E1E88"/>
    <w:lvl w:ilvl="0" w:tplc="F1C82788">
      <w:start w:val="1"/>
      <w:numFmt w:val="russianLower"/>
      <w:suff w:val="space"/>
      <w:lvlText w:val="%1)"/>
      <w:lvlJc w:val="left"/>
      <w:pPr>
        <w:ind w:left="1429" w:hanging="360"/>
      </w:pPr>
      <w:rPr>
        <w:rFonts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76">
    <w:nsid w:val="58AF02B1"/>
    <w:multiLevelType w:val="hybridMultilevel"/>
    <w:tmpl w:val="F2C03CFC"/>
    <w:lvl w:ilvl="0" w:tplc="19E49862">
      <w:start w:val="1"/>
      <w:numFmt w:val="russianLower"/>
      <w:lvlText w:val="%1)"/>
      <w:lvlJc w:val="left"/>
      <w:pPr>
        <w:ind w:left="2062" w:hanging="360"/>
      </w:pPr>
      <w:rPr>
        <w:rFonts w:hint="default"/>
      </w:rPr>
    </w:lvl>
    <w:lvl w:ilvl="1" w:tplc="04070019" w:tentative="1">
      <w:start w:val="1"/>
      <w:numFmt w:val="lowerLetter"/>
      <w:lvlText w:val="%2."/>
      <w:lvlJc w:val="left"/>
      <w:pPr>
        <w:ind w:left="2433" w:hanging="360"/>
      </w:pPr>
    </w:lvl>
    <w:lvl w:ilvl="2" w:tplc="0407001B" w:tentative="1">
      <w:start w:val="1"/>
      <w:numFmt w:val="lowerRoman"/>
      <w:lvlText w:val="%3."/>
      <w:lvlJc w:val="right"/>
      <w:pPr>
        <w:ind w:left="3153" w:hanging="180"/>
      </w:pPr>
    </w:lvl>
    <w:lvl w:ilvl="3" w:tplc="0407000F" w:tentative="1">
      <w:start w:val="1"/>
      <w:numFmt w:val="decimal"/>
      <w:lvlText w:val="%4."/>
      <w:lvlJc w:val="left"/>
      <w:pPr>
        <w:ind w:left="3873" w:hanging="360"/>
      </w:pPr>
    </w:lvl>
    <w:lvl w:ilvl="4" w:tplc="04070019" w:tentative="1">
      <w:start w:val="1"/>
      <w:numFmt w:val="lowerLetter"/>
      <w:lvlText w:val="%5."/>
      <w:lvlJc w:val="left"/>
      <w:pPr>
        <w:ind w:left="4593" w:hanging="360"/>
      </w:pPr>
    </w:lvl>
    <w:lvl w:ilvl="5" w:tplc="0407001B" w:tentative="1">
      <w:start w:val="1"/>
      <w:numFmt w:val="lowerRoman"/>
      <w:lvlText w:val="%6."/>
      <w:lvlJc w:val="right"/>
      <w:pPr>
        <w:ind w:left="5313" w:hanging="180"/>
      </w:pPr>
    </w:lvl>
    <w:lvl w:ilvl="6" w:tplc="0407000F" w:tentative="1">
      <w:start w:val="1"/>
      <w:numFmt w:val="decimal"/>
      <w:lvlText w:val="%7."/>
      <w:lvlJc w:val="left"/>
      <w:pPr>
        <w:ind w:left="6033" w:hanging="360"/>
      </w:pPr>
    </w:lvl>
    <w:lvl w:ilvl="7" w:tplc="04070019" w:tentative="1">
      <w:start w:val="1"/>
      <w:numFmt w:val="lowerLetter"/>
      <w:lvlText w:val="%8."/>
      <w:lvlJc w:val="left"/>
      <w:pPr>
        <w:ind w:left="6753" w:hanging="360"/>
      </w:pPr>
    </w:lvl>
    <w:lvl w:ilvl="8" w:tplc="0407001B" w:tentative="1">
      <w:start w:val="1"/>
      <w:numFmt w:val="lowerRoman"/>
      <w:lvlText w:val="%9."/>
      <w:lvlJc w:val="right"/>
      <w:pPr>
        <w:ind w:left="7473" w:hanging="180"/>
      </w:pPr>
    </w:lvl>
  </w:abstractNum>
  <w:abstractNum w:abstractNumId="77">
    <w:nsid w:val="59206F21"/>
    <w:multiLevelType w:val="hybridMultilevel"/>
    <w:tmpl w:val="3DF0B3F8"/>
    <w:lvl w:ilvl="0" w:tplc="19E4986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8">
    <w:nsid w:val="59E871C9"/>
    <w:multiLevelType w:val="hybridMultilevel"/>
    <w:tmpl w:val="2D742C06"/>
    <w:lvl w:ilvl="0" w:tplc="CB702AC4">
      <w:start w:val="1"/>
      <w:numFmt w:val="russianLower"/>
      <w:suff w:val="space"/>
      <w:lvlText w:val="%1)"/>
      <w:lvlJc w:val="left"/>
      <w:pPr>
        <w:ind w:left="1429"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9">
    <w:nsid w:val="5C1A1C8B"/>
    <w:multiLevelType w:val="multilevel"/>
    <w:tmpl w:val="62E0C088"/>
    <w:lvl w:ilvl="0">
      <w:start w:val="1"/>
      <w:numFmt w:val="decimal"/>
      <w:pStyle w:val="SB"/>
      <w:suff w:val="nothing"/>
      <w:lvlText w:val="%1"/>
      <w:lvlJc w:val="right"/>
      <w:pPr>
        <w:ind w:firstLine="284"/>
      </w:pPr>
      <w:rPr>
        <w:rFonts w:cs="Times New Roman" w:hint="default"/>
      </w:rPr>
    </w:lvl>
    <w:lvl w:ilvl="1">
      <w:start w:val="1"/>
      <w:numFmt w:val="decimal"/>
      <w:suff w:val="space"/>
      <w:lvlText w:val="%1.%2"/>
      <w:lvlJc w:val="left"/>
      <w:pPr>
        <w:ind w:left="218"/>
      </w:pPr>
      <w:rPr>
        <w:rFonts w:cs="Times New Roman" w:hint="default"/>
      </w:rPr>
    </w:lvl>
    <w:lvl w:ilvl="2">
      <w:start w:val="1"/>
      <w:numFmt w:val="decimal"/>
      <w:suff w:val="space"/>
      <w:lvlText w:val="%1.%2.%3"/>
      <w:lvlJc w:val="left"/>
      <w:pPr>
        <w:ind w:left="218"/>
      </w:pPr>
      <w:rPr>
        <w:rFonts w:cs="Times New Roman" w:hint="default"/>
      </w:rPr>
    </w:lvl>
    <w:lvl w:ilvl="3">
      <w:start w:val="1"/>
      <w:numFmt w:val="decimal"/>
      <w:suff w:val="space"/>
      <w:lvlText w:val="%1.%2.%3.%4"/>
      <w:lvlJc w:val="left"/>
      <w:pPr>
        <w:ind w:left="218"/>
      </w:pPr>
      <w:rPr>
        <w:rFonts w:cs="Times New Roman" w:hint="default"/>
      </w:rPr>
    </w:lvl>
    <w:lvl w:ilvl="4">
      <w:start w:val="1"/>
      <w:numFmt w:val="decimal"/>
      <w:lvlText w:val="%1.%2.%3.%4.%5."/>
      <w:lvlJc w:val="left"/>
      <w:pPr>
        <w:tabs>
          <w:tab w:val="num" w:pos="6086"/>
        </w:tabs>
        <w:ind w:left="4718" w:hanging="792"/>
      </w:pPr>
      <w:rPr>
        <w:rFonts w:cs="Times New Roman" w:hint="default"/>
      </w:rPr>
    </w:lvl>
    <w:lvl w:ilvl="5">
      <w:start w:val="1"/>
      <w:numFmt w:val="decimal"/>
      <w:lvlText w:val="%1.%2.%3.%4.%5.%6."/>
      <w:lvlJc w:val="left"/>
      <w:pPr>
        <w:tabs>
          <w:tab w:val="num" w:pos="6806"/>
        </w:tabs>
        <w:ind w:left="5222" w:hanging="936"/>
      </w:pPr>
      <w:rPr>
        <w:rFonts w:cs="Times New Roman" w:hint="default"/>
      </w:rPr>
    </w:lvl>
    <w:lvl w:ilvl="6">
      <w:start w:val="1"/>
      <w:numFmt w:val="decimal"/>
      <w:lvlText w:val="%1.%2.%3.%4.%5.%6.%7."/>
      <w:lvlJc w:val="left"/>
      <w:pPr>
        <w:tabs>
          <w:tab w:val="num" w:pos="7526"/>
        </w:tabs>
        <w:ind w:left="5726" w:hanging="1080"/>
      </w:pPr>
      <w:rPr>
        <w:rFonts w:cs="Times New Roman" w:hint="default"/>
      </w:rPr>
    </w:lvl>
    <w:lvl w:ilvl="7">
      <w:start w:val="1"/>
      <w:numFmt w:val="decimal"/>
      <w:lvlText w:val="%1.%2.%3.%4.%5.%6.%7.%8."/>
      <w:lvlJc w:val="left"/>
      <w:pPr>
        <w:tabs>
          <w:tab w:val="num" w:pos="8606"/>
        </w:tabs>
        <w:ind w:left="6230" w:hanging="1224"/>
      </w:pPr>
      <w:rPr>
        <w:rFonts w:cs="Times New Roman" w:hint="default"/>
      </w:rPr>
    </w:lvl>
    <w:lvl w:ilvl="8">
      <w:start w:val="1"/>
      <w:numFmt w:val="decimal"/>
      <w:lvlText w:val="%1.%2.%3.%4.%5.%6.%7.%8.%9."/>
      <w:lvlJc w:val="left"/>
      <w:pPr>
        <w:tabs>
          <w:tab w:val="num" w:pos="9326"/>
        </w:tabs>
        <w:ind w:left="6806" w:hanging="1440"/>
      </w:pPr>
      <w:rPr>
        <w:rFonts w:cs="Times New Roman" w:hint="default"/>
      </w:rPr>
    </w:lvl>
  </w:abstractNum>
  <w:abstractNum w:abstractNumId="80">
    <w:nsid w:val="5D9B538C"/>
    <w:multiLevelType w:val="hybridMultilevel"/>
    <w:tmpl w:val="9834A5B6"/>
    <w:lvl w:ilvl="0" w:tplc="C6624EEE">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1">
    <w:nsid w:val="5DB70B1D"/>
    <w:multiLevelType w:val="hybridMultilevel"/>
    <w:tmpl w:val="31921F04"/>
    <w:lvl w:ilvl="0" w:tplc="19E4986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2">
    <w:nsid w:val="5EBC2AB4"/>
    <w:multiLevelType w:val="hybridMultilevel"/>
    <w:tmpl w:val="FADC7AC0"/>
    <w:lvl w:ilvl="0" w:tplc="95B0179C">
      <w:start w:val="1"/>
      <w:numFmt w:val="russianLower"/>
      <w:suff w:val="space"/>
      <w:lvlText w:val="%1)"/>
      <w:lvlJc w:val="left"/>
      <w:pPr>
        <w:ind w:left="1429" w:hanging="360"/>
      </w:pPr>
      <w:rPr>
        <w:rFonts w:hint="default"/>
      </w:rPr>
    </w:lvl>
    <w:lvl w:ilvl="1" w:tplc="92F6758A">
      <w:start w:val="3"/>
      <w:numFmt w:val="bullet"/>
      <w:lvlText w:val="•"/>
      <w:lvlJc w:val="left"/>
      <w:pPr>
        <w:ind w:left="2119" w:hanging="1050"/>
      </w:pPr>
      <w:rPr>
        <w:rFonts w:ascii="Times New Roman" w:eastAsiaTheme="minorEastAsia" w:hAnsi="Times New Roman" w:cs="Times New Roman" w:hint="default"/>
      </w:r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83">
    <w:nsid w:val="5ED14785"/>
    <w:multiLevelType w:val="hybridMultilevel"/>
    <w:tmpl w:val="641027AA"/>
    <w:lvl w:ilvl="0" w:tplc="63FE994C">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4">
    <w:nsid w:val="61387046"/>
    <w:multiLevelType w:val="hybridMultilevel"/>
    <w:tmpl w:val="230CF16E"/>
    <w:lvl w:ilvl="0" w:tplc="F34435E0">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5">
    <w:nsid w:val="61F41E48"/>
    <w:multiLevelType w:val="hybridMultilevel"/>
    <w:tmpl w:val="E2406240"/>
    <w:lvl w:ilvl="0" w:tplc="84F898BA">
      <w:start w:val="1"/>
      <w:numFmt w:val="russianLower"/>
      <w:suff w:val="space"/>
      <w:lvlText w:val="%1)"/>
      <w:lvlJc w:val="left"/>
      <w:pPr>
        <w:ind w:left="4046"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86">
    <w:nsid w:val="629372ED"/>
    <w:multiLevelType w:val="multilevel"/>
    <w:tmpl w:val="586C84F4"/>
    <w:lvl w:ilvl="0">
      <w:start w:val="1"/>
      <w:numFmt w:val="russianLower"/>
      <w:suff w:val="space"/>
      <w:lvlText w:val="%1)"/>
      <w:lvlJc w:val="left"/>
      <w:pPr>
        <w:ind w:left="0" w:firstLine="0"/>
      </w:pPr>
      <w:rPr>
        <w:rFonts w:hint="default"/>
        <w:b w:val="0"/>
        <w:bCs/>
        <w:i w:val="0"/>
        <w:iCs w:val="0"/>
        <w:smallCaps w:val="0"/>
        <w:strike w:val="0"/>
        <w:color w:val="000000"/>
        <w:spacing w:val="0"/>
        <w:w w:val="100"/>
        <w:position w:val="0"/>
        <w:sz w:val="28"/>
        <w:szCs w:val="28"/>
        <w:u w:val="none"/>
      </w:rPr>
    </w:lvl>
    <w:lvl w:ilvl="1">
      <w:start w:val="1"/>
      <w:numFmt w:val="decimal"/>
      <w:lvlText w:val="%1."/>
      <w:lvlJc w:val="left"/>
      <w:pPr>
        <w:ind w:left="0" w:firstLine="0"/>
      </w:pPr>
      <w:rPr>
        <w:rFonts w:hint="default"/>
        <w:b/>
        <w:bCs/>
        <w:i w:val="0"/>
        <w:iCs w:val="0"/>
        <w:smallCaps w:val="0"/>
        <w:strike w:val="0"/>
        <w:color w:val="000000"/>
        <w:spacing w:val="0"/>
        <w:w w:val="100"/>
        <w:position w:val="0"/>
        <w:sz w:val="25"/>
        <w:szCs w:val="25"/>
        <w:u w:val="none"/>
      </w:rPr>
    </w:lvl>
    <w:lvl w:ilvl="2">
      <w:start w:val="1"/>
      <w:numFmt w:val="decimal"/>
      <w:lvlText w:val="%1."/>
      <w:lvlJc w:val="left"/>
      <w:pPr>
        <w:ind w:left="0" w:firstLine="0"/>
      </w:pPr>
      <w:rPr>
        <w:rFonts w:hint="default"/>
        <w:b/>
        <w:bCs/>
        <w:i w:val="0"/>
        <w:iCs w:val="0"/>
        <w:smallCaps w:val="0"/>
        <w:strike w:val="0"/>
        <w:color w:val="000000"/>
        <w:spacing w:val="0"/>
        <w:w w:val="100"/>
        <w:position w:val="0"/>
        <w:sz w:val="25"/>
        <w:szCs w:val="25"/>
        <w:u w:val="none"/>
      </w:rPr>
    </w:lvl>
    <w:lvl w:ilvl="3">
      <w:start w:val="1"/>
      <w:numFmt w:val="decimal"/>
      <w:lvlText w:val="%1."/>
      <w:lvlJc w:val="left"/>
      <w:pPr>
        <w:ind w:left="0" w:firstLine="0"/>
      </w:pPr>
      <w:rPr>
        <w:rFonts w:hint="default"/>
        <w:b/>
        <w:bCs/>
        <w:i w:val="0"/>
        <w:iCs w:val="0"/>
        <w:smallCaps w:val="0"/>
        <w:strike w:val="0"/>
        <w:color w:val="000000"/>
        <w:spacing w:val="0"/>
        <w:w w:val="100"/>
        <w:position w:val="0"/>
        <w:sz w:val="25"/>
        <w:szCs w:val="25"/>
        <w:u w:val="none"/>
      </w:rPr>
    </w:lvl>
    <w:lvl w:ilvl="4">
      <w:start w:val="1"/>
      <w:numFmt w:val="decimal"/>
      <w:lvlText w:val="%1."/>
      <w:lvlJc w:val="left"/>
      <w:pPr>
        <w:ind w:left="0" w:firstLine="0"/>
      </w:pPr>
      <w:rPr>
        <w:rFonts w:hint="default"/>
        <w:b/>
        <w:bCs/>
        <w:i w:val="0"/>
        <w:iCs w:val="0"/>
        <w:smallCaps w:val="0"/>
        <w:strike w:val="0"/>
        <w:color w:val="000000"/>
        <w:spacing w:val="0"/>
        <w:w w:val="100"/>
        <w:position w:val="0"/>
        <w:sz w:val="25"/>
        <w:szCs w:val="25"/>
        <w:u w:val="none"/>
      </w:rPr>
    </w:lvl>
    <w:lvl w:ilvl="5">
      <w:start w:val="1"/>
      <w:numFmt w:val="decimal"/>
      <w:lvlText w:val="%1."/>
      <w:lvlJc w:val="left"/>
      <w:pPr>
        <w:ind w:left="0" w:firstLine="0"/>
      </w:pPr>
      <w:rPr>
        <w:rFonts w:hint="default"/>
        <w:b/>
        <w:bCs/>
        <w:i w:val="0"/>
        <w:iCs w:val="0"/>
        <w:smallCaps w:val="0"/>
        <w:strike w:val="0"/>
        <w:color w:val="000000"/>
        <w:spacing w:val="0"/>
        <w:w w:val="100"/>
        <w:position w:val="0"/>
        <w:sz w:val="25"/>
        <w:szCs w:val="25"/>
        <w:u w:val="none"/>
      </w:rPr>
    </w:lvl>
    <w:lvl w:ilvl="6">
      <w:start w:val="1"/>
      <w:numFmt w:val="decimal"/>
      <w:lvlText w:val="%1."/>
      <w:lvlJc w:val="left"/>
      <w:pPr>
        <w:ind w:left="0" w:firstLine="0"/>
      </w:pPr>
      <w:rPr>
        <w:rFonts w:hint="default"/>
        <w:b/>
        <w:bCs/>
        <w:i w:val="0"/>
        <w:iCs w:val="0"/>
        <w:smallCaps w:val="0"/>
        <w:strike w:val="0"/>
        <w:color w:val="000000"/>
        <w:spacing w:val="0"/>
        <w:w w:val="100"/>
        <w:position w:val="0"/>
        <w:sz w:val="25"/>
        <w:szCs w:val="25"/>
        <w:u w:val="none"/>
      </w:rPr>
    </w:lvl>
    <w:lvl w:ilvl="7">
      <w:start w:val="1"/>
      <w:numFmt w:val="decimal"/>
      <w:lvlText w:val="%1."/>
      <w:lvlJc w:val="left"/>
      <w:pPr>
        <w:ind w:left="0" w:firstLine="0"/>
      </w:pPr>
      <w:rPr>
        <w:rFonts w:hint="default"/>
        <w:b/>
        <w:bCs/>
        <w:i w:val="0"/>
        <w:iCs w:val="0"/>
        <w:smallCaps w:val="0"/>
        <w:strike w:val="0"/>
        <w:color w:val="000000"/>
        <w:spacing w:val="0"/>
        <w:w w:val="100"/>
        <w:position w:val="0"/>
        <w:sz w:val="25"/>
        <w:szCs w:val="25"/>
        <w:u w:val="none"/>
      </w:rPr>
    </w:lvl>
    <w:lvl w:ilvl="8">
      <w:start w:val="1"/>
      <w:numFmt w:val="decimal"/>
      <w:lvlText w:val="%1."/>
      <w:lvlJc w:val="left"/>
      <w:pPr>
        <w:ind w:left="0" w:firstLine="0"/>
      </w:pPr>
      <w:rPr>
        <w:rFonts w:hint="default"/>
        <w:b/>
        <w:bCs/>
        <w:i w:val="0"/>
        <w:iCs w:val="0"/>
        <w:smallCaps w:val="0"/>
        <w:strike w:val="0"/>
        <w:color w:val="000000"/>
        <w:spacing w:val="0"/>
        <w:w w:val="100"/>
        <w:position w:val="0"/>
        <w:sz w:val="25"/>
        <w:szCs w:val="25"/>
        <w:u w:val="none"/>
      </w:rPr>
    </w:lvl>
  </w:abstractNum>
  <w:abstractNum w:abstractNumId="87">
    <w:nsid w:val="633A0567"/>
    <w:multiLevelType w:val="hybridMultilevel"/>
    <w:tmpl w:val="05E2EDC4"/>
    <w:lvl w:ilvl="0" w:tplc="1318CB96">
      <w:start w:val="1"/>
      <w:numFmt w:val="russianLower"/>
      <w:suff w:val="space"/>
      <w:lvlText w:val="%1)"/>
      <w:lvlJc w:val="left"/>
      <w:pPr>
        <w:ind w:left="720"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8">
    <w:nsid w:val="64FD04B1"/>
    <w:multiLevelType w:val="hybridMultilevel"/>
    <w:tmpl w:val="C6449DC8"/>
    <w:lvl w:ilvl="0" w:tplc="888627AE">
      <w:start w:val="1"/>
      <w:numFmt w:val="decimal"/>
      <w:suff w:val="space"/>
      <w:lvlText w:val="%1)"/>
      <w:lvlJc w:val="left"/>
      <w:pPr>
        <w:ind w:left="720"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89">
    <w:nsid w:val="66547E4E"/>
    <w:multiLevelType w:val="hybridMultilevel"/>
    <w:tmpl w:val="93362C6C"/>
    <w:lvl w:ilvl="0" w:tplc="DDDE149A">
      <w:start w:val="101"/>
      <w:numFmt w:val="decimal"/>
      <w:lvlText w:val="%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684617FB"/>
    <w:multiLevelType w:val="hybridMultilevel"/>
    <w:tmpl w:val="78141420"/>
    <w:lvl w:ilvl="0" w:tplc="B5FCF822">
      <w:start w:val="1"/>
      <w:numFmt w:val="russianLower"/>
      <w:suff w:val="space"/>
      <w:lvlText w:val="%1)"/>
      <w:lvlJc w:val="left"/>
      <w:pPr>
        <w:ind w:left="1429" w:hanging="360"/>
      </w:pPr>
      <w:rPr>
        <w:rFonts w:hint="default"/>
      </w:rPr>
    </w:lvl>
    <w:lvl w:ilvl="1" w:tplc="5630EACE">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68AC61CA"/>
    <w:multiLevelType w:val="hybridMultilevel"/>
    <w:tmpl w:val="F7DA1904"/>
    <w:lvl w:ilvl="0" w:tplc="1A3497EE">
      <w:start w:val="1"/>
      <w:numFmt w:val="russianLower"/>
      <w:suff w:val="space"/>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6AE35B5F"/>
    <w:multiLevelType w:val="hybridMultilevel"/>
    <w:tmpl w:val="066E050C"/>
    <w:lvl w:ilvl="0" w:tplc="19E49862">
      <w:start w:val="1"/>
      <w:numFmt w:val="russianLower"/>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3">
    <w:nsid w:val="6B36383A"/>
    <w:multiLevelType w:val="multilevel"/>
    <w:tmpl w:val="185E52E0"/>
    <w:lvl w:ilvl="0">
      <w:start w:val="1"/>
      <w:numFmt w:val="decimal"/>
      <w:suff w:val="space"/>
      <w:lvlText w:val="%1."/>
      <w:lvlJc w:val="left"/>
      <w:pPr>
        <w:ind w:left="720" w:hanging="360"/>
      </w:pPr>
      <w:rPr>
        <w:rFonts w:hint="default"/>
      </w:rPr>
    </w:lvl>
    <w:lvl w:ilvl="1">
      <w:start w:val="4"/>
      <w:numFmt w:val="decimal"/>
      <w:isLgl/>
      <w:lvlText w:val="%1.%2"/>
      <w:lvlJc w:val="left"/>
      <w:pPr>
        <w:ind w:left="1158" w:hanging="45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94">
    <w:nsid w:val="6C2C1AF7"/>
    <w:multiLevelType w:val="hybridMultilevel"/>
    <w:tmpl w:val="B17C6E7A"/>
    <w:lvl w:ilvl="0" w:tplc="26F63012">
      <w:start w:val="1"/>
      <w:numFmt w:val="russianLower"/>
      <w:suff w:val="space"/>
      <w:lvlText w:val="%1)"/>
      <w:lvlJc w:val="left"/>
      <w:pPr>
        <w:ind w:left="3621"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5">
    <w:nsid w:val="6C524810"/>
    <w:multiLevelType w:val="hybridMultilevel"/>
    <w:tmpl w:val="A4E439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6E7557FB"/>
    <w:multiLevelType w:val="multilevel"/>
    <w:tmpl w:val="E7F4257E"/>
    <w:lvl w:ilvl="0">
      <w:start w:val="1"/>
      <w:numFmt w:val="decimal"/>
      <w:lvlText w:val="%1."/>
      <w:lvlJc w:val="left"/>
      <w:pPr>
        <w:ind w:left="1069" w:hanging="360"/>
      </w:pPr>
      <w:rPr>
        <w:rFonts w:hint="default"/>
      </w:rPr>
    </w:lvl>
    <w:lvl w:ilvl="1">
      <w:start w:val="1"/>
      <w:numFmt w:val="russianLower"/>
      <w:lvlText w:val="%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97">
    <w:nsid w:val="71ED699A"/>
    <w:multiLevelType w:val="hybridMultilevel"/>
    <w:tmpl w:val="0E2AE0BA"/>
    <w:lvl w:ilvl="0" w:tplc="19E49862">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78A53132"/>
    <w:multiLevelType w:val="hybridMultilevel"/>
    <w:tmpl w:val="04848CBE"/>
    <w:lvl w:ilvl="0" w:tplc="19E4986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9">
    <w:nsid w:val="78A6518E"/>
    <w:multiLevelType w:val="hybridMultilevel"/>
    <w:tmpl w:val="01EE6D26"/>
    <w:lvl w:ilvl="0" w:tplc="19E4986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0">
    <w:nsid w:val="7BE30CFF"/>
    <w:multiLevelType w:val="multilevel"/>
    <w:tmpl w:val="0419001D"/>
    <w:styleLink w:val="22"/>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1">
    <w:nsid w:val="7C173FCB"/>
    <w:multiLevelType w:val="hybridMultilevel"/>
    <w:tmpl w:val="274CD9AA"/>
    <w:lvl w:ilvl="0" w:tplc="721C2C1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2">
    <w:nsid w:val="7F87212E"/>
    <w:multiLevelType w:val="multilevel"/>
    <w:tmpl w:val="E58AA60E"/>
    <w:lvl w:ilvl="0">
      <w:start w:val="1"/>
      <w:numFmt w:val="decimal"/>
      <w:lvlText w:val="%1."/>
      <w:lvlJc w:val="left"/>
      <w:pPr>
        <w:ind w:left="360" w:hanging="360"/>
      </w:pPr>
      <w:rPr>
        <w:rFonts w:hint="default"/>
      </w:rPr>
    </w:lvl>
    <w:lvl w:ilvl="1">
      <w:start w:val="1"/>
      <w:numFmt w:val="decimal"/>
      <w:isLgl/>
      <w:lvlText w:val="%1.%2"/>
      <w:lvlJc w:val="left"/>
      <w:pPr>
        <w:ind w:left="1158" w:hanging="45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3204" w:hanging="1080"/>
      </w:pPr>
      <w:rPr>
        <w:rFonts w:hint="default"/>
      </w:rPr>
    </w:lvl>
    <w:lvl w:ilvl="4">
      <w:start w:val="1"/>
      <w:numFmt w:val="decimal"/>
      <w:isLgl/>
      <w:lvlText w:val="%1.%2.%3.%4.%5"/>
      <w:lvlJc w:val="left"/>
      <w:pPr>
        <w:ind w:left="3912" w:hanging="1080"/>
      </w:pPr>
      <w:rPr>
        <w:rFonts w:hint="default"/>
      </w:rPr>
    </w:lvl>
    <w:lvl w:ilvl="5">
      <w:start w:val="1"/>
      <w:numFmt w:val="decimal"/>
      <w:isLgl/>
      <w:lvlText w:val="%1.%2.%3.%4.%5.%6"/>
      <w:lvlJc w:val="left"/>
      <w:pPr>
        <w:ind w:left="4980" w:hanging="1440"/>
      </w:pPr>
      <w:rPr>
        <w:rFonts w:hint="default"/>
      </w:rPr>
    </w:lvl>
    <w:lvl w:ilvl="6">
      <w:start w:val="1"/>
      <w:numFmt w:val="decimal"/>
      <w:isLgl/>
      <w:lvlText w:val="%1.%2.%3.%4.%5.%6.%7"/>
      <w:lvlJc w:val="left"/>
      <w:pPr>
        <w:ind w:left="5688" w:hanging="1440"/>
      </w:pPr>
      <w:rPr>
        <w:rFonts w:hint="default"/>
      </w:rPr>
    </w:lvl>
    <w:lvl w:ilvl="7">
      <w:start w:val="1"/>
      <w:numFmt w:val="decimal"/>
      <w:isLgl/>
      <w:lvlText w:val="%1.%2.%3.%4.%5.%6.%7.%8"/>
      <w:lvlJc w:val="left"/>
      <w:pPr>
        <w:ind w:left="6756" w:hanging="1800"/>
      </w:pPr>
      <w:rPr>
        <w:rFonts w:hint="default"/>
      </w:rPr>
    </w:lvl>
    <w:lvl w:ilvl="8">
      <w:start w:val="1"/>
      <w:numFmt w:val="decimal"/>
      <w:isLgl/>
      <w:lvlText w:val="%1.%2.%3.%4.%5.%6.%7.%8.%9"/>
      <w:lvlJc w:val="left"/>
      <w:pPr>
        <w:ind w:left="7824" w:hanging="2160"/>
      </w:pPr>
      <w:rPr>
        <w:rFonts w:hint="default"/>
      </w:rPr>
    </w:lvl>
  </w:abstractNum>
  <w:abstractNum w:abstractNumId="103">
    <w:nsid w:val="7FB45FB8"/>
    <w:multiLevelType w:val="hybridMultilevel"/>
    <w:tmpl w:val="8C38CA06"/>
    <w:lvl w:ilvl="0" w:tplc="19E49862">
      <w:start w:val="1"/>
      <w:numFmt w:val="russianLower"/>
      <w:lvlText w:val="%1)"/>
      <w:lvlJc w:val="left"/>
      <w:pPr>
        <w:ind w:left="1429" w:hanging="360"/>
      </w:pPr>
      <w:rPr>
        <w:rFonts w:hint="default"/>
      </w:rPr>
    </w:lvl>
    <w:lvl w:ilvl="1" w:tplc="8CCCEDE2">
      <w:start w:val="1"/>
      <w:numFmt w:val="russianLower"/>
      <w:suff w:val="space"/>
      <w:lvlText w:val="%2)"/>
      <w:lvlJc w:val="left"/>
      <w:pPr>
        <w:ind w:left="142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4">
    <w:nsid w:val="7FC1612C"/>
    <w:multiLevelType w:val="hybridMultilevel"/>
    <w:tmpl w:val="3C781622"/>
    <w:lvl w:ilvl="0" w:tplc="19E49862">
      <w:start w:val="1"/>
      <w:numFmt w:val="russianLower"/>
      <w:lvlText w:val="%1)"/>
      <w:lvlJc w:val="left"/>
      <w:pPr>
        <w:ind w:left="1778" w:hanging="360"/>
      </w:pPr>
      <w:rPr>
        <w:rFonts w:hint="default"/>
      </w:rPr>
    </w:lvl>
    <w:lvl w:ilvl="1" w:tplc="04070019" w:tentative="1">
      <w:start w:val="1"/>
      <w:numFmt w:val="lowerLetter"/>
      <w:lvlText w:val="%2."/>
      <w:lvlJc w:val="left"/>
      <w:pPr>
        <w:ind w:left="2149" w:hanging="360"/>
      </w:pPr>
    </w:lvl>
    <w:lvl w:ilvl="2" w:tplc="0407001B" w:tentative="1">
      <w:start w:val="1"/>
      <w:numFmt w:val="lowerRoman"/>
      <w:lvlText w:val="%3."/>
      <w:lvlJc w:val="right"/>
      <w:pPr>
        <w:ind w:left="2869" w:hanging="180"/>
      </w:pPr>
    </w:lvl>
    <w:lvl w:ilvl="3" w:tplc="0407000F" w:tentative="1">
      <w:start w:val="1"/>
      <w:numFmt w:val="decimal"/>
      <w:lvlText w:val="%4."/>
      <w:lvlJc w:val="left"/>
      <w:pPr>
        <w:ind w:left="3589" w:hanging="360"/>
      </w:pPr>
    </w:lvl>
    <w:lvl w:ilvl="4" w:tplc="04070019" w:tentative="1">
      <w:start w:val="1"/>
      <w:numFmt w:val="lowerLetter"/>
      <w:lvlText w:val="%5."/>
      <w:lvlJc w:val="left"/>
      <w:pPr>
        <w:ind w:left="4309" w:hanging="360"/>
      </w:pPr>
    </w:lvl>
    <w:lvl w:ilvl="5" w:tplc="0407001B" w:tentative="1">
      <w:start w:val="1"/>
      <w:numFmt w:val="lowerRoman"/>
      <w:lvlText w:val="%6."/>
      <w:lvlJc w:val="right"/>
      <w:pPr>
        <w:ind w:left="5029" w:hanging="180"/>
      </w:pPr>
    </w:lvl>
    <w:lvl w:ilvl="6" w:tplc="0407000F" w:tentative="1">
      <w:start w:val="1"/>
      <w:numFmt w:val="decimal"/>
      <w:lvlText w:val="%7."/>
      <w:lvlJc w:val="left"/>
      <w:pPr>
        <w:ind w:left="5749" w:hanging="360"/>
      </w:pPr>
    </w:lvl>
    <w:lvl w:ilvl="7" w:tplc="04070019" w:tentative="1">
      <w:start w:val="1"/>
      <w:numFmt w:val="lowerLetter"/>
      <w:lvlText w:val="%8."/>
      <w:lvlJc w:val="left"/>
      <w:pPr>
        <w:ind w:left="6469" w:hanging="360"/>
      </w:pPr>
    </w:lvl>
    <w:lvl w:ilvl="8" w:tplc="0407001B" w:tentative="1">
      <w:start w:val="1"/>
      <w:numFmt w:val="lowerRoman"/>
      <w:lvlText w:val="%9."/>
      <w:lvlJc w:val="right"/>
      <w:pPr>
        <w:ind w:left="7189" w:hanging="180"/>
      </w:pPr>
    </w:lvl>
  </w:abstractNum>
  <w:num w:numId="1">
    <w:abstractNumId w:val="1"/>
    <w:lvlOverride w:ilvl="0">
      <w:startOverride w:val="1"/>
    </w:lvlOverride>
  </w:num>
  <w:num w:numId="2">
    <w:abstractNumId w:val="29"/>
  </w:num>
  <w:num w:numId="3">
    <w:abstractNumId w:val="52"/>
  </w:num>
  <w:num w:numId="4">
    <w:abstractNumId w:val="14"/>
  </w:num>
  <w:num w:numId="5">
    <w:abstractNumId w:val="33"/>
  </w:num>
  <w:num w:numId="6">
    <w:abstractNumId w:val="83"/>
  </w:num>
  <w:num w:numId="7">
    <w:abstractNumId w:val="94"/>
  </w:num>
  <w:num w:numId="8">
    <w:abstractNumId w:val="43"/>
  </w:num>
  <w:num w:numId="9">
    <w:abstractNumId w:val="13"/>
  </w:num>
  <w:num w:numId="10">
    <w:abstractNumId w:val="84"/>
  </w:num>
  <w:num w:numId="11">
    <w:abstractNumId w:val="80"/>
  </w:num>
  <w:num w:numId="12">
    <w:abstractNumId w:val="66"/>
  </w:num>
  <w:num w:numId="13">
    <w:abstractNumId w:val="17"/>
  </w:num>
  <w:num w:numId="14">
    <w:abstractNumId w:val="40"/>
  </w:num>
  <w:num w:numId="15">
    <w:abstractNumId w:val="93"/>
  </w:num>
  <w:num w:numId="16">
    <w:abstractNumId w:val="95"/>
  </w:num>
  <w:num w:numId="17">
    <w:abstractNumId w:val="34"/>
  </w:num>
  <w:num w:numId="18">
    <w:abstractNumId w:val="48"/>
  </w:num>
  <w:num w:numId="19">
    <w:abstractNumId w:val="38"/>
  </w:num>
  <w:num w:numId="20">
    <w:abstractNumId w:val="21"/>
  </w:num>
  <w:num w:numId="21">
    <w:abstractNumId w:val="19"/>
  </w:num>
  <w:num w:numId="22">
    <w:abstractNumId w:val="31"/>
  </w:num>
  <w:num w:numId="23">
    <w:abstractNumId w:val="31"/>
    <w:lvlOverride w:ilvl="0">
      <w:lvl w:ilvl="0" w:tplc="35381ECE">
        <w:start w:val="1"/>
        <w:numFmt w:val="russianLower"/>
        <w:suff w:val="space"/>
        <w:lvlText w:val="%1)"/>
        <w:lvlJc w:val="left"/>
        <w:pPr>
          <w:ind w:left="1429" w:hanging="360"/>
        </w:pPr>
        <w:rPr>
          <w:rFonts w:hint="default"/>
          <w:i w:val="0"/>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24">
    <w:abstractNumId w:val="101"/>
  </w:num>
  <w:num w:numId="25">
    <w:abstractNumId w:val="60"/>
  </w:num>
  <w:num w:numId="26">
    <w:abstractNumId w:val="78"/>
  </w:num>
  <w:num w:numId="27">
    <w:abstractNumId w:val="90"/>
  </w:num>
  <w:num w:numId="28">
    <w:abstractNumId w:val="91"/>
  </w:num>
  <w:num w:numId="29">
    <w:abstractNumId w:val="4"/>
  </w:num>
  <w:num w:numId="30">
    <w:abstractNumId w:val="23"/>
  </w:num>
  <w:num w:numId="31">
    <w:abstractNumId w:val="35"/>
  </w:num>
  <w:num w:numId="32">
    <w:abstractNumId w:val="15"/>
  </w:num>
  <w:num w:numId="33">
    <w:abstractNumId w:val="37"/>
  </w:num>
  <w:num w:numId="34">
    <w:abstractNumId w:val="82"/>
  </w:num>
  <w:num w:numId="35">
    <w:abstractNumId w:val="22"/>
  </w:num>
  <w:num w:numId="36">
    <w:abstractNumId w:val="103"/>
  </w:num>
  <w:num w:numId="37">
    <w:abstractNumId w:val="54"/>
  </w:num>
  <w:num w:numId="38">
    <w:abstractNumId w:val="102"/>
  </w:num>
  <w:num w:numId="39">
    <w:abstractNumId w:val="10"/>
  </w:num>
  <w:num w:numId="40">
    <w:abstractNumId w:val="69"/>
  </w:num>
  <w:num w:numId="41">
    <w:abstractNumId w:val="65"/>
  </w:num>
  <w:num w:numId="42">
    <w:abstractNumId w:val="72"/>
  </w:num>
  <w:num w:numId="43">
    <w:abstractNumId w:val="73"/>
  </w:num>
  <w:num w:numId="44">
    <w:abstractNumId w:val="26"/>
  </w:num>
  <w:num w:numId="45">
    <w:abstractNumId w:val="53"/>
  </w:num>
  <w:num w:numId="46">
    <w:abstractNumId w:val="45"/>
  </w:num>
  <w:num w:numId="47">
    <w:abstractNumId w:val="3"/>
  </w:num>
  <w:num w:numId="48">
    <w:abstractNumId w:val="51"/>
  </w:num>
  <w:num w:numId="49">
    <w:abstractNumId w:val="104"/>
  </w:num>
  <w:num w:numId="50">
    <w:abstractNumId w:val="76"/>
  </w:num>
  <w:num w:numId="51">
    <w:abstractNumId w:val="70"/>
  </w:num>
  <w:num w:numId="52">
    <w:abstractNumId w:val="11"/>
  </w:num>
  <w:num w:numId="53">
    <w:abstractNumId w:val="96"/>
  </w:num>
  <w:num w:numId="54">
    <w:abstractNumId w:val="59"/>
  </w:num>
  <w:num w:numId="55">
    <w:abstractNumId w:val="56"/>
  </w:num>
  <w:num w:numId="56">
    <w:abstractNumId w:val="86"/>
  </w:num>
  <w:num w:numId="57">
    <w:abstractNumId w:val="99"/>
  </w:num>
  <w:num w:numId="58">
    <w:abstractNumId w:val="9"/>
  </w:num>
  <w:num w:numId="59">
    <w:abstractNumId w:val="77"/>
  </w:num>
  <w:num w:numId="60">
    <w:abstractNumId w:val="20"/>
  </w:num>
  <w:num w:numId="61">
    <w:abstractNumId w:val="5"/>
  </w:num>
  <w:num w:numId="62">
    <w:abstractNumId w:val="68"/>
  </w:num>
  <w:num w:numId="63">
    <w:abstractNumId w:val="44"/>
  </w:num>
  <w:num w:numId="64">
    <w:abstractNumId w:val="32"/>
  </w:num>
  <w:num w:numId="65">
    <w:abstractNumId w:val="2"/>
    <w:lvlOverride w:ilvl="0">
      <w:startOverride w:val="1"/>
    </w:lvlOverride>
  </w:num>
  <w:num w:numId="66">
    <w:abstractNumId w:val="18"/>
  </w:num>
  <w:num w:numId="67">
    <w:abstractNumId w:val="0"/>
  </w:num>
  <w:num w:numId="68">
    <w:abstractNumId w:val="71"/>
  </w:num>
  <w:num w:numId="69">
    <w:abstractNumId w:val="79"/>
  </w:num>
  <w:num w:numId="70">
    <w:abstractNumId w:val="63"/>
  </w:num>
  <w:num w:numId="71">
    <w:abstractNumId w:val="100"/>
  </w:num>
  <w:num w:numId="72">
    <w:abstractNumId w:val="58"/>
  </w:num>
  <w:num w:numId="73">
    <w:abstractNumId w:val="16"/>
  </w:num>
  <w:num w:numId="74">
    <w:abstractNumId w:val="61"/>
  </w:num>
  <w:num w:numId="75">
    <w:abstractNumId w:val="6"/>
    <w:lvlOverride w:ilvl="0">
      <w:startOverride w:val="1"/>
    </w:lvlOverride>
  </w:num>
  <w:num w:numId="76">
    <w:abstractNumId w:val="75"/>
  </w:num>
  <w:num w:numId="77">
    <w:abstractNumId w:val="36"/>
  </w:num>
  <w:num w:numId="78">
    <w:abstractNumId w:val="49"/>
  </w:num>
  <w:num w:numId="79">
    <w:abstractNumId w:val="57"/>
  </w:num>
  <w:num w:numId="80">
    <w:abstractNumId w:val="28"/>
  </w:num>
  <w:num w:numId="81">
    <w:abstractNumId w:val="87"/>
  </w:num>
  <w:num w:numId="82">
    <w:abstractNumId w:val="88"/>
  </w:num>
  <w:num w:numId="83">
    <w:abstractNumId w:val="12"/>
  </w:num>
  <w:num w:numId="84">
    <w:abstractNumId w:val="30"/>
  </w:num>
  <w:num w:numId="85">
    <w:abstractNumId w:val="41"/>
  </w:num>
  <w:num w:numId="86">
    <w:abstractNumId w:val="92"/>
  </w:num>
  <w:num w:numId="87">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
  </w:num>
  <w:num w:numId="89">
    <w:abstractNumId w:val="47"/>
  </w:num>
  <w:num w:numId="90">
    <w:abstractNumId w:val="24"/>
  </w:num>
  <w:num w:numId="91">
    <w:abstractNumId w:val="81"/>
  </w:num>
  <w:num w:numId="92">
    <w:abstractNumId w:val="98"/>
  </w:num>
  <w:num w:numId="93">
    <w:abstractNumId w:val="25"/>
  </w:num>
  <w:num w:numId="94">
    <w:abstractNumId w:val="97"/>
  </w:num>
  <w:num w:numId="95">
    <w:abstractNumId w:val="55"/>
  </w:num>
  <w:num w:numId="96">
    <w:abstractNumId w:val="64"/>
  </w:num>
  <w:num w:numId="97">
    <w:abstractNumId w:val="46"/>
  </w:num>
  <w:num w:numId="98">
    <w:abstractNumId w:val="89"/>
  </w:num>
  <w:num w:numId="99">
    <w:abstractNumId w:val="85"/>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8"/>
    <w:lvlOverride w:ilvl="0">
      <w:startOverride w:val="1"/>
    </w:lvlOverride>
  </w:num>
  <w:num w:numId="103">
    <w:abstractNumId w:val="67"/>
  </w:num>
  <w:num w:numId="104">
    <w:abstractNumId w:val="42"/>
  </w:num>
  <w:num w:numId="105">
    <w:abstractNumId w:val="39"/>
  </w:num>
  <w:num w:numId="106">
    <w:abstractNumId w:val="50"/>
  </w:num>
  <w:num w:numId="107">
    <w:abstractNumId w:val="8"/>
  </w:num>
  <w:numIdMacAtCleanup w:val="10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40"/>
  <w:displayHorizontalDrawingGridEvery w:val="2"/>
  <w:characterSpacingControl w:val="doNotCompress"/>
  <w:footnotePr>
    <w:footnote w:id="-1"/>
    <w:footnote w:id="0"/>
  </w:footnotePr>
  <w:endnotePr>
    <w:endnote w:id="-1"/>
    <w:endnote w:id="0"/>
  </w:endnotePr>
  <w:compat/>
  <w:rsids>
    <w:rsidRoot w:val="0034556D"/>
    <w:rsid w:val="00012789"/>
    <w:rsid w:val="00031A42"/>
    <w:rsid w:val="000334BE"/>
    <w:rsid w:val="000356FF"/>
    <w:rsid w:val="00053077"/>
    <w:rsid w:val="00053276"/>
    <w:rsid w:val="00072AD4"/>
    <w:rsid w:val="00081B32"/>
    <w:rsid w:val="00095265"/>
    <w:rsid w:val="000A6116"/>
    <w:rsid w:val="000B3866"/>
    <w:rsid w:val="00126785"/>
    <w:rsid w:val="00145A51"/>
    <w:rsid w:val="00156DBA"/>
    <w:rsid w:val="0018065E"/>
    <w:rsid w:val="001D0DF0"/>
    <w:rsid w:val="00226399"/>
    <w:rsid w:val="002368BC"/>
    <w:rsid w:val="002E2524"/>
    <w:rsid w:val="00325C79"/>
    <w:rsid w:val="0034407A"/>
    <w:rsid w:val="00344230"/>
    <w:rsid w:val="0034556D"/>
    <w:rsid w:val="00356D30"/>
    <w:rsid w:val="00384ABF"/>
    <w:rsid w:val="003A497E"/>
    <w:rsid w:val="003C44ED"/>
    <w:rsid w:val="003E633E"/>
    <w:rsid w:val="004305F4"/>
    <w:rsid w:val="00483143"/>
    <w:rsid w:val="00494B82"/>
    <w:rsid w:val="004D58B6"/>
    <w:rsid w:val="004E60C8"/>
    <w:rsid w:val="004F142F"/>
    <w:rsid w:val="005262E8"/>
    <w:rsid w:val="00552797"/>
    <w:rsid w:val="005624B7"/>
    <w:rsid w:val="00577901"/>
    <w:rsid w:val="00580B27"/>
    <w:rsid w:val="005D68ED"/>
    <w:rsid w:val="005E2D73"/>
    <w:rsid w:val="006017BA"/>
    <w:rsid w:val="006126CF"/>
    <w:rsid w:val="00616A41"/>
    <w:rsid w:val="00677214"/>
    <w:rsid w:val="00682323"/>
    <w:rsid w:val="00690BC1"/>
    <w:rsid w:val="006D3C8C"/>
    <w:rsid w:val="006E51B8"/>
    <w:rsid w:val="006E6898"/>
    <w:rsid w:val="00716D07"/>
    <w:rsid w:val="007220B5"/>
    <w:rsid w:val="00725791"/>
    <w:rsid w:val="00732C9C"/>
    <w:rsid w:val="007640D3"/>
    <w:rsid w:val="00785BA3"/>
    <w:rsid w:val="00786194"/>
    <w:rsid w:val="007B1189"/>
    <w:rsid w:val="007C5FC3"/>
    <w:rsid w:val="00837635"/>
    <w:rsid w:val="00862BF6"/>
    <w:rsid w:val="008669F6"/>
    <w:rsid w:val="0087106F"/>
    <w:rsid w:val="008D4ABB"/>
    <w:rsid w:val="008F68FA"/>
    <w:rsid w:val="00915FA4"/>
    <w:rsid w:val="00920A0F"/>
    <w:rsid w:val="00951BB8"/>
    <w:rsid w:val="00965DFF"/>
    <w:rsid w:val="009947E7"/>
    <w:rsid w:val="009C67A3"/>
    <w:rsid w:val="00A0596F"/>
    <w:rsid w:val="00A064CE"/>
    <w:rsid w:val="00A21D7D"/>
    <w:rsid w:val="00A309EC"/>
    <w:rsid w:val="00A35447"/>
    <w:rsid w:val="00A3632B"/>
    <w:rsid w:val="00A41B2E"/>
    <w:rsid w:val="00A62DEC"/>
    <w:rsid w:val="00A64764"/>
    <w:rsid w:val="00A80A8C"/>
    <w:rsid w:val="00A84501"/>
    <w:rsid w:val="00AA0A10"/>
    <w:rsid w:val="00AA4D59"/>
    <w:rsid w:val="00AD2BD3"/>
    <w:rsid w:val="00B369A6"/>
    <w:rsid w:val="00B7140F"/>
    <w:rsid w:val="00B749F1"/>
    <w:rsid w:val="00B76C69"/>
    <w:rsid w:val="00B84230"/>
    <w:rsid w:val="00B945D5"/>
    <w:rsid w:val="00BA5F99"/>
    <w:rsid w:val="00BA7273"/>
    <w:rsid w:val="00BC05D3"/>
    <w:rsid w:val="00BC5334"/>
    <w:rsid w:val="00BE0151"/>
    <w:rsid w:val="00BE5CDD"/>
    <w:rsid w:val="00C14986"/>
    <w:rsid w:val="00C14F09"/>
    <w:rsid w:val="00C210D8"/>
    <w:rsid w:val="00C51E7B"/>
    <w:rsid w:val="00C81477"/>
    <w:rsid w:val="00CA5B06"/>
    <w:rsid w:val="00CB091B"/>
    <w:rsid w:val="00CB6A22"/>
    <w:rsid w:val="00CE3175"/>
    <w:rsid w:val="00CE4F06"/>
    <w:rsid w:val="00CF5FA6"/>
    <w:rsid w:val="00D04E65"/>
    <w:rsid w:val="00D070E9"/>
    <w:rsid w:val="00D3277B"/>
    <w:rsid w:val="00D615D5"/>
    <w:rsid w:val="00D93D42"/>
    <w:rsid w:val="00DA6EF3"/>
    <w:rsid w:val="00DD46A9"/>
    <w:rsid w:val="00DE57D5"/>
    <w:rsid w:val="00E3087D"/>
    <w:rsid w:val="00E42D1D"/>
    <w:rsid w:val="00E6476F"/>
    <w:rsid w:val="00E72F3D"/>
    <w:rsid w:val="00E93749"/>
    <w:rsid w:val="00EB1F0E"/>
    <w:rsid w:val="00EC0D59"/>
    <w:rsid w:val="00EF63EE"/>
    <w:rsid w:val="00F0349E"/>
    <w:rsid w:val="00F20564"/>
    <w:rsid w:val="00F244D3"/>
    <w:rsid w:val="00F32F68"/>
    <w:rsid w:val="00F45927"/>
    <w:rsid w:val="00F54D23"/>
    <w:rsid w:val="00F862BA"/>
    <w:rsid w:val="00F865E4"/>
    <w:rsid w:val="00FB05DF"/>
    <w:rsid w:val="00FC5F1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rules v:ext="edit">
        <o:r id="V:Rule34" type="arc" idref="#_x0000_s1722"/>
        <o:r id="V:Rule35" type="arc" idref="#_x0000_s1723"/>
        <o:r id="V:Rule36" type="arc" idref="#_x0000_s1725"/>
        <o:r id="V:Rule37" type="arc" idref="#_x0000_s1726"/>
        <o:r id="V:Rule38" type="arc" idref="#_x0000_s1728"/>
        <o:r id="V:Rule39" type="arc" idref="#_x0000_s1729"/>
        <o:r id="V:Rule40" type="arc" idref="#_x0000_s1733"/>
        <o:r id="V:Rule41" type="arc" idref="#_x0000_s1734"/>
        <o:r id="V:Rule42" type="arc" idref="#_x0000_s1736"/>
        <o:r id="V:Rule43" type="arc" idref="#_x0000_s1737"/>
        <o:r id="V:Rule44" type="arc" idref="#_x0000_s1739"/>
        <o:r id="V:Rule45" type="arc" idref="#_x0000_s1740"/>
        <o:r id="V:Rule46" type="arc" idref="#_x0000_s1744"/>
        <o:r id="V:Rule47" type="arc" idref="#_x0000_s1745"/>
        <o:r id="V:Rule48" type="arc" idref="#_x0000_s1747"/>
        <o:r id="V:Rule49" type="arc" idref="#_x0000_s1748"/>
        <o:r id="V:Rule50" type="arc" idref="#_x0000_s1750"/>
        <o:r id="V:Rule51" type="arc" idref="#_x0000_s1751"/>
        <o:r id="V:Rule52" type="arc" idref="#_x0000_s1763"/>
        <o:r id="V:Rule53" type="arc" idref="#_x0000_s1764"/>
        <o:r id="V:Rule54" type="arc" idref="#_x0000_s1766"/>
        <o:r id="V:Rule55" type="arc" idref="#_x0000_s1767"/>
        <o:r id="V:Rule56" type="arc" idref="#_x0000_s1769"/>
        <o:r id="V:Rule57" type="arc" idref="#_x0000_s1770"/>
        <o:r id="V:Rule58" type="arc" idref="#_x0000_s1772"/>
        <o:r id="V:Rule59" type="arc" idref="#_x0000_s1773"/>
        <o:r id="V:Rule108" type="connector" idref="#AutoShape 103"/>
        <o:r id="V:Rule109" type="connector" idref="#AutoShape 81"/>
        <o:r id="V:Rule110" type="connector" idref="#AutoShape 517"/>
        <o:r id="V:Rule111" type="connector" idref="#AutoShape 96"/>
        <o:r id="V:Rule112" type="connector" idref="#AutoShape 93"/>
        <o:r id="V:Rule113" type="connector" idref="#AutoShape 554"/>
        <o:r id="V:Rule114" type="connector" idref="#AutoShape 87"/>
        <o:r id="V:Rule115" type="connector" idref="#AutoShape 79"/>
        <o:r id="V:Rule116" type="connector" idref="#AutoShape 513"/>
        <o:r id="V:Rule117" type="connector" idref="#AutoShape 521"/>
        <o:r id="V:Rule118" type="connector" idref="#AutoShape 512"/>
        <o:r id="V:Rule119" type="connector" idref="#AutoShape 477"/>
        <o:r id="V:Rule120" type="connector" idref="#AutoShape 80"/>
        <o:r id="V:Rule121" type="connector" idref="#AutoShape 493"/>
        <o:r id="V:Rule122" type="connector" idref="#AutoShape 105"/>
        <o:r id="V:Rule123" type="connector" idref="#AutoShape 90"/>
        <o:r id="V:Rule124" type="connector" idref="#AutoShape 542"/>
        <o:r id="V:Rule125" type="connector" idref="#AutoShape 100"/>
        <o:r id="V:Rule126" type="connector" idref="#AutoShape 543"/>
        <o:r id="V:Rule127" type="connector" idref="#AutoShape 98"/>
        <o:r id="V:Rule128" type="connector" idref="#AutoShape 78"/>
        <o:r id="V:Rule129" type="connector" idref="#AutoShape 511"/>
        <o:r id="V:Rule130" type="connector" idref="#AutoShape 547"/>
        <o:r id="V:Rule131" type="connector" idref="#AutoShape 88"/>
        <o:r id="V:Rule132" type="connector" idref="#AutoShape 82"/>
        <o:r id="V:Rule133" type="connector" idref="#AutoShape 491"/>
        <o:r id="V:Rule134" type="connector" idref="#AutoShape 91"/>
        <o:r id="V:Rule135" type="connector" idref="#AutoShape 97"/>
        <o:r id="V:Rule136" type="connector" idref="#AutoShape 550"/>
        <o:r id="V:Rule137" type="connector" idref="#AutoShape 514"/>
        <o:r id="V:Rule138" type="connector" idref="#AutoShape 553"/>
        <o:r id="V:Rule139" type="connector" idref="#AutoShape 107"/>
        <o:r id="V:Rule140" type="connector" idref="#AutoShape 476"/>
        <o:r id="V:Rule141" type="connector" idref="#AutoShape 106"/>
        <o:r id="V:Rule142" type="connector" idref="#AutoShape 520"/>
        <o:r id="V:Rule143" type="connector" idref="#_x0000_s1843"/>
        <o:r id="V:Rule144" type="connector" idref="#AutoShape 99"/>
        <o:r id="V:Rule145" type="connector" idref="#AutoShape 89"/>
        <o:r id="V:Rule146" type="connector" idref="#AutoShape 546"/>
        <o:r id="V:Rule147" type="connector" idref="#AutoShape 94"/>
        <o:r id="V:Rule148" type="connector" idref="#AutoShape 515"/>
        <o:r id="V:Rule149" type="connector" idref="#AutoShape 85"/>
        <o:r id="V:Rule150" type="connector" idref="#AutoShape 86"/>
        <o:r id="V:Rule151" type="connector" idref="#AutoShape 532"/>
        <o:r id="V:Rule152" type="connector" idref="#AutoShape 84"/>
        <o:r id="V:Rule153" type="connector" idref="#_x0000_s1844"/>
        <o:r id="V:Rule154" type="connector" idref="#AutoShape 516"/>
        <o:r id="V:Rule155" type="connector" idref="#AutoShape 487"/>
        <o:r id="V:Rule156" type="connector" idref="#AutoShape 75"/>
        <o:r id="V:Rule157" type="connector" idref="#AutoShape 551"/>
        <o:r id="V:Rule158" type="connector" idref="#AutoShape 92"/>
        <o:r id="V:Rule159" type="connector" idref="#AutoShape 541"/>
        <o:r id="V:Rule160" type="connector" idref="#_x0000_s1845"/>
        <o:r id="V:Rule161" type="connector" idref="#AutoShape 549"/>
        <o:r id="V:Rule162" type="connector" idref="#AutoShape 555"/>
        <o:r id="V:Rule163" type="connector" idref="#AutoShape 104"/>
        <o:r id="V:Rule164" type="connector" idref="#_x0000_s1842"/>
        <o:r id="V:Rule165" type="connector" idref="#AutoShape 533"/>
        <o:r id="V:Rule166" type="connector" idref="#AutoShape 524"/>
        <o:r id="V:Rule167" type="connector" idref="#AutoShape 530"/>
        <o:r id="V:Rule168" type="connector" idref="#AutoShape 544"/>
        <o:r id="V:Rule169" type="connector" idref="#AutoShape 525"/>
        <o:r id="V:Rule170" type="connector" idref="#AutoShape 490"/>
        <o:r id="V:Rule171" type="connector" idref="#AutoShape 76"/>
        <o:r id="V:Rule172" type="connector" idref="#AutoShape 545"/>
        <o:r id="V:Rule173" type="connector" idref="#AutoShape 548"/>
        <o:r id="V:Rule174" type="connector" idref="#AutoShape 552"/>
        <o:r id="V:Rule175" type="connector" idref="#AutoShape 83"/>
        <o:r id="V:Rule176" type="connector" idref="#AutoShape 519"/>
        <o:r id="V:Rule177" type="connector" idref="#AutoShape 77"/>
        <o:r id="V:Rule178" type="connector" idref="#AutoShape 522"/>
        <o:r id="V:Rule179" type="connector" idref="#AutoShape 523"/>
        <o:r id="V:Rule180" type="connector" idref="#AutoShape 102"/>
        <o:r id="V:Rule181" type="connector" idref="#AutoShape 537"/>
        <o:r id="V:Rule182" type="connector" idref="#AutoShape 492"/>
        <o:r id="V:Rule183" type="connector" idref="#AutoShape 486"/>
        <o:r id="V:Rule184" type="connector" idref="#AutoShape 95"/>
        <o:r id="V:Rule185" type="connector" idref="#AutoShape 101"/>
        <o:r id="V:Rule186" type="connector" idref="#AutoShape 531"/>
        <o:r id="V:Rule187" type="connector" idref="#AutoShape 540"/>
        <o:r id="V:Rule188" type="connector" idref="#AutoShape 51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endnote reference" w:uiPriority="0"/>
    <w:lsdException w:name="endnote text" w:uiPriority="0"/>
    <w:lsdException w:name="List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34556D"/>
    <w:pPr>
      <w:spacing w:after="0" w:line="240" w:lineRule="auto"/>
      <w:ind w:firstLine="709"/>
      <w:jc w:val="both"/>
    </w:pPr>
    <w:rPr>
      <w:rFonts w:ascii="Times New Roman" w:hAnsi="Times New Roman"/>
      <w:sz w:val="28"/>
    </w:rPr>
  </w:style>
  <w:style w:type="paragraph" w:styleId="1">
    <w:name w:val="heading 1"/>
    <w:basedOn w:val="a7"/>
    <w:next w:val="a7"/>
    <w:link w:val="10"/>
    <w:uiPriority w:val="9"/>
    <w:qFormat/>
    <w:rsid w:val="009947E7"/>
    <w:pPr>
      <w:keepNext/>
      <w:keepLines/>
      <w:outlineLvl w:val="0"/>
    </w:pPr>
    <w:rPr>
      <w:rFonts w:eastAsiaTheme="majorEastAsia" w:cstheme="majorBidi"/>
      <w:b/>
      <w:bCs/>
      <w:szCs w:val="28"/>
    </w:rPr>
  </w:style>
  <w:style w:type="paragraph" w:styleId="23">
    <w:name w:val="heading 2"/>
    <w:basedOn w:val="a7"/>
    <w:next w:val="a7"/>
    <w:link w:val="24"/>
    <w:uiPriority w:val="9"/>
    <w:unhideWhenUsed/>
    <w:qFormat/>
    <w:rsid w:val="0034556D"/>
    <w:pPr>
      <w:keepNext/>
      <w:keepLines/>
      <w:ind w:firstLine="708"/>
      <w:outlineLvl w:val="1"/>
    </w:pPr>
    <w:rPr>
      <w:rFonts w:eastAsiaTheme="majorEastAsia" w:cstheme="majorBidi"/>
      <w:b/>
      <w:bCs/>
      <w:szCs w:val="26"/>
    </w:rPr>
  </w:style>
  <w:style w:type="paragraph" w:styleId="3">
    <w:name w:val="heading 3"/>
    <w:basedOn w:val="23"/>
    <w:next w:val="a7"/>
    <w:link w:val="30"/>
    <w:uiPriority w:val="9"/>
    <w:unhideWhenUsed/>
    <w:qFormat/>
    <w:rsid w:val="0034556D"/>
    <w:pPr>
      <w:outlineLvl w:val="2"/>
    </w:pPr>
  </w:style>
  <w:style w:type="paragraph" w:styleId="4">
    <w:name w:val="heading 4"/>
    <w:basedOn w:val="3"/>
    <w:next w:val="a7"/>
    <w:link w:val="40"/>
    <w:uiPriority w:val="9"/>
    <w:unhideWhenUsed/>
    <w:qFormat/>
    <w:rsid w:val="0034556D"/>
    <w:pPr>
      <w:outlineLvl w:val="3"/>
    </w:pPr>
  </w:style>
  <w:style w:type="paragraph" w:styleId="5">
    <w:name w:val="heading 5"/>
    <w:basedOn w:val="a7"/>
    <w:next w:val="a7"/>
    <w:link w:val="50"/>
    <w:uiPriority w:val="9"/>
    <w:qFormat/>
    <w:rsid w:val="009947E7"/>
    <w:pPr>
      <w:keepNext/>
      <w:ind w:firstLine="0"/>
      <w:contextualSpacing/>
      <w:jc w:val="center"/>
      <w:outlineLvl w:val="4"/>
    </w:pPr>
    <w:rPr>
      <w:rFonts w:eastAsia="Times New Roman" w:cs="Times New Roman"/>
      <w:szCs w:val="20"/>
      <w:lang w:eastAsia="ru-RU"/>
    </w:rPr>
  </w:style>
  <w:style w:type="paragraph" w:styleId="6">
    <w:name w:val="heading 6"/>
    <w:basedOn w:val="a7"/>
    <w:next w:val="a7"/>
    <w:link w:val="60"/>
    <w:uiPriority w:val="9"/>
    <w:qFormat/>
    <w:rsid w:val="009947E7"/>
    <w:pPr>
      <w:keepNext/>
      <w:spacing w:line="288" w:lineRule="auto"/>
      <w:ind w:firstLine="0"/>
      <w:contextualSpacing/>
      <w:jc w:val="center"/>
      <w:outlineLvl w:val="5"/>
    </w:pPr>
    <w:rPr>
      <w:rFonts w:eastAsia="Times New Roman" w:cs="Times New Roman"/>
      <w:szCs w:val="20"/>
      <w:lang w:eastAsia="ru-RU"/>
    </w:rPr>
  </w:style>
  <w:style w:type="paragraph" w:styleId="7">
    <w:name w:val="heading 7"/>
    <w:basedOn w:val="a7"/>
    <w:next w:val="a7"/>
    <w:link w:val="70"/>
    <w:uiPriority w:val="9"/>
    <w:qFormat/>
    <w:rsid w:val="009947E7"/>
    <w:pPr>
      <w:keepNext/>
      <w:spacing w:line="300" w:lineRule="auto"/>
      <w:ind w:firstLine="0"/>
      <w:contextualSpacing/>
      <w:jc w:val="left"/>
      <w:outlineLvl w:val="6"/>
    </w:pPr>
    <w:rPr>
      <w:rFonts w:eastAsia="Times New Roman" w:cs="Times New Roman"/>
      <w:szCs w:val="20"/>
      <w:lang w:eastAsia="ru-RU"/>
    </w:rPr>
  </w:style>
  <w:style w:type="paragraph" w:styleId="8">
    <w:name w:val="heading 8"/>
    <w:basedOn w:val="a7"/>
    <w:next w:val="a7"/>
    <w:link w:val="80"/>
    <w:uiPriority w:val="9"/>
    <w:qFormat/>
    <w:rsid w:val="009947E7"/>
    <w:pPr>
      <w:keepNext/>
      <w:spacing w:before="60"/>
      <w:ind w:firstLine="0"/>
      <w:contextualSpacing/>
      <w:outlineLvl w:val="7"/>
    </w:pPr>
    <w:rPr>
      <w:rFonts w:eastAsia="Times New Roman" w:cs="Times New Roman"/>
      <w:szCs w:val="20"/>
      <w:lang w:eastAsia="ru-RU"/>
    </w:rPr>
  </w:style>
  <w:style w:type="paragraph" w:styleId="9">
    <w:name w:val="heading 9"/>
    <w:basedOn w:val="a7"/>
    <w:next w:val="a7"/>
    <w:link w:val="90"/>
    <w:uiPriority w:val="9"/>
    <w:qFormat/>
    <w:rsid w:val="009947E7"/>
    <w:pPr>
      <w:keepNext/>
      <w:contextualSpacing/>
      <w:outlineLvl w:val="8"/>
    </w:pPr>
    <w:rPr>
      <w:rFonts w:eastAsia="Times New Roman" w:cs="Times New Roman"/>
      <w:szCs w:val="20"/>
      <w:lang w:eastAsia="ru-RU"/>
    </w:rPr>
  </w:style>
  <w:style w:type="character" w:default="1" w:styleId="a8">
    <w:name w:val="Default Paragraph Font"/>
    <w:uiPriority w:val="1"/>
    <w:semiHidden/>
    <w:unhideWhenUsed/>
  </w:style>
  <w:style w:type="table" w:default="1" w:styleId="a9">
    <w:name w:val="Normal Table"/>
    <w:uiPriority w:val="99"/>
    <w:semiHidden/>
    <w:unhideWhenUsed/>
    <w:qFormat/>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0">
    <w:name w:val="Заголовок 1 Знак"/>
    <w:basedOn w:val="a8"/>
    <w:link w:val="1"/>
    <w:uiPriority w:val="9"/>
    <w:rsid w:val="009947E7"/>
    <w:rPr>
      <w:rFonts w:ascii="Times New Roman" w:eastAsiaTheme="majorEastAsia" w:hAnsi="Times New Roman" w:cstheme="majorBidi"/>
      <w:b/>
      <w:bCs/>
      <w:sz w:val="28"/>
      <w:szCs w:val="28"/>
    </w:rPr>
  </w:style>
  <w:style w:type="character" w:customStyle="1" w:styleId="24">
    <w:name w:val="Заголовок 2 Знак"/>
    <w:basedOn w:val="a8"/>
    <w:link w:val="23"/>
    <w:uiPriority w:val="9"/>
    <w:rsid w:val="0034556D"/>
    <w:rPr>
      <w:rFonts w:ascii="Times New Roman" w:eastAsiaTheme="majorEastAsia" w:hAnsi="Times New Roman" w:cstheme="majorBidi"/>
      <w:b/>
      <w:bCs/>
      <w:sz w:val="28"/>
      <w:szCs w:val="26"/>
    </w:rPr>
  </w:style>
  <w:style w:type="character" w:customStyle="1" w:styleId="30">
    <w:name w:val="Заголовок 3 Знак"/>
    <w:basedOn w:val="a8"/>
    <w:link w:val="3"/>
    <w:uiPriority w:val="9"/>
    <w:rsid w:val="0034556D"/>
    <w:rPr>
      <w:rFonts w:ascii="Times New Roman" w:eastAsiaTheme="majorEastAsia" w:hAnsi="Times New Roman" w:cstheme="majorBidi"/>
      <w:b/>
      <w:bCs/>
      <w:sz w:val="28"/>
      <w:szCs w:val="26"/>
    </w:rPr>
  </w:style>
  <w:style w:type="character" w:customStyle="1" w:styleId="40">
    <w:name w:val="Заголовок 4 Знак"/>
    <w:basedOn w:val="a8"/>
    <w:link w:val="4"/>
    <w:uiPriority w:val="9"/>
    <w:rsid w:val="0034556D"/>
    <w:rPr>
      <w:rFonts w:ascii="Times New Roman" w:eastAsiaTheme="majorEastAsia" w:hAnsi="Times New Roman" w:cstheme="majorBidi"/>
      <w:b/>
      <w:bCs/>
      <w:sz w:val="28"/>
      <w:szCs w:val="26"/>
    </w:rPr>
  </w:style>
  <w:style w:type="paragraph" w:styleId="ab">
    <w:name w:val="header"/>
    <w:basedOn w:val="a7"/>
    <w:link w:val="ac"/>
    <w:uiPriority w:val="99"/>
    <w:unhideWhenUsed/>
    <w:rsid w:val="0034556D"/>
    <w:pPr>
      <w:tabs>
        <w:tab w:val="center" w:pos="4677"/>
        <w:tab w:val="right" w:pos="9355"/>
      </w:tabs>
    </w:pPr>
  </w:style>
  <w:style w:type="character" w:customStyle="1" w:styleId="ac">
    <w:name w:val="Верхний колонтитул Знак"/>
    <w:basedOn w:val="a8"/>
    <w:link w:val="ab"/>
    <w:uiPriority w:val="99"/>
    <w:rsid w:val="0034556D"/>
    <w:rPr>
      <w:rFonts w:ascii="Times New Roman" w:hAnsi="Times New Roman"/>
      <w:sz w:val="28"/>
    </w:rPr>
  </w:style>
  <w:style w:type="paragraph" w:styleId="ad">
    <w:name w:val="footer"/>
    <w:basedOn w:val="a7"/>
    <w:link w:val="ae"/>
    <w:uiPriority w:val="99"/>
    <w:unhideWhenUsed/>
    <w:rsid w:val="0034556D"/>
    <w:pPr>
      <w:tabs>
        <w:tab w:val="center" w:pos="4677"/>
        <w:tab w:val="right" w:pos="9355"/>
      </w:tabs>
    </w:pPr>
  </w:style>
  <w:style w:type="character" w:customStyle="1" w:styleId="ae">
    <w:name w:val="Нижний колонтитул Знак"/>
    <w:basedOn w:val="a8"/>
    <w:link w:val="ad"/>
    <w:uiPriority w:val="99"/>
    <w:rsid w:val="0034556D"/>
    <w:rPr>
      <w:rFonts w:ascii="Times New Roman" w:hAnsi="Times New Roman"/>
      <w:sz w:val="28"/>
    </w:rPr>
  </w:style>
  <w:style w:type="paragraph" w:styleId="af">
    <w:name w:val="Balloon Text"/>
    <w:basedOn w:val="a7"/>
    <w:link w:val="af0"/>
    <w:uiPriority w:val="99"/>
    <w:semiHidden/>
    <w:unhideWhenUsed/>
    <w:rsid w:val="0034556D"/>
    <w:rPr>
      <w:rFonts w:ascii="Tahoma" w:hAnsi="Tahoma" w:cs="Tahoma"/>
      <w:sz w:val="16"/>
      <w:szCs w:val="16"/>
    </w:rPr>
  </w:style>
  <w:style w:type="character" w:customStyle="1" w:styleId="af0">
    <w:name w:val="Текст выноски Знак"/>
    <w:basedOn w:val="a8"/>
    <w:link w:val="af"/>
    <w:uiPriority w:val="99"/>
    <w:semiHidden/>
    <w:rsid w:val="0034556D"/>
    <w:rPr>
      <w:rFonts w:ascii="Tahoma" w:hAnsi="Tahoma" w:cs="Tahoma"/>
      <w:sz w:val="16"/>
      <w:szCs w:val="16"/>
    </w:rPr>
  </w:style>
  <w:style w:type="paragraph" w:customStyle="1" w:styleId="af1">
    <w:name w:val="Заголовок раздела"/>
    <w:basedOn w:val="a7"/>
    <w:link w:val="af2"/>
    <w:rsid w:val="0034556D"/>
    <w:pPr>
      <w:ind w:firstLine="708"/>
    </w:pPr>
    <w:rPr>
      <w:rFonts w:cs="Times New Roman"/>
      <w:b/>
      <w:szCs w:val="28"/>
    </w:rPr>
  </w:style>
  <w:style w:type="character" w:customStyle="1" w:styleId="af2">
    <w:name w:val="Заголовок раздела Знак"/>
    <w:basedOn w:val="a8"/>
    <w:link w:val="af1"/>
    <w:rsid w:val="0034556D"/>
    <w:rPr>
      <w:rFonts w:ascii="Times New Roman" w:hAnsi="Times New Roman" w:cs="Times New Roman"/>
      <w:b/>
      <w:sz w:val="28"/>
      <w:szCs w:val="28"/>
    </w:rPr>
  </w:style>
  <w:style w:type="paragraph" w:customStyle="1" w:styleId="af3">
    <w:name w:val="Заголовок подраздела"/>
    <w:basedOn w:val="a7"/>
    <w:link w:val="af4"/>
    <w:rsid w:val="0034556D"/>
    <w:pPr>
      <w:ind w:firstLine="708"/>
    </w:pPr>
    <w:rPr>
      <w:rFonts w:cs="Times New Roman"/>
      <w:b/>
      <w:szCs w:val="28"/>
    </w:rPr>
  </w:style>
  <w:style w:type="character" w:customStyle="1" w:styleId="af4">
    <w:name w:val="Заголовок подраздела Знак"/>
    <w:basedOn w:val="a8"/>
    <w:link w:val="af3"/>
    <w:rsid w:val="0034556D"/>
    <w:rPr>
      <w:rFonts w:ascii="Times New Roman" w:hAnsi="Times New Roman" w:cs="Times New Roman"/>
      <w:b/>
      <w:sz w:val="28"/>
      <w:szCs w:val="28"/>
    </w:rPr>
  </w:style>
  <w:style w:type="paragraph" w:styleId="af5">
    <w:name w:val="TOC Heading"/>
    <w:basedOn w:val="1"/>
    <w:next w:val="a7"/>
    <w:uiPriority w:val="39"/>
    <w:semiHidden/>
    <w:unhideWhenUsed/>
    <w:qFormat/>
    <w:rsid w:val="0034556D"/>
    <w:pPr>
      <w:outlineLvl w:val="9"/>
    </w:pPr>
  </w:style>
  <w:style w:type="paragraph" w:styleId="11">
    <w:name w:val="toc 1"/>
    <w:basedOn w:val="a7"/>
    <w:next w:val="a7"/>
    <w:autoRedefine/>
    <w:uiPriority w:val="39"/>
    <w:unhideWhenUsed/>
    <w:qFormat/>
    <w:rsid w:val="0034556D"/>
    <w:pPr>
      <w:spacing w:after="100"/>
    </w:pPr>
  </w:style>
  <w:style w:type="paragraph" w:styleId="25">
    <w:name w:val="toc 2"/>
    <w:basedOn w:val="a7"/>
    <w:next w:val="a7"/>
    <w:autoRedefine/>
    <w:uiPriority w:val="39"/>
    <w:unhideWhenUsed/>
    <w:qFormat/>
    <w:rsid w:val="00CE3175"/>
    <w:pPr>
      <w:tabs>
        <w:tab w:val="right" w:leader="dot" w:pos="10195"/>
      </w:tabs>
      <w:spacing w:after="100"/>
      <w:ind w:left="220" w:firstLine="489"/>
    </w:pPr>
  </w:style>
  <w:style w:type="character" w:styleId="af6">
    <w:name w:val="Hyperlink"/>
    <w:basedOn w:val="a8"/>
    <w:uiPriority w:val="99"/>
    <w:unhideWhenUsed/>
    <w:rsid w:val="0034556D"/>
    <w:rPr>
      <w:color w:val="0000FF" w:themeColor="hyperlink"/>
      <w:u w:val="single"/>
    </w:rPr>
  </w:style>
  <w:style w:type="paragraph" w:styleId="af7">
    <w:name w:val="Subtitle"/>
    <w:aliases w:val="Заголовок 51"/>
    <w:basedOn w:val="a7"/>
    <w:next w:val="a7"/>
    <w:link w:val="af8"/>
    <w:uiPriority w:val="11"/>
    <w:qFormat/>
    <w:rsid w:val="0034556D"/>
    <w:pPr>
      <w:numPr>
        <w:ilvl w:val="1"/>
      </w:numPr>
      <w:ind w:firstLine="709"/>
    </w:pPr>
    <w:rPr>
      <w:rFonts w:asciiTheme="majorHAnsi" w:eastAsiaTheme="majorEastAsia" w:hAnsiTheme="majorHAnsi" w:cstheme="majorBidi"/>
      <w:i/>
      <w:iCs/>
      <w:color w:val="4F81BD" w:themeColor="accent1"/>
      <w:spacing w:val="15"/>
      <w:sz w:val="24"/>
      <w:szCs w:val="24"/>
    </w:rPr>
  </w:style>
  <w:style w:type="character" w:customStyle="1" w:styleId="af8">
    <w:name w:val="Подзаголовок Знак"/>
    <w:aliases w:val="Заголовок 51 Знак"/>
    <w:basedOn w:val="a8"/>
    <w:link w:val="af7"/>
    <w:uiPriority w:val="11"/>
    <w:rsid w:val="0034556D"/>
    <w:rPr>
      <w:rFonts w:asciiTheme="majorHAnsi" w:eastAsiaTheme="majorEastAsia" w:hAnsiTheme="majorHAnsi" w:cstheme="majorBidi"/>
      <w:i/>
      <w:iCs/>
      <w:color w:val="4F81BD" w:themeColor="accent1"/>
      <w:spacing w:val="15"/>
      <w:sz w:val="24"/>
      <w:szCs w:val="24"/>
    </w:rPr>
  </w:style>
  <w:style w:type="character" w:styleId="af9">
    <w:name w:val="Subtle Emphasis"/>
    <w:basedOn w:val="a8"/>
    <w:uiPriority w:val="19"/>
    <w:qFormat/>
    <w:rsid w:val="0034556D"/>
    <w:rPr>
      <w:i/>
      <w:iCs/>
      <w:color w:val="808080" w:themeColor="text1" w:themeTint="7F"/>
    </w:rPr>
  </w:style>
  <w:style w:type="character" w:styleId="afa">
    <w:name w:val="Book Title"/>
    <w:aliases w:val="Подпись рисунка"/>
    <w:basedOn w:val="a8"/>
    <w:uiPriority w:val="33"/>
    <w:qFormat/>
    <w:rsid w:val="0034556D"/>
    <w:rPr>
      <w:rFonts w:ascii="Times New Roman" w:hAnsi="Times New Roman"/>
      <w:bCs/>
      <w:smallCaps/>
      <w:spacing w:val="5"/>
      <w:sz w:val="24"/>
    </w:rPr>
  </w:style>
  <w:style w:type="paragraph" w:styleId="31">
    <w:name w:val="toc 3"/>
    <w:basedOn w:val="a7"/>
    <w:next w:val="a7"/>
    <w:autoRedefine/>
    <w:uiPriority w:val="39"/>
    <w:unhideWhenUsed/>
    <w:qFormat/>
    <w:rsid w:val="00A62DEC"/>
    <w:pPr>
      <w:tabs>
        <w:tab w:val="right" w:leader="dot" w:pos="10195"/>
      </w:tabs>
      <w:spacing w:after="100" w:line="264" w:lineRule="auto"/>
      <w:ind w:left="442" w:firstLine="266"/>
      <w:jc w:val="left"/>
    </w:pPr>
    <w:rPr>
      <w:rFonts w:asciiTheme="minorHAnsi" w:eastAsiaTheme="minorEastAsia" w:hAnsiTheme="minorHAnsi"/>
      <w:sz w:val="22"/>
    </w:rPr>
  </w:style>
  <w:style w:type="table" w:styleId="afb">
    <w:name w:val="Table Grid"/>
    <w:basedOn w:val="a9"/>
    <w:uiPriority w:val="59"/>
    <w:rsid w:val="0034556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c">
    <w:name w:val="List Paragraph"/>
    <w:aliases w:val="Для чисел_таблицы"/>
    <w:basedOn w:val="a7"/>
    <w:link w:val="afd"/>
    <w:uiPriority w:val="34"/>
    <w:qFormat/>
    <w:rsid w:val="0034407A"/>
    <w:pPr>
      <w:ind w:right="284" w:firstLine="0"/>
      <w:contextualSpacing/>
      <w:jc w:val="right"/>
    </w:pPr>
    <w:rPr>
      <w:sz w:val="24"/>
    </w:rPr>
  </w:style>
  <w:style w:type="character" w:customStyle="1" w:styleId="afd">
    <w:name w:val="Абзац списка Знак"/>
    <w:aliases w:val="Для чисел_таблицы Знак"/>
    <w:basedOn w:val="a8"/>
    <w:link w:val="afc"/>
    <w:uiPriority w:val="34"/>
    <w:rsid w:val="0034407A"/>
    <w:rPr>
      <w:rFonts w:ascii="Times New Roman" w:hAnsi="Times New Roman"/>
      <w:sz w:val="24"/>
    </w:rPr>
  </w:style>
  <w:style w:type="paragraph" w:customStyle="1" w:styleId="afe">
    <w:name w:val="Подпись к рисункам"/>
    <w:basedOn w:val="a7"/>
    <w:qFormat/>
    <w:rsid w:val="0034556D"/>
    <w:pPr>
      <w:keepNext/>
      <w:keepLines/>
      <w:suppressAutoHyphens/>
      <w:ind w:firstLine="0"/>
      <w:contextualSpacing/>
      <w:jc w:val="center"/>
    </w:pPr>
    <w:rPr>
      <w:sz w:val="24"/>
    </w:rPr>
  </w:style>
  <w:style w:type="paragraph" w:styleId="aff">
    <w:name w:val="footnote text"/>
    <w:basedOn w:val="a7"/>
    <w:link w:val="aff0"/>
    <w:unhideWhenUsed/>
    <w:rsid w:val="0034556D"/>
    <w:rPr>
      <w:rFonts w:eastAsiaTheme="minorEastAsia"/>
      <w:sz w:val="20"/>
      <w:szCs w:val="20"/>
      <w:lang w:eastAsia="ru-RU"/>
    </w:rPr>
  </w:style>
  <w:style w:type="character" w:customStyle="1" w:styleId="aff0">
    <w:name w:val="Текст сноски Знак"/>
    <w:basedOn w:val="a8"/>
    <w:link w:val="aff"/>
    <w:rsid w:val="0034556D"/>
    <w:rPr>
      <w:rFonts w:ascii="Times New Roman" w:eastAsiaTheme="minorEastAsia" w:hAnsi="Times New Roman"/>
      <w:sz w:val="20"/>
      <w:szCs w:val="20"/>
      <w:lang w:eastAsia="ru-RU"/>
    </w:rPr>
  </w:style>
  <w:style w:type="paragraph" w:styleId="aff1">
    <w:name w:val="Normal (Web)"/>
    <w:basedOn w:val="a7"/>
    <w:uiPriority w:val="99"/>
    <w:unhideWhenUsed/>
    <w:rsid w:val="0034556D"/>
    <w:pPr>
      <w:spacing w:before="100" w:beforeAutospacing="1" w:after="100" w:afterAutospacing="1"/>
    </w:pPr>
    <w:rPr>
      <w:rFonts w:eastAsia="Times New Roman" w:cs="Times New Roman"/>
      <w:sz w:val="24"/>
      <w:szCs w:val="24"/>
      <w:lang w:eastAsia="ru-RU"/>
    </w:rPr>
  </w:style>
  <w:style w:type="character" w:styleId="aff2">
    <w:name w:val="Strong"/>
    <w:basedOn w:val="a8"/>
    <w:uiPriority w:val="22"/>
    <w:qFormat/>
    <w:rsid w:val="0034556D"/>
    <w:rPr>
      <w:b/>
      <w:bCs/>
    </w:rPr>
  </w:style>
  <w:style w:type="table" w:customStyle="1" w:styleId="12">
    <w:name w:val="Светлая сетка1"/>
    <w:basedOn w:val="a9"/>
    <w:uiPriority w:val="62"/>
    <w:rsid w:val="0034556D"/>
    <w:pPr>
      <w:spacing w:after="0" w:line="240" w:lineRule="auto"/>
    </w:pPr>
    <w:rPr>
      <w:rFonts w:eastAsiaTheme="minorEastAsia"/>
      <w:lang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10">
    <w:name w:val="Средняя заливка 11"/>
    <w:basedOn w:val="a9"/>
    <w:uiPriority w:val="63"/>
    <w:rsid w:val="0034556D"/>
    <w:pPr>
      <w:spacing w:after="0" w:line="240" w:lineRule="auto"/>
    </w:pPr>
    <w:rPr>
      <w:rFonts w:eastAsiaTheme="minorEastAsia"/>
      <w:lang w:eastAsia="ru-RU"/>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customStyle="1" w:styleId="apple-converted-space">
    <w:name w:val="apple-converted-space"/>
    <w:basedOn w:val="a8"/>
    <w:rsid w:val="0034556D"/>
  </w:style>
  <w:style w:type="paragraph" w:styleId="a">
    <w:name w:val="List Number"/>
    <w:basedOn w:val="a7"/>
    <w:unhideWhenUsed/>
    <w:rsid w:val="0034556D"/>
    <w:pPr>
      <w:numPr>
        <w:numId w:val="1"/>
      </w:numPr>
      <w:contextualSpacing/>
    </w:pPr>
    <w:rPr>
      <w:sz w:val="24"/>
    </w:rPr>
  </w:style>
  <w:style w:type="paragraph" w:styleId="aff3">
    <w:name w:val="No Spacing"/>
    <w:aliases w:val="Для таблиц"/>
    <w:link w:val="aff4"/>
    <w:uiPriority w:val="1"/>
    <w:qFormat/>
    <w:rsid w:val="0034556D"/>
    <w:pPr>
      <w:spacing w:after="0" w:line="240" w:lineRule="auto"/>
    </w:pPr>
    <w:rPr>
      <w:rFonts w:ascii="Times New Roman" w:eastAsiaTheme="minorEastAsia" w:hAnsi="Times New Roman"/>
      <w:sz w:val="24"/>
      <w:lang w:eastAsia="ru-RU"/>
    </w:rPr>
  </w:style>
  <w:style w:type="paragraph" w:customStyle="1" w:styleId="aff5">
    <w:name w:val="Для чисел"/>
    <w:basedOn w:val="a7"/>
    <w:link w:val="aff6"/>
    <w:qFormat/>
    <w:rsid w:val="0034556D"/>
    <w:pPr>
      <w:ind w:right="284" w:firstLine="0"/>
      <w:jc w:val="right"/>
    </w:pPr>
    <w:rPr>
      <w:rFonts w:eastAsia="Times New Roman" w:cs="Times New Roman"/>
      <w:sz w:val="24"/>
      <w:szCs w:val="24"/>
      <w:lang w:eastAsia="ru-RU"/>
    </w:rPr>
  </w:style>
  <w:style w:type="character" w:customStyle="1" w:styleId="aff6">
    <w:name w:val="Для чисел Знак"/>
    <w:basedOn w:val="afd"/>
    <w:link w:val="aff5"/>
    <w:rsid w:val="0034556D"/>
    <w:rPr>
      <w:rFonts w:ascii="Times New Roman" w:eastAsia="Times New Roman" w:hAnsi="Times New Roman" w:cs="Times New Roman"/>
      <w:sz w:val="24"/>
      <w:szCs w:val="24"/>
      <w:lang w:eastAsia="ru-RU"/>
    </w:rPr>
  </w:style>
  <w:style w:type="character" w:customStyle="1" w:styleId="aff7">
    <w:name w:val="Текст концевой сноски Знак"/>
    <w:basedOn w:val="a8"/>
    <w:link w:val="aff8"/>
    <w:rsid w:val="0034556D"/>
    <w:rPr>
      <w:rFonts w:ascii="Times New Roman" w:eastAsiaTheme="minorEastAsia" w:hAnsi="Times New Roman"/>
      <w:sz w:val="20"/>
      <w:szCs w:val="20"/>
      <w:lang w:eastAsia="ru-RU"/>
    </w:rPr>
  </w:style>
  <w:style w:type="paragraph" w:styleId="aff8">
    <w:name w:val="endnote text"/>
    <w:basedOn w:val="a7"/>
    <w:link w:val="aff7"/>
    <w:unhideWhenUsed/>
    <w:rsid w:val="0034556D"/>
    <w:rPr>
      <w:rFonts w:eastAsiaTheme="minorEastAsia"/>
      <w:sz w:val="20"/>
      <w:szCs w:val="20"/>
      <w:lang w:eastAsia="ru-RU"/>
    </w:rPr>
  </w:style>
  <w:style w:type="character" w:customStyle="1" w:styleId="13">
    <w:name w:val="Текст концевой сноски Знак1"/>
    <w:basedOn w:val="a8"/>
    <w:uiPriority w:val="99"/>
    <w:semiHidden/>
    <w:rsid w:val="0034556D"/>
    <w:rPr>
      <w:rFonts w:ascii="Times New Roman" w:hAnsi="Times New Roman"/>
      <w:sz w:val="20"/>
      <w:szCs w:val="20"/>
    </w:rPr>
  </w:style>
  <w:style w:type="paragraph" w:customStyle="1" w:styleId="Default">
    <w:name w:val="Default"/>
    <w:rsid w:val="0034556D"/>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styleId="aff9">
    <w:name w:val="Placeholder Text"/>
    <w:basedOn w:val="a8"/>
    <w:uiPriority w:val="99"/>
    <w:semiHidden/>
    <w:rsid w:val="0034556D"/>
    <w:rPr>
      <w:color w:val="808080"/>
    </w:rPr>
  </w:style>
  <w:style w:type="paragraph" w:styleId="affa">
    <w:name w:val="Document Map"/>
    <w:basedOn w:val="a7"/>
    <w:link w:val="affb"/>
    <w:uiPriority w:val="99"/>
    <w:unhideWhenUsed/>
    <w:rsid w:val="0034556D"/>
    <w:rPr>
      <w:rFonts w:ascii="Tahoma" w:hAnsi="Tahoma" w:cs="Tahoma"/>
      <w:sz w:val="16"/>
      <w:szCs w:val="16"/>
    </w:rPr>
  </w:style>
  <w:style w:type="character" w:customStyle="1" w:styleId="affb">
    <w:name w:val="Схема документа Знак"/>
    <w:basedOn w:val="a8"/>
    <w:link w:val="affa"/>
    <w:uiPriority w:val="99"/>
    <w:rsid w:val="0034556D"/>
    <w:rPr>
      <w:rFonts w:ascii="Tahoma" w:hAnsi="Tahoma" w:cs="Tahoma"/>
      <w:sz w:val="16"/>
      <w:szCs w:val="16"/>
    </w:rPr>
  </w:style>
  <w:style w:type="character" w:customStyle="1" w:styleId="SB10">
    <w:name w:val="SB: выд. 1"/>
    <w:basedOn w:val="a8"/>
    <w:rsid w:val="0034556D"/>
    <w:rPr>
      <w:rFonts w:cs="Times New Roman"/>
      <w:b/>
      <w:bCs/>
    </w:rPr>
  </w:style>
  <w:style w:type="character" w:customStyle="1" w:styleId="50">
    <w:name w:val="Заголовок 5 Знак"/>
    <w:basedOn w:val="a8"/>
    <w:link w:val="5"/>
    <w:uiPriority w:val="9"/>
    <w:rsid w:val="009947E7"/>
    <w:rPr>
      <w:rFonts w:ascii="Times New Roman" w:eastAsia="Times New Roman" w:hAnsi="Times New Roman" w:cs="Times New Roman"/>
      <w:sz w:val="28"/>
      <w:szCs w:val="20"/>
      <w:lang w:eastAsia="ru-RU"/>
    </w:rPr>
  </w:style>
  <w:style w:type="character" w:customStyle="1" w:styleId="60">
    <w:name w:val="Заголовок 6 Знак"/>
    <w:basedOn w:val="a8"/>
    <w:link w:val="6"/>
    <w:uiPriority w:val="9"/>
    <w:rsid w:val="009947E7"/>
    <w:rPr>
      <w:rFonts w:ascii="Times New Roman" w:eastAsia="Times New Roman" w:hAnsi="Times New Roman" w:cs="Times New Roman"/>
      <w:sz w:val="28"/>
      <w:szCs w:val="20"/>
      <w:lang w:eastAsia="ru-RU"/>
    </w:rPr>
  </w:style>
  <w:style w:type="character" w:customStyle="1" w:styleId="70">
    <w:name w:val="Заголовок 7 Знак"/>
    <w:basedOn w:val="a8"/>
    <w:link w:val="7"/>
    <w:uiPriority w:val="9"/>
    <w:rsid w:val="009947E7"/>
    <w:rPr>
      <w:rFonts w:ascii="Times New Roman" w:eastAsia="Times New Roman" w:hAnsi="Times New Roman" w:cs="Times New Roman"/>
      <w:sz w:val="28"/>
      <w:szCs w:val="20"/>
      <w:lang w:eastAsia="ru-RU"/>
    </w:rPr>
  </w:style>
  <w:style w:type="character" w:customStyle="1" w:styleId="80">
    <w:name w:val="Заголовок 8 Знак"/>
    <w:basedOn w:val="a8"/>
    <w:link w:val="8"/>
    <w:uiPriority w:val="9"/>
    <w:rsid w:val="009947E7"/>
    <w:rPr>
      <w:rFonts w:ascii="Times New Roman" w:eastAsia="Times New Roman" w:hAnsi="Times New Roman" w:cs="Times New Roman"/>
      <w:sz w:val="28"/>
      <w:szCs w:val="20"/>
      <w:lang w:eastAsia="ru-RU"/>
    </w:rPr>
  </w:style>
  <w:style w:type="character" w:customStyle="1" w:styleId="90">
    <w:name w:val="Заголовок 9 Знак"/>
    <w:basedOn w:val="a8"/>
    <w:link w:val="9"/>
    <w:uiPriority w:val="9"/>
    <w:rsid w:val="009947E7"/>
    <w:rPr>
      <w:rFonts w:ascii="Times New Roman" w:eastAsia="Times New Roman" w:hAnsi="Times New Roman" w:cs="Times New Roman"/>
      <w:sz w:val="28"/>
      <w:szCs w:val="20"/>
      <w:lang w:eastAsia="ru-RU"/>
    </w:rPr>
  </w:style>
  <w:style w:type="character" w:styleId="affc">
    <w:name w:val="footnote reference"/>
    <w:basedOn w:val="a8"/>
    <w:semiHidden/>
    <w:unhideWhenUsed/>
    <w:rsid w:val="009947E7"/>
    <w:rPr>
      <w:vertAlign w:val="superscript"/>
    </w:rPr>
  </w:style>
  <w:style w:type="paragraph" w:customStyle="1" w:styleId="a3">
    <w:name w:val="списки"/>
    <w:basedOn w:val="afc"/>
    <w:link w:val="affd"/>
    <w:qFormat/>
    <w:rsid w:val="00B945D5"/>
    <w:pPr>
      <w:numPr>
        <w:numId w:val="19"/>
      </w:numPr>
      <w:tabs>
        <w:tab w:val="left" w:pos="709"/>
        <w:tab w:val="left" w:pos="851"/>
        <w:tab w:val="left" w:pos="1134"/>
      </w:tabs>
      <w:ind w:left="0" w:right="0" w:firstLine="709"/>
      <w:jc w:val="both"/>
    </w:pPr>
    <w:rPr>
      <w:rFonts w:eastAsiaTheme="minorEastAsia"/>
      <w:sz w:val="28"/>
      <w:lang w:eastAsia="ru-RU"/>
    </w:rPr>
  </w:style>
  <w:style w:type="character" w:customStyle="1" w:styleId="affd">
    <w:name w:val="списки Знак"/>
    <w:basedOn w:val="afd"/>
    <w:link w:val="a3"/>
    <w:rsid w:val="00B945D5"/>
    <w:rPr>
      <w:rFonts w:ascii="Times New Roman" w:eastAsiaTheme="minorEastAsia" w:hAnsi="Times New Roman"/>
      <w:sz w:val="28"/>
      <w:lang w:eastAsia="ru-RU"/>
    </w:rPr>
  </w:style>
  <w:style w:type="character" w:styleId="affe">
    <w:name w:val="endnote reference"/>
    <w:basedOn w:val="a8"/>
    <w:unhideWhenUsed/>
    <w:rsid w:val="009947E7"/>
    <w:rPr>
      <w:vertAlign w:val="superscript"/>
    </w:rPr>
  </w:style>
  <w:style w:type="paragraph" w:styleId="afff">
    <w:name w:val="caption"/>
    <w:basedOn w:val="a7"/>
    <w:next w:val="a7"/>
    <w:uiPriority w:val="35"/>
    <w:qFormat/>
    <w:rsid w:val="009947E7"/>
    <w:pPr>
      <w:ind w:firstLine="0"/>
      <w:contextualSpacing/>
      <w:jc w:val="left"/>
    </w:pPr>
    <w:rPr>
      <w:rFonts w:eastAsia="Times New Roman" w:cs="Times New Roman"/>
      <w:sz w:val="24"/>
      <w:szCs w:val="20"/>
      <w:lang w:eastAsia="ru-RU"/>
    </w:rPr>
  </w:style>
  <w:style w:type="paragraph" w:styleId="afff0">
    <w:name w:val="Title"/>
    <w:aliases w:val="Заголовок 41"/>
    <w:basedOn w:val="a7"/>
    <w:link w:val="afff1"/>
    <w:uiPriority w:val="10"/>
    <w:qFormat/>
    <w:rsid w:val="009947E7"/>
    <w:pPr>
      <w:ind w:right="1276" w:firstLine="0"/>
      <w:contextualSpacing/>
      <w:jc w:val="center"/>
    </w:pPr>
    <w:rPr>
      <w:rFonts w:eastAsia="Times New Roman" w:cs="Times New Roman"/>
      <w:b/>
      <w:sz w:val="24"/>
      <w:szCs w:val="20"/>
      <w:lang w:eastAsia="ru-RU"/>
    </w:rPr>
  </w:style>
  <w:style w:type="character" w:customStyle="1" w:styleId="afff1">
    <w:name w:val="Название Знак"/>
    <w:aliases w:val="Заголовок 41 Знак"/>
    <w:basedOn w:val="a8"/>
    <w:link w:val="afff0"/>
    <w:uiPriority w:val="10"/>
    <w:rsid w:val="009947E7"/>
    <w:rPr>
      <w:rFonts w:ascii="Times New Roman" w:eastAsia="Times New Roman" w:hAnsi="Times New Roman" w:cs="Times New Roman"/>
      <w:b/>
      <w:sz w:val="24"/>
      <w:szCs w:val="20"/>
      <w:lang w:eastAsia="ru-RU"/>
    </w:rPr>
  </w:style>
  <w:style w:type="paragraph" w:customStyle="1" w:styleId="afff2">
    <w:name w:val="Текст отчета"/>
    <w:rsid w:val="009947E7"/>
    <w:pPr>
      <w:spacing w:after="0" w:line="360" w:lineRule="auto"/>
      <w:ind w:firstLine="720"/>
      <w:jc w:val="both"/>
    </w:pPr>
    <w:rPr>
      <w:rFonts w:ascii="Times New Roman" w:eastAsia="Times New Roman" w:hAnsi="Times New Roman" w:cs="Times New Roman"/>
      <w:sz w:val="28"/>
      <w:szCs w:val="28"/>
      <w:lang w:eastAsia="ru-RU"/>
    </w:rPr>
  </w:style>
  <w:style w:type="paragraph" w:customStyle="1" w:styleId="afff3">
    <w:name w:val="Отчет по НИР. Текст"/>
    <w:basedOn w:val="a7"/>
    <w:link w:val="afff4"/>
    <w:rsid w:val="009947E7"/>
    <w:pPr>
      <w:contextualSpacing/>
    </w:pPr>
    <w:rPr>
      <w:rFonts w:eastAsia="Times New Roman" w:cs="Times New Roman"/>
      <w:szCs w:val="28"/>
      <w:lang w:eastAsia="ru-RU"/>
    </w:rPr>
  </w:style>
  <w:style w:type="character" w:customStyle="1" w:styleId="afff4">
    <w:name w:val="Отчет по НИР. Текст Знак"/>
    <w:basedOn w:val="a8"/>
    <w:link w:val="afff3"/>
    <w:rsid w:val="009947E7"/>
    <w:rPr>
      <w:rFonts w:ascii="Times New Roman" w:eastAsia="Times New Roman" w:hAnsi="Times New Roman" w:cs="Times New Roman"/>
      <w:sz w:val="28"/>
      <w:szCs w:val="28"/>
      <w:lang w:eastAsia="ru-RU"/>
    </w:rPr>
  </w:style>
  <w:style w:type="paragraph" w:styleId="afff5">
    <w:name w:val="Body Text"/>
    <w:basedOn w:val="a7"/>
    <w:link w:val="afff6"/>
    <w:rsid w:val="009947E7"/>
    <w:pPr>
      <w:suppressLineNumbers/>
      <w:ind w:firstLine="0"/>
      <w:contextualSpacing/>
      <w:jc w:val="center"/>
    </w:pPr>
    <w:rPr>
      <w:rFonts w:eastAsia="Times New Roman" w:cs="Times New Roman"/>
      <w:sz w:val="24"/>
      <w:szCs w:val="24"/>
      <w:lang w:eastAsia="ru-RU"/>
    </w:rPr>
  </w:style>
  <w:style w:type="character" w:customStyle="1" w:styleId="afff6">
    <w:name w:val="Основной текст Знак"/>
    <w:basedOn w:val="a8"/>
    <w:link w:val="afff5"/>
    <w:rsid w:val="009947E7"/>
    <w:rPr>
      <w:rFonts w:ascii="Times New Roman" w:eastAsia="Times New Roman" w:hAnsi="Times New Roman" w:cs="Times New Roman"/>
      <w:sz w:val="24"/>
      <w:szCs w:val="24"/>
      <w:lang w:eastAsia="ru-RU"/>
    </w:rPr>
  </w:style>
  <w:style w:type="paragraph" w:customStyle="1" w:styleId="afff7">
    <w:name w:val="Знак Знак Знак"/>
    <w:basedOn w:val="a7"/>
    <w:rsid w:val="009947E7"/>
    <w:pPr>
      <w:spacing w:after="160" w:line="240" w:lineRule="exact"/>
      <w:ind w:firstLine="0"/>
      <w:contextualSpacing/>
      <w:jc w:val="left"/>
    </w:pPr>
    <w:rPr>
      <w:rFonts w:ascii="Verdana" w:eastAsia="Times New Roman" w:hAnsi="Verdana" w:cs="Verdana"/>
      <w:sz w:val="20"/>
      <w:szCs w:val="20"/>
      <w:lang w:val="en-US"/>
    </w:rPr>
  </w:style>
  <w:style w:type="paragraph" w:styleId="afff8">
    <w:name w:val="Plain Text"/>
    <w:basedOn w:val="a7"/>
    <w:link w:val="afff9"/>
    <w:rsid w:val="009947E7"/>
    <w:pPr>
      <w:spacing w:after="120"/>
      <w:ind w:firstLine="567"/>
      <w:contextualSpacing/>
    </w:pPr>
    <w:rPr>
      <w:rFonts w:eastAsia="Times New Roman" w:cs="Times New Roman"/>
      <w:snapToGrid w:val="0"/>
      <w:sz w:val="24"/>
      <w:szCs w:val="20"/>
      <w:lang w:eastAsia="ru-RU"/>
    </w:rPr>
  </w:style>
  <w:style w:type="character" w:customStyle="1" w:styleId="afff9">
    <w:name w:val="Текст Знак"/>
    <w:basedOn w:val="a8"/>
    <w:link w:val="afff8"/>
    <w:rsid w:val="009947E7"/>
    <w:rPr>
      <w:rFonts w:ascii="Times New Roman" w:eastAsia="Times New Roman" w:hAnsi="Times New Roman" w:cs="Times New Roman"/>
      <w:snapToGrid w:val="0"/>
      <w:sz w:val="24"/>
      <w:szCs w:val="20"/>
      <w:lang w:eastAsia="ru-RU"/>
    </w:rPr>
  </w:style>
  <w:style w:type="paragraph" w:customStyle="1" w:styleId="style16">
    <w:name w:val="style16"/>
    <w:basedOn w:val="a7"/>
    <w:rsid w:val="009947E7"/>
    <w:pPr>
      <w:spacing w:before="100" w:beforeAutospacing="1" w:after="100" w:afterAutospacing="1"/>
      <w:ind w:firstLine="0"/>
      <w:contextualSpacing/>
      <w:jc w:val="left"/>
    </w:pPr>
    <w:rPr>
      <w:rFonts w:eastAsia="Times New Roman" w:cs="Times New Roman"/>
      <w:sz w:val="24"/>
      <w:szCs w:val="24"/>
      <w:lang w:eastAsia="ru-RU"/>
    </w:rPr>
  </w:style>
  <w:style w:type="paragraph" w:styleId="32">
    <w:name w:val="Body Text Indent 3"/>
    <w:basedOn w:val="a7"/>
    <w:link w:val="33"/>
    <w:unhideWhenUsed/>
    <w:rsid w:val="009947E7"/>
    <w:pPr>
      <w:spacing w:after="120"/>
      <w:ind w:left="283" w:firstLine="0"/>
      <w:contextualSpacing/>
      <w:jc w:val="left"/>
    </w:pPr>
    <w:rPr>
      <w:rFonts w:eastAsia="Times New Roman" w:cs="Times New Roman"/>
      <w:sz w:val="16"/>
      <w:szCs w:val="16"/>
      <w:lang w:eastAsia="ru-RU"/>
    </w:rPr>
  </w:style>
  <w:style w:type="character" w:customStyle="1" w:styleId="33">
    <w:name w:val="Основной текст с отступом 3 Знак"/>
    <w:basedOn w:val="a8"/>
    <w:link w:val="32"/>
    <w:rsid w:val="009947E7"/>
    <w:rPr>
      <w:rFonts w:ascii="Times New Roman" w:eastAsia="Times New Roman" w:hAnsi="Times New Roman" w:cs="Times New Roman"/>
      <w:sz w:val="16"/>
      <w:szCs w:val="16"/>
      <w:lang w:eastAsia="ru-RU"/>
    </w:rPr>
  </w:style>
  <w:style w:type="paragraph" w:customStyle="1" w:styleId="afffa">
    <w:name w:val="Отчет по НИР. Текст Знак Знак"/>
    <w:basedOn w:val="a7"/>
    <w:link w:val="afffb"/>
    <w:rsid w:val="009947E7"/>
    <w:pPr>
      <w:contextualSpacing/>
    </w:pPr>
    <w:rPr>
      <w:rFonts w:eastAsia="Times New Roman" w:cs="Times New Roman"/>
      <w:szCs w:val="28"/>
      <w:lang w:val="en-US" w:eastAsia="ru-RU" w:bidi="en-US"/>
    </w:rPr>
  </w:style>
  <w:style w:type="character" w:customStyle="1" w:styleId="afffb">
    <w:name w:val="Отчет по НИР. Текст Знак Знак Знак"/>
    <w:basedOn w:val="a8"/>
    <w:link w:val="afffa"/>
    <w:rsid w:val="009947E7"/>
    <w:rPr>
      <w:rFonts w:ascii="Times New Roman" w:eastAsia="Times New Roman" w:hAnsi="Times New Roman" w:cs="Times New Roman"/>
      <w:sz w:val="28"/>
      <w:szCs w:val="28"/>
      <w:lang w:val="en-US" w:eastAsia="ru-RU" w:bidi="en-US"/>
    </w:rPr>
  </w:style>
  <w:style w:type="paragraph" w:customStyle="1" w:styleId="14">
    <w:name w:val="Стиль1"/>
    <w:basedOn w:val="afc"/>
    <w:link w:val="15"/>
    <w:qFormat/>
    <w:rsid w:val="009947E7"/>
    <w:pPr>
      <w:ind w:left="1080"/>
    </w:pPr>
    <w:rPr>
      <w:rFonts w:eastAsiaTheme="minorEastAsia" w:cs="Times New Roman"/>
      <w:szCs w:val="24"/>
      <w:lang w:eastAsia="ru-RU"/>
    </w:rPr>
  </w:style>
  <w:style w:type="character" w:customStyle="1" w:styleId="15">
    <w:name w:val="Стиль1 Знак"/>
    <w:basedOn w:val="afd"/>
    <w:link w:val="14"/>
    <w:rsid w:val="009947E7"/>
    <w:rPr>
      <w:rFonts w:ascii="Times New Roman" w:eastAsiaTheme="minorEastAsia" w:hAnsi="Times New Roman" w:cs="Times New Roman"/>
      <w:sz w:val="24"/>
      <w:szCs w:val="24"/>
      <w:lang w:eastAsia="ru-RU"/>
    </w:rPr>
  </w:style>
  <w:style w:type="character" w:customStyle="1" w:styleId="berschrift1Zchn">
    <w:name w:val="Überschrift 1 Zchn"/>
    <w:basedOn w:val="a8"/>
    <w:uiPriority w:val="9"/>
    <w:rsid w:val="00494B82"/>
    <w:rPr>
      <w:rFonts w:ascii="Times New Roman" w:eastAsiaTheme="majorEastAsia" w:hAnsi="Times New Roman" w:cs="Times New Roman"/>
      <w:b/>
      <w:bCs/>
      <w:sz w:val="28"/>
      <w:szCs w:val="28"/>
      <w:lang w:val="ru-RU"/>
    </w:rPr>
  </w:style>
  <w:style w:type="character" w:customStyle="1" w:styleId="berschrift2Zchn">
    <w:name w:val="Überschrift 2 Zchn"/>
    <w:basedOn w:val="a8"/>
    <w:uiPriority w:val="9"/>
    <w:rsid w:val="00494B82"/>
    <w:rPr>
      <w:rFonts w:ascii="Times New Roman" w:eastAsiaTheme="majorEastAsia" w:hAnsi="Times New Roman" w:cs="Times New Roman"/>
      <w:b/>
      <w:bCs/>
      <w:sz w:val="28"/>
      <w:szCs w:val="28"/>
      <w:lang w:val="ru-RU"/>
    </w:rPr>
  </w:style>
  <w:style w:type="character" w:customStyle="1" w:styleId="51">
    <w:name w:val="Заголовок 5 Знак1"/>
    <w:basedOn w:val="a8"/>
    <w:uiPriority w:val="9"/>
    <w:semiHidden/>
    <w:rsid w:val="00494B82"/>
    <w:rPr>
      <w:rFonts w:asciiTheme="majorHAnsi" w:eastAsiaTheme="majorEastAsia" w:hAnsiTheme="majorHAnsi" w:cstheme="majorBidi"/>
      <w:color w:val="243F60" w:themeColor="accent1" w:themeShade="7F"/>
      <w:sz w:val="28"/>
      <w:szCs w:val="28"/>
      <w:lang w:eastAsia="en-US"/>
    </w:rPr>
  </w:style>
  <w:style w:type="character" w:customStyle="1" w:styleId="SprechblasentextZchn">
    <w:name w:val="Sprechblasentext Zchn"/>
    <w:basedOn w:val="a8"/>
    <w:uiPriority w:val="99"/>
    <w:semiHidden/>
    <w:rsid w:val="00494B82"/>
    <w:rPr>
      <w:rFonts w:ascii="Tahoma" w:hAnsi="Tahoma" w:cs="Tahoma"/>
      <w:sz w:val="16"/>
      <w:szCs w:val="16"/>
      <w:lang w:val="ru-RU"/>
    </w:rPr>
  </w:style>
  <w:style w:type="paragraph" w:customStyle="1" w:styleId="style17">
    <w:name w:val="style17"/>
    <w:basedOn w:val="a7"/>
    <w:rsid w:val="00494B82"/>
    <w:pPr>
      <w:spacing w:before="100" w:beforeAutospacing="1" w:after="100" w:afterAutospacing="1"/>
      <w:ind w:firstLine="0"/>
      <w:jc w:val="left"/>
    </w:pPr>
    <w:rPr>
      <w:rFonts w:eastAsia="Times New Roman" w:cs="Times New Roman"/>
      <w:sz w:val="24"/>
      <w:szCs w:val="24"/>
      <w:lang w:val="de-DE" w:eastAsia="de-DE"/>
    </w:rPr>
  </w:style>
  <w:style w:type="paragraph" w:customStyle="1" w:styleId="style171">
    <w:name w:val="style171"/>
    <w:basedOn w:val="a7"/>
    <w:rsid w:val="00494B82"/>
    <w:pPr>
      <w:spacing w:before="100" w:beforeAutospacing="1" w:after="100" w:afterAutospacing="1"/>
      <w:ind w:firstLine="0"/>
      <w:jc w:val="left"/>
    </w:pPr>
    <w:rPr>
      <w:rFonts w:eastAsia="Times New Roman" w:cs="Times New Roman"/>
      <w:sz w:val="24"/>
      <w:szCs w:val="24"/>
      <w:lang w:val="de-DE" w:eastAsia="de-DE"/>
    </w:rPr>
  </w:style>
  <w:style w:type="character" w:customStyle="1" w:styleId="spelle">
    <w:name w:val="spelle"/>
    <w:basedOn w:val="a8"/>
    <w:rsid w:val="00494B82"/>
  </w:style>
  <w:style w:type="paragraph" w:customStyle="1" w:styleId="style27">
    <w:name w:val="style27"/>
    <w:basedOn w:val="a7"/>
    <w:rsid w:val="00494B82"/>
    <w:pPr>
      <w:spacing w:before="100" w:beforeAutospacing="1" w:after="100" w:afterAutospacing="1"/>
      <w:ind w:firstLine="0"/>
      <w:jc w:val="left"/>
    </w:pPr>
    <w:rPr>
      <w:rFonts w:eastAsia="Times New Roman" w:cs="Times New Roman"/>
      <w:sz w:val="24"/>
      <w:szCs w:val="24"/>
      <w:lang w:val="de-DE" w:eastAsia="de-DE"/>
    </w:rPr>
  </w:style>
  <w:style w:type="character" w:customStyle="1" w:styleId="style28">
    <w:name w:val="style28"/>
    <w:basedOn w:val="a8"/>
    <w:rsid w:val="00494B82"/>
  </w:style>
  <w:style w:type="character" w:customStyle="1" w:styleId="berschrift3Zchn">
    <w:name w:val="Überschrift 3 Zchn"/>
    <w:basedOn w:val="a8"/>
    <w:uiPriority w:val="9"/>
    <w:semiHidden/>
    <w:rsid w:val="00494B82"/>
    <w:rPr>
      <w:rFonts w:asciiTheme="majorHAnsi" w:eastAsiaTheme="majorEastAsia" w:hAnsiTheme="majorHAnsi" w:cstheme="majorBidi"/>
      <w:b/>
      <w:bCs/>
      <w:color w:val="4F81BD" w:themeColor="accent1"/>
      <w:sz w:val="28"/>
      <w:szCs w:val="28"/>
      <w:lang w:val="ru-RU"/>
    </w:rPr>
  </w:style>
  <w:style w:type="paragraph" w:customStyle="1" w:styleId="afffc">
    <w:name w:val="Отчет по НИР. Раздел без номера"/>
    <w:basedOn w:val="a7"/>
    <w:rsid w:val="00494B82"/>
    <w:pPr>
      <w:jc w:val="left"/>
    </w:pPr>
    <w:rPr>
      <w:rFonts w:eastAsia="Times New Roman" w:cs="Times New Roman"/>
      <w:b/>
      <w:sz w:val="32"/>
      <w:szCs w:val="28"/>
      <w:lang w:eastAsia="ru-RU"/>
    </w:rPr>
  </w:style>
  <w:style w:type="paragraph" w:styleId="afffd">
    <w:name w:val="Body Text Indent"/>
    <w:basedOn w:val="a7"/>
    <w:link w:val="afffe"/>
    <w:unhideWhenUsed/>
    <w:rsid w:val="00494B82"/>
    <w:pPr>
      <w:spacing w:after="120"/>
      <w:ind w:left="283"/>
    </w:pPr>
    <w:rPr>
      <w:rFonts w:eastAsiaTheme="minorEastAsia"/>
      <w:lang w:eastAsia="ru-RU"/>
    </w:rPr>
  </w:style>
  <w:style w:type="character" w:customStyle="1" w:styleId="afffe">
    <w:name w:val="Основной текст с отступом Знак"/>
    <w:basedOn w:val="a8"/>
    <w:link w:val="afffd"/>
    <w:rsid w:val="00494B82"/>
    <w:rPr>
      <w:rFonts w:ascii="Times New Roman" w:eastAsiaTheme="minorEastAsia" w:hAnsi="Times New Roman"/>
      <w:sz w:val="28"/>
      <w:lang w:eastAsia="ru-RU"/>
    </w:rPr>
  </w:style>
  <w:style w:type="character" w:styleId="affff">
    <w:name w:val="Emphasis"/>
    <w:uiPriority w:val="20"/>
    <w:qFormat/>
    <w:rsid w:val="006D3C8C"/>
    <w:rPr>
      <w:b/>
      <w:bCs/>
      <w:i/>
      <w:iCs/>
      <w:color w:val="auto"/>
    </w:rPr>
  </w:style>
  <w:style w:type="character" w:customStyle="1" w:styleId="aff4">
    <w:name w:val="Без интервала Знак"/>
    <w:aliases w:val="Для таблиц Знак"/>
    <w:basedOn w:val="a8"/>
    <w:link w:val="aff3"/>
    <w:uiPriority w:val="1"/>
    <w:rsid w:val="006D3C8C"/>
    <w:rPr>
      <w:rFonts w:ascii="Times New Roman" w:eastAsiaTheme="minorEastAsia" w:hAnsi="Times New Roman"/>
      <w:sz w:val="24"/>
      <w:lang w:eastAsia="ru-RU"/>
    </w:rPr>
  </w:style>
  <w:style w:type="paragraph" w:styleId="26">
    <w:name w:val="Quote"/>
    <w:basedOn w:val="a7"/>
    <w:next w:val="a7"/>
    <w:link w:val="27"/>
    <w:uiPriority w:val="29"/>
    <w:qFormat/>
    <w:rsid w:val="00B369A6"/>
    <w:pPr>
      <w:ind w:firstLine="0"/>
      <w:contextualSpacing/>
      <w:jc w:val="left"/>
    </w:pPr>
    <w:rPr>
      <w:sz w:val="24"/>
    </w:rPr>
  </w:style>
  <w:style w:type="character" w:customStyle="1" w:styleId="27">
    <w:name w:val="Цитата 2 Знак"/>
    <w:basedOn w:val="a8"/>
    <w:link w:val="26"/>
    <w:uiPriority w:val="29"/>
    <w:rsid w:val="00B369A6"/>
    <w:rPr>
      <w:rFonts w:ascii="Times New Roman" w:hAnsi="Times New Roman"/>
      <w:sz w:val="24"/>
    </w:rPr>
  </w:style>
  <w:style w:type="paragraph" w:styleId="affff0">
    <w:name w:val="Intense Quote"/>
    <w:aliases w:val="Для подписей"/>
    <w:basedOn w:val="a7"/>
    <w:next w:val="a7"/>
    <w:link w:val="affff1"/>
    <w:uiPriority w:val="30"/>
    <w:qFormat/>
    <w:rsid w:val="00B369A6"/>
    <w:pPr>
      <w:ind w:firstLine="0"/>
      <w:contextualSpacing/>
      <w:jc w:val="center"/>
    </w:pPr>
    <w:rPr>
      <w:rFonts w:eastAsiaTheme="majorEastAsia" w:cstheme="majorBidi"/>
      <w:iCs/>
      <w:sz w:val="24"/>
      <w:szCs w:val="20"/>
    </w:rPr>
  </w:style>
  <w:style w:type="character" w:customStyle="1" w:styleId="affff1">
    <w:name w:val="Выделенная цитата Знак"/>
    <w:aliases w:val="Для подписей Знак"/>
    <w:basedOn w:val="a8"/>
    <w:link w:val="affff0"/>
    <w:uiPriority w:val="30"/>
    <w:rsid w:val="00B369A6"/>
    <w:rPr>
      <w:rFonts w:ascii="Times New Roman" w:eastAsiaTheme="majorEastAsia" w:hAnsi="Times New Roman" w:cstheme="majorBidi"/>
      <w:iCs/>
      <w:sz w:val="24"/>
      <w:szCs w:val="20"/>
    </w:rPr>
  </w:style>
  <w:style w:type="character" w:styleId="affff2">
    <w:name w:val="Intense Emphasis"/>
    <w:uiPriority w:val="21"/>
    <w:qFormat/>
    <w:rsid w:val="006D3C8C"/>
    <w:rPr>
      <w:b/>
      <w:bCs/>
      <w:i/>
      <w:iCs/>
      <w:color w:val="auto"/>
      <w:u w:val="single"/>
    </w:rPr>
  </w:style>
  <w:style w:type="character" w:styleId="affff3">
    <w:name w:val="Subtle Reference"/>
    <w:uiPriority w:val="31"/>
    <w:qFormat/>
    <w:rsid w:val="006D3C8C"/>
    <w:rPr>
      <w:smallCaps/>
    </w:rPr>
  </w:style>
  <w:style w:type="character" w:styleId="affff4">
    <w:name w:val="Intense Reference"/>
    <w:uiPriority w:val="32"/>
    <w:qFormat/>
    <w:rsid w:val="006D3C8C"/>
    <w:rPr>
      <w:b/>
      <w:bCs/>
      <w:smallCaps/>
      <w:color w:val="auto"/>
    </w:rPr>
  </w:style>
  <w:style w:type="paragraph" w:styleId="a0">
    <w:name w:val="List Bullet"/>
    <w:basedOn w:val="a7"/>
    <w:uiPriority w:val="99"/>
    <w:unhideWhenUsed/>
    <w:rsid w:val="006D3C8C"/>
    <w:pPr>
      <w:numPr>
        <w:numId w:val="65"/>
      </w:numPr>
      <w:contextualSpacing/>
    </w:pPr>
    <w:rPr>
      <w:rFonts w:eastAsia="Calibri" w:cs="Times New Roman"/>
      <w:sz w:val="24"/>
    </w:rPr>
  </w:style>
  <w:style w:type="numbering" w:customStyle="1" w:styleId="a2">
    <w:name w:val="Многоуровневый по ГОСТ"/>
    <w:uiPriority w:val="99"/>
    <w:rsid w:val="006D3C8C"/>
    <w:pPr>
      <w:numPr>
        <w:numId w:val="66"/>
      </w:numPr>
    </w:pPr>
  </w:style>
  <w:style w:type="paragraph" w:customStyle="1" w:styleId="affff5">
    <w:name w:val="Название таблицы"/>
    <w:basedOn w:val="a7"/>
    <w:next w:val="a7"/>
    <w:qFormat/>
    <w:rsid w:val="006D3C8C"/>
    <w:pPr>
      <w:suppressAutoHyphens/>
      <w:ind w:firstLine="0"/>
      <w:contextualSpacing/>
      <w:jc w:val="left"/>
    </w:pPr>
    <w:rPr>
      <w:sz w:val="24"/>
    </w:rPr>
  </w:style>
  <w:style w:type="paragraph" w:customStyle="1" w:styleId="affff6">
    <w:name w:val="Текст формулы"/>
    <w:basedOn w:val="a7"/>
    <w:qFormat/>
    <w:rsid w:val="006D3C8C"/>
    <w:pPr>
      <w:ind w:firstLine="0"/>
      <w:contextualSpacing/>
      <w:jc w:val="center"/>
    </w:pPr>
    <w:rPr>
      <w:sz w:val="24"/>
    </w:rPr>
  </w:style>
  <w:style w:type="numbering" w:customStyle="1" w:styleId="a6">
    <w:name w:val="Нумерованый список ГОСТ"/>
    <w:uiPriority w:val="99"/>
    <w:rsid w:val="006D3C8C"/>
    <w:pPr>
      <w:numPr>
        <w:numId w:val="68"/>
      </w:numPr>
    </w:pPr>
  </w:style>
  <w:style w:type="paragraph" w:customStyle="1" w:styleId="textn">
    <w:name w:val="textn"/>
    <w:basedOn w:val="a7"/>
    <w:rsid w:val="006D3C8C"/>
    <w:pPr>
      <w:contextualSpacing/>
    </w:pPr>
    <w:rPr>
      <w:rFonts w:ascii="Arial" w:eastAsia="Calibri" w:hAnsi="Arial" w:cs="Arial"/>
      <w:sz w:val="18"/>
      <w:szCs w:val="18"/>
      <w:lang w:eastAsia="ru-RU"/>
    </w:rPr>
  </w:style>
  <w:style w:type="paragraph" w:customStyle="1" w:styleId="textb">
    <w:name w:val="textb"/>
    <w:basedOn w:val="a7"/>
    <w:rsid w:val="006D3C8C"/>
    <w:pPr>
      <w:contextualSpacing/>
    </w:pPr>
    <w:rPr>
      <w:rFonts w:ascii="Arial" w:eastAsia="Calibri" w:hAnsi="Arial" w:cs="Arial"/>
      <w:b/>
      <w:bCs/>
      <w:szCs w:val="28"/>
      <w:lang w:eastAsia="ru-RU"/>
    </w:rPr>
  </w:style>
  <w:style w:type="paragraph" w:styleId="z-">
    <w:name w:val="HTML Top of Form"/>
    <w:basedOn w:val="a7"/>
    <w:next w:val="a7"/>
    <w:link w:val="z-0"/>
    <w:hidden/>
    <w:semiHidden/>
    <w:rsid w:val="006D3C8C"/>
    <w:pPr>
      <w:pBdr>
        <w:bottom w:val="single" w:sz="6" w:space="1" w:color="auto"/>
      </w:pBdr>
      <w:contextualSpacing/>
      <w:jc w:val="center"/>
    </w:pPr>
    <w:rPr>
      <w:rFonts w:ascii="Arial" w:eastAsia="Calibri" w:hAnsi="Arial" w:cs="Arial"/>
      <w:vanish/>
      <w:sz w:val="16"/>
      <w:szCs w:val="16"/>
      <w:lang w:eastAsia="ru-RU"/>
    </w:rPr>
  </w:style>
  <w:style w:type="character" w:customStyle="1" w:styleId="z-0">
    <w:name w:val="z-Начало формы Знак"/>
    <w:basedOn w:val="a8"/>
    <w:link w:val="z-"/>
    <w:semiHidden/>
    <w:rsid w:val="006D3C8C"/>
    <w:rPr>
      <w:rFonts w:ascii="Arial" w:eastAsia="Calibri" w:hAnsi="Arial" w:cs="Arial"/>
      <w:vanish/>
      <w:sz w:val="16"/>
      <w:szCs w:val="16"/>
      <w:lang w:eastAsia="ru-RU"/>
    </w:rPr>
  </w:style>
  <w:style w:type="paragraph" w:styleId="z-1">
    <w:name w:val="HTML Bottom of Form"/>
    <w:basedOn w:val="a7"/>
    <w:next w:val="a7"/>
    <w:link w:val="z-2"/>
    <w:hidden/>
    <w:semiHidden/>
    <w:rsid w:val="006D3C8C"/>
    <w:pPr>
      <w:pBdr>
        <w:top w:val="single" w:sz="6" w:space="1" w:color="auto"/>
      </w:pBdr>
      <w:contextualSpacing/>
      <w:jc w:val="center"/>
    </w:pPr>
    <w:rPr>
      <w:rFonts w:ascii="Arial" w:eastAsia="Calibri" w:hAnsi="Arial" w:cs="Arial"/>
      <w:vanish/>
      <w:sz w:val="16"/>
      <w:szCs w:val="16"/>
      <w:lang w:eastAsia="ru-RU"/>
    </w:rPr>
  </w:style>
  <w:style w:type="character" w:customStyle="1" w:styleId="z-2">
    <w:name w:val="z-Конец формы Знак"/>
    <w:basedOn w:val="a8"/>
    <w:link w:val="z-1"/>
    <w:semiHidden/>
    <w:rsid w:val="006D3C8C"/>
    <w:rPr>
      <w:rFonts w:ascii="Arial" w:eastAsia="Calibri" w:hAnsi="Arial" w:cs="Arial"/>
      <w:vanish/>
      <w:sz w:val="16"/>
      <w:szCs w:val="16"/>
      <w:lang w:eastAsia="ru-RU"/>
    </w:rPr>
  </w:style>
  <w:style w:type="paragraph" w:customStyle="1" w:styleId="16">
    <w:name w:val="Абзац списка1"/>
    <w:basedOn w:val="a7"/>
    <w:link w:val="ListParagraph"/>
    <w:rsid w:val="006D3C8C"/>
    <w:pPr>
      <w:ind w:left="720"/>
      <w:contextualSpacing/>
    </w:pPr>
    <w:rPr>
      <w:rFonts w:eastAsia="Times New Roman" w:cs="Times New Roman"/>
      <w:szCs w:val="28"/>
    </w:rPr>
  </w:style>
  <w:style w:type="character" w:customStyle="1" w:styleId="17">
    <w:name w:val="Замещающий текст1"/>
    <w:basedOn w:val="a8"/>
    <w:semiHidden/>
    <w:rsid w:val="006D3C8C"/>
    <w:rPr>
      <w:rFonts w:cs="Times New Roman"/>
      <w:color w:val="808080"/>
    </w:rPr>
  </w:style>
  <w:style w:type="paragraph" w:styleId="41">
    <w:name w:val="toc 4"/>
    <w:basedOn w:val="a7"/>
    <w:next w:val="a7"/>
    <w:autoRedefine/>
    <w:uiPriority w:val="39"/>
    <w:rsid w:val="006D3C8C"/>
    <w:pPr>
      <w:spacing w:after="100"/>
      <w:ind w:left="660"/>
      <w:contextualSpacing/>
    </w:pPr>
    <w:rPr>
      <w:rFonts w:eastAsia="Times New Roman" w:cs="Times New Roman"/>
      <w:szCs w:val="28"/>
    </w:rPr>
  </w:style>
  <w:style w:type="paragraph" w:styleId="52">
    <w:name w:val="toc 5"/>
    <w:basedOn w:val="a7"/>
    <w:next w:val="a7"/>
    <w:autoRedefine/>
    <w:uiPriority w:val="39"/>
    <w:rsid w:val="006D3C8C"/>
    <w:pPr>
      <w:spacing w:after="100"/>
      <w:ind w:left="880"/>
      <w:contextualSpacing/>
    </w:pPr>
    <w:rPr>
      <w:rFonts w:eastAsia="Times New Roman" w:cs="Times New Roman"/>
      <w:szCs w:val="28"/>
    </w:rPr>
  </w:style>
  <w:style w:type="paragraph" w:customStyle="1" w:styleId="18">
    <w:name w:val="Без интервала1"/>
    <w:aliases w:val="Подрисуночный"/>
    <w:basedOn w:val="a7"/>
    <w:rsid w:val="006D3C8C"/>
    <w:pPr>
      <w:contextualSpacing/>
      <w:jc w:val="center"/>
    </w:pPr>
    <w:rPr>
      <w:rFonts w:eastAsia="Times New Roman" w:cs="Times New Roman"/>
      <w:sz w:val="24"/>
      <w:szCs w:val="24"/>
    </w:rPr>
  </w:style>
  <w:style w:type="paragraph" w:customStyle="1" w:styleId="SB0">
    <w:name w:val="SB: текст"/>
    <w:basedOn w:val="SB2"/>
    <w:next w:val="a7"/>
    <w:link w:val="SB3"/>
    <w:rsid w:val="006D3C8C"/>
    <w:pPr>
      <w:jc w:val="both"/>
    </w:pPr>
  </w:style>
  <w:style w:type="paragraph" w:customStyle="1" w:styleId="SB2">
    <w:name w:val="SB: база"/>
    <w:link w:val="SB4"/>
    <w:rsid w:val="006D3C8C"/>
    <w:pPr>
      <w:spacing w:after="0" w:line="240" w:lineRule="auto"/>
    </w:pPr>
    <w:rPr>
      <w:rFonts w:ascii="Times New Roman" w:eastAsia="Calibri" w:hAnsi="Times New Roman" w:cs="Times New Roman"/>
      <w:sz w:val="24"/>
      <w:szCs w:val="24"/>
      <w:lang w:eastAsia="ru-RU"/>
    </w:rPr>
  </w:style>
  <w:style w:type="character" w:customStyle="1" w:styleId="SB4">
    <w:name w:val="SB: база Знак Знак"/>
    <w:basedOn w:val="a8"/>
    <w:link w:val="SB2"/>
    <w:locked/>
    <w:rsid w:val="006D3C8C"/>
    <w:rPr>
      <w:rFonts w:ascii="Times New Roman" w:eastAsia="Calibri" w:hAnsi="Times New Roman" w:cs="Times New Roman"/>
      <w:sz w:val="24"/>
      <w:szCs w:val="24"/>
      <w:lang w:eastAsia="ru-RU"/>
    </w:rPr>
  </w:style>
  <w:style w:type="character" w:customStyle="1" w:styleId="SB3">
    <w:name w:val="SB: текст Знак"/>
    <w:basedOn w:val="SB4"/>
    <w:link w:val="SB0"/>
    <w:locked/>
    <w:rsid w:val="006D3C8C"/>
    <w:rPr>
      <w:rFonts w:ascii="Times New Roman" w:eastAsia="Calibri" w:hAnsi="Times New Roman" w:cs="Times New Roman"/>
      <w:sz w:val="24"/>
      <w:szCs w:val="24"/>
      <w:lang w:eastAsia="ru-RU"/>
    </w:rPr>
  </w:style>
  <w:style w:type="paragraph" w:customStyle="1" w:styleId="SB-">
    <w:name w:val="SB: испол-должность"/>
    <w:basedOn w:val="SB"/>
    <w:uiPriority w:val="99"/>
    <w:rsid w:val="006D3C8C"/>
    <w:rPr>
      <w:sz w:val="20"/>
      <w:szCs w:val="20"/>
    </w:rPr>
  </w:style>
  <w:style w:type="paragraph" w:customStyle="1" w:styleId="SB">
    <w:name w:val="SB: испол"/>
    <w:basedOn w:val="SB2"/>
    <w:uiPriority w:val="99"/>
    <w:rsid w:val="006D3C8C"/>
    <w:pPr>
      <w:numPr>
        <w:numId w:val="69"/>
      </w:numPr>
      <w:ind w:left="1069" w:firstLine="0"/>
    </w:pPr>
  </w:style>
  <w:style w:type="paragraph" w:customStyle="1" w:styleId="SB-0">
    <w:name w:val="SB: испол-номер"/>
    <w:basedOn w:val="SB"/>
    <w:rsid w:val="006D3C8C"/>
    <w:pPr>
      <w:ind w:left="720" w:hanging="360"/>
    </w:pPr>
  </w:style>
  <w:style w:type="paragraph" w:customStyle="1" w:styleId="SB-1">
    <w:name w:val="SB: испол-работа"/>
    <w:basedOn w:val="SB"/>
    <w:uiPriority w:val="99"/>
    <w:rsid w:val="006D3C8C"/>
    <w:rPr>
      <w:sz w:val="20"/>
      <w:szCs w:val="20"/>
    </w:rPr>
  </w:style>
  <w:style w:type="paragraph" w:customStyle="1" w:styleId="SB-2">
    <w:name w:val="SB: текст-основной"/>
    <w:basedOn w:val="SB0"/>
    <w:link w:val="SB-3"/>
    <w:uiPriority w:val="99"/>
    <w:rsid w:val="006D3C8C"/>
    <w:pPr>
      <w:ind w:firstLine="567"/>
    </w:pPr>
  </w:style>
  <w:style w:type="character" w:customStyle="1" w:styleId="SB-3">
    <w:name w:val="SB: текст-основной Знак"/>
    <w:basedOn w:val="SB3"/>
    <w:link w:val="SB-2"/>
    <w:uiPriority w:val="99"/>
    <w:locked/>
    <w:rsid w:val="006D3C8C"/>
    <w:rPr>
      <w:rFonts w:ascii="Times New Roman" w:eastAsia="Calibri" w:hAnsi="Times New Roman" w:cs="Times New Roman"/>
      <w:sz w:val="24"/>
      <w:szCs w:val="24"/>
      <w:lang w:eastAsia="ru-RU"/>
    </w:rPr>
  </w:style>
  <w:style w:type="paragraph" w:customStyle="1" w:styleId="SB-4">
    <w:name w:val="SB: раздел-вне"/>
    <w:basedOn w:val="a7"/>
    <w:next w:val="SB-2"/>
    <w:uiPriority w:val="99"/>
    <w:rsid w:val="006D3C8C"/>
    <w:pPr>
      <w:keepNext/>
      <w:keepLines/>
      <w:pageBreakBefore/>
      <w:suppressAutoHyphens/>
      <w:spacing w:after="240"/>
      <w:ind w:firstLine="0"/>
      <w:contextualSpacing/>
      <w:jc w:val="center"/>
    </w:pPr>
    <w:rPr>
      <w:rFonts w:eastAsia="Calibri" w:cs="Times New Roman"/>
      <w:b/>
      <w:bCs/>
      <w:kern w:val="32"/>
      <w:sz w:val="24"/>
      <w:szCs w:val="24"/>
      <w:lang w:eastAsia="ru-RU"/>
    </w:rPr>
  </w:style>
  <w:style w:type="paragraph" w:customStyle="1" w:styleId="SB5">
    <w:name w:val="SB: ключевые слова"/>
    <w:basedOn w:val="SB2"/>
    <w:uiPriority w:val="99"/>
    <w:rsid w:val="006D3C8C"/>
    <w:pPr>
      <w:jc w:val="both"/>
    </w:pPr>
    <w:rPr>
      <w:caps/>
    </w:rPr>
  </w:style>
  <w:style w:type="paragraph" w:customStyle="1" w:styleId="SB-5">
    <w:name w:val="SB: раздел-б/н"/>
    <w:basedOn w:val="a7"/>
    <w:next w:val="SB-2"/>
    <w:uiPriority w:val="99"/>
    <w:rsid w:val="006D3C8C"/>
    <w:pPr>
      <w:keepNext/>
      <w:keepLines/>
      <w:pageBreakBefore/>
      <w:suppressAutoHyphens/>
      <w:spacing w:after="240"/>
      <w:ind w:firstLine="0"/>
      <w:contextualSpacing/>
      <w:jc w:val="center"/>
      <w:outlineLvl w:val="0"/>
    </w:pPr>
    <w:rPr>
      <w:rFonts w:ascii="Arial" w:eastAsia="Calibri" w:hAnsi="Arial" w:cs="Arial"/>
      <w:b/>
      <w:bCs/>
      <w:kern w:val="32"/>
      <w:sz w:val="24"/>
      <w:szCs w:val="24"/>
      <w:lang w:eastAsia="ru-RU"/>
    </w:rPr>
  </w:style>
  <w:style w:type="table" w:customStyle="1" w:styleId="19">
    <w:name w:val="Сетка таблицы1"/>
    <w:basedOn w:val="a9"/>
    <w:next w:val="afb"/>
    <w:uiPriority w:val="59"/>
    <w:rsid w:val="006D3C8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8">
    <w:name w:val="Body Text 2"/>
    <w:basedOn w:val="a7"/>
    <w:link w:val="29"/>
    <w:rsid w:val="006D3C8C"/>
    <w:pPr>
      <w:spacing w:after="120" w:line="480" w:lineRule="auto"/>
      <w:contextualSpacing/>
    </w:pPr>
    <w:rPr>
      <w:rFonts w:eastAsia="Times New Roman" w:cs="Times New Roman"/>
      <w:szCs w:val="28"/>
    </w:rPr>
  </w:style>
  <w:style w:type="character" w:customStyle="1" w:styleId="29">
    <w:name w:val="Основной текст 2 Знак"/>
    <w:basedOn w:val="a8"/>
    <w:link w:val="28"/>
    <w:rsid w:val="006D3C8C"/>
    <w:rPr>
      <w:rFonts w:ascii="Times New Roman" w:eastAsia="Times New Roman" w:hAnsi="Times New Roman" w:cs="Times New Roman"/>
      <w:sz w:val="28"/>
      <w:szCs w:val="28"/>
    </w:rPr>
  </w:style>
  <w:style w:type="paragraph" w:customStyle="1" w:styleId="a5">
    <w:name w:val="Список источников"/>
    <w:basedOn w:val="16"/>
    <w:link w:val="affff7"/>
    <w:qFormat/>
    <w:rsid w:val="006D3C8C"/>
    <w:pPr>
      <w:numPr>
        <w:numId w:val="70"/>
      </w:numPr>
      <w:tabs>
        <w:tab w:val="left" w:pos="993"/>
      </w:tabs>
      <w:ind w:left="0" w:firstLine="567"/>
    </w:pPr>
  </w:style>
  <w:style w:type="character" w:customStyle="1" w:styleId="ListParagraph">
    <w:name w:val="List Paragraph Знак"/>
    <w:basedOn w:val="a8"/>
    <w:link w:val="16"/>
    <w:rsid w:val="006D3C8C"/>
    <w:rPr>
      <w:rFonts w:ascii="Times New Roman" w:eastAsia="Times New Roman" w:hAnsi="Times New Roman" w:cs="Times New Roman"/>
      <w:sz w:val="28"/>
      <w:szCs w:val="28"/>
    </w:rPr>
  </w:style>
  <w:style w:type="character" w:customStyle="1" w:styleId="affff7">
    <w:name w:val="Список источников Знак"/>
    <w:basedOn w:val="ListParagraph"/>
    <w:link w:val="a5"/>
    <w:rsid w:val="006D3C8C"/>
    <w:rPr>
      <w:rFonts w:ascii="Times New Roman" w:eastAsia="Times New Roman" w:hAnsi="Times New Roman" w:cs="Times New Roman"/>
      <w:sz w:val="28"/>
      <w:szCs w:val="28"/>
    </w:rPr>
  </w:style>
  <w:style w:type="numbering" w:customStyle="1" w:styleId="22">
    <w:name w:val="Стиль2"/>
    <w:uiPriority w:val="99"/>
    <w:rsid w:val="006D3C8C"/>
    <w:pPr>
      <w:numPr>
        <w:numId w:val="71"/>
      </w:numPr>
    </w:pPr>
  </w:style>
  <w:style w:type="paragraph" w:styleId="affff8">
    <w:name w:val="List"/>
    <w:basedOn w:val="a7"/>
    <w:uiPriority w:val="99"/>
    <w:unhideWhenUsed/>
    <w:rsid w:val="006D3C8C"/>
    <w:pPr>
      <w:ind w:left="283" w:hanging="283"/>
      <w:contextualSpacing/>
    </w:pPr>
    <w:rPr>
      <w:sz w:val="24"/>
    </w:rPr>
  </w:style>
  <w:style w:type="paragraph" w:styleId="2">
    <w:name w:val="List Number 2"/>
    <w:basedOn w:val="a7"/>
    <w:uiPriority w:val="99"/>
    <w:unhideWhenUsed/>
    <w:rsid w:val="006D3C8C"/>
    <w:pPr>
      <w:numPr>
        <w:numId w:val="67"/>
      </w:numPr>
      <w:contextualSpacing/>
      <w:jc w:val="left"/>
    </w:pPr>
    <w:rPr>
      <w:sz w:val="24"/>
    </w:rPr>
  </w:style>
  <w:style w:type="paragraph" w:customStyle="1" w:styleId="affff9">
    <w:name w:val="Текст таблицы"/>
    <w:basedOn w:val="a7"/>
    <w:qFormat/>
    <w:rsid w:val="006D3C8C"/>
    <w:pPr>
      <w:spacing w:before="60" w:after="60"/>
      <w:ind w:firstLine="0"/>
      <w:contextualSpacing/>
      <w:jc w:val="center"/>
    </w:pPr>
    <w:rPr>
      <w:sz w:val="24"/>
    </w:rPr>
  </w:style>
  <w:style w:type="paragraph" w:customStyle="1" w:styleId="affffa">
    <w:name w:val="Отчет по НИР. Подраздел"/>
    <w:basedOn w:val="afffa"/>
    <w:rsid w:val="006D3C8C"/>
    <w:pPr>
      <w:jc w:val="left"/>
    </w:pPr>
    <w:rPr>
      <w:b/>
      <w:lang w:val="ru-RU" w:bidi="ar-SA"/>
    </w:rPr>
  </w:style>
  <w:style w:type="numbering" w:customStyle="1" w:styleId="a4">
    <w:name w:val="Стиль маркированный"/>
    <w:basedOn w:val="aa"/>
    <w:rsid w:val="006D3C8C"/>
    <w:pPr>
      <w:numPr>
        <w:numId w:val="72"/>
      </w:numPr>
    </w:pPr>
  </w:style>
  <w:style w:type="paragraph" w:customStyle="1" w:styleId="a1">
    <w:name w:val="Порядок действий"/>
    <w:basedOn w:val="a"/>
    <w:qFormat/>
    <w:rsid w:val="006D3C8C"/>
    <w:pPr>
      <w:numPr>
        <w:numId w:val="73"/>
      </w:numPr>
    </w:pPr>
  </w:style>
  <w:style w:type="character" w:styleId="affffb">
    <w:name w:val="page number"/>
    <w:basedOn w:val="a8"/>
    <w:rsid w:val="006D3C8C"/>
    <w:rPr>
      <w:rFonts w:ascii="Times New Roman" w:hAnsi="Times New Roman"/>
      <w:noProof w:val="0"/>
      <w:lang w:val="uk-UA"/>
    </w:rPr>
  </w:style>
  <w:style w:type="paragraph" w:customStyle="1" w:styleId="affffc">
    <w:name w:val="Переменные"/>
    <w:basedOn w:val="afff5"/>
    <w:rsid w:val="006D3C8C"/>
    <w:pPr>
      <w:suppressLineNumbers w:val="0"/>
      <w:spacing w:line="336" w:lineRule="auto"/>
      <w:ind w:firstLine="851"/>
      <w:jc w:val="both"/>
    </w:pPr>
    <w:rPr>
      <w:sz w:val="28"/>
      <w:szCs w:val="20"/>
    </w:rPr>
  </w:style>
  <w:style w:type="paragraph" w:customStyle="1" w:styleId="affffd">
    <w:name w:val="Формула"/>
    <w:basedOn w:val="afff5"/>
    <w:rsid w:val="006D3C8C"/>
    <w:pPr>
      <w:suppressLineNumbers w:val="0"/>
      <w:spacing w:line="336" w:lineRule="auto"/>
      <w:ind w:firstLine="851"/>
      <w:jc w:val="both"/>
    </w:pPr>
    <w:rPr>
      <w:sz w:val="28"/>
      <w:szCs w:val="20"/>
    </w:rPr>
  </w:style>
  <w:style w:type="paragraph" w:customStyle="1" w:styleId="affffe">
    <w:name w:val="Чертежный"/>
    <w:rsid w:val="006D3C8C"/>
    <w:pPr>
      <w:spacing w:after="0" w:line="240" w:lineRule="auto"/>
      <w:jc w:val="both"/>
    </w:pPr>
    <w:rPr>
      <w:rFonts w:ascii="ISOCPEUR" w:eastAsia="Times New Roman" w:hAnsi="ISOCPEUR" w:cs="Times New Roman"/>
      <w:i/>
      <w:sz w:val="28"/>
      <w:szCs w:val="20"/>
      <w:lang w:val="uk-UA" w:eastAsia="ru-RU"/>
    </w:rPr>
  </w:style>
  <w:style w:type="paragraph" w:customStyle="1" w:styleId="afffff">
    <w:name w:val="Листинг программы"/>
    <w:rsid w:val="006D3C8C"/>
    <w:pPr>
      <w:suppressAutoHyphens/>
      <w:spacing w:after="0" w:line="240" w:lineRule="auto"/>
    </w:pPr>
    <w:rPr>
      <w:rFonts w:ascii="Times New Roman" w:eastAsia="Times New Roman" w:hAnsi="Times New Roman" w:cs="Times New Roman"/>
      <w:noProof/>
      <w:sz w:val="20"/>
      <w:szCs w:val="20"/>
      <w:lang w:eastAsia="ru-RU"/>
    </w:rPr>
  </w:style>
  <w:style w:type="paragraph" w:styleId="afffff0">
    <w:name w:val="annotation text"/>
    <w:basedOn w:val="a7"/>
    <w:link w:val="afffff1"/>
    <w:semiHidden/>
    <w:rsid w:val="006D3C8C"/>
    <w:pPr>
      <w:ind w:firstLine="0"/>
      <w:contextualSpacing/>
    </w:pPr>
    <w:rPr>
      <w:rFonts w:ascii="Journal" w:eastAsia="Times New Roman" w:hAnsi="Journal" w:cs="Times New Roman"/>
      <w:sz w:val="24"/>
      <w:szCs w:val="20"/>
      <w:lang w:eastAsia="ru-RU"/>
    </w:rPr>
  </w:style>
  <w:style w:type="character" w:customStyle="1" w:styleId="afffff1">
    <w:name w:val="Текст примечания Знак"/>
    <w:basedOn w:val="a8"/>
    <w:link w:val="afffff0"/>
    <w:semiHidden/>
    <w:rsid w:val="006D3C8C"/>
    <w:rPr>
      <w:rFonts w:ascii="Journal" w:eastAsia="Times New Roman" w:hAnsi="Journal" w:cs="Times New Roman"/>
      <w:sz w:val="24"/>
      <w:szCs w:val="20"/>
      <w:lang w:eastAsia="ru-RU"/>
    </w:rPr>
  </w:style>
  <w:style w:type="paragraph" w:styleId="61">
    <w:name w:val="toc 6"/>
    <w:basedOn w:val="a7"/>
    <w:next w:val="a7"/>
    <w:autoRedefine/>
    <w:uiPriority w:val="39"/>
    <w:rsid w:val="006D3C8C"/>
    <w:pPr>
      <w:ind w:left="1400" w:firstLine="0"/>
      <w:contextualSpacing/>
    </w:pPr>
    <w:rPr>
      <w:rFonts w:eastAsia="Times New Roman" w:cs="Times New Roman"/>
      <w:szCs w:val="20"/>
      <w:lang w:eastAsia="ru-RU"/>
    </w:rPr>
  </w:style>
  <w:style w:type="paragraph" w:styleId="71">
    <w:name w:val="toc 7"/>
    <w:basedOn w:val="a7"/>
    <w:next w:val="a7"/>
    <w:autoRedefine/>
    <w:uiPriority w:val="39"/>
    <w:rsid w:val="006D3C8C"/>
    <w:pPr>
      <w:ind w:left="1680" w:firstLine="0"/>
      <w:contextualSpacing/>
    </w:pPr>
    <w:rPr>
      <w:rFonts w:eastAsia="Times New Roman" w:cs="Times New Roman"/>
      <w:szCs w:val="20"/>
      <w:lang w:eastAsia="ru-RU"/>
    </w:rPr>
  </w:style>
  <w:style w:type="paragraph" w:styleId="81">
    <w:name w:val="toc 8"/>
    <w:basedOn w:val="a7"/>
    <w:next w:val="a7"/>
    <w:autoRedefine/>
    <w:uiPriority w:val="39"/>
    <w:rsid w:val="006D3C8C"/>
    <w:pPr>
      <w:ind w:left="1960" w:firstLine="0"/>
      <w:contextualSpacing/>
    </w:pPr>
    <w:rPr>
      <w:rFonts w:eastAsia="Times New Roman" w:cs="Times New Roman"/>
      <w:szCs w:val="20"/>
      <w:lang w:eastAsia="ru-RU"/>
    </w:rPr>
  </w:style>
  <w:style w:type="paragraph" w:styleId="91">
    <w:name w:val="toc 9"/>
    <w:basedOn w:val="a7"/>
    <w:next w:val="a7"/>
    <w:autoRedefine/>
    <w:uiPriority w:val="39"/>
    <w:rsid w:val="006D3C8C"/>
    <w:pPr>
      <w:ind w:left="2240" w:firstLine="0"/>
      <w:contextualSpacing/>
    </w:pPr>
    <w:rPr>
      <w:rFonts w:eastAsia="Times New Roman" w:cs="Times New Roman"/>
      <w:szCs w:val="20"/>
      <w:lang w:eastAsia="ru-RU"/>
    </w:rPr>
  </w:style>
  <w:style w:type="paragraph" w:styleId="34">
    <w:name w:val="Body Text 3"/>
    <w:basedOn w:val="a7"/>
    <w:link w:val="35"/>
    <w:rsid w:val="006D3C8C"/>
    <w:pPr>
      <w:ind w:firstLine="0"/>
      <w:contextualSpacing/>
      <w:jc w:val="center"/>
    </w:pPr>
    <w:rPr>
      <w:rFonts w:eastAsia="Times New Roman" w:cs="Times New Roman"/>
      <w:b/>
      <w:bCs/>
      <w:szCs w:val="20"/>
      <w:lang w:eastAsia="ru-RU"/>
    </w:rPr>
  </w:style>
  <w:style w:type="character" w:customStyle="1" w:styleId="35">
    <w:name w:val="Основной текст 3 Знак"/>
    <w:basedOn w:val="a8"/>
    <w:link w:val="34"/>
    <w:rsid w:val="006D3C8C"/>
    <w:rPr>
      <w:rFonts w:ascii="Times New Roman" w:eastAsia="Times New Roman" w:hAnsi="Times New Roman" w:cs="Times New Roman"/>
      <w:b/>
      <w:bCs/>
      <w:sz w:val="28"/>
      <w:szCs w:val="20"/>
      <w:lang w:eastAsia="ru-RU"/>
    </w:rPr>
  </w:style>
  <w:style w:type="paragraph" w:customStyle="1" w:styleId="afffff2">
    <w:name w:val="Абзац КД"/>
    <w:rsid w:val="006D3C8C"/>
    <w:pPr>
      <w:tabs>
        <w:tab w:val="left" w:pos="709"/>
      </w:tabs>
      <w:spacing w:after="120" w:line="360" w:lineRule="auto"/>
      <w:ind w:firstLine="709"/>
      <w:jc w:val="both"/>
    </w:pPr>
    <w:rPr>
      <w:rFonts w:ascii="Times New Roman" w:eastAsia="Times New Roman" w:hAnsi="Times New Roman" w:cs="Times New Roman"/>
      <w:sz w:val="28"/>
      <w:szCs w:val="20"/>
      <w:lang w:eastAsia="ru-RU"/>
    </w:rPr>
  </w:style>
  <w:style w:type="paragraph" w:styleId="2a">
    <w:name w:val="Body Text Indent 2"/>
    <w:basedOn w:val="a7"/>
    <w:link w:val="2b"/>
    <w:rsid w:val="006D3C8C"/>
    <w:pPr>
      <w:ind w:left="1758" w:hanging="1758"/>
      <w:contextualSpacing/>
    </w:pPr>
    <w:rPr>
      <w:rFonts w:eastAsia="Times New Roman" w:cs="Times New Roman"/>
      <w:szCs w:val="20"/>
      <w:lang w:eastAsia="ru-RU"/>
    </w:rPr>
  </w:style>
  <w:style w:type="character" w:customStyle="1" w:styleId="2b">
    <w:name w:val="Основной текст с отступом 2 Знак"/>
    <w:basedOn w:val="a8"/>
    <w:link w:val="2a"/>
    <w:rsid w:val="006D3C8C"/>
    <w:rPr>
      <w:rFonts w:ascii="Times New Roman" w:eastAsia="Times New Roman" w:hAnsi="Times New Roman" w:cs="Times New Roman"/>
      <w:sz w:val="28"/>
      <w:szCs w:val="20"/>
      <w:lang w:eastAsia="ru-RU"/>
    </w:rPr>
  </w:style>
  <w:style w:type="character" w:styleId="afffff3">
    <w:name w:val="FollowedHyperlink"/>
    <w:basedOn w:val="a8"/>
    <w:rsid w:val="006D3C8C"/>
    <w:rPr>
      <w:color w:val="800080"/>
      <w:u w:val="single"/>
    </w:rPr>
  </w:style>
  <w:style w:type="paragraph" w:customStyle="1" w:styleId="afffff4">
    <w:name w:val="Заголовок приложения"/>
    <w:basedOn w:val="1"/>
    <w:next w:val="a7"/>
    <w:qFormat/>
    <w:rsid w:val="006D3C8C"/>
    <w:pPr>
      <w:suppressAutoHyphens/>
      <w:spacing w:before="480" w:after="240"/>
      <w:ind w:firstLine="0"/>
      <w:contextualSpacing/>
      <w:jc w:val="center"/>
    </w:pPr>
    <w:rPr>
      <w:rFonts w:eastAsia="Times New Roman" w:cs="Times New Roman"/>
      <w:caps/>
      <w:sz w:val="24"/>
      <w:szCs w:val="24"/>
      <w:lang w:eastAsia="ru-RU"/>
    </w:rPr>
  </w:style>
  <w:style w:type="paragraph" w:customStyle="1" w:styleId="1a">
    <w:name w:val="Заголовок 1 ПРИЛ"/>
    <w:basedOn w:val="1"/>
    <w:next w:val="a7"/>
    <w:qFormat/>
    <w:rsid w:val="006D3C8C"/>
    <w:pPr>
      <w:suppressAutoHyphens/>
      <w:spacing w:before="480" w:after="480"/>
      <w:contextualSpacing/>
      <w:outlineLvl w:val="9"/>
    </w:pPr>
  </w:style>
  <w:style w:type="paragraph" w:customStyle="1" w:styleId="2c">
    <w:name w:val="Заголовок 2 ПРИЛ"/>
    <w:basedOn w:val="23"/>
    <w:next w:val="a7"/>
    <w:qFormat/>
    <w:rsid w:val="006D3C8C"/>
    <w:pPr>
      <w:suppressAutoHyphens/>
      <w:spacing w:before="100" w:beforeAutospacing="1" w:after="100" w:afterAutospacing="1"/>
      <w:ind w:firstLine="709"/>
      <w:contextualSpacing/>
      <w:outlineLvl w:val="9"/>
    </w:pPr>
    <w:rPr>
      <w:bCs w:val="0"/>
    </w:rPr>
  </w:style>
  <w:style w:type="paragraph" w:customStyle="1" w:styleId="36">
    <w:name w:val="Заголовок 3 ПРИЛ"/>
    <w:basedOn w:val="2c"/>
    <w:next w:val="a7"/>
    <w:qFormat/>
    <w:rsid w:val="006D3C8C"/>
    <w:rPr>
      <w:szCs w:val="28"/>
    </w:rPr>
  </w:style>
  <w:style w:type="character" w:customStyle="1" w:styleId="soustitre">
    <w:name w:val="soustitre"/>
    <w:basedOn w:val="a8"/>
    <w:rsid w:val="006D3C8C"/>
  </w:style>
  <w:style w:type="paragraph" w:customStyle="1" w:styleId="ConsPlusNormal">
    <w:name w:val="ConsPlusNormal"/>
    <w:rsid w:val="006D3C8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6D3C8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5">
    <w:name w:val="Мой стиль"/>
    <w:basedOn w:val="a7"/>
    <w:link w:val="afffff6"/>
    <w:rsid w:val="006D3C8C"/>
    <w:pPr>
      <w:tabs>
        <w:tab w:val="left" w:pos="3240"/>
      </w:tabs>
      <w:ind w:firstLine="856"/>
      <w:contextualSpacing/>
    </w:pPr>
    <w:rPr>
      <w:rFonts w:eastAsia="Times New Roman" w:cs="Times New Roman"/>
      <w:szCs w:val="28"/>
      <w:lang w:eastAsia="ru-RU"/>
    </w:rPr>
  </w:style>
  <w:style w:type="character" w:customStyle="1" w:styleId="afffff6">
    <w:name w:val="Мой стиль Знак"/>
    <w:basedOn w:val="a8"/>
    <w:link w:val="afffff5"/>
    <w:rsid w:val="006D3C8C"/>
    <w:rPr>
      <w:rFonts w:ascii="Times New Roman" w:eastAsia="Times New Roman" w:hAnsi="Times New Roman" w:cs="Times New Roman"/>
      <w:sz w:val="28"/>
      <w:szCs w:val="28"/>
      <w:lang w:eastAsia="ru-RU"/>
    </w:rPr>
  </w:style>
  <w:style w:type="character" w:styleId="afffff7">
    <w:name w:val="annotation reference"/>
    <w:basedOn w:val="a8"/>
    <w:uiPriority w:val="99"/>
    <w:semiHidden/>
    <w:unhideWhenUsed/>
    <w:rsid w:val="006D3C8C"/>
    <w:rPr>
      <w:sz w:val="16"/>
      <w:szCs w:val="16"/>
    </w:rPr>
  </w:style>
  <w:style w:type="paragraph" w:styleId="afffff8">
    <w:name w:val="annotation subject"/>
    <w:basedOn w:val="afffff0"/>
    <w:next w:val="afffff0"/>
    <w:link w:val="afffff9"/>
    <w:uiPriority w:val="99"/>
    <w:semiHidden/>
    <w:unhideWhenUsed/>
    <w:rsid w:val="006D3C8C"/>
    <w:pPr>
      <w:ind w:firstLine="709"/>
    </w:pPr>
    <w:rPr>
      <w:rFonts w:ascii="Times New Roman" w:eastAsiaTheme="minorHAnsi" w:hAnsi="Times New Roman" w:cstheme="minorBidi"/>
      <w:b/>
      <w:bCs/>
      <w:sz w:val="20"/>
      <w:lang w:eastAsia="en-US"/>
    </w:rPr>
  </w:style>
  <w:style w:type="character" w:customStyle="1" w:styleId="afffff9">
    <w:name w:val="Тема примечания Знак"/>
    <w:basedOn w:val="afffff1"/>
    <w:link w:val="afffff8"/>
    <w:uiPriority w:val="99"/>
    <w:semiHidden/>
    <w:rsid w:val="006D3C8C"/>
    <w:rPr>
      <w:rFonts w:ascii="Times New Roman" w:eastAsia="Times New Roman" w:hAnsi="Times New Roman" w:cs="Times New Roman"/>
      <w:b/>
      <w:bCs/>
      <w:sz w:val="20"/>
      <w:szCs w:val="20"/>
      <w:lang w:eastAsia="ru-RU"/>
    </w:rPr>
  </w:style>
  <w:style w:type="paragraph" w:customStyle="1" w:styleId="text">
    <w:name w:val="text"/>
    <w:basedOn w:val="a7"/>
    <w:rsid w:val="006D3C8C"/>
    <w:pPr>
      <w:spacing w:before="100" w:beforeAutospacing="1" w:after="100" w:afterAutospacing="1"/>
      <w:ind w:firstLine="0"/>
      <w:contextualSpacing/>
      <w:jc w:val="left"/>
    </w:pPr>
    <w:rPr>
      <w:rFonts w:eastAsia="Times New Roman" w:cs="Times New Roman"/>
      <w:color w:val="000000"/>
      <w:sz w:val="24"/>
      <w:szCs w:val="24"/>
      <w:lang w:eastAsia="ru-RU"/>
    </w:rPr>
  </w:style>
  <w:style w:type="paragraph" w:customStyle="1" w:styleId="afffffa">
    <w:name w:val="Знак Знак Знак Знак Знак Знак Знак Знак Знак Знак"/>
    <w:basedOn w:val="a7"/>
    <w:rsid w:val="006D3C8C"/>
    <w:pPr>
      <w:spacing w:after="160" w:line="240" w:lineRule="exact"/>
      <w:ind w:firstLine="0"/>
      <w:contextualSpacing/>
      <w:jc w:val="left"/>
    </w:pPr>
    <w:rPr>
      <w:rFonts w:ascii="Verdana" w:eastAsia="Times New Roman" w:hAnsi="Verdana" w:cs="Verdana"/>
      <w:sz w:val="20"/>
      <w:szCs w:val="20"/>
      <w:lang w:val="en-US"/>
    </w:rPr>
  </w:style>
  <w:style w:type="paragraph" w:customStyle="1" w:styleId="20">
    <w:name w:val="Нумерованный список 2 ур"/>
    <w:basedOn w:val="a"/>
    <w:qFormat/>
    <w:rsid w:val="006D3C8C"/>
    <w:pPr>
      <w:numPr>
        <w:numId w:val="75"/>
      </w:numPr>
    </w:pPr>
  </w:style>
  <w:style w:type="paragraph" w:customStyle="1" w:styleId="2d">
    <w:name w:val="Абзац списка2"/>
    <w:basedOn w:val="a7"/>
    <w:rsid w:val="006D3C8C"/>
    <w:pPr>
      <w:spacing w:after="60"/>
      <w:ind w:left="720" w:firstLine="0"/>
      <w:contextualSpacing/>
    </w:pPr>
    <w:rPr>
      <w:rFonts w:eastAsia="Calibri" w:cs="Times New Roman"/>
      <w:sz w:val="24"/>
      <w:szCs w:val="24"/>
      <w:lang w:eastAsia="ru-RU"/>
    </w:rPr>
  </w:style>
  <w:style w:type="paragraph" w:customStyle="1" w:styleId="afffffb">
    <w:name w:val="Цитаты"/>
    <w:basedOn w:val="a7"/>
    <w:rsid w:val="006D3C8C"/>
    <w:pPr>
      <w:autoSpaceDE w:val="0"/>
      <w:autoSpaceDN w:val="0"/>
      <w:spacing w:before="100" w:after="100"/>
      <w:ind w:left="360" w:right="360" w:firstLine="0"/>
      <w:contextualSpacing/>
      <w:jc w:val="left"/>
    </w:pPr>
    <w:rPr>
      <w:rFonts w:eastAsia="Times New Roman" w:cs="Times New Roman"/>
      <w:sz w:val="24"/>
      <w:szCs w:val="24"/>
      <w:lang w:eastAsia="ru-RU"/>
    </w:rPr>
  </w:style>
  <w:style w:type="character" w:customStyle="1" w:styleId="afffffc">
    <w:name w:val="Отчет по НИР. Текст Знак Знак Знак Знак"/>
    <w:basedOn w:val="a8"/>
    <w:rsid w:val="006D3C8C"/>
    <w:rPr>
      <w:rFonts w:ascii="Times New Roman" w:eastAsia="Times New Roman" w:hAnsi="Times New Roman" w:cs="Times New Roman"/>
      <w:sz w:val="28"/>
      <w:szCs w:val="28"/>
      <w:lang w:eastAsia="ru-RU"/>
    </w:rPr>
  </w:style>
  <w:style w:type="paragraph" w:customStyle="1" w:styleId="SB1">
    <w:name w:val="SB: список 1)"/>
    <w:basedOn w:val="a7"/>
    <w:rsid w:val="006D3C8C"/>
    <w:pPr>
      <w:numPr>
        <w:numId w:val="74"/>
      </w:numPr>
      <w:contextualSpacing/>
    </w:pPr>
    <w:rPr>
      <w:rFonts w:eastAsia="Times New Roman" w:cs="Times New Roman"/>
      <w:sz w:val="24"/>
      <w:szCs w:val="24"/>
      <w:lang w:eastAsia="ru-RU"/>
    </w:rPr>
  </w:style>
  <w:style w:type="paragraph" w:customStyle="1" w:styleId="SB-6">
    <w:name w:val="SB: текст-центр"/>
    <w:basedOn w:val="SB2"/>
    <w:link w:val="SB-7"/>
    <w:rsid w:val="006D3C8C"/>
    <w:pPr>
      <w:jc w:val="center"/>
    </w:pPr>
    <w:rPr>
      <w:rFonts w:eastAsia="Times New Roman"/>
    </w:rPr>
  </w:style>
  <w:style w:type="character" w:customStyle="1" w:styleId="SB6">
    <w:name w:val="SB: подстрочные"/>
    <w:basedOn w:val="a8"/>
    <w:rsid w:val="006D3C8C"/>
    <w:rPr>
      <w:i/>
    </w:rPr>
  </w:style>
  <w:style w:type="paragraph" w:customStyle="1" w:styleId="SB7">
    <w:name w:val="SB: виза"/>
    <w:basedOn w:val="SB2"/>
    <w:next w:val="SB-6"/>
    <w:rsid w:val="006D3C8C"/>
    <w:pPr>
      <w:ind w:left="4820"/>
    </w:pPr>
    <w:rPr>
      <w:rFonts w:eastAsia="Times New Roman"/>
    </w:rPr>
  </w:style>
  <w:style w:type="paragraph" w:customStyle="1" w:styleId="SB-8">
    <w:name w:val="SB: титул-организация"/>
    <w:rsid w:val="006D3C8C"/>
    <w:pPr>
      <w:spacing w:after="120" w:line="240" w:lineRule="auto"/>
      <w:jc w:val="center"/>
    </w:pPr>
    <w:rPr>
      <w:rFonts w:ascii="Times New Roman" w:eastAsia="Times New Roman" w:hAnsi="Times New Roman" w:cs="Times New Roman"/>
      <w:b/>
      <w:sz w:val="24"/>
      <w:szCs w:val="24"/>
      <w:lang w:eastAsia="ru-RU"/>
    </w:rPr>
  </w:style>
  <w:style w:type="paragraph" w:customStyle="1" w:styleId="SB-10">
    <w:name w:val="SB: титул-название 1"/>
    <w:next w:val="SB-20"/>
    <w:rsid w:val="006D3C8C"/>
    <w:pPr>
      <w:spacing w:after="240" w:line="240" w:lineRule="auto"/>
      <w:jc w:val="center"/>
    </w:pPr>
    <w:rPr>
      <w:rFonts w:ascii="Times New Roman" w:eastAsia="Times New Roman" w:hAnsi="Times New Roman" w:cs="Times New Roman"/>
      <w:b/>
      <w:caps/>
      <w:sz w:val="24"/>
      <w:szCs w:val="52"/>
      <w:lang w:eastAsia="ru-RU"/>
    </w:rPr>
  </w:style>
  <w:style w:type="paragraph" w:customStyle="1" w:styleId="SB-20">
    <w:name w:val="SB: титул-название 2"/>
    <w:rsid w:val="006D3C8C"/>
    <w:pPr>
      <w:spacing w:after="0" w:line="240" w:lineRule="auto"/>
    </w:pPr>
    <w:rPr>
      <w:rFonts w:ascii="Times New Roman" w:eastAsia="Times New Roman" w:hAnsi="Times New Roman" w:cs="Times New Roman"/>
      <w:sz w:val="24"/>
      <w:szCs w:val="24"/>
      <w:lang w:eastAsia="ru-RU"/>
    </w:rPr>
  </w:style>
  <w:style w:type="paragraph" w:customStyle="1" w:styleId="SB--">
    <w:name w:val="SB: титул-город-год"/>
    <w:next w:val="SB2"/>
    <w:rsid w:val="006D3C8C"/>
    <w:pPr>
      <w:spacing w:after="0" w:line="240" w:lineRule="auto"/>
      <w:jc w:val="center"/>
    </w:pPr>
    <w:rPr>
      <w:rFonts w:ascii="Times New Roman" w:eastAsia="Times New Roman" w:hAnsi="Times New Roman" w:cs="Times New Roman"/>
      <w:sz w:val="24"/>
      <w:szCs w:val="24"/>
      <w:lang w:eastAsia="ru-RU"/>
    </w:rPr>
  </w:style>
  <w:style w:type="character" w:customStyle="1" w:styleId="SB-7">
    <w:name w:val="SB: текст-центр Знак"/>
    <w:basedOn w:val="SB4"/>
    <w:link w:val="SB-6"/>
    <w:rsid w:val="006D3C8C"/>
    <w:rPr>
      <w:rFonts w:ascii="Times New Roman" w:eastAsia="Times New Roman" w:hAnsi="Times New Roman" w:cs="Times New Roman"/>
      <w:sz w:val="24"/>
      <w:szCs w:val="24"/>
      <w:lang w:eastAsia="ru-RU"/>
    </w:rPr>
  </w:style>
  <w:style w:type="paragraph" w:customStyle="1" w:styleId="SB-9">
    <w:name w:val="SB: титул-ведомство"/>
    <w:basedOn w:val="SB-8"/>
    <w:rsid w:val="006D3C8C"/>
    <w:pPr>
      <w:pBdr>
        <w:top w:val="single" w:sz="4" w:space="1" w:color="auto"/>
        <w:bottom w:val="single" w:sz="4" w:space="1" w:color="auto"/>
      </w:pBdr>
    </w:pPr>
    <w:rPr>
      <w:b w:val="0"/>
      <w:caps/>
      <w:szCs w:val="28"/>
    </w:rPr>
  </w:style>
  <w:style w:type="paragraph" w:customStyle="1" w:styleId="1b">
    <w:name w:val="Обычный1"/>
    <w:rsid w:val="006D3C8C"/>
    <w:pPr>
      <w:spacing w:after="0" w:line="240" w:lineRule="auto"/>
    </w:pPr>
    <w:rPr>
      <w:rFonts w:ascii="Times New Roman" w:eastAsia="Times New Roman" w:hAnsi="Times New Roman" w:cs="Times New Roman"/>
      <w:sz w:val="24"/>
      <w:szCs w:val="20"/>
      <w:lang w:eastAsia="ru-RU"/>
    </w:rPr>
  </w:style>
  <w:style w:type="paragraph" w:customStyle="1" w:styleId="mail">
    <w:name w:val="mail"/>
    <w:basedOn w:val="a7"/>
    <w:rsid w:val="006D3C8C"/>
    <w:pPr>
      <w:spacing w:before="100" w:beforeAutospacing="1" w:after="100" w:afterAutospacing="1"/>
      <w:ind w:firstLine="0"/>
      <w:contextualSpacing/>
      <w:jc w:val="left"/>
    </w:pPr>
    <w:rPr>
      <w:rFonts w:eastAsia="Times New Roman" w:cs="Times New Roman"/>
      <w:sz w:val="24"/>
      <w:szCs w:val="24"/>
      <w:lang w:eastAsia="ru-RU"/>
    </w:rPr>
  </w:style>
  <w:style w:type="paragraph" w:customStyle="1" w:styleId="afffffd">
    <w:name w:val="Основа"/>
    <w:basedOn w:val="afff5"/>
    <w:link w:val="afffffe"/>
    <w:rsid w:val="006D3C8C"/>
    <w:pPr>
      <w:suppressLineNumbers w:val="0"/>
      <w:spacing w:line="360" w:lineRule="auto"/>
      <w:ind w:firstLine="709"/>
      <w:jc w:val="both"/>
    </w:pPr>
  </w:style>
  <w:style w:type="character" w:customStyle="1" w:styleId="afffffe">
    <w:name w:val="Основа Знак"/>
    <w:basedOn w:val="afff6"/>
    <w:link w:val="afffffd"/>
    <w:rsid w:val="006D3C8C"/>
    <w:rPr>
      <w:rFonts w:ascii="Times New Roman" w:eastAsia="Times New Roman" w:hAnsi="Times New Roman" w:cs="Times New Roman"/>
      <w:sz w:val="24"/>
      <w:szCs w:val="24"/>
      <w:lang w:eastAsia="ru-RU"/>
    </w:rPr>
  </w:style>
  <w:style w:type="paragraph" w:customStyle="1" w:styleId="310">
    <w:name w:val="Основной текст с отступом 31"/>
    <w:basedOn w:val="a7"/>
    <w:rsid w:val="006D3C8C"/>
    <w:pPr>
      <w:widowControl w:val="0"/>
      <w:suppressAutoHyphens/>
      <w:spacing w:line="480" w:lineRule="auto"/>
      <w:ind w:firstLine="851"/>
      <w:contextualSpacing/>
    </w:pPr>
    <w:rPr>
      <w:rFonts w:eastAsia="Lucida Sans Unicode" w:cs="Times New Roman"/>
      <w:kern w:val="2"/>
      <w:szCs w:val="24"/>
      <w:lang w:eastAsia="ru-RU"/>
    </w:rPr>
  </w:style>
  <w:style w:type="paragraph" w:customStyle="1" w:styleId="2e">
    <w:name w:val="заголовок 2"/>
    <w:basedOn w:val="a7"/>
    <w:next w:val="a7"/>
    <w:rsid w:val="006D3C8C"/>
    <w:pPr>
      <w:keepNext/>
      <w:overflowPunct w:val="0"/>
      <w:autoSpaceDE w:val="0"/>
      <w:autoSpaceDN w:val="0"/>
      <w:adjustRightInd w:val="0"/>
      <w:ind w:firstLine="0"/>
      <w:contextualSpacing/>
      <w:jc w:val="center"/>
      <w:textAlignment w:val="baseline"/>
    </w:pPr>
    <w:rPr>
      <w:rFonts w:eastAsia="Times New Roman" w:cs="Times New Roman"/>
      <w:b/>
      <w:sz w:val="20"/>
      <w:szCs w:val="20"/>
      <w:lang w:eastAsia="ru-RU"/>
    </w:rPr>
  </w:style>
  <w:style w:type="paragraph" w:styleId="21">
    <w:name w:val="List Bullet 2"/>
    <w:basedOn w:val="a7"/>
    <w:autoRedefine/>
    <w:semiHidden/>
    <w:rsid w:val="00920A0F"/>
    <w:pPr>
      <w:numPr>
        <w:numId w:val="87"/>
      </w:numPr>
      <w:spacing w:before="60" w:after="60"/>
      <w:ind w:left="924" w:hanging="357"/>
      <w:contextualSpacing/>
      <w:jc w:val="left"/>
    </w:pPr>
    <w:rPr>
      <w:rFonts w:eastAsia="Times New Roman" w:cs="Times New Roman"/>
      <w:sz w:val="24"/>
      <w:szCs w:val="20"/>
      <w:lang w:val="de-DE" w:eastAsia="de-DE"/>
    </w:rPr>
  </w:style>
  <w:style w:type="paragraph" w:customStyle="1" w:styleId="affffff">
    <w:name w:val="текст"/>
    <w:basedOn w:val="afff5"/>
    <w:rsid w:val="00920A0F"/>
    <w:pPr>
      <w:suppressLineNumbers w:val="0"/>
      <w:ind w:firstLine="720"/>
      <w:jc w:val="both"/>
    </w:pPr>
    <w:rPr>
      <w:sz w:val="28"/>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endnote reference" w:uiPriority="0"/>
    <w:lsdException w:name="endnote text" w:uiPriority="0"/>
    <w:lsdException w:name="List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34556D"/>
    <w:pPr>
      <w:spacing w:after="0" w:line="240" w:lineRule="auto"/>
      <w:ind w:firstLine="709"/>
      <w:jc w:val="both"/>
    </w:pPr>
    <w:rPr>
      <w:rFonts w:ascii="Times New Roman" w:hAnsi="Times New Roman"/>
      <w:sz w:val="28"/>
    </w:rPr>
  </w:style>
  <w:style w:type="paragraph" w:styleId="1">
    <w:name w:val="heading 1"/>
    <w:basedOn w:val="a7"/>
    <w:next w:val="a7"/>
    <w:link w:val="10"/>
    <w:uiPriority w:val="9"/>
    <w:qFormat/>
    <w:rsid w:val="009947E7"/>
    <w:pPr>
      <w:keepNext/>
      <w:keepLines/>
      <w:outlineLvl w:val="0"/>
    </w:pPr>
    <w:rPr>
      <w:rFonts w:eastAsiaTheme="majorEastAsia" w:cstheme="majorBidi"/>
      <w:b/>
      <w:bCs/>
      <w:szCs w:val="28"/>
    </w:rPr>
  </w:style>
  <w:style w:type="paragraph" w:styleId="23">
    <w:name w:val="heading 2"/>
    <w:basedOn w:val="a7"/>
    <w:next w:val="a7"/>
    <w:link w:val="24"/>
    <w:uiPriority w:val="9"/>
    <w:unhideWhenUsed/>
    <w:qFormat/>
    <w:rsid w:val="0034556D"/>
    <w:pPr>
      <w:keepNext/>
      <w:keepLines/>
      <w:ind w:firstLine="708"/>
      <w:outlineLvl w:val="1"/>
    </w:pPr>
    <w:rPr>
      <w:rFonts w:eastAsiaTheme="majorEastAsia" w:cstheme="majorBidi"/>
      <w:b/>
      <w:bCs/>
      <w:szCs w:val="26"/>
    </w:rPr>
  </w:style>
  <w:style w:type="paragraph" w:styleId="3">
    <w:name w:val="heading 3"/>
    <w:basedOn w:val="23"/>
    <w:next w:val="a7"/>
    <w:link w:val="30"/>
    <w:uiPriority w:val="9"/>
    <w:unhideWhenUsed/>
    <w:qFormat/>
    <w:rsid w:val="0034556D"/>
    <w:pPr>
      <w:outlineLvl w:val="2"/>
    </w:pPr>
  </w:style>
  <w:style w:type="paragraph" w:styleId="4">
    <w:name w:val="heading 4"/>
    <w:basedOn w:val="3"/>
    <w:next w:val="a7"/>
    <w:link w:val="40"/>
    <w:uiPriority w:val="9"/>
    <w:unhideWhenUsed/>
    <w:qFormat/>
    <w:rsid w:val="0034556D"/>
    <w:pPr>
      <w:outlineLvl w:val="3"/>
    </w:pPr>
  </w:style>
  <w:style w:type="paragraph" w:styleId="5">
    <w:name w:val="heading 5"/>
    <w:basedOn w:val="a7"/>
    <w:next w:val="a7"/>
    <w:link w:val="50"/>
    <w:uiPriority w:val="9"/>
    <w:qFormat/>
    <w:rsid w:val="009947E7"/>
    <w:pPr>
      <w:keepNext/>
      <w:ind w:firstLine="0"/>
      <w:contextualSpacing/>
      <w:jc w:val="center"/>
      <w:outlineLvl w:val="4"/>
    </w:pPr>
    <w:rPr>
      <w:rFonts w:eastAsia="Times New Roman" w:cs="Times New Roman"/>
      <w:szCs w:val="20"/>
      <w:lang w:eastAsia="ru-RU"/>
    </w:rPr>
  </w:style>
  <w:style w:type="paragraph" w:styleId="6">
    <w:name w:val="heading 6"/>
    <w:basedOn w:val="a7"/>
    <w:next w:val="a7"/>
    <w:link w:val="60"/>
    <w:uiPriority w:val="9"/>
    <w:qFormat/>
    <w:rsid w:val="009947E7"/>
    <w:pPr>
      <w:keepNext/>
      <w:spacing w:line="288" w:lineRule="auto"/>
      <w:ind w:firstLine="0"/>
      <w:contextualSpacing/>
      <w:jc w:val="center"/>
      <w:outlineLvl w:val="5"/>
    </w:pPr>
    <w:rPr>
      <w:rFonts w:eastAsia="Times New Roman" w:cs="Times New Roman"/>
      <w:szCs w:val="20"/>
      <w:lang w:eastAsia="ru-RU"/>
    </w:rPr>
  </w:style>
  <w:style w:type="paragraph" w:styleId="7">
    <w:name w:val="heading 7"/>
    <w:basedOn w:val="a7"/>
    <w:next w:val="a7"/>
    <w:link w:val="70"/>
    <w:uiPriority w:val="9"/>
    <w:qFormat/>
    <w:rsid w:val="009947E7"/>
    <w:pPr>
      <w:keepNext/>
      <w:spacing w:line="300" w:lineRule="auto"/>
      <w:ind w:firstLine="0"/>
      <w:contextualSpacing/>
      <w:jc w:val="left"/>
      <w:outlineLvl w:val="6"/>
    </w:pPr>
    <w:rPr>
      <w:rFonts w:eastAsia="Times New Roman" w:cs="Times New Roman"/>
      <w:szCs w:val="20"/>
      <w:lang w:eastAsia="ru-RU"/>
    </w:rPr>
  </w:style>
  <w:style w:type="paragraph" w:styleId="8">
    <w:name w:val="heading 8"/>
    <w:basedOn w:val="a7"/>
    <w:next w:val="a7"/>
    <w:link w:val="80"/>
    <w:uiPriority w:val="9"/>
    <w:qFormat/>
    <w:rsid w:val="009947E7"/>
    <w:pPr>
      <w:keepNext/>
      <w:spacing w:before="60"/>
      <w:ind w:firstLine="0"/>
      <w:contextualSpacing/>
      <w:outlineLvl w:val="7"/>
    </w:pPr>
    <w:rPr>
      <w:rFonts w:eastAsia="Times New Roman" w:cs="Times New Roman"/>
      <w:szCs w:val="20"/>
      <w:lang w:eastAsia="ru-RU"/>
    </w:rPr>
  </w:style>
  <w:style w:type="paragraph" w:styleId="9">
    <w:name w:val="heading 9"/>
    <w:basedOn w:val="a7"/>
    <w:next w:val="a7"/>
    <w:link w:val="90"/>
    <w:uiPriority w:val="9"/>
    <w:qFormat/>
    <w:rsid w:val="009947E7"/>
    <w:pPr>
      <w:keepNext/>
      <w:contextualSpacing/>
      <w:outlineLvl w:val="8"/>
    </w:pPr>
    <w:rPr>
      <w:rFonts w:eastAsia="Times New Roman" w:cs="Times New Roman"/>
      <w:szCs w:val="20"/>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0">
    <w:name w:val="Заголовок 1 Знак"/>
    <w:basedOn w:val="a8"/>
    <w:link w:val="1"/>
    <w:uiPriority w:val="9"/>
    <w:rsid w:val="009947E7"/>
    <w:rPr>
      <w:rFonts w:ascii="Times New Roman" w:eastAsiaTheme="majorEastAsia" w:hAnsi="Times New Roman" w:cstheme="majorBidi"/>
      <w:b/>
      <w:bCs/>
      <w:sz w:val="28"/>
      <w:szCs w:val="28"/>
    </w:rPr>
  </w:style>
  <w:style w:type="character" w:customStyle="1" w:styleId="24">
    <w:name w:val="Заголовок 2 Знак"/>
    <w:basedOn w:val="a8"/>
    <w:link w:val="23"/>
    <w:uiPriority w:val="9"/>
    <w:rsid w:val="0034556D"/>
    <w:rPr>
      <w:rFonts w:ascii="Times New Roman" w:eastAsiaTheme="majorEastAsia" w:hAnsi="Times New Roman" w:cstheme="majorBidi"/>
      <w:b/>
      <w:bCs/>
      <w:sz w:val="28"/>
      <w:szCs w:val="26"/>
    </w:rPr>
  </w:style>
  <w:style w:type="character" w:customStyle="1" w:styleId="30">
    <w:name w:val="Заголовок 3 Знак"/>
    <w:basedOn w:val="a8"/>
    <w:link w:val="3"/>
    <w:uiPriority w:val="9"/>
    <w:rsid w:val="0034556D"/>
    <w:rPr>
      <w:rFonts w:ascii="Times New Roman" w:eastAsiaTheme="majorEastAsia" w:hAnsi="Times New Roman" w:cstheme="majorBidi"/>
      <w:b/>
      <w:bCs/>
      <w:sz w:val="28"/>
      <w:szCs w:val="26"/>
    </w:rPr>
  </w:style>
  <w:style w:type="character" w:customStyle="1" w:styleId="40">
    <w:name w:val="Заголовок 4 Знак"/>
    <w:basedOn w:val="a8"/>
    <w:link w:val="4"/>
    <w:uiPriority w:val="9"/>
    <w:rsid w:val="0034556D"/>
    <w:rPr>
      <w:rFonts w:ascii="Times New Roman" w:eastAsiaTheme="majorEastAsia" w:hAnsi="Times New Roman" w:cstheme="majorBidi"/>
      <w:b/>
      <w:bCs/>
      <w:sz w:val="28"/>
      <w:szCs w:val="26"/>
    </w:rPr>
  </w:style>
  <w:style w:type="paragraph" w:styleId="ab">
    <w:name w:val="header"/>
    <w:basedOn w:val="a7"/>
    <w:link w:val="ac"/>
    <w:uiPriority w:val="99"/>
    <w:unhideWhenUsed/>
    <w:rsid w:val="0034556D"/>
    <w:pPr>
      <w:tabs>
        <w:tab w:val="center" w:pos="4677"/>
        <w:tab w:val="right" w:pos="9355"/>
      </w:tabs>
    </w:pPr>
  </w:style>
  <w:style w:type="character" w:customStyle="1" w:styleId="ac">
    <w:name w:val="Верхний колонтитул Знак"/>
    <w:basedOn w:val="a8"/>
    <w:link w:val="ab"/>
    <w:uiPriority w:val="99"/>
    <w:rsid w:val="0034556D"/>
    <w:rPr>
      <w:rFonts w:ascii="Times New Roman" w:hAnsi="Times New Roman"/>
      <w:sz w:val="28"/>
    </w:rPr>
  </w:style>
  <w:style w:type="paragraph" w:styleId="ad">
    <w:name w:val="footer"/>
    <w:basedOn w:val="a7"/>
    <w:link w:val="ae"/>
    <w:uiPriority w:val="99"/>
    <w:unhideWhenUsed/>
    <w:rsid w:val="0034556D"/>
    <w:pPr>
      <w:tabs>
        <w:tab w:val="center" w:pos="4677"/>
        <w:tab w:val="right" w:pos="9355"/>
      </w:tabs>
    </w:pPr>
  </w:style>
  <w:style w:type="character" w:customStyle="1" w:styleId="ae">
    <w:name w:val="Нижний колонтитул Знак"/>
    <w:basedOn w:val="a8"/>
    <w:link w:val="ad"/>
    <w:uiPriority w:val="99"/>
    <w:rsid w:val="0034556D"/>
    <w:rPr>
      <w:rFonts w:ascii="Times New Roman" w:hAnsi="Times New Roman"/>
      <w:sz w:val="28"/>
    </w:rPr>
  </w:style>
  <w:style w:type="paragraph" w:styleId="af">
    <w:name w:val="Balloon Text"/>
    <w:basedOn w:val="a7"/>
    <w:link w:val="af0"/>
    <w:uiPriority w:val="99"/>
    <w:semiHidden/>
    <w:unhideWhenUsed/>
    <w:rsid w:val="0034556D"/>
    <w:rPr>
      <w:rFonts w:ascii="Tahoma" w:hAnsi="Tahoma" w:cs="Tahoma"/>
      <w:sz w:val="16"/>
      <w:szCs w:val="16"/>
    </w:rPr>
  </w:style>
  <w:style w:type="character" w:customStyle="1" w:styleId="af0">
    <w:name w:val="Текст выноски Знак"/>
    <w:basedOn w:val="a8"/>
    <w:link w:val="af"/>
    <w:uiPriority w:val="99"/>
    <w:semiHidden/>
    <w:rsid w:val="0034556D"/>
    <w:rPr>
      <w:rFonts w:ascii="Tahoma" w:hAnsi="Tahoma" w:cs="Tahoma"/>
      <w:sz w:val="16"/>
      <w:szCs w:val="16"/>
    </w:rPr>
  </w:style>
  <w:style w:type="paragraph" w:customStyle="1" w:styleId="af1">
    <w:name w:val="Заголовок раздела"/>
    <w:basedOn w:val="a7"/>
    <w:link w:val="af2"/>
    <w:rsid w:val="0034556D"/>
    <w:pPr>
      <w:ind w:firstLine="708"/>
    </w:pPr>
    <w:rPr>
      <w:rFonts w:cs="Times New Roman"/>
      <w:b/>
      <w:szCs w:val="28"/>
    </w:rPr>
  </w:style>
  <w:style w:type="character" w:customStyle="1" w:styleId="af2">
    <w:name w:val="Заголовок раздела Знак"/>
    <w:basedOn w:val="a8"/>
    <w:link w:val="af1"/>
    <w:rsid w:val="0034556D"/>
    <w:rPr>
      <w:rFonts w:ascii="Times New Roman" w:hAnsi="Times New Roman" w:cs="Times New Roman"/>
      <w:b/>
      <w:sz w:val="28"/>
      <w:szCs w:val="28"/>
    </w:rPr>
  </w:style>
  <w:style w:type="paragraph" w:customStyle="1" w:styleId="af3">
    <w:name w:val="Заголовок подраздела"/>
    <w:basedOn w:val="a7"/>
    <w:link w:val="af4"/>
    <w:rsid w:val="0034556D"/>
    <w:pPr>
      <w:ind w:firstLine="708"/>
    </w:pPr>
    <w:rPr>
      <w:rFonts w:cs="Times New Roman"/>
      <w:b/>
      <w:szCs w:val="28"/>
    </w:rPr>
  </w:style>
  <w:style w:type="character" w:customStyle="1" w:styleId="af4">
    <w:name w:val="Заголовок подраздела Знак"/>
    <w:basedOn w:val="a8"/>
    <w:link w:val="af3"/>
    <w:rsid w:val="0034556D"/>
    <w:rPr>
      <w:rFonts w:ascii="Times New Roman" w:hAnsi="Times New Roman" w:cs="Times New Roman"/>
      <w:b/>
      <w:sz w:val="28"/>
      <w:szCs w:val="28"/>
    </w:rPr>
  </w:style>
  <w:style w:type="paragraph" w:styleId="af5">
    <w:name w:val="TOC Heading"/>
    <w:basedOn w:val="1"/>
    <w:next w:val="a7"/>
    <w:uiPriority w:val="39"/>
    <w:semiHidden/>
    <w:unhideWhenUsed/>
    <w:qFormat/>
    <w:rsid w:val="0034556D"/>
    <w:pPr>
      <w:outlineLvl w:val="9"/>
    </w:pPr>
  </w:style>
  <w:style w:type="paragraph" w:styleId="11">
    <w:name w:val="toc 1"/>
    <w:basedOn w:val="a7"/>
    <w:next w:val="a7"/>
    <w:autoRedefine/>
    <w:uiPriority w:val="39"/>
    <w:unhideWhenUsed/>
    <w:qFormat/>
    <w:rsid w:val="0034556D"/>
    <w:pPr>
      <w:spacing w:after="100"/>
    </w:pPr>
  </w:style>
  <w:style w:type="paragraph" w:styleId="25">
    <w:name w:val="toc 2"/>
    <w:basedOn w:val="a7"/>
    <w:next w:val="a7"/>
    <w:autoRedefine/>
    <w:uiPriority w:val="39"/>
    <w:unhideWhenUsed/>
    <w:qFormat/>
    <w:rsid w:val="0034556D"/>
    <w:pPr>
      <w:spacing w:after="100"/>
      <w:ind w:left="220"/>
    </w:pPr>
  </w:style>
  <w:style w:type="character" w:styleId="af6">
    <w:name w:val="Hyperlink"/>
    <w:basedOn w:val="a8"/>
    <w:uiPriority w:val="99"/>
    <w:unhideWhenUsed/>
    <w:rsid w:val="0034556D"/>
    <w:rPr>
      <w:color w:val="0000FF" w:themeColor="hyperlink"/>
      <w:u w:val="single"/>
    </w:rPr>
  </w:style>
  <w:style w:type="paragraph" w:styleId="af7">
    <w:name w:val="Subtitle"/>
    <w:aliases w:val="Заголовок 51"/>
    <w:basedOn w:val="a7"/>
    <w:next w:val="a7"/>
    <w:link w:val="af8"/>
    <w:uiPriority w:val="11"/>
    <w:qFormat/>
    <w:rsid w:val="0034556D"/>
    <w:pPr>
      <w:numPr>
        <w:ilvl w:val="1"/>
      </w:numPr>
      <w:ind w:firstLine="709"/>
    </w:pPr>
    <w:rPr>
      <w:rFonts w:asciiTheme="majorHAnsi" w:eastAsiaTheme="majorEastAsia" w:hAnsiTheme="majorHAnsi" w:cstheme="majorBidi"/>
      <w:i/>
      <w:iCs/>
      <w:color w:val="4F81BD" w:themeColor="accent1"/>
      <w:spacing w:val="15"/>
      <w:sz w:val="24"/>
      <w:szCs w:val="24"/>
    </w:rPr>
  </w:style>
  <w:style w:type="character" w:customStyle="1" w:styleId="af8">
    <w:name w:val="Подзаголовок Знак"/>
    <w:aliases w:val="Заголовок 51 Знак"/>
    <w:basedOn w:val="a8"/>
    <w:link w:val="af7"/>
    <w:uiPriority w:val="11"/>
    <w:rsid w:val="0034556D"/>
    <w:rPr>
      <w:rFonts w:asciiTheme="majorHAnsi" w:eastAsiaTheme="majorEastAsia" w:hAnsiTheme="majorHAnsi" w:cstheme="majorBidi"/>
      <w:i/>
      <w:iCs/>
      <w:color w:val="4F81BD" w:themeColor="accent1"/>
      <w:spacing w:val="15"/>
      <w:sz w:val="24"/>
      <w:szCs w:val="24"/>
    </w:rPr>
  </w:style>
  <w:style w:type="character" w:styleId="af9">
    <w:name w:val="Subtle Emphasis"/>
    <w:basedOn w:val="a8"/>
    <w:uiPriority w:val="19"/>
    <w:qFormat/>
    <w:rsid w:val="0034556D"/>
    <w:rPr>
      <w:i/>
      <w:iCs/>
      <w:color w:val="808080" w:themeColor="text1" w:themeTint="7F"/>
    </w:rPr>
  </w:style>
  <w:style w:type="character" w:styleId="afa">
    <w:name w:val="Book Title"/>
    <w:aliases w:val="Подпись рисунка"/>
    <w:basedOn w:val="a8"/>
    <w:uiPriority w:val="33"/>
    <w:qFormat/>
    <w:rsid w:val="0034556D"/>
    <w:rPr>
      <w:rFonts w:ascii="Times New Roman" w:hAnsi="Times New Roman"/>
      <w:bCs/>
      <w:smallCaps/>
      <w:spacing w:val="5"/>
      <w:sz w:val="24"/>
    </w:rPr>
  </w:style>
  <w:style w:type="paragraph" w:styleId="31">
    <w:name w:val="toc 3"/>
    <w:basedOn w:val="a7"/>
    <w:next w:val="a7"/>
    <w:autoRedefine/>
    <w:uiPriority w:val="39"/>
    <w:unhideWhenUsed/>
    <w:qFormat/>
    <w:rsid w:val="0034556D"/>
    <w:pPr>
      <w:spacing w:after="100" w:line="276" w:lineRule="auto"/>
      <w:ind w:left="440"/>
      <w:jc w:val="left"/>
    </w:pPr>
    <w:rPr>
      <w:rFonts w:asciiTheme="minorHAnsi" w:eastAsiaTheme="minorEastAsia" w:hAnsiTheme="minorHAnsi"/>
      <w:sz w:val="22"/>
    </w:rPr>
  </w:style>
  <w:style w:type="table" w:styleId="afb">
    <w:name w:val="Table Grid"/>
    <w:basedOn w:val="a9"/>
    <w:uiPriority w:val="59"/>
    <w:rsid w:val="0034556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c">
    <w:name w:val="List Paragraph"/>
    <w:aliases w:val="Для чисел_таблицы"/>
    <w:basedOn w:val="a7"/>
    <w:link w:val="afd"/>
    <w:uiPriority w:val="34"/>
    <w:qFormat/>
    <w:rsid w:val="0034407A"/>
    <w:pPr>
      <w:ind w:right="284" w:firstLine="0"/>
      <w:contextualSpacing/>
      <w:jc w:val="right"/>
    </w:pPr>
    <w:rPr>
      <w:sz w:val="24"/>
    </w:rPr>
  </w:style>
  <w:style w:type="character" w:customStyle="1" w:styleId="afd">
    <w:name w:val="Абзац списка Знак"/>
    <w:aliases w:val="Для чисел_таблицы Знак"/>
    <w:basedOn w:val="a8"/>
    <w:link w:val="afc"/>
    <w:uiPriority w:val="34"/>
    <w:rsid w:val="0034407A"/>
    <w:rPr>
      <w:rFonts w:ascii="Times New Roman" w:hAnsi="Times New Roman"/>
      <w:sz w:val="24"/>
    </w:rPr>
  </w:style>
  <w:style w:type="paragraph" w:customStyle="1" w:styleId="afe">
    <w:name w:val="Подпись к рисункам"/>
    <w:basedOn w:val="a7"/>
    <w:qFormat/>
    <w:rsid w:val="0034556D"/>
    <w:pPr>
      <w:keepNext/>
      <w:keepLines/>
      <w:suppressAutoHyphens/>
      <w:ind w:firstLine="0"/>
      <w:contextualSpacing/>
      <w:jc w:val="center"/>
    </w:pPr>
    <w:rPr>
      <w:sz w:val="24"/>
    </w:rPr>
  </w:style>
  <w:style w:type="paragraph" w:styleId="aff">
    <w:name w:val="footnote text"/>
    <w:basedOn w:val="a7"/>
    <w:link w:val="aff0"/>
    <w:unhideWhenUsed/>
    <w:rsid w:val="0034556D"/>
    <w:rPr>
      <w:rFonts w:eastAsiaTheme="minorEastAsia"/>
      <w:sz w:val="20"/>
      <w:szCs w:val="20"/>
      <w:lang w:eastAsia="ru-RU"/>
    </w:rPr>
  </w:style>
  <w:style w:type="character" w:customStyle="1" w:styleId="aff0">
    <w:name w:val="Текст сноски Знак"/>
    <w:basedOn w:val="a8"/>
    <w:link w:val="aff"/>
    <w:rsid w:val="0034556D"/>
    <w:rPr>
      <w:rFonts w:ascii="Times New Roman" w:eastAsiaTheme="minorEastAsia" w:hAnsi="Times New Roman"/>
      <w:sz w:val="20"/>
      <w:szCs w:val="20"/>
      <w:lang w:eastAsia="ru-RU"/>
    </w:rPr>
  </w:style>
  <w:style w:type="paragraph" w:styleId="aff1">
    <w:name w:val="Normal (Web)"/>
    <w:basedOn w:val="a7"/>
    <w:uiPriority w:val="99"/>
    <w:unhideWhenUsed/>
    <w:rsid w:val="0034556D"/>
    <w:pPr>
      <w:spacing w:before="100" w:beforeAutospacing="1" w:after="100" w:afterAutospacing="1"/>
    </w:pPr>
    <w:rPr>
      <w:rFonts w:eastAsia="Times New Roman" w:cs="Times New Roman"/>
      <w:sz w:val="24"/>
      <w:szCs w:val="24"/>
      <w:lang w:eastAsia="ru-RU"/>
    </w:rPr>
  </w:style>
  <w:style w:type="character" w:styleId="aff2">
    <w:name w:val="Strong"/>
    <w:basedOn w:val="a8"/>
    <w:uiPriority w:val="22"/>
    <w:qFormat/>
    <w:rsid w:val="0034556D"/>
    <w:rPr>
      <w:b/>
      <w:bCs/>
    </w:rPr>
  </w:style>
  <w:style w:type="table" w:customStyle="1" w:styleId="12">
    <w:name w:val="Светлая сетка1"/>
    <w:basedOn w:val="a9"/>
    <w:uiPriority w:val="62"/>
    <w:rsid w:val="0034556D"/>
    <w:pPr>
      <w:spacing w:after="0" w:line="240" w:lineRule="auto"/>
    </w:pPr>
    <w:rPr>
      <w:rFonts w:eastAsiaTheme="minorEastAsia"/>
      <w:lang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10">
    <w:name w:val="Средняя заливка 11"/>
    <w:basedOn w:val="a9"/>
    <w:uiPriority w:val="63"/>
    <w:rsid w:val="0034556D"/>
    <w:pPr>
      <w:spacing w:after="0" w:line="240" w:lineRule="auto"/>
    </w:pPr>
    <w:rPr>
      <w:rFonts w:eastAsiaTheme="minorEastAsia"/>
      <w:lang w:eastAsia="ru-RU"/>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customStyle="1" w:styleId="apple-converted-space">
    <w:name w:val="apple-converted-space"/>
    <w:basedOn w:val="a8"/>
    <w:rsid w:val="0034556D"/>
  </w:style>
  <w:style w:type="paragraph" w:styleId="a">
    <w:name w:val="List Number"/>
    <w:basedOn w:val="a7"/>
    <w:unhideWhenUsed/>
    <w:rsid w:val="0034556D"/>
    <w:pPr>
      <w:numPr>
        <w:numId w:val="1"/>
      </w:numPr>
      <w:contextualSpacing/>
    </w:pPr>
    <w:rPr>
      <w:sz w:val="24"/>
    </w:rPr>
  </w:style>
  <w:style w:type="paragraph" w:styleId="aff3">
    <w:name w:val="No Spacing"/>
    <w:aliases w:val="Для таблиц"/>
    <w:link w:val="aff4"/>
    <w:uiPriority w:val="1"/>
    <w:qFormat/>
    <w:rsid w:val="0034556D"/>
    <w:pPr>
      <w:spacing w:after="0" w:line="240" w:lineRule="auto"/>
    </w:pPr>
    <w:rPr>
      <w:rFonts w:ascii="Times New Roman" w:eastAsiaTheme="minorEastAsia" w:hAnsi="Times New Roman"/>
      <w:sz w:val="24"/>
      <w:lang w:eastAsia="ru-RU"/>
    </w:rPr>
  </w:style>
  <w:style w:type="paragraph" w:customStyle="1" w:styleId="aff5">
    <w:name w:val="Для чисел"/>
    <w:basedOn w:val="a7"/>
    <w:link w:val="aff6"/>
    <w:qFormat/>
    <w:rsid w:val="0034556D"/>
    <w:pPr>
      <w:ind w:right="284" w:firstLine="0"/>
      <w:jc w:val="right"/>
    </w:pPr>
    <w:rPr>
      <w:rFonts w:eastAsia="Times New Roman" w:cs="Times New Roman"/>
      <w:sz w:val="24"/>
      <w:szCs w:val="24"/>
      <w:lang w:eastAsia="ru-RU"/>
    </w:rPr>
  </w:style>
  <w:style w:type="character" w:customStyle="1" w:styleId="aff6">
    <w:name w:val="Для чисел Знак"/>
    <w:basedOn w:val="afd"/>
    <w:link w:val="aff5"/>
    <w:rsid w:val="0034556D"/>
    <w:rPr>
      <w:rFonts w:ascii="Times New Roman" w:eastAsia="Times New Roman" w:hAnsi="Times New Roman" w:cs="Times New Roman"/>
      <w:sz w:val="24"/>
      <w:szCs w:val="24"/>
      <w:lang w:eastAsia="ru-RU"/>
    </w:rPr>
  </w:style>
  <w:style w:type="character" w:customStyle="1" w:styleId="aff7">
    <w:name w:val="Текст концевой сноски Знак"/>
    <w:basedOn w:val="a8"/>
    <w:link w:val="aff8"/>
    <w:rsid w:val="0034556D"/>
    <w:rPr>
      <w:rFonts w:ascii="Times New Roman" w:eastAsiaTheme="minorEastAsia" w:hAnsi="Times New Roman"/>
      <w:sz w:val="20"/>
      <w:szCs w:val="20"/>
      <w:lang w:eastAsia="ru-RU"/>
    </w:rPr>
  </w:style>
  <w:style w:type="paragraph" w:styleId="aff8">
    <w:name w:val="endnote text"/>
    <w:basedOn w:val="a7"/>
    <w:link w:val="aff7"/>
    <w:unhideWhenUsed/>
    <w:rsid w:val="0034556D"/>
    <w:rPr>
      <w:rFonts w:eastAsiaTheme="minorEastAsia"/>
      <w:sz w:val="20"/>
      <w:szCs w:val="20"/>
      <w:lang w:eastAsia="ru-RU"/>
    </w:rPr>
  </w:style>
  <w:style w:type="character" w:customStyle="1" w:styleId="13">
    <w:name w:val="Текст концевой сноски Знак1"/>
    <w:basedOn w:val="a8"/>
    <w:uiPriority w:val="99"/>
    <w:semiHidden/>
    <w:rsid w:val="0034556D"/>
    <w:rPr>
      <w:rFonts w:ascii="Times New Roman" w:hAnsi="Times New Roman"/>
      <w:sz w:val="20"/>
      <w:szCs w:val="20"/>
    </w:rPr>
  </w:style>
  <w:style w:type="paragraph" w:customStyle="1" w:styleId="Default">
    <w:name w:val="Default"/>
    <w:rsid w:val="0034556D"/>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styleId="aff9">
    <w:name w:val="Placeholder Text"/>
    <w:basedOn w:val="a8"/>
    <w:uiPriority w:val="99"/>
    <w:semiHidden/>
    <w:rsid w:val="0034556D"/>
    <w:rPr>
      <w:color w:val="808080"/>
    </w:rPr>
  </w:style>
  <w:style w:type="paragraph" w:styleId="affa">
    <w:name w:val="Document Map"/>
    <w:basedOn w:val="a7"/>
    <w:link w:val="affb"/>
    <w:uiPriority w:val="99"/>
    <w:unhideWhenUsed/>
    <w:rsid w:val="0034556D"/>
    <w:rPr>
      <w:rFonts w:ascii="Tahoma" w:hAnsi="Tahoma" w:cs="Tahoma"/>
      <w:sz w:val="16"/>
      <w:szCs w:val="16"/>
    </w:rPr>
  </w:style>
  <w:style w:type="character" w:customStyle="1" w:styleId="affb">
    <w:name w:val="Схема документа Знак"/>
    <w:basedOn w:val="a8"/>
    <w:link w:val="affa"/>
    <w:uiPriority w:val="99"/>
    <w:rsid w:val="0034556D"/>
    <w:rPr>
      <w:rFonts w:ascii="Tahoma" w:hAnsi="Tahoma" w:cs="Tahoma"/>
      <w:sz w:val="16"/>
      <w:szCs w:val="16"/>
    </w:rPr>
  </w:style>
  <w:style w:type="character" w:customStyle="1" w:styleId="SB10">
    <w:name w:val="SB: выд. 1"/>
    <w:basedOn w:val="a8"/>
    <w:rsid w:val="0034556D"/>
    <w:rPr>
      <w:rFonts w:cs="Times New Roman"/>
      <w:b/>
      <w:bCs/>
    </w:rPr>
  </w:style>
  <w:style w:type="character" w:customStyle="1" w:styleId="50">
    <w:name w:val="Заголовок 5 Знак"/>
    <w:basedOn w:val="a8"/>
    <w:link w:val="5"/>
    <w:uiPriority w:val="9"/>
    <w:rsid w:val="009947E7"/>
    <w:rPr>
      <w:rFonts w:ascii="Times New Roman" w:eastAsia="Times New Roman" w:hAnsi="Times New Roman" w:cs="Times New Roman"/>
      <w:sz w:val="28"/>
      <w:szCs w:val="20"/>
      <w:lang w:eastAsia="ru-RU"/>
    </w:rPr>
  </w:style>
  <w:style w:type="character" w:customStyle="1" w:styleId="60">
    <w:name w:val="Заголовок 6 Знак"/>
    <w:basedOn w:val="a8"/>
    <w:link w:val="6"/>
    <w:uiPriority w:val="9"/>
    <w:rsid w:val="009947E7"/>
    <w:rPr>
      <w:rFonts w:ascii="Times New Roman" w:eastAsia="Times New Roman" w:hAnsi="Times New Roman" w:cs="Times New Roman"/>
      <w:sz w:val="28"/>
      <w:szCs w:val="20"/>
      <w:lang w:eastAsia="ru-RU"/>
    </w:rPr>
  </w:style>
  <w:style w:type="character" w:customStyle="1" w:styleId="70">
    <w:name w:val="Заголовок 7 Знак"/>
    <w:basedOn w:val="a8"/>
    <w:link w:val="7"/>
    <w:uiPriority w:val="9"/>
    <w:rsid w:val="009947E7"/>
    <w:rPr>
      <w:rFonts w:ascii="Times New Roman" w:eastAsia="Times New Roman" w:hAnsi="Times New Roman" w:cs="Times New Roman"/>
      <w:sz w:val="28"/>
      <w:szCs w:val="20"/>
      <w:lang w:eastAsia="ru-RU"/>
    </w:rPr>
  </w:style>
  <w:style w:type="character" w:customStyle="1" w:styleId="80">
    <w:name w:val="Заголовок 8 Знак"/>
    <w:basedOn w:val="a8"/>
    <w:link w:val="8"/>
    <w:uiPriority w:val="9"/>
    <w:rsid w:val="009947E7"/>
    <w:rPr>
      <w:rFonts w:ascii="Times New Roman" w:eastAsia="Times New Roman" w:hAnsi="Times New Roman" w:cs="Times New Roman"/>
      <w:sz w:val="28"/>
      <w:szCs w:val="20"/>
      <w:lang w:eastAsia="ru-RU"/>
    </w:rPr>
  </w:style>
  <w:style w:type="character" w:customStyle="1" w:styleId="90">
    <w:name w:val="Заголовок 9 Знак"/>
    <w:basedOn w:val="a8"/>
    <w:link w:val="9"/>
    <w:uiPriority w:val="9"/>
    <w:rsid w:val="009947E7"/>
    <w:rPr>
      <w:rFonts w:ascii="Times New Roman" w:eastAsia="Times New Roman" w:hAnsi="Times New Roman" w:cs="Times New Roman"/>
      <w:sz w:val="28"/>
      <w:szCs w:val="20"/>
      <w:lang w:eastAsia="ru-RU"/>
    </w:rPr>
  </w:style>
  <w:style w:type="character" w:styleId="affc">
    <w:name w:val="footnote reference"/>
    <w:basedOn w:val="a8"/>
    <w:semiHidden/>
    <w:unhideWhenUsed/>
    <w:rsid w:val="009947E7"/>
    <w:rPr>
      <w:vertAlign w:val="superscript"/>
    </w:rPr>
  </w:style>
  <w:style w:type="paragraph" w:customStyle="1" w:styleId="a3">
    <w:name w:val="списки"/>
    <w:basedOn w:val="afc"/>
    <w:link w:val="affd"/>
    <w:qFormat/>
    <w:rsid w:val="009947E7"/>
    <w:pPr>
      <w:numPr>
        <w:numId w:val="21"/>
      </w:numPr>
      <w:tabs>
        <w:tab w:val="left" w:pos="709"/>
        <w:tab w:val="left" w:pos="851"/>
        <w:tab w:val="left" w:pos="1134"/>
      </w:tabs>
      <w:ind w:left="709" w:firstLine="709"/>
    </w:pPr>
    <w:rPr>
      <w:rFonts w:eastAsiaTheme="minorEastAsia"/>
      <w:lang w:eastAsia="ru-RU"/>
    </w:rPr>
  </w:style>
  <w:style w:type="character" w:customStyle="1" w:styleId="affd">
    <w:name w:val="списки Знак"/>
    <w:basedOn w:val="afd"/>
    <w:link w:val="a3"/>
    <w:rsid w:val="009947E7"/>
    <w:rPr>
      <w:rFonts w:ascii="Times New Roman" w:eastAsiaTheme="minorEastAsia" w:hAnsi="Times New Roman"/>
      <w:sz w:val="24"/>
      <w:lang w:eastAsia="ru-RU"/>
    </w:rPr>
  </w:style>
  <w:style w:type="character" w:styleId="affe">
    <w:name w:val="endnote reference"/>
    <w:basedOn w:val="a8"/>
    <w:unhideWhenUsed/>
    <w:rsid w:val="009947E7"/>
    <w:rPr>
      <w:vertAlign w:val="superscript"/>
    </w:rPr>
  </w:style>
  <w:style w:type="paragraph" w:styleId="afff">
    <w:name w:val="caption"/>
    <w:basedOn w:val="a7"/>
    <w:next w:val="a7"/>
    <w:uiPriority w:val="35"/>
    <w:qFormat/>
    <w:rsid w:val="009947E7"/>
    <w:pPr>
      <w:ind w:firstLine="0"/>
      <w:contextualSpacing/>
      <w:jc w:val="left"/>
    </w:pPr>
    <w:rPr>
      <w:rFonts w:eastAsia="Times New Roman" w:cs="Times New Roman"/>
      <w:sz w:val="24"/>
      <w:szCs w:val="20"/>
      <w:lang w:eastAsia="ru-RU"/>
    </w:rPr>
  </w:style>
  <w:style w:type="paragraph" w:styleId="afff0">
    <w:name w:val="Title"/>
    <w:aliases w:val="Заголовок 41"/>
    <w:basedOn w:val="a7"/>
    <w:link w:val="afff1"/>
    <w:uiPriority w:val="10"/>
    <w:qFormat/>
    <w:rsid w:val="009947E7"/>
    <w:pPr>
      <w:ind w:right="1276" w:firstLine="0"/>
      <w:contextualSpacing/>
      <w:jc w:val="center"/>
    </w:pPr>
    <w:rPr>
      <w:rFonts w:eastAsia="Times New Roman" w:cs="Times New Roman"/>
      <w:b/>
      <w:sz w:val="24"/>
      <w:szCs w:val="20"/>
      <w:lang w:eastAsia="ru-RU"/>
    </w:rPr>
  </w:style>
  <w:style w:type="character" w:customStyle="1" w:styleId="afff1">
    <w:name w:val="Название Знак"/>
    <w:aliases w:val="Заголовок 41 Знак"/>
    <w:basedOn w:val="a8"/>
    <w:link w:val="afff0"/>
    <w:uiPriority w:val="10"/>
    <w:rsid w:val="009947E7"/>
    <w:rPr>
      <w:rFonts w:ascii="Times New Roman" w:eastAsia="Times New Roman" w:hAnsi="Times New Roman" w:cs="Times New Roman"/>
      <w:b/>
      <w:sz w:val="24"/>
      <w:szCs w:val="20"/>
      <w:lang w:eastAsia="ru-RU"/>
    </w:rPr>
  </w:style>
  <w:style w:type="paragraph" w:customStyle="1" w:styleId="afff2">
    <w:name w:val="Текст отчета"/>
    <w:rsid w:val="009947E7"/>
    <w:pPr>
      <w:spacing w:after="0" w:line="360" w:lineRule="auto"/>
      <w:ind w:firstLine="720"/>
      <w:jc w:val="both"/>
    </w:pPr>
    <w:rPr>
      <w:rFonts w:ascii="Times New Roman" w:eastAsia="Times New Roman" w:hAnsi="Times New Roman" w:cs="Times New Roman"/>
      <w:sz w:val="28"/>
      <w:szCs w:val="28"/>
      <w:lang w:eastAsia="ru-RU"/>
    </w:rPr>
  </w:style>
  <w:style w:type="paragraph" w:customStyle="1" w:styleId="afff3">
    <w:name w:val="Отчет по НИР. Текст"/>
    <w:basedOn w:val="a7"/>
    <w:link w:val="afff4"/>
    <w:rsid w:val="009947E7"/>
    <w:pPr>
      <w:contextualSpacing/>
    </w:pPr>
    <w:rPr>
      <w:rFonts w:eastAsia="Times New Roman" w:cs="Times New Roman"/>
      <w:szCs w:val="28"/>
      <w:lang w:eastAsia="ru-RU"/>
    </w:rPr>
  </w:style>
  <w:style w:type="character" w:customStyle="1" w:styleId="afff4">
    <w:name w:val="Отчет по НИР. Текст Знак"/>
    <w:basedOn w:val="a8"/>
    <w:link w:val="afff3"/>
    <w:rsid w:val="009947E7"/>
    <w:rPr>
      <w:rFonts w:ascii="Times New Roman" w:eastAsia="Times New Roman" w:hAnsi="Times New Roman" w:cs="Times New Roman"/>
      <w:sz w:val="28"/>
      <w:szCs w:val="28"/>
      <w:lang w:eastAsia="ru-RU"/>
    </w:rPr>
  </w:style>
  <w:style w:type="paragraph" w:styleId="afff5">
    <w:name w:val="Body Text"/>
    <w:basedOn w:val="a7"/>
    <w:link w:val="afff6"/>
    <w:rsid w:val="009947E7"/>
    <w:pPr>
      <w:suppressLineNumbers/>
      <w:ind w:firstLine="0"/>
      <w:contextualSpacing/>
      <w:jc w:val="center"/>
    </w:pPr>
    <w:rPr>
      <w:rFonts w:eastAsia="Times New Roman" w:cs="Times New Roman"/>
      <w:sz w:val="24"/>
      <w:szCs w:val="24"/>
      <w:lang w:eastAsia="ru-RU"/>
    </w:rPr>
  </w:style>
  <w:style w:type="character" w:customStyle="1" w:styleId="afff6">
    <w:name w:val="Основной текст Знак"/>
    <w:basedOn w:val="a8"/>
    <w:link w:val="afff5"/>
    <w:rsid w:val="009947E7"/>
    <w:rPr>
      <w:rFonts w:ascii="Times New Roman" w:eastAsia="Times New Roman" w:hAnsi="Times New Roman" w:cs="Times New Roman"/>
      <w:sz w:val="24"/>
      <w:szCs w:val="24"/>
      <w:lang w:eastAsia="ru-RU"/>
    </w:rPr>
  </w:style>
  <w:style w:type="paragraph" w:customStyle="1" w:styleId="afff7">
    <w:name w:val="Знак Знак Знак"/>
    <w:basedOn w:val="a7"/>
    <w:rsid w:val="009947E7"/>
    <w:pPr>
      <w:spacing w:after="160" w:line="240" w:lineRule="exact"/>
      <w:ind w:firstLine="0"/>
      <w:contextualSpacing/>
      <w:jc w:val="left"/>
    </w:pPr>
    <w:rPr>
      <w:rFonts w:ascii="Verdana" w:eastAsia="Times New Roman" w:hAnsi="Verdana" w:cs="Verdana"/>
      <w:sz w:val="20"/>
      <w:szCs w:val="20"/>
      <w:lang w:val="en-US"/>
    </w:rPr>
  </w:style>
  <w:style w:type="paragraph" w:styleId="afff8">
    <w:name w:val="Plain Text"/>
    <w:basedOn w:val="a7"/>
    <w:link w:val="afff9"/>
    <w:rsid w:val="009947E7"/>
    <w:pPr>
      <w:spacing w:after="120"/>
      <w:ind w:firstLine="567"/>
      <w:contextualSpacing/>
    </w:pPr>
    <w:rPr>
      <w:rFonts w:eastAsia="Times New Roman" w:cs="Times New Roman"/>
      <w:snapToGrid w:val="0"/>
      <w:sz w:val="24"/>
      <w:szCs w:val="20"/>
      <w:lang w:eastAsia="ru-RU"/>
    </w:rPr>
  </w:style>
  <w:style w:type="character" w:customStyle="1" w:styleId="afff9">
    <w:name w:val="Текст Знак"/>
    <w:basedOn w:val="a8"/>
    <w:link w:val="afff8"/>
    <w:rsid w:val="009947E7"/>
    <w:rPr>
      <w:rFonts w:ascii="Times New Roman" w:eastAsia="Times New Roman" w:hAnsi="Times New Roman" w:cs="Times New Roman"/>
      <w:snapToGrid w:val="0"/>
      <w:sz w:val="24"/>
      <w:szCs w:val="20"/>
      <w:lang w:eastAsia="ru-RU"/>
    </w:rPr>
  </w:style>
  <w:style w:type="paragraph" w:customStyle="1" w:styleId="style16">
    <w:name w:val="style16"/>
    <w:basedOn w:val="a7"/>
    <w:rsid w:val="009947E7"/>
    <w:pPr>
      <w:spacing w:before="100" w:beforeAutospacing="1" w:after="100" w:afterAutospacing="1"/>
      <w:ind w:firstLine="0"/>
      <w:contextualSpacing/>
      <w:jc w:val="left"/>
    </w:pPr>
    <w:rPr>
      <w:rFonts w:eastAsia="Times New Roman" w:cs="Times New Roman"/>
      <w:sz w:val="24"/>
      <w:szCs w:val="24"/>
      <w:lang w:eastAsia="ru-RU"/>
    </w:rPr>
  </w:style>
  <w:style w:type="paragraph" w:styleId="32">
    <w:name w:val="Body Text Indent 3"/>
    <w:basedOn w:val="a7"/>
    <w:link w:val="33"/>
    <w:unhideWhenUsed/>
    <w:rsid w:val="009947E7"/>
    <w:pPr>
      <w:spacing w:after="120"/>
      <w:ind w:left="283" w:firstLine="0"/>
      <w:contextualSpacing/>
      <w:jc w:val="left"/>
    </w:pPr>
    <w:rPr>
      <w:rFonts w:eastAsia="Times New Roman" w:cs="Times New Roman"/>
      <w:sz w:val="16"/>
      <w:szCs w:val="16"/>
      <w:lang w:eastAsia="ru-RU"/>
    </w:rPr>
  </w:style>
  <w:style w:type="character" w:customStyle="1" w:styleId="33">
    <w:name w:val="Основной текст с отступом 3 Знак"/>
    <w:basedOn w:val="a8"/>
    <w:link w:val="32"/>
    <w:rsid w:val="009947E7"/>
    <w:rPr>
      <w:rFonts w:ascii="Times New Roman" w:eastAsia="Times New Roman" w:hAnsi="Times New Roman" w:cs="Times New Roman"/>
      <w:sz w:val="16"/>
      <w:szCs w:val="16"/>
      <w:lang w:eastAsia="ru-RU"/>
    </w:rPr>
  </w:style>
  <w:style w:type="paragraph" w:customStyle="1" w:styleId="afffa">
    <w:name w:val="Отчет по НИР. Текст Знак Знак"/>
    <w:basedOn w:val="a7"/>
    <w:link w:val="afffb"/>
    <w:rsid w:val="009947E7"/>
    <w:pPr>
      <w:contextualSpacing/>
    </w:pPr>
    <w:rPr>
      <w:rFonts w:eastAsia="Times New Roman" w:cs="Times New Roman"/>
      <w:szCs w:val="28"/>
      <w:lang w:val="en-US" w:eastAsia="ru-RU" w:bidi="en-US"/>
    </w:rPr>
  </w:style>
  <w:style w:type="character" w:customStyle="1" w:styleId="afffb">
    <w:name w:val="Отчет по НИР. Текст Знак Знак Знак"/>
    <w:basedOn w:val="a8"/>
    <w:link w:val="afffa"/>
    <w:rsid w:val="009947E7"/>
    <w:rPr>
      <w:rFonts w:ascii="Times New Roman" w:eastAsia="Times New Roman" w:hAnsi="Times New Roman" w:cs="Times New Roman"/>
      <w:sz w:val="28"/>
      <w:szCs w:val="28"/>
      <w:lang w:val="en-US" w:eastAsia="ru-RU" w:bidi="en-US"/>
    </w:rPr>
  </w:style>
  <w:style w:type="paragraph" w:customStyle="1" w:styleId="14">
    <w:name w:val="Стиль1"/>
    <w:basedOn w:val="afc"/>
    <w:link w:val="15"/>
    <w:qFormat/>
    <w:rsid w:val="009947E7"/>
    <w:pPr>
      <w:ind w:left="1080"/>
    </w:pPr>
    <w:rPr>
      <w:rFonts w:eastAsiaTheme="minorEastAsia" w:cs="Times New Roman"/>
      <w:szCs w:val="24"/>
      <w:lang w:eastAsia="ru-RU"/>
    </w:rPr>
  </w:style>
  <w:style w:type="character" w:customStyle="1" w:styleId="15">
    <w:name w:val="Стиль1 Знак"/>
    <w:basedOn w:val="afd"/>
    <w:link w:val="14"/>
    <w:rsid w:val="009947E7"/>
    <w:rPr>
      <w:rFonts w:ascii="Times New Roman" w:eastAsiaTheme="minorEastAsia" w:hAnsi="Times New Roman" w:cs="Times New Roman"/>
      <w:sz w:val="24"/>
      <w:szCs w:val="24"/>
      <w:lang w:eastAsia="ru-RU"/>
    </w:rPr>
  </w:style>
  <w:style w:type="character" w:customStyle="1" w:styleId="berschrift1Zchn">
    <w:name w:val="Überschrift 1 Zchn"/>
    <w:basedOn w:val="a8"/>
    <w:uiPriority w:val="9"/>
    <w:rsid w:val="00494B82"/>
    <w:rPr>
      <w:rFonts w:ascii="Times New Roman" w:eastAsiaTheme="majorEastAsia" w:hAnsi="Times New Roman" w:cs="Times New Roman"/>
      <w:b/>
      <w:bCs/>
      <w:sz w:val="28"/>
      <w:szCs w:val="28"/>
      <w:lang w:val="ru-RU"/>
    </w:rPr>
  </w:style>
  <w:style w:type="character" w:customStyle="1" w:styleId="berschrift2Zchn">
    <w:name w:val="Überschrift 2 Zchn"/>
    <w:basedOn w:val="a8"/>
    <w:uiPriority w:val="9"/>
    <w:rsid w:val="00494B82"/>
    <w:rPr>
      <w:rFonts w:ascii="Times New Roman" w:eastAsiaTheme="majorEastAsia" w:hAnsi="Times New Roman" w:cs="Times New Roman"/>
      <w:b/>
      <w:bCs/>
      <w:sz w:val="28"/>
      <w:szCs w:val="28"/>
      <w:lang w:val="ru-RU"/>
    </w:rPr>
  </w:style>
  <w:style w:type="character" w:customStyle="1" w:styleId="51">
    <w:name w:val="Заголовок 5 Знак1"/>
    <w:basedOn w:val="a8"/>
    <w:uiPriority w:val="9"/>
    <w:semiHidden/>
    <w:rsid w:val="00494B82"/>
    <w:rPr>
      <w:rFonts w:asciiTheme="majorHAnsi" w:eastAsiaTheme="majorEastAsia" w:hAnsiTheme="majorHAnsi" w:cstheme="majorBidi"/>
      <w:color w:val="243F60" w:themeColor="accent1" w:themeShade="7F"/>
      <w:sz w:val="28"/>
      <w:szCs w:val="28"/>
      <w:lang w:eastAsia="en-US"/>
    </w:rPr>
  </w:style>
  <w:style w:type="character" w:customStyle="1" w:styleId="SprechblasentextZchn">
    <w:name w:val="Sprechblasentext Zchn"/>
    <w:basedOn w:val="a8"/>
    <w:uiPriority w:val="99"/>
    <w:semiHidden/>
    <w:rsid w:val="00494B82"/>
    <w:rPr>
      <w:rFonts w:ascii="Tahoma" w:hAnsi="Tahoma" w:cs="Tahoma"/>
      <w:sz w:val="16"/>
      <w:szCs w:val="16"/>
      <w:lang w:val="ru-RU"/>
    </w:rPr>
  </w:style>
  <w:style w:type="paragraph" w:customStyle="1" w:styleId="style17">
    <w:name w:val="style17"/>
    <w:basedOn w:val="a7"/>
    <w:rsid w:val="00494B82"/>
    <w:pPr>
      <w:spacing w:before="100" w:beforeAutospacing="1" w:after="100" w:afterAutospacing="1"/>
      <w:ind w:firstLine="0"/>
      <w:jc w:val="left"/>
    </w:pPr>
    <w:rPr>
      <w:rFonts w:eastAsia="Times New Roman" w:cs="Times New Roman"/>
      <w:sz w:val="24"/>
      <w:szCs w:val="24"/>
      <w:lang w:val="de-DE" w:eastAsia="de-DE"/>
    </w:rPr>
  </w:style>
  <w:style w:type="paragraph" w:customStyle="1" w:styleId="style171">
    <w:name w:val="style171"/>
    <w:basedOn w:val="a7"/>
    <w:rsid w:val="00494B82"/>
    <w:pPr>
      <w:spacing w:before="100" w:beforeAutospacing="1" w:after="100" w:afterAutospacing="1"/>
      <w:ind w:firstLine="0"/>
      <w:jc w:val="left"/>
    </w:pPr>
    <w:rPr>
      <w:rFonts w:eastAsia="Times New Roman" w:cs="Times New Roman"/>
      <w:sz w:val="24"/>
      <w:szCs w:val="24"/>
      <w:lang w:val="de-DE" w:eastAsia="de-DE"/>
    </w:rPr>
  </w:style>
  <w:style w:type="character" w:customStyle="1" w:styleId="spelle">
    <w:name w:val="spelle"/>
    <w:basedOn w:val="a8"/>
    <w:rsid w:val="00494B82"/>
  </w:style>
  <w:style w:type="paragraph" w:customStyle="1" w:styleId="style27">
    <w:name w:val="style27"/>
    <w:basedOn w:val="a7"/>
    <w:rsid w:val="00494B82"/>
    <w:pPr>
      <w:spacing w:before="100" w:beforeAutospacing="1" w:after="100" w:afterAutospacing="1"/>
      <w:ind w:firstLine="0"/>
      <w:jc w:val="left"/>
    </w:pPr>
    <w:rPr>
      <w:rFonts w:eastAsia="Times New Roman" w:cs="Times New Roman"/>
      <w:sz w:val="24"/>
      <w:szCs w:val="24"/>
      <w:lang w:val="de-DE" w:eastAsia="de-DE"/>
    </w:rPr>
  </w:style>
  <w:style w:type="character" w:customStyle="1" w:styleId="style28">
    <w:name w:val="style28"/>
    <w:basedOn w:val="a8"/>
    <w:rsid w:val="00494B82"/>
  </w:style>
  <w:style w:type="character" w:customStyle="1" w:styleId="berschrift3Zchn">
    <w:name w:val="Überschrift 3 Zchn"/>
    <w:basedOn w:val="a8"/>
    <w:uiPriority w:val="9"/>
    <w:semiHidden/>
    <w:rsid w:val="00494B82"/>
    <w:rPr>
      <w:rFonts w:asciiTheme="majorHAnsi" w:eastAsiaTheme="majorEastAsia" w:hAnsiTheme="majorHAnsi" w:cstheme="majorBidi"/>
      <w:b/>
      <w:bCs/>
      <w:color w:val="4F81BD" w:themeColor="accent1"/>
      <w:sz w:val="28"/>
      <w:szCs w:val="28"/>
      <w:lang w:val="ru-RU"/>
    </w:rPr>
  </w:style>
  <w:style w:type="paragraph" w:customStyle="1" w:styleId="afffc">
    <w:name w:val="Отчет по НИР. Раздел без номера"/>
    <w:basedOn w:val="a7"/>
    <w:rsid w:val="00494B82"/>
    <w:pPr>
      <w:jc w:val="left"/>
    </w:pPr>
    <w:rPr>
      <w:rFonts w:eastAsia="Times New Roman" w:cs="Times New Roman"/>
      <w:b/>
      <w:sz w:val="32"/>
      <w:szCs w:val="28"/>
      <w:lang w:eastAsia="ru-RU"/>
    </w:rPr>
  </w:style>
  <w:style w:type="paragraph" w:styleId="afffd">
    <w:name w:val="Body Text Indent"/>
    <w:basedOn w:val="a7"/>
    <w:link w:val="afffe"/>
    <w:unhideWhenUsed/>
    <w:rsid w:val="00494B82"/>
    <w:pPr>
      <w:spacing w:after="120"/>
      <w:ind w:left="283"/>
    </w:pPr>
    <w:rPr>
      <w:rFonts w:eastAsiaTheme="minorEastAsia"/>
      <w:lang w:eastAsia="ru-RU"/>
    </w:rPr>
  </w:style>
  <w:style w:type="character" w:customStyle="1" w:styleId="afffe">
    <w:name w:val="Основной текст с отступом Знак"/>
    <w:basedOn w:val="a8"/>
    <w:link w:val="afffd"/>
    <w:rsid w:val="00494B82"/>
    <w:rPr>
      <w:rFonts w:ascii="Times New Roman" w:eastAsiaTheme="minorEastAsia" w:hAnsi="Times New Roman"/>
      <w:sz w:val="28"/>
      <w:lang w:eastAsia="ru-RU"/>
    </w:rPr>
  </w:style>
  <w:style w:type="character" w:styleId="affff">
    <w:name w:val="Emphasis"/>
    <w:uiPriority w:val="20"/>
    <w:qFormat/>
    <w:rsid w:val="006D3C8C"/>
    <w:rPr>
      <w:b/>
      <w:bCs/>
      <w:i/>
      <w:iCs/>
      <w:color w:val="auto"/>
    </w:rPr>
  </w:style>
  <w:style w:type="character" w:customStyle="1" w:styleId="aff4">
    <w:name w:val="Без интервала Знак"/>
    <w:aliases w:val="Для таблиц Знак"/>
    <w:basedOn w:val="a8"/>
    <w:link w:val="aff3"/>
    <w:uiPriority w:val="1"/>
    <w:rsid w:val="006D3C8C"/>
    <w:rPr>
      <w:rFonts w:ascii="Times New Roman" w:eastAsiaTheme="minorEastAsia" w:hAnsi="Times New Roman"/>
      <w:sz w:val="24"/>
      <w:lang w:eastAsia="ru-RU"/>
    </w:rPr>
  </w:style>
  <w:style w:type="paragraph" w:styleId="26">
    <w:name w:val="Quote"/>
    <w:basedOn w:val="a7"/>
    <w:next w:val="a7"/>
    <w:link w:val="27"/>
    <w:uiPriority w:val="29"/>
    <w:qFormat/>
    <w:rsid w:val="00B369A6"/>
    <w:pPr>
      <w:ind w:firstLine="0"/>
      <w:contextualSpacing/>
      <w:jc w:val="left"/>
    </w:pPr>
    <w:rPr>
      <w:sz w:val="24"/>
    </w:rPr>
  </w:style>
  <w:style w:type="character" w:customStyle="1" w:styleId="27">
    <w:name w:val="Цитата 2 Знак"/>
    <w:basedOn w:val="a8"/>
    <w:link w:val="26"/>
    <w:uiPriority w:val="29"/>
    <w:rsid w:val="00B369A6"/>
    <w:rPr>
      <w:rFonts w:ascii="Times New Roman" w:hAnsi="Times New Roman"/>
      <w:sz w:val="24"/>
    </w:rPr>
  </w:style>
  <w:style w:type="paragraph" w:styleId="affff0">
    <w:name w:val="Intense Quote"/>
    <w:aliases w:val="Для подписей"/>
    <w:basedOn w:val="a7"/>
    <w:next w:val="a7"/>
    <w:link w:val="affff1"/>
    <w:uiPriority w:val="30"/>
    <w:qFormat/>
    <w:rsid w:val="00B369A6"/>
    <w:pPr>
      <w:ind w:firstLine="0"/>
      <w:contextualSpacing/>
      <w:jc w:val="center"/>
    </w:pPr>
    <w:rPr>
      <w:rFonts w:eastAsiaTheme="majorEastAsia" w:cstheme="majorBidi"/>
      <w:iCs/>
      <w:sz w:val="24"/>
      <w:szCs w:val="20"/>
    </w:rPr>
  </w:style>
  <w:style w:type="character" w:customStyle="1" w:styleId="affff1">
    <w:name w:val="Выделенная цитата Знак"/>
    <w:aliases w:val="Для подписей Знак"/>
    <w:basedOn w:val="a8"/>
    <w:link w:val="affff0"/>
    <w:uiPriority w:val="30"/>
    <w:rsid w:val="00B369A6"/>
    <w:rPr>
      <w:rFonts w:ascii="Times New Roman" w:eastAsiaTheme="majorEastAsia" w:hAnsi="Times New Roman" w:cstheme="majorBidi"/>
      <w:iCs/>
      <w:sz w:val="24"/>
      <w:szCs w:val="20"/>
    </w:rPr>
  </w:style>
  <w:style w:type="character" w:styleId="affff2">
    <w:name w:val="Intense Emphasis"/>
    <w:uiPriority w:val="21"/>
    <w:qFormat/>
    <w:rsid w:val="006D3C8C"/>
    <w:rPr>
      <w:b/>
      <w:bCs/>
      <w:i/>
      <w:iCs/>
      <w:color w:val="auto"/>
      <w:u w:val="single"/>
    </w:rPr>
  </w:style>
  <w:style w:type="character" w:styleId="affff3">
    <w:name w:val="Subtle Reference"/>
    <w:uiPriority w:val="31"/>
    <w:qFormat/>
    <w:rsid w:val="006D3C8C"/>
    <w:rPr>
      <w:smallCaps/>
    </w:rPr>
  </w:style>
  <w:style w:type="character" w:styleId="affff4">
    <w:name w:val="Intense Reference"/>
    <w:uiPriority w:val="32"/>
    <w:qFormat/>
    <w:rsid w:val="006D3C8C"/>
    <w:rPr>
      <w:b/>
      <w:bCs/>
      <w:smallCaps/>
      <w:color w:val="auto"/>
    </w:rPr>
  </w:style>
  <w:style w:type="paragraph" w:styleId="a0">
    <w:name w:val="List Bullet"/>
    <w:basedOn w:val="a7"/>
    <w:uiPriority w:val="99"/>
    <w:unhideWhenUsed/>
    <w:rsid w:val="006D3C8C"/>
    <w:pPr>
      <w:numPr>
        <w:numId w:val="68"/>
      </w:numPr>
      <w:contextualSpacing/>
    </w:pPr>
    <w:rPr>
      <w:rFonts w:eastAsia="Calibri" w:cs="Times New Roman"/>
      <w:sz w:val="24"/>
    </w:rPr>
  </w:style>
  <w:style w:type="numbering" w:customStyle="1" w:styleId="a2">
    <w:name w:val="Многоуровневый по ГОСТ"/>
    <w:uiPriority w:val="99"/>
    <w:rsid w:val="006D3C8C"/>
    <w:pPr>
      <w:numPr>
        <w:numId w:val="66"/>
      </w:numPr>
    </w:pPr>
  </w:style>
  <w:style w:type="paragraph" w:customStyle="1" w:styleId="affff5">
    <w:name w:val="Название таблицы"/>
    <w:basedOn w:val="a7"/>
    <w:next w:val="a7"/>
    <w:qFormat/>
    <w:rsid w:val="006D3C8C"/>
    <w:pPr>
      <w:suppressAutoHyphens/>
      <w:ind w:firstLine="0"/>
      <w:contextualSpacing/>
      <w:jc w:val="left"/>
    </w:pPr>
    <w:rPr>
      <w:sz w:val="24"/>
    </w:rPr>
  </w:style>
  <w:style w:type="paragraph" w:customStyle="1" w:styleId="affff6">
    <w:name w:val="Текст формулы"/>
    <w:basedOn w:val="a7"/>
    <w:qFormat/>
    <w:rsid w:val="006D3C8C"/>
    <w:pPr>
      <w:ind w:firstLine="0"/>
      <w:contextualSpacing/>
      <w:jc w:val="center"/>
    </w:pPr>
    <w:rPr>
      <w:sz w:val="24"/>
    </w:rPr>
  </w:style>
  <w:style w:type="numbering" w:customStyle="1" w:styleId="a6">
    <w:name w:val="Нумерованый список ГОСТ"/>
    <w:uiPriority w:val="99"/>
    <w:rsid w:val="006D3C8C"/>
    <w:pPr>
      <w:numPr>
        <w:numId w:val="68"/>
      </w:numPr>
    </w:pPr>
  </w:style>
  <w:style w:type="paragraph" w:customStyle="1" w:styleId="textn">
    <w:name w:val="textn"/>
    <w:basedOn w:val="a7"/>
    <w:rsid w:val="006D3C8C"/>
    <w:pPr>
      <w:contextualSpacing/>
    </w:pPr>
    <w:rPr>
      <w:rFonts w:ascii="Arial" w:eastAsia="Calibri" w:hAnsi="Arial" w:cs="Arial"/>
      <w:sz w:val="18"/>
      <w:szCs w:val="18"/>
      <w:lang w:eastAsia="ru-RU"/>
    </w:rPr>
  </w:style>
  <w:style w:type="paragraph" w:customStyle="1" w:styleId="textb">
    <w:name w:val="textb"/>
    <w:basedOn w:val="a7"/>
    <w:rsid w:val="006D3C8C"/>
    <w:pPr>
      <w:contextualSpacing/>
    </w:pPr>
    <w:rPr>
      <w:rFonts w:ascii="Arial" w:eastAsia="Calibri" w:hAnsi="Arial" w:cs="Arial"/>
      <w:b/>
      <w:bCs/>
      <w:szCs w:val="28"/>
      <w:lang w:eastAsia="ru-RU"/>
    </w:rPr>
  </w:style>
  <w:style w:type="paragraph" w:styleId="z-">
    <w:name w:val="HTML Top of Form"/>
    <w:basedOn w:val="a7"/>
    <w:next w:val="a7"/>
    <w:link w:val="z-0"/>
    <w:hidden/>
    <w:semiHidden/>
    <w:rsid w:val="006D3C8C"/>
    <w:pPr>
      <w:pBdr>
        <w:bottom w:val="single" w:sz="6" w:space="1" w:color="auto"/>
      </w:pBdr>
      <w:contextualSpacing/>
      <w:jc w:val="center"/>
    </w:pPr>
    <w:rPr>
      <w:rFonts w:ascii="Arial" w:eastAsia="Calibri" w:hAnsi="Arial" w:cs="Arial"/>
      <w:vanish/>
      <w:sz w:val="16"/>
      <w:szCs w:val="16"/>
      <w:lang w:eastAsia="ru-RU"/>
    </w:rPr>
  </w:style>
  <w:style w:type="character" w:customStyle="1" w:styleId="z-0">
    <w:name w:val="z-Начало формы Знак"/>
    <w:basedOn w:val="a8"/>
    <w:link w:val="z-"/>
    <w:semiHidden/>
    <w:rsid w:val="006D3C8C"/>
    <w:rPr>
      <w:rFonts w:ascii="Arial" w:eastAsia="Calibri" w:hAnsi="Arial" w:cs="Arial"/>
      <w:vanish/>
      <w:sz w:val="16"/>
      <w:szCs w:val="16"/>
      <w:lang w:eastAsia="ru-RU"/>
    </w:rPr>
  </w:style>
  <w:style w:type="paragraph" w:styleId="z-1">
    <w:name w:val="HTML Bottom of Form"/>
    <w:basedOn w:val="a7"/>
    <w:next w:val="a7"/>
    <w:link w:val="z-2"/>
    <w:hidden/>
    <w:semiHidden/>
    <w:rsid w:val="006D3C8C"/>
    <w:pPr>
      <w:pBdr>
        <w:top w:val="single" w:sz="6" w:space="1" w:color="auto"/>
      </w:pBdr>
      <w:contextualSpacing/>
      <w:jc w:val="center"/>
    </w:pPr>
    <w:rPr>
      <w:rFonts w:ascii="Arial" w:eastAsia="Calibri" w:hAnsi="Arial" w:cs="Arial"/>
      <w:vanish/>
      <w:sz w:val="16"/>
      <w:szCs w:val="16"/>
      <w:lang w:eastAsia="ru-RU"/>
    </w:rPr>
  </w:style>
  <w:style w:type="character" w:customStyle="1" w:styleId="z-2">
    <w:name w:val="z-Конец формы Знак"/>
    <w:basedOn w:val="a8"/>
    <w:link w:val="z-1"/>
    <w:semiHidden/>
    <w:rsid w:val="006D3C8C"/>
    <w:rPr>
      <w:rFonts w:ascii="Arial" w:eastAsia="Calibri" w:hAnsi="Arial" w:cs="Arial"/>
      <w:vanish/>
      <w:sz w:val="16"/>
      <w:szCs w:val="16"/>
      <w:lang w:eastAsia="ru-RU"/>
    </w:rPr>
  </w:style>
  <w:style w:type="paragraph" w:customStyle="1" w:styleId="16">
    <w:name w:val="Абзац списка1"/>
    <w:basedOn w:val="a7"/>
    <w:link w:val="ListParagraph"/>
    <w:rsid w:val="006D3C8C"/>
    <w:pPr>
      <w:ind w:left="720"/>
      <w:contextualSpacing/>
    </w:pPr>
    <w:rPr>
      <w:rFonts w:eastAsia="Times New Roman" w:cs="Times New Roman"/>
      <w:szCs w:val="28"/>
    </w:rPr>
  </w:style>
  <w:style w:type="character" w:customStyle="1" w:styleId="17">
    <w:name w:val="Замещающий текст1"/>
    <w:basedOn w:val="a8"/>
    <w:semiHidden/>
    <w:rsid w:val="006D3C8C"/>
    <w:rPr>
      <w:rFonts w:cs="Times New Roman"/>
      <w:color w:val="808080"/>
    </w:rPr>
  </w:style>
  <w:style w:type="paragraph" w:styleId="41">
    <w:name w:val="toc 4"/>
    <w:basedOn w:val="a7"/>
    <w:next w:val="a7"/>
    <w:autoRedefine/>
    <w:uiPriority w:val="39"/>
    <w:rsid w:val="006D3C8C"/>
    <w:pPr>
      <w:spacing w:after="100"/>
      <w:ind w:left="660"/>
      <w:contextualSpacing/>
    </w:pPr>
    <w:rPr>
      <w:rFonts w:eastAsia="Times New Roman" w:cs="Times New Roman"/>
      <w:szCs w:val="28"/>
    </w:rPr>
  </w:style>
  <w:style w:type="paragraph" w:styleId="52">
    <w:name w:val="toc 5"/>
    <w:basedOn w:val="a7"/>
    <w:next w:val="a7"/>
    <w:autoRedefine/>
    <w:uiPriority w:val="39"/>
    <w:rsid w:val="006D3C8C"/>
    <w:pPr>
      <w:spacing w:after="100"/>
      <w:ind w:left="880"/>
      <w:contextualSpacing/>
    </w:pPr>
    <w:rPr>
      <w:rFonts w:eastAsia="Times New Roman" w:cs="Times New Roman"/>
      <w:szCs w:val="28"/>
    </w:rPr>
  </w:style>
  <w:style w:type="paragraph" w:customStyle="1" w:styleId="18">
    <w:name w:val="Без интервала1"/>
    <w:aliases w:val="Подрисуночный"/>
    <w:basedOn w:val="a7"/>
    <w:rsid w:val="006D3C8C"/>
    <w:pPr>
      <w:contextualSpacing/>
      <w:jc w:val="center"/>
    </w:pPr>
    <w:rPr>
      <w:rFonts w:eastAsia="Times New Roman" w:cs="Times New Roman"/>
      <w:sz w:val="24"/>
      <w:szCs w:val="24"/>
    </w:rPr>
  </w:style>
  <w:style w:type="paragraph" w:customStyle="1" w:styleId="SB0">
    <w:name w:val="SB: текст"/>
    <w:basedOn w:val="SB2"/>
    <w:next w:val="a7"/>
    <w:link w:val="SB3"/>
    <w:rsid w:val="006D3C8C"/>
    <w:pPr>
      <w:jc w:val="both"/>
    </w:pPr>
  </w:style>
  <w:style w:type="paragraph" w:customStyle="1" w:styleId="SB2">
    <w:name w:val="SB: база"/>
    <w:link w:val="SB4"/>
    <w:rsid w:val="006D3C8C"/>
    <w:pPr>
      <w:spacing w:after="0" w:line="240" w:lineRule="auto"/>
    </w:pPr>
    <w:rPr>
      <w:rFonts w:ascii="Times New Roman" w:eastAsia="Calibri" w:hAnsi="Times New Roman" w:cs="Times New Roman"/>
      <w:sz w:val="24"/>
      <w:szCs w:val="24"/>
      <w:lang w:eastAsia="ru-RU"/>
    </w:rPr>
  </w:style>
  <w:style w:type="character" w:customStyle="1" w:styleId="SB4">
    <w:name w:val="SB: база Знак Знак"/>
    <w:basedOn w:val="a8"/>
    <w:link w:val="SB2"/>
    <w:locked/>
    <w:rsid w:val="006D3C8C"/>
    <w:rPr>
      <w:rFonts w:ascii="Times New Roman" w:eastAsia="Calibri" w:hAnsi="Times New Roman" w:cs="Times New Roman"/>
      <w:sz w:val="24"/>
      <w:szCs w:val="24"/>
      <w:lang w:eastAsia="ru-RU"/>
    </w:rPr>
  </w:style>
  <w:style w:type="character" w:customStyle="1" w:styleId="SB3">
    <w:name w:val="SB: текст Знак"/>
    <w:basedOn w:val="SB4"/>
    <w:link w:val="SB0"/>
    <w:locked/>
    <w:rsid w:val="006D3C8C"/>
    <w:rPr>
      <w:rFonts w:ascii="Times New Roman" w:eastAsia="Calibri" w:hAnsi="Times New Roman" w:cs="Times New Roman"/>
      <w:sz w:val="24"/>
      <w:szCs w:val="24"/>
      <w:lang w:eastAsia="ru-RU"/>
    </w:rPr>
  </w:style>
  <w:style w:type="paragraph" w:customStyle="1" w:styleId="SB-">
    <w:name w:val="SB: испол-должность"/>
    <w:basedOn w:val="SB"/>
    <w:uiPriority w:val="99"/>
    <w:rsid w:val="006D3C8C"/>
    <w:rPr>
      <w:sz w:val="20"/>
      <w:szCs w:val="20"/>
    </w:rPr>
  </w:style>
  <w:style w:type="paragraph" w:customStyle="1" w:styleId="SB">
    <w:name w:val="SB: испол"/>
    <w:basedOn w:val="SB2"/>
    <w:uiPriority w:val="99"/>
    <w:rsid w:val="006D3C8C"/>
    <w:pPr>
      <w:tabs>
        <w:tab w:val="num" w:pos="709"/>
      </w:tabs>
      <w:ind w:left="1069"/>
    </w:pPr>
  </w:style>
  <w:style w:type="paragraph" w:customStyle="1" w:styleId="SB-0">
    <w:name w:val="SB: испол-номер"/>
    <w:basedOn w:val="SB"/>
    <w:rsid w:val="006D3C8C"/>
    <w:pPr>
      <w:ind w:left="720" w:hanging="360"/>
    </w:pPr>
  </w:style>
  <w:style w:type="paragraph" w:customStyle="1" w:styleId="SB-1">
    <w:name w:val="SB: испол-работа"/>
    <w:basedOn w:val="SB"/>
    <w:uiPriority w:val="99"/>
    <w:rsid w:val="006D3C8C"/>
    <w:rPr>
      <w:sz w:val="20"/>
      <w:szCs w:val="20"/>
    </w:rPr>
  </w:style>
  <w:style w:type="paragraph" w:customStyle="1" w:styleId="SB-2">
    <w:name w:val="SB: текст-основной"/>
    <w:basedOn w:val="SB0"/>
    <w:link w:val="SB-3"/>
    <w:uiPriority w:val="99"/>
    <w:rsid w:val="006D3C8C"/>
    <w:pPr>
      <w:ind w:firstLine="567"/>
    </w:pPr>
  </w:style>
  <w:style w:type="character" w:customStyle="1" w:styleId="SB-3">
    <w:name w:val="SB: текст-основной Знак"/>
    <w:basedOn w:val="SB3"/>
    <w:link w:val="SB-2"/>
    <w:uiPriority w:val="99"/>
    <w:locked/>
    <w:rsid w:val="006D3C8C"/>
    <w:rPr>
      <w:rFonts w:ascii="Times New Roman" w:eastAsia="Calibri" w:hAnsi="Times New Roman" w:cs="Times New Roman"/>
      <w:sz w:val="24"/>
      <w:szCs w:val="24"/>
      <w:lang w:eastAsia="ru-RU"/>
    </w:rPr>
  </w:style>
  <w:style w:type="paragraph" w:customStyle="1" w:styleId="SB-4">
    <w:name w:val="SB: раздел-вне"/>
    <w:basedOn w:val="a7"/>
    <w:next w:val="SB-2"/>
    <w:uiPriority w:val="99"/>
    <w:rsid w:val="006D3C8C"/>
    <w:pPr>
      <w:keepNext/>
      <w:keepLines/>
      <w:pageBreakBefore/>
      <w:suppressAutoHyphens/>
      <w:spacing w:after="240"/>
      <w:ind w:firstLine="0"/>
      <w:contextualSpacing/>
      <w:jc w:val="center"/>
    </w:pPr>
    <w:rPr>
      <w:rFonts w:eastAsia="Calibri" w:cs="Times New Roman"/>
      <w:b/>
      <w:bCs/>
      <w:kern w:val="32"/>
      <w:sz w:val="24"/>
      <w:szCs w:val="24"/>
      <w:lang w:eastAsia="ru-RU"/>
    </w:rPr>
  </w:style>
  <w:style w:type="paragraph" w:customStyle="1" w:styleId="SB5">
    <w:name w:val="SB: ключевые слова"/>
    <w:basedOn w:val="SB2"/>
    <w:uiPriority w:val="99"/>
    <w:rsid w:val="006D3C8C"/>
    <w:pPr>
      <w:jc w:val="both"/>
    </w:pPr>
    <w:rPr>
      <w:caps/>
    </w:rPr>
  </w:style>
  <w:style w:type="paragraph" w:customStyle="1" w:styleId="SB-5">
    <w:name w:val="SB: раздел-б/н"/>
    <w:basedOn w:val="a7"/>
    <w:next w:val="SB-2"/>
    <w:uiPriority w:val="99"/>
    <w:rsid w:val="006D3C8C"/>
    <w:pPr>
      <w:keepNext/>
      <w:keepLines/>
      <w:pageBreakBefore/>
      <w:suppressAutoHyphens/>
      <w:spacing w:after="240"/>
      <w:ind w:firstLine="0"/>
      <w:contextualSpacing/>
      <w:jc w:val="center"/>
      <w:outlineLvl w:val="0"/>
    </w:pPr>
    <w:rPr>
      <w:rFonts w:ascii="Arial" w:eastAsia="Calibri" w:hAnsi="Arial" w:cs="Arial"/>
      <w:b/>
      <w:bCs/>
      <w:kern w:val="32"/>
      <w:sz w:val="24"/>
      <w:szCs w:val="24"/>
      <w:lang w:eastAsia="ru-RU"/>
    </w:rPr>
  </w:style>
  <w:style w:type="table" w:customStyle="1" w:styleId="19">
    <w:name w:val="Сетка таблицы1"/>
    <w:basedOn w:val="a9"/>
    <w:next w:val="afb"/>
    <w:uiPriority w:val="59"/>
    <w:rsid w:val="006D3C8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8">
    <w:name w:val="Body Text 2"/>
    <w:basedOn w:val="a7"/>
    <w:link w:val="29"/>
    <w:rsid w:val="006D3C8C"/>
    <w:pPr>
      <w:spacing w:after="120" w:line="480" w:lineRule="auto"/>
      <w:contextualSpacing/>
    </w:pPr>
    <w:rPr>
      <w:rFonts w:eastAsia="Times New Roman" w:cs="Times New Roman"/>
      <w:szCs w:val="28"/>
    </w:rPr>
  </w:style>
  <w:style w:type="character" w:customStyle="1" w:styleId="29">
    <w:name w:val="Основной текст 2 Знак"/>
    <w:basedOn w:val="a8"/>
    <w:link w:val="28"/>
    <w:rsid w:val="006D3C8C"/>
    <w:rPr>
      <w:rFonts w:ascii="Times New Roman" w:eastAsia="Times New Roman" w:hAnsi="Times New Roman" w:cs="Times New Roman"/>
      <w:sz w:val="28"/>
      <w:szCs w:val="28"/>
    </w:rPr>
  </w:style>
  <w:style w:type="paragraph" w:customStyle="1" w:styleId="a5">
    <w:name w:val="Список источников"/>
    <w:basedOn w:val="16"/>
    <w:link w:val="affff7"/>
    <w:qFormat/>
    <w:rsid w:val="006D3C8C"/>
    <w:pPr>
      <w:numPr>
        <w:numId w:val="73"/>
      </w:numPr>
      <w:tabs>
        <w:tab w:val="left" w:pos="993"/>
      </w:tabs>
      <w:ind w:firstLine="567"/>
    </w:pPr>
  </w:style>
  <w:style w:type="character" w:customStyle="1" w:styleId="ListParagraph">
    <w:name w:val="List Paragraph Знак"/>
    <w:basedOn w:val="a8"/>
    <w:link w:val="16"/>
    <w:rsid w:val="006D3C8C"/>
    <w:rPr>
      <w:rFonts w:ascii="Times New Roman" w:eastAsia="Times New Roman" w:hAnsi="Times New Roman" w:cs="Times New Roman"/>
      <w:sz w:val="28"/>
      <w:szCs w:val="28"/>
    </w:rPr>
  </w:style>
  <w:style w:type="character" w:customStyle="1" w:styleId="affff7">
    <w:name w:val="Список источников Знак"/>
    <w:basedOn w:val="ListParagraph"/>
    <w:link w:val="a5"/>
    <w:rsid w:val="006D3C8C"/>
    <w:rPr>
      <w:rFonts w:ascii="Times New Roman" w:eastAsia="Times New Roman" w:hAnsi="Times New Roman" w:cs="Times New Roman"/>
      <w:sz w:val="28"/>
      <w:szCs w:val="28"/>
    </w:rPr>
  </w:style>
  <w:style w:type="numbering" w:customStyle="1" w:styleId="22">
    <w:name w:val="Стиль2"/>
    <w:uiPriority w:val="99"/>
    <w:rsid w:val="006D3C8C"/>
    <w:pPr>
      <w:numPr>
        <w:numId w:val="71"/>
      </w:numPr>
    </w:pPr>
  </w:style>
  <w:style w:type="paragraph" w:styleId="affff8">
    <w:name w:val="List"/>
    <w:basedOn w:val="a7"/>
    <w:uiPriority w:val="99"/>
    <w:unhideWhenUsed/>
    <w:rsid w:val="006D3C8C"/>
    <w:pPr>
      <w:ind w:left="283" w:hanging="283"/>
      <w:contextualSpacing/>
    </w:pPr>
    <w:rPr>
      <w:sz w:val="24"/>
    </w:rPr>
  </w:style>
  <w:style w:type="paragraph" w:styleId="2">
    <w:name w:val="List Number 2"/>
    <w:basedOn w:val="a7"/>
    <w:uiPriority w:val="99"/>
    <w:unhideWhenUsed/>
    <w:rsid w:val="006D3C8C"/>
    <w:pPr>
      <w:numPr>
        <w:numId w:val="70"/>
      </w:numPr>
      <w:contextualSpacing/>
      <w:jc w:val="left"/>
    </w:pPr>
    <w:rPr>
      <w:sz w:val="24"/>
    </w:rPr>
  </w:style>
  <w:style w:type="paragraph" w:customStyle="1" w:styleId="affff9">
    <w:name w:val="Текст таблицы"/>
    <w:basedOn w:val="a7"/>
    <w:qFormat/>
    <w:rsid w:val="006D3C8C"/>
    <w:pPr>
      <w:spacing w:before="60" w:after="60"/>
      <w:ind w:firstLine="0"/>
      <w:contextualSpacing/>
      <w:jc w:val="center"/>
    </w:pPr>
    <w:rPr>
      <w:sz w:val="24"/>
    </w:rPr>
  </w:style>
  <w:style w:type="paragraph" w:customStyle="1" w:styleId="affffa">
    <w:name w:val="Отчет по НИР. Подраздел"/>
    <w:basedOn w:val="afffa"/>
    <w:rsid w:val="006D3C8C"/>
    <w:pPr>
      <w:jc w:val="left"/>
    </w:pPr>
    <w:rPr>
      <w:b/>
      <w:lang w:val="ru-RU" w:bidi="ar-SA"/>
    </w:rPr>
  </w:style>
  <w:style w:type="numbering" w:customStyle="1" w:styleId="a4">
    <w:name w:val="Стиль маркированный"/>
    <w:basedOn w:val="aa"/>
    <w:rsid w:val="006D3C8C"/>
    <w:pPr>
      <w:numPr>
        <w:numId w:val="72"/>
      </w:numPr>
    </w:pPr>
  </w:style>
  <w:style w:type="paragraph" w:customStyle="1" w:styleId="a1">
    <w:name w:val="Порядок действий"/>
    <w:basedOn w:val="a"/>
    <w:qFormat/>
    <w:rsid w:val="006D3C8C"/>
    <w:pPr>
      <w:numPr>
        <w:numId w:val="76"/>
      </w:numPr>
    </w:pPr>
  </w:style>
  <w:style w:type="character" w:styleId="affffb">
    <w:name w:val="page number"/>
    <w:basedOn w:val="a8"/>
    <w:rsid w:val="006D3C8C"/>
    <w:rPr>
      <w:rFonts w:ascii="Times New Roman" w:hAnsi="Times New Roman"/>
      <w:noProof w:val="0"/>
      <w:lang w:val="uk-UA"/>
    </w:rPr>
  </w:style>
  <w:style w:type="paragraph" w:customStyle="1" w:styleId="affffc">
    <w:name w:val="Переменные"/>
    <w:basedOn w:val="afff5"/>
    <w:rsid w:val="006D3C8C"/>
    <w:pPr>
      <w:suppressLineNumbers w:val="0"/>
      <w:spacing w:line="336" w:lineRule="auto"/>
      <w:ind w:firstLine="851"/>
      <w:jc w:val="both"/>
    </w:pPr>
    <w:rPr>
      <w:sz w:val="28"/>
      <w:szCs w:val="20"/>
    </w:rPr>
  </w:style>
  <w:style w:type="paragraph" w:customStyle="1" w:styleId="affffd">
    <w:name w:val="Формула"/>
    <w:basedOn w:val="afff5"/>
    <w:rsid w:val="006D3C8C"/>
    <w:pPr>
      <w:suppressLineNumbers w:val="0"/>
      <w:spacing w:line="336" w:lineRule="auto"/>
      <w:ind w:firstLine="851"/>
      <w:jc w:val="both"/>
    </w:pPr>
    <w:rPr>
      <w:sz w:val="28"/>
      <w:szCs w:val="20"/>
    </w:rPr>
  </w:style>
  <w:style w:type="paragraph" w:customStyle="1" w:styleId="affffe">
    <w:name w:val="Чертежный"/>
    <w:rsid w:val="006D3C8C"/>
    <w:pPr>
      <w:spacing w:after="0" w:line="240" w:lineRule="auto"/>
      <w:jc w:val="both"/>
    </w:pPr>
    <w:rPr>
      <w:rFonts w:ascii="ISOCPEUR" w:eastAsia="Times New Roman" w:hAnsi="ISOCPEUR" w:cs="Times New Roman"/>
      <w:i/>
      <w:sz w:val="28"/>
      <w:szCs w:val="20"/>
      <w:lang w:val="uk-UA" w:eastAsia="ru-RU"/>
    </w:rPr>
  </w:style>
  <w:style w:type="paragraph" w:customStyle="1" w:styleId="afffff">
    <w:name w:val="Листинг программы"/>
    <w:rsid w:val="006D3C8C"/>
    <w:pPr>
      <w:suppressAutoHyphens/>
      <w:spacing w:after="0" w:line="240" w:lineRule="auto"/>
    </w:pPr>
    <w:rPr>
      <w:rFonts w:ascii="Times New Roman" w:eastAsia="Times New Roman" w:hAnsi="Times New Roman" w:cs="Times New Roman"/>
      <w:noProof/>
      <w:sz w:val="20"/>
      <w:szCs w:val="20"/>
      <w:lang w:eastAsia="ru-RU"/>
    </w:rPr>
  </w:style>
  <w:style w:type="paragraph" w:styleId="afffff0">
    <w:name w:val="annotation text"/>
    <w:basedOn w:val="a7"/>
    <w:link w:val="afffff1"/>
    <w:semiHidden/>
    <w:rsid w:val="006D3C8C"/>
    <w:pPr>
      <w:ind w:firstLine="0"/>
      <w:contextualSpacing/>
    </w:pPr>
    <w:rPr>
      <w:rFonts w:ascii="Journal" w:eastAsia="Times New Roman" w:hAnsi="Journal" w:cs="Times New Roman"/>
      <w:sz w:val="24"/>
      <w:szCs w:val="20"/>
      <w:lang w:eastAsia="ru-RU"/>
    </w:rPr>
  </w:style>
  <w:style w:type="character" w:customStyle="1" w:styleId="afffff1">
    <w:name w:val="Текст примечания Знак"/>
    <w:basedOn w:val="a8"/>
    <w:link w:val="afffff0"/>
    <w:semiHidden/>
    <w:rsid w:val="006D3C8C"/>
    <w:rPr>
      <w:rFonts w:ascii="Journal" w:eastAsia="Times New Roman" w:hAnsi="Journal" w:cs="Times New Roman"/>
      <w:sz w:val="24"/>
      <w:szCs w:val="20"/>
      <w:lang w:eastAsia="ru-RU"/>
    </w:rPr>
  </w:style>
  <w:style w:type="paragraph" w:styleId="61">
    <w:name w:val="toc 6"/>
    <w:basedOn w:val="a7"/>
    <w:next w:val="a7"/>
    <w:autoRedefine/>
    <w:uiPriority w:val="39"/>
    <w:rsid w:val="006D3C8C"/>
    <w:pPr>
      <w:ind w:left="1400" w:firstLine="0"/>
      <w:contextualSpacing/>
    </w:pPr>
    <w:rPr>
      <w:rFonts w:eastAsia="Times New Roman" w:cs="Times New Roman"/>
      <w:szCs w:val="20"/>
      <w:lang w:eastAsia="ru-RU"/>
    </w:rPr>
  </w:style>
  <w:style w:type="paragraph" w:styleId="71">
    <w:name w:val="toc 7"/>
    <w:basedOn w:val="a7"/>
    <w:next w:val="a7"/>
    <w:autoRedefine/>
    <w:uiPriority w:val="39"/>
    <w:rsid w:val="006D3C8C"/>
    <w:pPr>
      <w:ind w:left="1680" w:firstLine="0"/>
      <w:contextualSpacing/>
    </w:pPr>
    <w:rPr>
      <w:rFonts w:eastAsia="Times New Roman" w:cs="Times New Roman"/>
      <w:szCs w:val="20"/>
      <w:lang w:eastAsia="ru-RU"/>
    </w:rPr>
  </w:style>
  <w:style w:type="paragraph" w:styleId="81">
    <w:name w:val="toc 8"/>
    <w:basedOn w:val="a7"/>
    <w:next w:val="a7"/>
    <w:autoRedefine/>
    <w:uiPriority w:val="39"/>
    <w:rsid w:val="006D3C8C"/>
    <w:pPr>
      <w:ind w:left="1960" w:firstLine="0"/>
      <w:contextualSpacing/>
    </w:pPr>
    <w:rPr>
      <w:rFonts w:eastAsia="Times New Roman" w:cs="Times New Roman"/>
      <w:szCs w:val="20"/>
      <w:lang w:eastAsia="ru-RU"/>
    </w:rPr>
  </w:style>
  <w:style w:type="paragraph" w:styleId="91">
    <w:name w:val="toc 9"/>
    <w:basedOn w:val="a7"/>
    <w:next w:val="a7"/>
    <w:autoRedefine/>
    <w:uiPriority w:val="39"/>
    <w:rsid w:val="006D3C8C"/>
    <w:pPr>
      <w:ind w:left="2240" w:firstLine="0"/>
      <w:contextualSpacing/>
    </w:pPr>
    <w:rPr>
      <w:rFonts w:eastAsia="Times New Roman" w:cs="Times New Roman"/>
      <w:szCs w:val="20"/>
      <w:lang w:eastAsia="ru-RU"/>
    </w:rPr>
  </w:style>
  <w:style w:type="paragraph" w:styleId="34">
    <w:name w:val="Body Text 3"/>
    <w:basedOn w:val="a7"/>
    <w:link w:val="35"/>
    <w:rsid w:val="006D3C8C"/>
    <w:pPr>
      <w:ind w:firstLine="0"/>
      <w:contextualSpacing/>
      <w:jc w:val="center"/>
    </w:pPr>
    <w:rPr>
      <w:rFonts w:eastAsia="Times New Roman" w:cs="Times New Roman"/>
      <w:b/>
      <w:bCs/>
      <w:szCs w:val="20"/>
      <w:lang w:eastAsia="ru-RU"/>
    </w:rPr>
  </w:style>
  <w:style w:type="character" w:customStyle="1" w:styleId="35">
    <w:name w:val="Основной текст 3 Знак"/>
    <w:basedOn w:val="a8"/>
    <w:link w:val="34"/>
    <w:rsid w:val="006D3C8C"/>
    <w:rPr>
      <w:rFonts w:ascii="Times New Roman" w:eastAsia="Times New Roman" w:hAnsi="Times New Roman" w:cs="Times New Roman"/>
      <w:b/>
      <w:bCs/>
      <w:sz w:val="28"/>
      <w:szCs w:val="20"/>
      <w:lang w:eastAsia="ru-RU"/>
    </w:rPr>
  </w:style>
  <w:style w:type="paragraph" w:customStyle="1" w:styleId="afffff2">
    <w:name w:val="Абзац КД"/>
    <w:rsid w:val="006D3C8C"/>
    <w:pPr>
      <w:tabs>
        <w:tab w:val="left" w:pos="709"/>
      </w:tabs>
      <w:spacing w:after="120" w:line="360" w:lineRule="auto"/>
      <w:ind w:firstLine="709"/>
      <w:jc w:val="both"/>
    </w:pPr>
    <w:rPr>
      <w:rFonts w:ascii="Times New Roman" w:eastAsia="Times New Roman" w:hAnsi="Times New Roman" w:cs="Times New Roman"/>
      <w:sz w:val="28"/>
      <w:szCs w:val="20"/>
      <w:lang w:eastAsia="ru-RU"/>
    </w:rPr>
  </w:style>
  <w:style w:type="paragraph" w:styleId="2a">
    <w:name w:val="Body Text Indent 2"/>
    <w:basedOn w:val="a7"/>
    <w:link w:val="2b"/>
    <w:rsid w:val="006D3C8C"/>
    <w:pPr>
      <w:ind w:left="1758" w:hanging="1758"/>
      <w:contextualSpacing/>
    </w:pPr>
    <w:rPr>
      <w:rFonts w:eastAsia="Times New Roman" w:cs="Times New Roman"/>
      <w:szCs w:val="20"/>
      <w:lang w:eastAsia="ru-RU"/>
    </w:rPr>
  </w:style>
  <w:style w:type="character" w:customStyle="1" w:styleId="2b">
    <w:name w:val="Основной текст с отступом 2 Знак"/>
    <w:basedOn w:val="a8"/>
    <w:link w:val="2a"/>
    <w:rsid w:val="006D3C8C"/>
    <w:rPr>
      <w:rFonts w:ascii="Times New Roman" w:eastAsia="Times New Roman" w:hAnsi="Times New Roman" w:cs="Times New Roman"/>
      <w:sz w:val="28"/>
      <w:szCs w:val="20"/>
      <w:lang w:eastAsia="ru-RU"/>
    </w:rPr>
  </w:style>
  <w:style w:type="character" w:styleId="afffff3">
    <w:name w:val="FollowedHyperlink"/>
    <w:basedOn w:val="a8"/>
    <w:rsid w:val="006D3C8C"/>
    <w:rPr>
      <w:color w:val="800080"/>
      <w:u w:val="single"/>
    </w:rPr>
  </w:style>
  <w:style w:type="paragraph" w:customStyle="1" w:styleId="afffff4">
    <w:name w:val="Заголовок приложения"/>
    <w:basedOn w:val="1"/>
    <w:next w:val="a7"/>
    <w:qFormat/>
    <w:rsid w:val="006D3C8C"/>
    <w:pPr>
      <w:suppressAutoHyphens/>
      <w:spacing w:before="480" w:after="240"/>
      <w:ind w:firstLine="0"/>
      <w:contextualSpacing/>
      <w:jc w:val="center"/>
    </w:pPr>
    <w:rPr>
      <w:rFonts w:eastAsia="Times New Roman" w:cs="Times New Roman"/>
      <w:caps/>
      <w:sz w:val="24"/>
      <w:szCs w:val="24"/>
      <w:lang w:eastAsia="ru-RU"/>
    </w:rPr>
  </w:style>
  <w:style w:type="paragraph" w:customStyle="1" w:styleId="1a">
    <w:name w:val="Заголовок 1 ПРИЛ"/>
    <w:basedOn w:val="1"/>
    <w:next w:val="a7"/>
    <w:qFormat/>
    <w:rsid w:val="006D3C8C"/>
    <w:pPr>
      <w:suppressAutoHyphens/>
      <w:spacing w:before="480" w:after="480"/>
      <w:contextualSpacing/>
      <w:outlineLvl w:val="9"/>
    </w:pPr>
  </w:style>
  <w:style w:type="paragraph" w:customStyle="1" w:styleId="2c">
    <w:name w:val="Заголовок 2 ПРИЛ"/>
    <w:basedOn w:val="23"/>
    <w:next w:val="a7"/>
    <w:qFormat/>
    <w:rsid w:val="006D3C8C"/>
    <w:pPr>
      <w:suppressAutoHyphens/>
      <w:spacing w:before="100" w:beforeAutospacing="1" w:after="100" w:afterAutospacing="1"/>
      <w:ind w:firstLine="709"/>
      <w:contextualSpacing/>
      <w:outlineLvl w:val="9"/>
    </w:pPr>
    <w:rPr>
      <w:bCs w:val="0"/>
    </w:rPr>
  </w:style>
  <w:style w:type="paragraph" w:customStyle="1" w:styleId="36">
    <w:name w:val="Заголовок 3 ПРИЛ"/>
    <w:basedOn w:val="2c"/>
    <w:next w:val="a7"/>
    <w:qFormat/>
    <w:rsid w:val="006D3C8C"/>
    <w:rPr>
      <w:szCs w:val="28"/>
    </w:rPr>
  </w:style>
  <w:style w:type="character" w:customStyle="1" w:styleId="soustitre">
    <w:name w:val="soustitre"/>
    <w:basedOn w:val="a8"/>
    <w:rsid w:val="006D3C8C"/>
  </w:style>
  <w:style w:type="paragraph" w:customStyle="1" w:styleId="ConsPlusNormal">
    <w:name w:val="ConsPlusNormal"/>
    <w:rsid w:val="006D3C8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6D3C8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5">
    <w:name w:val="Мой стиль"/>
    <w:basedOn w:val="a7"/>
    <w:link w:val="afffff6"/>
    <w:rsid w:val="006D3C8C"/>
    <w:pPr>
      <w:tabs>
        <w:tab w:val="left" w:pos="3240"/>
      </w:tabs>
      <w:ind w:firstLine="856"/>
      <w:contextualSpacing/>
    </w:pPr>
    <w:rPr>
      <w:rFonts w:eastAsia="Times New Roman" w:cs="Times New Roman"/>
      <w:szCs w:val="28"/>
      <w:lang w:eastAsia="ru-RU"/>
    </w:rPr>
  </w:style>
  <w:style w:type="character" w:customStyle="1" w:styleId="afffff6">
    <w:name w:val="Мой стиль Знак"/>
    <w:basedOn w:val="a8"/>
    <w:link w:val="afffff5"/>
    <w:rsid w:val="006D3C8C"/>
    <w:rPr>
      <w:rFonts w:ascii="Times New Roman" w:eastAsia="Times New Roman" w:hAnsi="Times New Roman" w:cs="Times New Roman"/>
      <w:sz w:val="28"/>
      <w:szCs w:val="28"/>
      <w:lang w:eastAsia="ru-RU"/>
    </w:rPr>
  </w:style>
  <w:style w:type="character" w:styleId="afffff7">
    <w:name w:val="annotation reference"/>
    <w:basedOn w:val="a8"/>
    <w:uiPriority w:val="99"/>
    <w:semiHidden/>
    <w:unhideWhenUsed/>
    <w:rsid w:val="006D3C8C"/>
    <w:rPr>
      <w:sz w:val="16"/>
      <w:szCs w:val="16"/>
    </w:rPr>
  </w:style>
  <w:style w:type="paragraph" w:styleId="afffff8">
    <w:name w:val="annotation subject"/>
    <w:basedOn w:val="afffff0"/>
    <w:next w:val="afffff0"/>
    <w:link w:val="afffff9"/>
    <w:uiPriority w:val="99"/>
    <w:semiHidden/>
    <w:unhideWhenUsed/>
    <w:rsid w:val="006D3C8C"/>
    <w:pPr>
      <w:ind w:firstLine="709"/>
    </w:pPr>
    <w:rPr>
      <w:rFonts w:ascii="Times New Roman" w:eastAsiaTheme="minorHAnsi" w:hAnsi="Times New Roman" w:cstheme="minorBidi"/>
      <w:b/>
      <w:bCs/>
      <w:sz w:val="20"/>
      <w:lang w:eastAsia="en-US"/>
    </w:rPr>
  </w:style>
  <w:style w:type="character" w:customStyle="1" w:styleId="afffff9">
    <w:name w:val="Тема примечания Знак"/>
    <w:basedOn w:val="afffff1"/>
    <w:link w:val="afffff8"/>
    <w:uiPriority w:val="99"/>
    <w:semiHidden/>
    <w:rsid w:val="006D3C8C"/>
    <w:rPr>
      <w:rFonts w:ascii="Times New Roman" w:eastAsia="Times New Roman" w:hAnsi="Times New Roman" w:cs="Times New Roman"/>
      <w:b/>
      <w:bCs/>
      <w:sz w:val="20"/>
      <w:szCs w:val="20"/>
      <w:lang w:eastAsia="ru-RU"/>
    </w:rPr>
  </w:style>
  <w:style w:type="paragraph" w:customStyle="1" w:styleId="text">
    <w:name w:val="text"/>
    <w:basedOn w:val="a7"/>
    <w:rsid w:val="006D3C8C"/>
    <w:pPr>
      <w:spacing w:before="100" w:beforeAutospacing="1" w:after="100" w:afterAutospacing="1"/>
      <w:ind w:firstLine="0"/>
      <w:contextualSpacing/>
      <w:jc w:val="left"/>
    </w:pPr>
    <w:rPr>
      <w:rFonts w:eastAsia="Times New Roman" w:cs="Times New Roman"/>
      <w:color w:val="000000"/>
      <w:sz w:val="24"/>
      <w:szCs w:val="24"/>
      <w:lang w:eastAsia="ru-RU"/>
    </w:rPr>
  </w:style>
  <w:style w:type="paragraph" w:customStyle="1" w:styleId="afffffa">
    <w:name w:val="Знак Знак Знак Знак Знак Знак Знак Знак Знак Знак"/>
    <w:basedOn w:val="a7"/>
    <w:rsid w:val="006D3C8C"/>
    <w:pPr>
      <w:spacing w:after="160" w:line="240" w:lineRule="exact"/>
      <w:ind w:firstLine="0"/>
      <w:contextualSpacing/>
      <w:jc w:val="left"/>
    </w:pPr>
    <w:rPr>
      <w:rFonts w:ascii="Verdana" w:eastAsia="Times New Roman" w:hAnsi="Verdana" w:cs="Verdana"/>
      <w:sz w:val="20"/>
      <w:szCs w:val="20"/>
      <w:lang w:val="en-US"/>
    </w:rPr>
  </w:style>
  <w:style w:type="paragraph" w:customStyle="1" w:styleId="20">
    <w:name w:val="Нумерованный список 2 ур"/>
    <w:basedOn w:val="a"/>
    <w:qFormat/>
    <w:rsid w:val="006D3C8C"/>
    <w:pPr>
      <w:numPr>
        <w:numId w:val="78"/>
      </w:numPr>
    </w:pPr>
  </w:style>
  <w:style w:type="paragraph" w:customStyle="1" w:styleId="2d">
    <w:name w:val="Абзац списка2"/>
    <w:basedOn w:val="a7"/>
    <w:rsid w:val="006D3C8C"/>
    <w:pPr>
      <w:spacing w:after="60"/>
      <w:ind w:left="720" w:firstLine="0"/>
      <w:contextualSpacing/>
    </w:pPr>
    <w:rPr>
      <w:rFonts w:eastAsia="Calibri" w:cs="Times New Roman"/>
      <w:sz w:val="24"/>
      <w:szCs w:val="24"/>
      <w:lang w:eastAsia="ru-RU"/>
    </w:rPr>
  </w:style>
  <w:style w:type="paragraph" w:customStyle="1" w:styleId="afffffb">
    <w:name w:val="Цитаты"/>
    <w:basedOn w:val="a7"/>
    <w:rsid w:val="006D3C8C"/>
    <w:pPr>
      <w:autoSpaceDE w:val="0"/>
      <w:autoSpaceDN w:val="0"/>
      <w:spacing w:before="100" w:after="100"/>
      <w:ind w:left="360" w:right="360" w:firstLine="0"/>
      <w:contextualSpacing/>
      <w:jc w:val="left"/>
    </w:pPr>
    <w:rPr>
      <w:rFonts w:eastAsia="Times New Roman" w:cs="Times New Roman"/>
      <w:sz w:val="24"/>
      <w:szCs w:val="24"/>
      <w:lang w:eastAsia="ru-RU"/>
    </w:rPr>
  </w:style>
  <w:style w:type="character" w:customStyle="1" w:styleId="afffffc">
    <w:name w:val="Отчет по НИР. Текст Знак Знак Знак Знак"/>
    <w:basedOn w:val="a8"/>
    <w:rsid w:val="006D3C8C"/>
    <w:rPr>
      <w:rFonts w:ascii="Times New Roman" w:eastAsia="Times New Roman" w:hAnsi="Times New Roman" w:cs="Times New Roman"/>
      <w:sz w:val="28"/>
      <w:szCs w:val="28"/>
      <w:lang w:eastAsia="ru-RU"/>
    </w:rPr>
  </w:style>
  <w:style w:type="paragraph" w:customStyle="1" w:styleId="SB1">
    <w:name w:val="SB: список 1)"/>
    <w:basedOn w:val="a7"/>
    <w:rsid w:val="006D3C8C"/>
    <w:pPr>
      <w:numPr>
        <w:numId w:val="77"/>
      </w:numPr>
      <w:contextualSpacing/>
    </w:pPr>
    <w:rPr>
      <w:rFonts w:eastAsia="Times New Roman" w:cs="Times New Roman"/>
      <w:sz w:val="24"/>
      <w:szCs w:val="24"/>
      <w:lang w:eastAsia="ru-RU"/>
    </w:rPr>
  </w:style>
  <w:style w:type="paragraph" w:customStyle="1" w:styleId="SB-6">
    <w:name w:val="SB: текст-центр"/>
    <w:basedOn w:val="SB2"/>
    <w:link w:val="SB-7"/>
    <w:rsid w:val="006D3C8C"/>
    <w:pPr>
      <w:jc w:val="center"/>
    </w:pPr>
    <w:rPr>
      <w:rFonts w:eastAsia="Times New Roman"/>
    </w:rPr>
  </w:style>
  <w:style w:type="character" w:customStyle="1" w:styleId="SB6">
    <w:name w:val="SB: подстрочные"/>
    <w:basedOn w:val="a8"/>
    <w:rsid w:val="006D3C8C"/>
    <w:rPr>
      <w:i/>
    </w:rPr>
  </w:style>
  <w:style w:type="paragraph" w:customStyle="1" w:styleId="SB7">
    <w:name w:val="SB: виза"/>
    <w:basedOn w:val="SB2"/>
    <w:next w:val="SB-6"/>
    <w:rsid w:val="006D3C8C"/>
    <w:pPr>
      <w:ind w:left="4820"/>
    </w:pPr>
    <w:rPr>
      <w:rFonts w:eastAsia="Times New Roman"/>
    </w:rPr>
  </w:style>
  <w:style w:type="paragraph" w:customStyle="1" w:styleId="SB-8">
    <w:name w:val="SB: титул-организация"/>
    <w:rsid w:val="006D3C8C"/>
    <w:pPr>
      <w:spacing w:after="120" w:line="240" w:lineRule="auto"/>
      <w:jc w:val="center"/>
    </w:pPr>
    <w:rPr>
      <w:rFonts w:ascii="Times New Roman" w:eastAsia="Times New Roman" w:hAnsi="Times New Roman" w:cs="Times New Roman"/>
      <w:b/>
      <w:sz w:val="24"/>
      <w:szCs w:val="24"/>
      <w:lang w:eastAsia="ru-RU"/>
    </w:rPr>
  </w:style>
  <w:style w:type="paragraph" w:customStyle="1" w:styleId="SB-10">
    <w:name w:val="SB: титул-название 1"/>
    <w:next w:val="SB-20"/>
    <w:rsid w:val="006D3C8C"/>
    <w:pPr>
      <w:spacing w:after="240" w:line="240" w:lineRule="auto"/>
      <w:jc w:val="center"/>
    </w:pPr>
    <w:rPr>
      <w:rFonts w:ascii="Times New Roman" w:eastAsia="Times New Roman" w:hAnsi="Times New Roman" w:cs="Times New Roman"/>
      <w:b/>
      <w:caps/>
      <w:sz w:val="24"/>
      <w:szCs w:val="52"/>
      <w:lang w:eastAsia="ru-RU"/>
    </w:rPr>
  </w:style>
  <w:style w:type="paragraph" w:customStyle="1" w:styleId="SB-20">
    <w:name w:val="SB: титул-название 2"/>
    <w:rsid w:val="006D3C8C"/>
    <w:pPr>
      <w:spacing w:after="0" w:line="240" w:lineRule="auto"/>
    </w:pPr>
    <w:rPr>
      <w:rFonts w:ascii="Times New Roman" w:eastAsia="Times New Roman" w:hAnsi="Times New Roman" w:cs="Times New Roman"/>
      <w:sz w:val="24"/>
      <w:szCs w:val="24"/>
      <w:lang w:eastAsia="ru-RU"/>
    </w:rPr>
  </w:style>
  <w:style w:type="paragraph" w:customStyle="1" w:styleId="SB--">
    <w:name w:val="SB: титул-город-год"/>
    <w:next w:val="SB2"/>
    <w:rsid w:val="006D3C8C"/>
    <w:pPr>
      <w:spacing w:after="0" w:line="240" w:lineRule="auto"/>
      <w:jc w:val="center"/>
    </w:pPr>
    <w:rPr>
      <w:rFonts w:ascii="Times New Roman" w:eastAsia="Times New Roman" w:hAnsi="Times New Roman" w:cs="Times New Roman"/>
      <w:sz w:val="24"/>
      <w:szCs w:val="24"/>
      <w:lang w:eastAsia="ru-RU"/>
    </w:rPr>
  </w:style>
  <w:style w:type="character" w:customStyle="1" w:styleId="SB-7">
    <w:name w:val="SB: текст-центр Знак"/>
    <w:basedOn w:val="SB4"/>
    <w:link w:val="SB-6"/>
    <w:rsid w:val="006D3C8C"/>
    <w:rPr>
      <w:rFonts w:ascii="Times New Roman" w:eastAsia="Times New Roman" w:hAnsi="Times New Roman" w:cs="Times New Roman"/>
      <w:sz w:val="24"/>
      <w:szCs w:val="24"/>
      <w:lang w:eastAsia="ru-RU"/>
    </w:rPr>
  </w:style>
  <w:style w:type="paragraph" w:customStyle="1" w:styleId="SB-9">
    <w:name w:val="SB: титул-ведомство"/>
    <w:basedOn w:val="SB-8"/>
    <w:rsid w:val="006D3C8C"/>
    <w:pPr>
      <w:pBdr>
        <w:top w:val="single" w:sz="4" w:space="1" w:color="auto"/>
        <w:bottom w:val="single" w:sz="4" w:space="1" w:color="auto"/>
      </w:pBdr>
    </w:pPr>
    <w:rPr>
      <w:b w:val="0"/>
      <w:caps/>
      <w:szCs w:val="28"/>
    </w:rPr>
  </w:style>
  <w:style w:type="paragraph" w:customStyle="1" w:styleId="1b">
    <w:name w:val="Обычный1"/>
    <w:rsid w:val="006D3C8C"/>
    <w:pPr>
      <w:spacing w:after="0" w:line="240" w:lineRule="auto"/>
    </w:pPr>
    <w:rPr>
      <w:rFonts w:ascii="Times New Roman" w:eastAsia="Times New Roman" w:hAnsi="Times New Roman" w:cs="Times New Roman"/>
      <w:sz w:val="24"/>
      <w:szCs w:val="20"/>
      <w:lang w:eastAsia="ru-RU"/>
    </w:rPr>
  </w:style>
  <w:style w:type="paragraph" w:customStyle="1" w:styleId="mail">
    <w:name w:val="mail"/>
    <w:basedOn w:val="a7"/>
    <w:rsid w:val="006D3C8C"/>
    <w:pPr>
      <w:spacing w:before="100" w:beforeAutospacing="1" w:after="100" w:afterAutospacing="1"/>
      <w:ind w:firstLine="0"/>
      <w:contextualSpacing/>
      <w:jc w:val="left"/>
    </w:pPr>
    <w:rPr>
      <w:rFonts w:eastAsia="Times New Roman" w:cs="Times New Roman"/>
      <w:sz w:val="24"/>
      <w:szCs w:val="24"/>
      <w:lang w:eastAsia="ru-RU"/>
    </w:rPr>
  </w:style>
  <w:style w:type="paragraph" w:customStyle="1" w:styleId="afffffd">
    <w:name w:val="Основа"/>
    <w:basedOn w:val="afff5"/>
    <w:link w:val="afffffe"/>
    <w:rsid w:val="006D3C8C"/>
    <w:pPr>
      <w:suppressLineNumbers w:val="0"/>
      <w:spacing w:line="360" w:lineRule="auto"/>
      <w:ind w:firstLine="709"/>
      <w:jc w:val="both"/>
    </w:pPr>
  </w:style>
  <w:style w:type="character" w:customStyle="1" w:styleId="afffffe">
    <w:name w:val="Основа Знак"/>
    <w:basedOn w:val="afff6"/>
    <w:link w:val="afffffd"/>
    <w:rsid w:val="006D3C8C"/>
    <w:rPr>
      <w:rFonts w:ascii="Times New Roman" w:eastAsia="Times New Roman" w:hAnsi="Times New Roman" w:cs="Times New Roman"/>
      <w:sz w:val="24"/>
      <w:szCs w:val="24"/>
      <w:lang w:eastAsia="ru-RU"/>
    </w:rPr>
  </w:style>
  <w:style w:type="paragraph" w:customStyle="1" w:styleId="310">
    <w:name w:val="Основной текст с отступом 31"/>
    <w:basedOn w:val="a7"/>
    <w:rsid w:val="006D3C8C"/>
    <w:pPr>
      <w:widowControl w:val="0"/>
      <w:suppressAutoHyphens/>
      <w:spacing w:line="480" w:lineRule="auto"/>
      <w:ind w:firstLine="851"/>
      <w:contextualSpacing/>
    </w:pPr>
    <w:rPr>
      <w:rFonts w:eastAsia="Lucida Sans Unicode" w:cs="Times New Roman"/>
      <w:kern w:val="2"/>
      <w:szCs w:val="24"/>
      <w:lang w:eastAsia="ru-RU"/>
    </w:rPr>
  </w:style>
  <w:style w:type="paragraph" w:customStyle="1" w:styleId="2e">
    <w:name w:val="заголовок 2"/>
    <w:basedOn w:val="a7"/>
    <w:next w:val="a7"/>
    <w:rsid w:val="006D3C8C"/>
    <w:pPr>
      <w:keepNext/>
      <w:overflowPunct w:val="0"/>
      <w:autoSpaceDE w:val="0"/>
      <w:autoSpaceDN w:val="0"/>
      <w:adjustRightInd w:val="0"/>
      <w:ind w:firstLine="0"/>
      <w:contextualSpacing/>
      <w:jc w:val="center"/>
      <w:textAlignment w:val="baseline"/>
    </w:pPr>
    <w:rPr>
      <w:rFonts w:eastAsia="Times New Roman" w:cs="Times New Roman"/>
      <w:b/>
      <w:sz w:val="20"/>
      <w:szCs w:val="20"/>
      <w:lang w:eastAsia="ru-RU"/>
    </w:rPr>
  </w:style>
  <w:style w:type="paragraph" w:styleId="21">
    <w:name w:val="List Bullet 2"/>
    <w:basedOn w:val="a7"/>
    <w:autoRedefine/>
    <w:semiHidden/>
    <w:rsid w:val="00920A0F"/>
    <w:pPr>
      <w:numPr>
        <w:numId w:val="90"/>
      </w:numPr>
      <w:spacing w:before="60" w:after="60"/>
      <w:ind w:left="924" w:hanging="357"/>
      <w:contextualSpacing/>
      <w:jc w:val="left"/>
    </w:pPr>
    <w:rPr>
      <w:rFonts w:eastAsia="Times New Roman" w:cs="Times New Roman"/>
      <w:sz w:val="24"/>
      <w:szCs w:val="20"/>
      <w:lang w:val="de-DE" w:eastAsia="de-DE"/>
    </w:rPr>
  </w:style>
  <w:style w:type="paragraph" w:customStyle="1" w:styleId="affffff">
    <w:name w:val="текст"/>
    <w:basedOn w:val="afff5"/>
    <w:rsid w:val="00920A0F"/>
    <w:pPr>
      <w:suppressLineNumbers w:val="0"/>
      <w:ind w:firstLine="720"/>
      <w:jc w:val="both"/>
    </w:pPr>
    <w:rPr>
      <w:sz w:val="28"/>
      <w:szCs w:val="20"/>
    </w:rPr>
  </w:style>
</w:styles>
</file>

<file path=word/webSettings.xml><?xml version="1.0" encoding="utf-8"?>
<w:webSettings xmlns:r="http://schemas.openxmlformats.org/officeDocument/2006/relationships" xmlns:w="http://schemas.openxmlformats.org/wordprocessingml/2006/main">
  <w:divs>
    <w:div w:id="38825353">
      <w:bodyDiv w:val="1"/>
      <w:marLeft w:val="0"/>
      <w:marRight w:val="0"/>
      <w:marTop w:val="0"/>
      <w:marBottom w:val="0"/>
      <w:divBdr>
        <w:top w:val="none" w:sz="0" w:space="0" w:color="auto"/>
        <w:left w:val="none" w:sz="0" w:space="0" w:color="auto"/>
        <w:bottom w:val="none" w:sz="0" w:space="0" w:color="auto"/>
        <w:right w:val="none" w:sz="0" w:space="0" w:color="auto"/>
      </w:divBdr>
    </w:div>
    <w:div w:id="1666544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299" Type="http://schemas.openxmlformats.org/officeDocument/2006/relationships/image" Target="media/image194.wmf"/><Relationship Id="rId21" Type="http://schemas.openxmlformats.org/officeDocument/2006/relationships/hyperlink" Target="http://ru.wikipedia.org/wiki/%D0%95%D0%BD%D0%B8%D1%81%D0%B5%D0%B9" TargetMode="External"/><Relationship Id="rId63" Type="http://schemas.openxmlformats.org/officeDocument/2006/relationships/image" Target="media/image25.jpeg"/><Relationship Id="rId159" Type="http://schemas.openxmlformats.org/officeDocument/2006/relationships/image" Target="media/image86.jpeg"/><Relationship Id="rId324" Type="http://schemas.openxmlformats.org/officeDocument/2006/relationships/image" Target="media/image210.png"/><Relationship Id="rId366" Type="http://schemas.openxmlformats.org/officeDocument/2006/relationships/oleObject" Target="embeddings/oleObject22.bin"/><Relationship Id="rId531" Type="http://schemas.openxmlformats.org/officeDocument/2006/relationships/hyperlink" Target="http://abannet.ru/" TargetMode="External"/><Relationship Id="rId573" Type="http://schemas.openxmlformats.org/officeDocument/2006/relationships/hyperlink" Target="http://www.fips.ru/cdfi/fips.dll?ty=29&amp;docid=2269672&amp;cl=9&amp;path=http://195.208.85.248/Archive/PAT/2006FULL/2006.02.10/DOC/RUNWC1/000/000/002/269/672/document.pdf" TargetMode="External"/><Relationship Id="rId170" Type="http://schemas.openxmlformats.org/officeDocument/2006/relationships/image" Target="media/image96.jpeg"/><Relationship Id="rId226" Type="http://schemas.openxmlformats.org/officeDocument/2006/relationships/image" Target="media/image139.emf"/><Relationship Id="rId433" Type="http://schemas.openxmlformats.org/officeDocument/2006/relationships/oleObject" Target="embeddings/oleObject59.bin"/><Relationship Id="rId268" Type="http://schemas.openxmlformats.org/officeDocument/2006/relationships/image" Target="media/image172.png"/><Relationship Id="rId475" Type="http://schemas.openxmlformats.org/officeDocument/2006/relationships/chart" Target="charts/chart5.xml"/><Relationship Id="rId32" Type="http://schemas.openxmlformats.org/officeDocument/2006/relationships/image" Target="media/image12.jpeg"/><Relationship Id="rId74" Type="http://schemas.openxmlformats.org/officeDocument/2006/relationships/image" Target="media/image36.jpeg"/><Relationship Id="rId128"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335" Type="http://schemas.openxmlformats.org/officeDocument/2006/relationships/image" Target="media/image220.png"/><Relationship Id="rId377" Type="http://schemas.openxmlformats.org/officeDocument/2006/relationships/image" Target="media/image253.wmf"/><Relationship Id="rId500" Type="http://schemas.openxmlformats.org/officeDocument/2006/relationships/image" Target="media/image310.png"/><Relationship Id="rId542" Type="http://schemas.openxmlformats.org/officeDocument/2006/relationships/hyperlink" Target="http://enadm.ru/index.php?option=com_content&amp;view=article&amp;id=55&amp;Itemid=67" TargetMode="External"/><Relationship Id="rId584" Type="http://schemas.openxmlformats.org/officeDocument/2006/relationships/hyperlink" Target="http://yueniao.en.made-in-china.com/" TargetMode="External"/><Relationship Id="rId5" Type="http://schemas.openxmlformats.org/officeDocument/2006/relationships/webSettings" Target="webSettings.xml"/><Relationship Id="rId181" Type="http://schemas.openxmlformats.org/officeDocument/2006/relationships/image" Target="media/image107.jpeg"/><Relationship Id="rId237" Type="http://schemas.openxmlformats.org/officeDocument/2006/relationships/hyperlink" Target="mailto:cink@cink-hydro-energy.com" TargetMode="External"/><Relationship Id="rId402" Type="http://schemas.openxmlformats.org/officeDocument/2006/relationships/oleObject" Target="embeddings/oleObject40.bin"/><Relationship Id="rId279" Type="http://schemas.openxmlformats.org/officeDocument/2006/relationships/image" Target="media/image180.jpeg"/><Relationship Id="rId444" Type="http://schemas.openxmlformats.org/officeDocument/2006/relationships/oleObject" Target="embeddings/oleObject66.bin"/><Relationship Id="rId486" Type="http://schemas.openxmlformats.org/officeDocument/2006/relationships/image" Target="media/image302.png"/><Relationship Id="rId43" Type="http://schemas.openxmlformats.org/officeDocument/2006/relationships/hyperlink" Target="http://ru.wikipedia.org/wiki/%D0%9F%D1%80%D0%BE%D0%BC%D1%8B%D1%88%D0%BB%D0%B5%D0%BD%D0%BD%D0%BE%D1%81%D1%82%D1%8C" TargetMode="External"/><Relationship Id="rId139" Type="http://schemas.openxmlformats.org/officeDocument/2006/relationships/image" Target="media/image68.jpeg"/><Relationship Id="rId290" Type="http://schemas.openxmlformats.org/officeDocument/2006/relationships/image" Target="media/image189.jpeg"/><Relationship Id="rId304" Type="http://schemas.openxmlformats.org/officeDocument/2006/relationships/oleObject" Target="embeddings/oleObject11.bin"/><Relationship Id="rId346" Type="http://schemas.openxmlformats.org/officeDocument/2006/relationships/image" Target="media/image231.png"/><Relationship Id="rId388" Type="http://schemas.openxmlformats.org/officeDocument/2006/relationships/oleObject" Target="embeddings/oleObject33.bin"/><Relationship Id="rId511" Type="http://schemas.openxmlformats.org/officeDocument/2006/relationships/hyperlink" Target="http://www.krskstate.ru/krasnoyarskkray/about" TargetMode="External"/><Relationship Id="rId553" Type="http://schemas.openxmlformats.org/officeDocument/2006/relationships/hyperlink" Target="http://www.kuragino-krsn.ru/" TargetMode="External"/><Relationship Id="rId85" Type="http://schemas.openxmlformats.org/officeDocument/2006/relationships/image" Target="media/image47.jpeg"/><Relationship Id="rId150" Type="http://schemas.openxmlformats.org/officeDocument/2006/relationships/image" Target="media/image79.png"/><Relationship Id="rId192" Type="http://schemas.openxmlformats.org/officeDocument/2006/relationships/image" Target="media/image115.tiff"/><Relationship Id="rId206" Type="http://schemas.openxmlformats.org/officeDocument/2006/relationships/image" Target="media/image124.jpeg"/><Relationship Id="rId413" Type="http://schemas.openxmlformats.org/officeDocument/2006/relationships/oleObject" Target="embeddings/oleObject46.bin"/><Relationship Id="rId595" Type="http://schemas.openxmlformats.org/officeDocument/2006/relationships/theme" Target="theme/theme1.xml"/><Relationship Id="rId248" Type="http://schemas.openxmlformats.org/officeDocument/2006/relationships/image" Target="media/image157.png"/><Relationship Id="rId455" Type="http://schemas.openxmlformats.org/officeDocument/2006/relationships/image" Target="media/image286.wmf"/><Relationship Id="rId497" Type="http://schemas.openxmlformats.org/officeDocument/2006/relationships/chart" Target="charts/chart13.xml"/><Relationship Id="rId12" Type="http://schemas.openxmlformats.org/officeDocument/2006/relationships/footer" Target="footer2.xml"/><Relationship Id="rId108"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315" Type="http://schemas.openxmlformats.org/officeDocument/2006/relationships/image" Target="media/image202.wmf"/><Relationship Id="rId357" Type="http://schemas.openxmlformats.org/officeDocument/2006/relationships/image" Target="media/image242.png"/><Relationship Id="rId522" Type="http://schemas.openxmlformats.org/officeDocument/2006/relationships/hyperlink" Target="http://meteo.krasnoyarsk.ru/" TargetMode="External"/><Relationship Id="rId54" Type="http://schemas.openxmlformats.org/officeDocument/2006/relationships/image" Target="media/image21.jpeg"/><Relationship Id="rId96" Type="http://schemas.openxmlformats.org/officeDocument/2006/relationships/image" Target="media/image58.jpeg"/><Relationship Id="rId161" Type="http://schemas.openxmlformats.org/officeDocument/2006/relationships/image" Target="media/image87.jpeg"/><Relationship Id="rId217" Type="http://schemas.openxmlformats.org/officeDocument/2006/relationships/oleObject" Target="embeddings/oleObject5.bin"/><Relationship Id="rId399" Type="http://schemas.openxmlformats.org/officeDocument/2006/relationships/image" Target="media/image264.wmf"/><Relationship Id="rId564" Type="http://schemas.openxmlformats.org/officeDocument/2006/relationships/hyperlink" Target="http://suhobuzimo.ru/" TargetMode="External"/><Relationship Id="rId259" Type="http://schemas.openxmlformats.org/officeDocument/2006/relationships/hyperlink" Target="mailto:kurth@gcktechnology.com" TargetMode="External"/><Relationship Id="rId424" Type="http://schemas.openxmlformats.org/officeDocument/2006/relationships/oleObject" Target="embeddings/oleObject53.bin"/><Relationship Id="rId466" Type="http://schemas.openxmlformats.org/officeDocument/2006/relationships/oleObject" Target="embeddings/oleObject81.bin"/><Relationship Id="rId23" Type="http://schemas.openxmlformats.org/officeDocument/2006/relationships/hyperlink" Target="http://www.bankgorodov.ru/place/inform.php?id=172896" TargetMode="External"/><Relationship Id="rId119"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270" Type="http://schemas.openxmlformats.org/officeDocument/2006/relationships/hyperlink" Target="http://www.powerpal.com/" TargetMode="External"/><Relationship Id="rId326" Type="http://schemas.openxmlformats.org/officeDocument/2006/relationships/oleObject" Target="embeddings/oleObject18.bin"/><Relationship Id="rId533" Type="http://schemas.openxmlformats.org/officeDocument/2006/relationships/hyperlink" Target="http://balahta.ru/" TargetMode="External"/><Relationship Id="rId65" Type="http://schemas.openxmlformats.org/officeDocument/2006/relationships/image" Target="media/image27.jpeg"/><Relationship Id="rId130"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368" Type="http://schemas.openxmlformats.org/officeDocument/2006/relationships/oleObject" Target="embeddings/oleObject23.bin"/><Relationship Id="rId575" Type="http://schemas.openxmlformats.org/officeDocument/2006/relationships/hyperlink" Target="http://www.alibaba.com/trade/search?fsb=y&amp;IndexArea=product_en&amp;CatId=&amp;SearchText=synchronous+generator+hengshi" TargetMode="External"/><Relationship Id="rId172" Type="http://schemas.openxmlformats.org/officeDocument/2006/relationships/image" Target="media/image98.jpeg"/><Relationship Id="rId228" Type="http://schemas.openxmlformats.org/officeDocument/2006/relationships/hyperlink" Target="javascript:linkTo_UnCryptMailto('jxfiql7fkclXpjxoq:evaol+ab');" TargetMode="External"/><Relationship Id="rId435" Type="http://schemas.openxmlformats.org/officeDocument/2006/relationships/oleObject" Target="embeddings/oleObject60.bin"/><Relationship Id="rId477" Type="http://schemas.openxmlformats.org/officeDocument/2006/relationships/image" Target="media/image296.jpeg"/><Relationship Id="rId281" Type="http://schemas.openxmlformats.org/officeDocument/2006/relationships/image" Target="media/image182.png"/><Relationship Id="rId337" Type="http://schemas.openxmlformats.org/officeDocument/2006/relationships/image" Target="media/image222.png"/><Relationship Id="rId502" Type="http://schemas.openxmlformats.org/officeDocument/2006/relationships/image" Target="media/image311.wmf"/><Relationship Id="rId34" Type="http://schemas.openxmlformats.org/officeDocument/2006/relationships/image" Target="media/image13.jpeg"/><Relationship Id="rId76" Type="http://schemas.openxmlformats.org/officeDocument/2006/relationships/image" Target="media/image38.jpeg"/><Relationship Id="rId141" Type="http://schemas.openxmlformats.org/officeDocument/2006/relationships/image" Target="media/image70.jpeg"/><Relationship Id="rId379" Type="http://schemas.openxmlformats.org/officeDocument/2006/relationships/image" Target="media/image254.wmf"/><Relationship Id="rId544" Type="http://schemas.openxmlformats.org/officeDocument/2006/relationships/hyperlink" Target="http://www.territory.newslab.ru/territory/660" TargetMode="External"/><Relationship Id="rId586" Type="http://schemas.openxmlformats.org/officeDocument/2006/relationships/hyperlink" Target="http://www.gcktechnology.com" TargetMode="External"/><Relationship Id="rId7" Type="http://schemas.openxmlformats.org/officeDocument/2006/relationships/endnotes" Target="endnotes.xml"/><Relationship Id="rId183" Type="http://schemas.openxmlformats.org/officeDocument/2006/relationships/image" Target="media/image109.jpeg"/><Relationship Id="rId239" Type="http://schemas.openxmlformats.org/officeDocument/2006/relationships/image" Target="media/image149.gif"/><Relationship Id="rId390" Type="http://schemas.openxmlformats.org/officeDocument/2006/relationships/oleObject" Target="embeddings/oleObject34.bin"/><Relationship Id="rId404" Type="http://schemas.openxmlformats.org/officeDocument/2006/relationships/oleObject" Target="embeddings/oleObject41.bin"/><Relationship Id="rId446" Type="http://schemas.openxmlformats.org/officeDocument/2006/relationships/oleObject" Target="embeddings/oleObject67.bin"/><Relationship Id="rId250" Type="http://schemas.openxmlformats.org/officeDocument/2006/relationships/image" Target="media/image159.png"/><Relationship Id="rId292" Type="http://schemas.openxmlformats.org/officeDocument/2006/relationships/hyperlink" Target="mailto:office-inset@inset.ru" TargetMode="External"/><Relationship Id="rId306" Type="http://schemas.openxmlformats.org/officeDocument/2006/relationships/oleObject" Target="embeddings/oleObject12.bin"/><Relationship Id="rId488" Type="http://schemas.openxmlformats.org/officeDocument/2006/relationships/chart" Target="charts/chart9.xml"/><Relationship Id="rId45" Type="http://schemas.openxmlformats.org/officeDocument/2006/relationships/hyperlink" Target="http://ru.wikipedia.org/wiki/%D0%9F%D1%80%D0%BE%D0%BC%D1%8B%D1%88%D0%BB%D0%B5%D0%BD%D0%BD%D0%BE%D1%81%D1%82%D1%8C" TargetMode="External"/><Relationship Id="rId87" Type="http://schemas.openxmlformats.org/officeDocument/2006/relationships/image" Target="media/image49.jpeg"/><Relationship Id="rId110"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348" Type="http://schemas.openxmlformats.org/officeDocument/2006/relationships/image" Target="media/image233.png"/><Relationship Id="rId513" Type="http://schemas.openxmlformats.org/officeDocument/2006/relationships/hyperlink" Target="http://thermo.karelia.ru/weather/w_precips_ru_mns.shtm" TargetMode="External"/><Relationship Id="rId555" Type="http://schemas.openxmlformats.org/officeDocument/2006/relationships/hyperlink" Target="http://www.amr24.ru/?mode=show&amp;id=1" TargetMode="External"/><Relationship Id="rId152" Type="http://schemas.openxmlformats.org/officeDocument/2006/relationships/image" Target="media/image81.jpeg"/><Relationship Id="rId194" Type="http://schemas.openxmlformats.org/officeDocument/2006/relationships/oleObject" Target="embeddings/oleObject1.bin"/><Relationship Id="rId208" Type="http://schemas.openxmlformats.org/officeDocument/2006/relationships/oleObject" Target="embeddings/oleObject2.bin"/><Relationship Id="rId415" Type="http://schemas.openxmlformats.org/officeDocument/2006/relationships/oleObject" Target="embeddings/oleObject47.bin"/><Relationship Id="rId457" Type="http://schemas.openxmlformats.org/officeDocument/2006/relationships/oleObject" Target="embeddings/oleObject74.bin"/><Relationship Id="rId261" Type="http://schemas.openxmlformats.org/officeDocument/2006/relationships/image" Target="media/image167.jpeg"/><Relationship Id="rId499" Type="http://schemas.openxmlformats.org/officeDocument/2006/relationships/chart" Target="charts/chart14.xml"/><Relationship Id="rId14" Type="http://schemas.openxmlformats.org/officeDocument/2006/relationships/image" Target="media/image5.jpeg"/><Relationship Id="rId56" Type="http://schemas.openxmlformats.org/officeDocument/2006/relationships/hyperlink" Target="http://ru.wikipedia.org/wiki/%D0%A2%D1%80%D0%B0%D0%BD%D1%81%D1%81%D0%B8%D0%B1%D0%B8%D1%80%D1%81%D0%BA%D0%B0%D1%8F_%D0%BC%D0%B0%D0%B3%D0%B8%D1%81%D1%82%D1%80%D0%B0%D0%BB%D1%8C" TargetMode="External"/><Relationship Id="rId317" Type="http://schemas.openxmlformats.org/officeDocument/2006/relationships/image" Target="media/image203.gif"/><Relationship Id="rId359" Type="http://schemas.openxmlformats.org/officeDocument/2006/relationships/image" Target="media/image244.wmf"/><Relationship Id="rId524" Type="http://schemas.openxmlformats.org/officeDocument/2006/relationships/hyperlink" Target="http://slovari.yandex.ru/dict/bse/article/00060/46500.htm" TargetMode="External"/><Relationship Id="rId566" Type="http://schemas.openxmlformats.org/officeDocument/2006/relationships/hyperlink" Target="http://tuhtet-adm.ucoz.ru/" TargetMode="External"/><Relationship Id="rId98" Type="http://schemas.openxmlformats.org/officeDocument/2006/relationships/image" Target="media/image60.jpeg"/><Relationship Id="rId121"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63" Type="http://schemas.openxmlformats.org/officeDocument/2006/relationships/image" Target="media/image89.jpeg"/><Relationship Id="rId219" Type="http://schemas.openxmlformats.org/officeDocument/2006/relationships/image" Target="media/image133.emf"/><Relationship Id="rId370" Type="http://schemas.openxmlformats.org/officeDocument/2006/relationships/oleObject" Target="embeddings/oleObject24.bin"/><Relationship Id="rId426" Type="http://schemas.openxmlformats.org/officeDocument/2006/relationships/oleObject" Target="embeddings/oleObject54.bin"/><Relationship Id="rId230" Type="http://schemas.openxmlformats.org/officeDocument/2006/relationships/image" Target="media/image142.jpeg"/><Relationship Id="rId468" Type="http://schemas.openxmlformats.org/officeDocument/2006/relationships/oleObject" Target="embeddings/oleObject83.bin"/><Relationship Id="rId25" Type="http://schemas.openxmlformats.org/officeDocument/2006/relationships/hyperlink" Target="http://ru.wikipedia.org/wiki/%D0%9A%D1%80%D0%B0%D1%81%D0%BD%D0%BE%D1%8F%D1%80%D1%81%D0%BA" TargetMode="External"/><Relationship Id="rId67" Type="http://schemas.openxmlformats.org/officeDocument/2006/relationships/image" Target="media/image29.jpeg"/><Relationship Id="rId272" Type="http://schemas.openxmlformats.org/officeDocument/2006/relationships/image" Target="media/image174.emf"/><Relationship Id="rId328" Type="http://schemas.openxmlformats.org/officeDocument/2006/relationships/image" Target="media/image213.png"/><Relationship Id="rId535" Type="http://schemas.openxmlformats.org/officeDocument/2006/relationships/hyperlink" Target="http://birilussy.ru/" TargetMode="External"/><Relationship Id="rId577" Type="http://schemas.openxmlformats.org/officeDocument/2006/relationships/hyperlink" Target="http://factory.dhgate.com/power-generating-sets/wind-generator/c531407/" TargetMode="External"/><Relationship Id="rId132"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74" Type="http://schemas.openxmlformats.org/officeDocument/2006/relationships/image" Target="media/image100.jpeg"/><Relationship Id="rId381" Type="http://schemas.openxmlformats.org/officeDocument/2006/relationships/image" Target="media/image255.wmf"/><Relationship Id="rId241" Type="http://schemas.openxmlformats.org/officeDocument/2006/relationships/image" Target="media/image151.jpeg"/><Relationship Id="rId437" Type="http://schemas.openxmlformats.org/officeDocument/2006/relationships/image" Target="media/image279.wmf"/><Relationship Id="rId479" Type="http://schemas.openxmlformats.org/officeDocument/2006/relationships/image" Target="media/image297.png"/><Relationship Id="rId36" Type="http://schemas.openxmlformats.org/officeDocument/2006/relationships/hyperlink" Target="http://www.bankgorodov.ru/place/inform.php?id=173081" TargetMode="External"/><Relationship Id="rId283" Type="http://schemas.openxmlformats.org/officeDocument/2006/relationships/image" Target="media/image184.png"/><Relationship Id="rId339" Type="http://schemas.openxmlformats.org/officeDocument/2006/relationships/image" Target="media/image224.png"/><Relationship Id="rId490" Type="http://schemas.openxmlformats.org/officeDocument/2006/relationships/image" Target="media/image305.jpeg"/><Relationship Id="rId504" Type="http://schemas.openxmlformats.org/officeDocument/2006/relationships/hyperlink" Target="http://ru.wikipedia.org/wiki/%D0%9A%D1%80%D0%B0%D1%81%D0%BD%D0%BE%D1%8F%D1%80%D1%81%D0%BA%D0%B8%D0%B9_%D0%BA%D1%80%D0%B0%D0%B9" TargetMode="External"/><Relationship Id="rId546" Type="http://schemas.openxmlformats.org/officeDocument/2006/relationships/hyperlink" Target="http://irbey.ru/" TargetMode="External"/><Relationship Id="rId78" Type="http://schemas.openxmlformats.org/officeDocument/2006/relationships/image" Target="media/image40.jpeg"/><Relationship Id="rId101" Type="http://schemas.openxmlformats.org/officeDocument/2006/relationships/image" Target="media/image63.jpeg"/><Relationship Id="rId143" Type="http://schemas.openxmlformats.org/officeDocument/2006/relationships/image" Target="media/image72.jpeg"/><Relationship Id="rId185" Type="http://schemas.openxmlformats.org/officeDocument/2006/relationships/hyperlink" Target="http://ru.wikipedia.org/wiki/%D0%9E%D1%80%D1%82%D0%BE%D0%B3%D0%BE%D0%BD%D0%B0%D0%BB%D1%8C%D0%BD%D0%BE%D1%81%D1%82%D1%8C" TargetMode="External"/><Relationship Id="rId350" Type="http://schemas.openxmlformats.org/officeDocument/2006/relationships/image" Target="media/image235.png"/><Relationship Id="rId406" Type="http://schemas.openxmlformats.org/officeDocument/2006/relationships/image" Target="media/image267.wmf"/><Relationship Id="rId588" Type="http://schemas.openxmlformats.org/officeDocument/2006/relationships/hyperlink" Target="http://www.powerpal.com/" TargetMode="External"/><Relationship Id="rId9" Type="http://schemas.openxmlformats.org/officeDocument/2006/relationships/image" Target="media/image2.gif"/><Relationship Id="rId210" Type="http://schemas.openxmlformats.org/officeDocument/2006/relationships/oleObject" Target="embeddings/oleObject3.bin"/><Relationship Id="rId392" Type="http://schemas.openxmlformats.org/officeDocument/2006/relationships/oleObject" Target="embeddings/oleObject35.bin"/><Relationship Id="rId448" Type="http://schemas.openxmlformats.org/officeDocument/2006/relationships/oleObject" Target="embeddings/oleObject68.bin"/><Relationship Id="rId252" Type="http://schemas.openxmlformats.org/officeDocument/2006/relationships/hyperlink" Target="mailto:info@derwent-hydro.co.uk" TargetMode="External"/><Relationship Id="rId294" Type="http://schemas.openxmlformats.org/officeDocument/2006/relationships/image" Target="media/image191.jpeg"/><Relationship Id="rId308" Type="http://schemas.openxmlformats.org/officeDocument/2006/relationships/oleObject" Target="embeddings/oleObject13.bin"/><Relationship Id="rId515" Type="http://schemas.openxmlformats.org/officeDocument/2006/relationships/hyperlink" Target="http://thermo.karelia.ru/weather/w_precips_ru_bog.shtml" TargetMode="External"/><Relationship Id="rId47" Type="http://schemas.openxmlformats.org/officeDocument/2006/relationships/hyperlink" Target="http://ru.wikipedia.org/wiki/%D0%95%D0%BD%D0%B8%D1%81%D0%B5%D0%B9" TargetMode="External"/><Relationship Id="rId89" Type="http://schemas.openxmlformats.org/officeDocument/2006/relationships/image" Target="media/image51.jpeg"/><Relationship Id="rId112"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54" Type="http://schemas.openxmlformats.org/officeDocument/2006/relationships/image" Target="media/image83.jpeg"/><Relationship Id="rId361" Type="http://schemas.openxmlformats.org/officeDocument/2006/relationships/image" Target="media/image245.wmf"/><Relationship Id="rId557" Type="http://schemas.openxmlformats.org/officeDocument/2006/relationships/hyperlink" Target="http://nazarowo.ru/rayon_spravka.html" TargetMode="External"/><Relationship Id="rId196" Type="http://schemas.openxmlformats.org/officeDocument/2006/relationships/image" Target="media/image118.png"/><Relationship Id="rId417" Type="http://schemas.openxmlformats.org/officeDocument/2006/relationships/oleObject" Target="embeddings/oleObject48.bin"/><Relationship Id="rId459" Type="http://schemas.openxmlformats.org/officeDocument/2006/relationships/oleObject" Target="embeddings/oleObject76.bin"/><Relationship Id="rId16" Type="http://schemas.openxmlformats.org/officeDocument/2006/relationships/hyperlink" Target="http://ru.wikipedia.org/wiki/%D0%9A%D1%80%D0%B0%D1%81%D0%BD%D0%BE%D1%8F%D1%80%D1%81%D0%BA%D0%B8%D0%B9_%D0%BA%D1%80%D0%B0%D0%B9" TargetMode="External"/><Relationship Id="rId221" Type="http://schemas.openxmlformats.org/officeDocument/2006/relationships/image" Target="media/image134.jpeg"/><Relationship Id="rId263" Type="http://schemas.openxmlformats.org/officeDocument/2006/relationships/hyperlink" Target="mailto:info@hipowerhydro.com" TargetMode="External"/><Relationship Id="rId319" Type="http://schemas.openxmlformats.org/officeDocument/2006/relationships/image" Target="media/image205.jpeg"/><Relationship Id="rId470" Type="http://schemas.openxmlformats.org/officeDocument/2006/relationships/oleObject" Target="embeddings/oleObject84.bin"/><Relationship Id="rId526" Type="http://schemas.openxmlformats.org/officeDocument/2006/relationships/hyperlink" Target="http://www.webgeo.ru/geonames.php?r=158&amp;id=10352" TargetMode="External"/><Relationship Id="rId37" Type="http://schemas.openxmlformats.org/officeDocument/2006/relationships/image" Target="media/image15.jpeg"/><Relationship Id="rId58" Type="http://schemas.openxmlformats.org/officeDocument/2006/relationships/hyperlink" Target="http://ru.wikipedia.org/wiki/%D0%9C%D1%83%D0%BD%D0%B8%D1%86%D0%B8%D0%BF%D0%B0%D0%BB%D1%8C%D0%BD%D1%8B%D0%B9_%D1%80%D0%B0%D0%B9%D0%BE%D0%BD" TargetMode="External"/><Relationship Id="rId79" Type="http://schemas.openxmlformats.org/officeDocument/2006/relationships/image" Target="media/image41.jpeg"/><Relationship Id="rId102"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23"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44" Type="http://schemas.openxmlformats.org/officeDocument/2006/relationships/image" Target="media/image73.jpeg"/><Relationship Id="rId330" Type="http://schemas.openxmlformats.org/officeDocument/2006/relationships/image" Target="media/image215.png"/><Relationship Id="rId547" Type="http://schemas.openxmlformats.org/officeDocument/2006/relationships/hyperlink" Target="http://territory.newslab.ru/territory/663" TargetMode="External"/><Relationship Id="rId568" Type="http://schemas.openxmlformats.org/officeDocument/2006/relationships/hyperlink" Target="http://admuyarsky.ru/" TargetMode="External"/><Relationship Id="rId589" Type="http://schemas.openxmlformats.org/officeDocument/2006/relationships/hyperlink" Target="http://www.aurorapower.net" TargetMode="External"/><Relationship Id="rId90" Type="http://schemas.openxmlformats.org/officeDocument/2006/relationships/image" Target="media/image52.jpeg"/><Relationship Id="rId165" Type="http://schemas.openxmlformats.org/officeDocument/2006/relationships/image" Target="media/image91.jpeg"/><Relationship Id="rId186" Type="http://schemas.openxmlformats.org/officeDocument/2006/relationships/hyperlink" Target="http://ru.wikipedia.org/wiki/%D0%9C%D0%BE%D0%BC%D0%B5%D0%BD%D1%82_%D1%81%D0%B8%D0%BB%D1%8B" TargetMode="External"/><Relationship Id="rId351" Type="http://schemas.openxmlformats.org/officeDocument/2006/relationships/image" Target="media/image236.png"/><Relationship Id="rId372" Type="http://schemas.openxmlformats.org/officeDocument/2006/relationships/oleObject" Target="embeddings/oleObject25.bin"/><Relationship Id="rId393" Type="http://schemas.openxmlformats.org/officeDocument/2006/relationships/image" Target="media/image261.wmf"/><Relationship Id="rId407" Type="http://schemas.openxmlformats.org/officeDocument/2006/relationships/oleObject" Target="embeddings/oleObject43.bin"/><Relationship Id="rId428" Type="http://schemas.openxmlformats.org/officeDocument/2006/relationships/oleObject" Target="embeddings/oleObject56.bin"/><Relationship Id="rId449" Type="http://schemas.openxmlformats.org/officeDocument/2006/relationships/oleObject" Target="embeddings/oleObject69.bin"/><Relationship Id="rId211" Type="http://schemas.openxmlformats.org/officeDocument/2006/relationships/image" Target="media/image127.wmf"/><Relationship Id="rId232" Type="http://schemas.openxmlformats.org/officeDocument/2006/relationships/image" Target="media/image144.png"/><Relationship Id="rId253" Type="http://schemas.openxmlformats.org/officeDocument/2006/relationships/image" Target="media/image160.png"/><Relationship Id="rId274" Type="http://schemas.openxmlformats.org/officeDocument/2006/relationships/image" Target="media/image176.png"/><Relationship Id="rId295" Type="http://schemas.openxmlformats.org/officeDocument/2006/relationships/image" Target="media/image192.wmf"/><Relationship Id="rId309" Type="http://schemas.openxmlformats.org/officeDocument/2006/relationships/image" Target="media/image199.wmf"/><Relationship Id="rId460" Type="http://schemas.openxmlformats.org/officeDocument/2006/relationships/image" Target="media/image287.wmf"/><Relationship Id="rId481" Type="http://schemas.openxmlformats.org/officeDocument/2006/relationships/image" Target="media/image298.png"/><Relationship Id="rId516" Type="http://schemas.openxmlformats.org/officeDocument/2006/relationships/hyperlink" Target="http://thermo.karelia.ru/weather/w_precips_ru_van.shtml" TargetMode="External"/><Relationship Id="rId27" Type="http://schemas.openxmlformats.org/officeDocument/2006/relationships/hyperlink" Target="http://ru.wikipedia.org/wiki/%D0%91%D0%B5%D1%80%D1%91%D0%B7%D0%BE%D0%B2%D0%BA%D0%B0_%28%D0%BF%D0%BE%D1%81%D1%91%D0%BB%D0%BE%D0%BA,_%D0%9A%D1%80%D0%B0%D1%81%D0%BD%D0%BE%D1%8F%D1%80%D1%81%D0%BA%D0%B8%D0%B9_%D0%BA%D1%80%D0%B0%D0%B9%29" TargetMode="External"/><Relationship Id="rId48" Type="http://schemas.openxmlformats.org/officeDocument/2006/relationships/hyperlink" Target="http://ru.wikipedia.org/wiki/%D0%97%D0%B0%D0%BF%D0%B0%D0%B4%D0%BD%D1%8B%D0%B9_%D0%A1%D0%B0%D1%8F%D0%BD" TargetMode="External"/><Relationship Id="rId69" Type="http://schemas.openxmlformats.org/officeDocument/2006/relationships/image" Target="media/image31.jpeg"/><Relationship Id="rId113"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34"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320" Type="http://schemas.openxmlformats.org/officeDocument/2006/relationships/image" Target="media/image206.jpeg"/><Relationship Id="rId537" Type="http://schemas.openxmlformats.org/officeDocument/2006/relationships/hyperlink" Target="http://territory.newslab.ru/territory/653" TargetMode="External"/><Relationship Id="rId558" Type="http://schemas.openxmlformats.org/officeDocument/2006/relationships/hyperlink" Target="http://www.ingash-admin.ru/" TargetMode="External"/><Relationship Id="rId579" Type="http://schemas.openxmlformats.org/officeDocument/2006/relationships/hyperlink" Target="http://www.smart-hydro.de" TargetMode="External"/><Relationship Id="rId80" Type="http://schemas.openxmlformats.org/officeDocument/2006/relationships/image" Target="media/image42.jpeg"/><Relationship Id="rId155" Type="http://schemas.openxmlformats.org/officeDocument/2006/relationships/image" Target="media/image84.jpeg"/><Relationship Id="rId176" Type="http://schemas.openxmlformats.org/officeDocument/2006/relationships/image" Target="media/image102.jpeg"/><Relationship Id="rId197" Type="http://schemas.openxmlformats.org/officeDocument/2006/relationships/image" Target="media/image119.jpeg"/><Relationship Id="rId341" Type="http://schemas.openxmlformats.org/officeDocument/2006/relationships/image" Target="media/image226.png"/><Relationship Id="rId362" Type="http://schemas.openxmlformats.org/officeDocument/2006/relationships/oleObject" Target="embeddings/oleObject20.bin"/><Relationship Id="rId383" Type="http://schemas.openxmlformats.org/officeDocument/2006/relationships/image" Target="media/image256.wmf"/><Relationship Id="rId418" Type="http://schemas.openxmlformats.org/officeDocument/2006/relationships/image" Target="media/image273.wmf"/><Relationship Id="rId439" Type="http://schemas.openxmlformats.org/officeDocument/2006/relationships/image" Target="media/image280.wmf"/><Relationship Id="rId590" Type="http://schemas.openxmlformats.org/officeDocument/2006/relationships/hyperlink" Target="http://www.firemountainsolar.com" TargetMode="External"/><Relationship Id="rId201" Type="http://schemas.openxmlformats.org/officeDocument/2006/relationships/chart" Target="charts/chart3.xml"/><Relationship Id="rId222" Type="http://schemas.openxmlformats.org/officeDocument/2006/relationships/image" Target="media/image135.jpeg"/><Relationship Id="rId243" Type="http://schemas.openxmlformats.org/officeDocument/2006/relationships/image" Target="media/image153.jpeg"/><Relationship Id="rId264" Type="http://schemas.openxmlformats.org/officeDocument/2006/relationships/image" Target="media/image168.png"/><Relationship Id="rId285" Type="http://schemas.openxmlformats.org/officeDocument/2006/relationships/image" Target="media/image186.jpeg"/><Relationship Id="rId450" Type="http://schemas.openxmlformats.org/officeDocument/2006/relationships/oleObject" Target="embeddings/oleObject70.bin"/><Relationship Id="rId471" Type="http://schemas.openxmlformats.org/officeDocument/2006/relationships/image" Target="media/image290.jpeg"/><Relationship Id="rId506" Type="http://schemas.openxmlformats.org/officeDocument/2006/relationships/hyperlink" Target="http://ru.wikipedia.org/wiki/%D0%93%D0%B5%D0%BE%D0%B3%D1%80%D0%B0%D1%84%D0%B8%D1%8F_%D0%9A%D1%80%D0%B0%D1%81%D0%BD%D0%BE%D1%8F%D1%80%D1%81%D0%BA%D0%BE%D0%B3%D0%BE_%D0%BA%D1%80%D0%B0%D1%8F" TargetMode="External"/><Relationship Id="rId17" Type="http://schemas.openxmlformats.org/officeDocument/2006/relationships/image" Target="media/image7.jpeg"/><Relationship Id="rId38" Type="http://schemas.openxmlformats.org/officeDocument/2006/relationships/image" Target="media/image16.jpeg"/><Relationship Id="rId59" Type="http://schemas.openxmlformats.org/officeDocument/2006/relationships/hyperlink" Target="http://ru.wikipedia.org/wiki/%D0%9A%D1%80%D0%B0%D1%81%D0%BD%D0%BE%D1%8F%D1%80%D1%81%D0%BA%D0%B8%D0%B9_%D0%BA%D1%80%D0%B0%D0%B9" TargetMode="External"/><Relationship Id="rId103"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24"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310" Type="http://schemas.openxmlformats.org/officeDocument/2006/relationships/oleObject" Target="embeddings/oleObject14.bin"/><Relationship Id="rId492" Type="http://schemas.openxmlformats.org/officeDocument/2006/relationships/image" Target="media/image306.png"/><Relationship Id="rId527" Type="http://schemas.openxmlformats.org/officeDocument/2006/relationships/hyperlink" Target="http://meteo.krasnoyarsk.ru/&#1057;&#1088;&#1077;&#1076;&#1085;&#1077;&#1089;&#1080;&#1073;&#1080;&#1088;&#1089;&#1082;&#1086;&#1077;&#1059;&#1043;&#1052;&#1057;/&#1053;&#1072;&#1073;&#1083;&#1102;&#1076;&#1072;&#1090;&#1077;&#1083;&#1100;&#1085;&#1072;&#1103;&#1089;&#1077;&#1090;&#1100;/tabid/221/Default.aspx/" TargetMode="External"/><Relationship Id="rId548" Type="http://schemas.openxmlformats.org/officeDocument/2006/relationships/hyperlink" Target="http://kanskadm.ru/page.php?razdel=1&amp;id_page=1&amp;id_blok=1&amp;id_level_1=0&amp;id_level_2=0&amp;id_level_3=0&amp;id_level_4=0&amp;id_level_5=0&amp;id_level_6=0&amp;id_level_7=0" TargetMode="External"/><Relationship Id="rId569" Type="http://schemas.openxmlformats.org/officeDocument/2006/relationships/hyperlink" Target="http://shr24.ru/" TargetMode="External"/><Relationship Id="rId70" Type="http://schemas.openxmlformats.org/officeDocument/2006/relationships/image" Target="media/image32.jpeg"/><Relationship Id="rId91" Type="http://schemas.openxmlformats.org/officeDocument/2006/relationships/image" Target="media/image53.jpeg"/><Relationship Id="rId145" Type="http://schemas.openxmlformats.org/officeDocument/2006/relationships/image" Target="media/image74.jpeg"/><Relationship Id="rId166" Type="http://schemas.openxmlformats.org/officeDocument/2006/relationships/image" Target="media/image92.jpeg"/><Relationship Id="rId187" Type="http://schemas.openxmlformats.org/officeDocument/2006/relationships/image" Target="media/image110.jpeg"/><Relationship Id="rId331" Type="http://schemas.openxmlformats.org/officeDocument/2006/relationships/image" Target="media/image216.png"/><Relationship Id="rId352" Type="http://schemas.openxmlformats.org/officeDocument/2006/relationships/image" Target="media/image237.png"/><Relationship Id="rId373" Type="http://schemas.openxmlformats.org/officeDocument/2006/relationships/image" Target="media/image251.wmf"/><Relationship Id="rId394" Type="http://schemas.openxmlformats.org/officeDocument/2006/relationships/oleObject" Target="embeddings/oleObject36.bin"/><Relationship Id="rId408" Type="http://schemas.openxmlformats.org/officeDocument/2006/relationships/image" Target="media/image268.wmf"/><Relationship Id="rId429" Type="http://schemas.openxmlformats.org/officeDocument/2006/relationships/oleObject" Target="embeddings/oleObject57.bin"/><Relationship Id="rId580" Type="http://schemas.openxmlformats.org/officeDocument/2006/relationships/hyperlink" Target="http://www.cismac.com/" TargetMode="External"/><Relationship Id="rId1" Type="http://schemas.openxmlformats.org/officeDocument/2006/relationships/customXml" Target="../customXml/item1.xml"/><Relationship Id="rId212" Type="http://schemas.openxmlformats.org/officeDocument/2006/relationships/oleObject" Target="embeddings/oleObject4.bin"/><Relationship Id="rId233" Type="http://schemas.openxmlformats.org/officeDocument/2006/relationships/hyperlink" Target="mailto:mlaine@cismac.com" TargetMode="External"/><Relationship Id="rId254" Type="http://schemas.openxmlformats.org/officeDocument/2006/relationships/image" Target="media/image161.png"/><Relationship Id="rId440" Type="http://schemas.openxmlformats.org/officeDocument/2006/relationships/oleObject" Target="embeddings/oleObject63.bin"/><Relationship Id="rId28" Type="http://schemas.openxmlformats.org/officeDocument/2006/relationships/hyperlink" Target="http://ru.wikipedia.org/wiki/%D0%9A%D1%80%D0%B0%D1%81%D0%BD%D0%BE%D1%8F%D1%80%D1%81%D0%BA" TargetMode="External"/><Relationship Id="rId49" Type="http://schemas.openxmlformats.org/officeDocument/2006/relationships/hyperlink" Target="http://ru.wikipedia.org/wiki/%D0%93%D0%BE%D1%81%D1%83%D0%B4%D0%B0%D1%80%D1%81%D1%82%D0%B2%D0%B5%D0%BD%D0%BD%D1%8B%D0%B9_%D0%BF%D1%80%D0%B8%D1%80%D0%BE%D0%B4%D0%BD%D1%8B%D0%B9_%D0%B1%D0%B8%D0%BE%D1%81%D1%84%D0%B5%D1%80%D0%BD%D1%8B%D0%B9_%D0%B7%D0%B0%D0%BF%D0%BE%D0%B2%D0%B5%D0%B4%D0%BD%D0%B8%D0%BA_%C2%AB%D0%A1%D0%B0%D1%8F%D0%BD%D0%BE-%D0%A8%D1%83%D1%88%D0%B5%D0%BD%D1%81%D0%BA%D0%B8%D0%B9%C2%BB" TargetMode="External"/><Relationship Id="rId114"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275" Type="http://schemas.openxmlformats.org/officeDocument/2006/relationships/image" Target="media/image177.png"/><Relationship Id="rId296" Type="http://schemas.openxmlformats.org/officeDocument/2006/relationships/oleObject" Target="embeddings/oleObject7.bin"/><Relationship Id="rId300" Type="http://schemas.openxmlformats.org/officeDocument/2006/relationships/oleObject" Target="embeddings/oleObject9.bin"/><Relationship Id="rId461" Type="http://schemas.openxmlformats.org/officeDocument/2006/relationships/oleObject" Target="embeddings/oleObject77.bin"/><Relationship Id="rId482" Type="http://schemas.openxmlformats.org/officeDocument/2006/relationships/image" Target="media/image299.png"/><Relationship Id="rId517" Type="http://schemas.openxmlformats.org/officeDocument/2006/relationships/hyperlink" Target="http://edu.dvgups./METDOC/ITS/MOST_TON/OSOB_PRO/METOD/UP/frame/1.htm" TargetMode="External"/><Relationship Id="rId538" Type="http://schemas.openxmlformats.org/officeDocument/2006/relationships/hyperlink" Target="http://www.bmurta.ru/region/bolshemurtinskiy/" TargetMode="External"/><Relationship Id="rId559" Type="http://schemas.openxmlformats.org/officeDocument/2006/relationships/hyperlink" Target="http://nov-krs.ru/" TargetMode="External"/><Relationship Id="rId60" Type="http://schemas.openxmlformats.org/officeDocument/2006/relationships/hyperlink" Target="http://ru.wikipedia.org/wiki/%D0%9F%D1%80%D0%BE%D0%BC%D1%8B%D1%88%D0%BB%D0%B5%D0%BD%D0%BD%D0%BE%D1%81%D1%82%D1%8C" TargetMode="External"/><Relationship Id="rId81" Type="http://schemas.openxmlformats.org/officeDocument/2006/relationships/image" Target="media/image43.jpeg"/><Relationship Id="rId135" Type="http://schemas.openxmlformats.org/officeDocument/2006/relationships/image" Target="media/image64.jpeg"/><Relationship Id="rId156" Type="http://schemas.openxmlformats.org/officeDocument/2006/relationships/hyperlink" Target="http://blog.rushydro.ru/wp-content/uploads/2013/02/%D0%92%D0%B8%D0%B4%D1%8B-%D0%93%D0%AD%D0%A1-001.jpg" TargetMode="External"/><Relationship Id="rId177" Type="http://schemas.openxmlformats.org/officeDocument/2006/relationships/image" Target="media/image103.jpeg"/><Relationship Id="rId198" Type="http://schemas.openxmlformats.org/officeDocument/2006/relationships/chart" Target="charts/chart1.xml"/><Relationship Id="rId321" Type="http://schemas.openxmlformats.org/officeDocument/2006/relationships/image" Target="media/image207.jpeg"/><Relationship Id="rId342" Type="http://schemas.openxmlformats.org/officeDocument/2006/relationships/image" Target="media/image227.png"/><Relationship Id="rId363" Type="http://schemas.openxmlformats.org/officeDocument/2006/relationships/image" Target="media/image246.wmf"/><Relationship Id="rId384" Type="http://schemas.openxmlformats.org/officeDocument/2006/relationships/oleObject" Target="embeddings/oleObject31.bin"/><Relationship Id="rId419" Type="http://schemas.openxmlformats.org/officeDocument/2006/relationships/oleObject" Target="embeddings/oleObject49.bin"/><Relationship Id="rId570" Type="http://schemas.openxmlformats.org/officeDocument/2006/relationships/hyperlink" Target="http://www.arshush.ru/" TargetMode="External"/><Relationship Id="rId591" Type="http://schemas.openxmlformats.org/officeDocument/2006/relationships/hyperlink" Target="http://www.derwent-hydro.co.uk" TargetMode="External"/><Relationship Id="rId202" Type="http://schemas.openxmlformats.org/officeDocument/2006/relationships/chart" Target="charts/chart4.xml"/><Relationship Id="rId223" Type="http://schemas.openxmlformats.org/officeDocument/2006/relationships/image" Target="media/image136.png"/><Relationship Id="rId244" Type="http://schemas.openxmlformats.org/officeDocument/2006/relationships/image" Target="media/image154.jpeg"/><Relationship Id="rId430" Type="http://schemas.openxmlformats.org/officeDocument/2006/relationships/image" Target="media/image276.wmf"/><Relationship Id="rId18" Type="http://schemas.openxmlformats.org/officeDocument/2006/relationships/image" Target="media/image8.jpeg"/><Relationship Id="rId39" Type="http://schemas.openxmlformats.org/officeDocument/2006/relationships/hyperlink" Target="http://ru.wikipedia.org/wiki/%D0%9A%D0%B0%D0%BD%D1%81%D0%BA" TargetMode="External"/><Relationship Id="rId265" Type="http://schemas.openxmlformats.org/officeDocument/2006/relationships/image" Target="media/image169.png"/><Relationship Id="rId286" Type="http://schemas.openxmlformats.org/officeDocument/2006/relationships/hyperlink" Target="mailto:info@derwent-hydro.co.uk" TargetMode="External"/><Relationship Id="rId451" Type="http://schemas.openxmlformats.org/officeDocument/2006/relationships/image" Target="media/image284.wmf"/><Relationship Id="rId472" Type="http://schemas.openxmlformats.org/officeDocument/2006/relationships/image" Target="media/image291.jpeg"/><Relationship Id="rId493" Type="http://schemas.openxmlformats.org/officeDocument/2006/relationships/chart" Target="charts/chart11.xml"/><Relationship Id="rId507" Type="http://schemas.openxmlformats.org/officeDocument/2006/relationships/hyperlink" Target="http://www.vostok-sibir.ru/tajmyr.html" TargetMode="External"/><Relationship Id="rId528" Type="http://schemas.openxmlformats.org/officeDocument/2006/relationships/hyperlink" Target="http://ecoclub.nsu.ru/altenergy/common/common2_1_2.shtm" TargetMode="External"/><Relationship Id="rId549" Type="http://schemas.openxmlformats.org/officeDocument/2006/relationships/hyperlink" Target="http://karatuzraion.ru/" TargetMode="External"/><Relationship Id="rId50" Type="http://schemas.openxmlformats.org/officeDocument/2006/relationships/image" Target="media/image20.jpeg"/><Relationship Id="rId104"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25"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46" Type="http://schemas.openxmlformats.org/officeDocument/2006/relationships/image" Target="media/image75.jpeg"/><Relationship Id="rId167" Type="http://schemas.openxmlformats.org/officeDocument/2006/relationships/image" Target="media/image93.jpeg"/><Relationship Id="rId188" Type="http://schemas.openxmlformats.org/officeDocument/2006/relationships/image" Target="media/image111.jpeg"/><Relationship Id="rId311" Type="http://schemas.openxmlformats.org/officeDocument/2006/relationships/image" Target="media/image200.wmf"/><Relationship Id="rId332" Type="http://schemas.openxmlformats.org/officeDocument/2006/relationships/image" Target="media/image217.png"/><Relationship Id="rId353" Type="http://schemas.openxmlformats.org/officeDocument/2006/relationships/image" Target="media/image238.png"/><Relationship Id="rId374" Type="http://schemas.openxmlformats.org/officeDocument/2006/relationships/oleObject" Target="embeddings/oleObject26.bin"/><Relationship Id="rId395" Type="http://schemas.openxmlformats.org/officeDocument/2006/relationships/image" Target="media/image262.wmf"/><Relationship Id="rId409" Type="http://schemas.openxmlformats.org/officeDocument/2006/relationships/oleObject" Target="embeddings/oleObject44.bin"/><Relationship Id="rId560" Type="http://schemas.openxmlformats.org/officeDocument/2006/relationships/hyperlink" Target="http://rayon.partizansky.ru/" TargetMode="External"/><Relationship Id="rId581" Type="http://schemas.openxmlformats.org/officeDocument/2006/relationships/hyperlink" Target="http://www.cink-hydro-energy.com" TargetMode="External"/><Relationship Id="rId71" Type="http://schemas.openxmlformats.org/officeDocument/2006/relationships/image" Target="media/image33.jpeg"/><Relationship Id="rId92" Type="http://schemas.openxmlformats.org/officeDocument/2006/relationships/image" Target="media/image54.jpeg"/><Relationship Id="rId213" Type="http://schemas.openxmlformats.org/officeDocument/2006/relationships/image" Target="media/image128.jpeg"/><Relationship Id="rId234" Type="http://schemas.openxmlformats.org/officeDocument/2006/relationships/image" Target="media/image145.jpeg"/><Relationship Id="rId420" Type="http://schemas.openxmlformats.org/officeDocument/2006/relationships/oleObject" Target="embeddings/oleObject50.bin"/><Relationship Id="rId2" Type="http://schemas.openxmlformats.org/officeDocument/2006/relationships/numbering" Target="numbering.xml"/><Relationship Id="rId29" Type="http://schemas.openxmlformats.org/officeDocument/2006/relationships/hyperlink" Target="http://ru.wikipedia.org/wiki/%D0%A1%D1%82%D0%BE%D0%BB%D0%B1%D1%8B_%28%D0%B7%D0%B0%D0%BF%D0%BE%D0%B2%D0%B5%D0%B4%D0%BD%D0%B8%D0%BA%29" TargetMode="External"/><Relationship Id="rId255" Type="http://schemas.openxmlformats.org/officeDocument/2006/relationships/image" Target="media/image162.png"/><Relationship Id="rId276" Type="http://schemas.openxmlformats.org/officeDocument/2006/relationships/image" Target="media/image178.png"/><Relationship Id="rId297" Type="http://schemas.openxmlformats.org/officeDocument/2006/relationships/image" Target="media/image193.wmf"/><Relationship Id="rId441" Type="http://schemas.openxmlformats.org/officeDocument/2006/relationships/oleObject" Target="embeddings/oleObject64.bin"/><Relationship Id="rId462" Type="http://schemas.openxmlformats.org/officeDocument/2006/relationships/oleObject" Target="embeddings/oleObject78.bin"/><Relationship Id="rId483" Type="http://schemas.openxmlformats.org/officeDocument/2006/relationships/image" Target="media/image300.jpeg"/><Relationship Id="rId518" Type="http://schemas.openxmlformats.org/officeDocument/2006/relationships/hyperlink" Target="http://www.altai-tourist.ru/altai/region" TargetMode="External"/><Relationship Id="rId539" Type="http://schemas.openxmlformats.org/officeDocument/2006/relationships/hyperlink" Target="http://buluy.achim.ru/" TargetMode="External"/><Relationship Id="rId40" Type="http://schemas.openxmlformats.org/officeDocument/2006/relationships/hyperlink" Target="http://ru.wikipedia.org/wiki/%D0%A1%D0%B5%D0%BB%D1%8C%D1%81%D0%BA%D0%BE%D0%B5_%D1%85%D0%BE%D0%B7%D1%8F%D0%B9%D1%81%D1%82%D0%B2%D0%BE" TargetMode="External"/><Relationship Id="rId115"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36" Type="http://schemas.openxmlformats.org/officeDocument/2006/relationships/image" Target="media/image65.jpeg"/><Relationship Id="rId157" Type="http://schemas.openxmlformats.org/officeDocument/2006/relationships/image" Target="media/image85.jpeg"/><Relationship Id="rId178" Type="http://schemas.openxmlformats.org/officeDocument/2006/relationships/image" Target="media/image104.jpeg"/><Relationship Id="rId301" Type="http://schemas.openxmlformats.org/officeDocument/2006/relationships/image" Target="media/image195.wmf"/><Relationship Id="rId322" Type="http://schemas.openxmlformats.org/officeDocument/2006/relationships/image" Target="media/image208.jpeg"/><Relationship Id="rId343" Type="http://schemas.openxmlformats.org/officeDocument/2006/relationships/image" Target="media/image228.png"/><Relationship Id="rId364" Type="http://schemas.openxmlformats.org/officeDocument/2006/relationships/oleObject" Target="embeddings/oleObject21.bin"/><Relationship Id="rId550" Type="http://schemas.openxmlformats.org/officeDocument/2006/relationships/hyperlink" Target="http://kezhemskiy.ru/about_region/index.html" TargetMode="External"/><Relationship Id="rId61" Type="http://schemas.openxmlformats.org/officeDocument/2006/relationships/image" Target="media/image23.jpeg"/><Relationship Id="rId82" Type="http://schemas.openxmlformats.org/officeDocument/2006/relationships/image" Target="media/image44.jpeg"/><Relationship Id="rId199" Type="http://schemas.openxmlformats.org/officeDocument/2006/relationships/chart" Target="charts/chart2.xml"/><Relationship Id="rId203" Type="http://schemas.openxmlformats.org/officeDocument/2006/relationships/image" Target="media/image121.png"/><Relationship Id="rId385" Type="http://schemas.openxmlformats.org/officeDocument/2006/relationships/image" Target="media/image257.wmf"/><Relationship Id="rId571" Type="http://schemas.openxmlformats.org/officeDocument/2006/relationships/hyperlink" Target="http://www.gosthelp.ru/gost/gost9040.html" TargetMode="External"/><Relationship Id="rId592" Type="http://schemas.openxmlformats.org/officeDocument/2006/relationships/hyperlink" Target="http://www.hydro-electric-barrel.com" TargetMode="External"/><Relationship Id="rId19" Type="http://schemas.openxmlformats.org/officeDocument/2006/relationships/hyperlink" Target="http://ru.wikipedia.org/wiki/%D0%A7%D1%83%D0%BB%D1%8B%D0%BC_%28%D0%BF%D1%80%D0%B8%D1%82%D0%BE%D0%BA_%D0%9E%D0%B1%D0%B8%29" TargetMode="External"/><Relationship Id="rId224" Type="http://schemas.openxmlformats.org/officeDocument/2006/relationships/image" Target="media/image137.emf"/><Relationship Id="rId245" Type="http://schemas.openxmlformats.org/officeDocument/2006/relationships/image" Target="media/image155.jpeg"/><Relationship Id="rId266" Type="http://schemas.openxmlformats.org/officeDocument/2006/relationships/image" Target="media/image170.png"/><Relationship Id="rId287" Type="http://schemas.openxmlformats.org/officeDocument/2006/relationships/hyperlink" Target="mailto:mike@hydro-electric-barrel.com" TargetMode="External"/><Relationship Id="rId410" Type="http://schemas.openxmlformats.org/officeDocument/2006/relationships/image" Target="media/image269.wmf"/><Relationship Id="rId431" Type="http://schemas.openxmlformats.org/officeDocument/2006/relationships/oleObject" Target="embeddings/oleObject58.bin"/><Relationship Id="rId452" Type="http://schemas.openxmlformats.org/officeDocument/2006/relationships/oleObject" Target="embeddings/oleObject71.bin"/><Relationship Id="rId473" Type="http://schemas.openxmlformats.org/officeDocument/2006/relationships/image" Target="media/image292.png"/><Relationship Id="rId494" Type="http://schemas.openxmlformats.org/officeDocument/2006/relationships/image" Target="media/image307.png"/><Relationship Id="rId508" Type="http://schemas.openxmlformats.org/officeDocument/2006/relationships/hyperlink" Target="http://www.russian-travels.ru/?p=296" TargetMode="External"/><Relationship Id="rId529" Type="http://schemas.openxmlformats.org/officeDocument/2006/relationships/hyperlink" Target="http://fishhuntr.ru/rybalka/splav/fishing_erachmo.html" TargetMode="External"/><Relationship Id="rId30" Type="http://schemas.openxmlformats.org/officeDocument/2006/relationships/hyperlink" Target="http://ru.wikipedia.org/wiki/%D0%A7%D1%91%D1%80%D0%BD%D0%B0%D1%8F_%D1%81%D0%BE%D0%BF%D0%BA%D0%B0" TargetMode="External"/><Relationship Id="rId105"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26"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47" Type="http://schemas.openxmlformats.org/officeDocument/2006/relationships/image" Target="media/image76.jpeg"/><Relationship Id="rId168" Type="http://schemas.openxmlformats.org/officeDocument/2006/relationships/image" Target="media/image94.jpeg"/><Relationship Id="rId312" Type="http://schemas.openxmlformats.org/officeDocument/2006/relationships/oleObject" Target="embeddings/oleObject15.bin"/><Relationship Id="rId333" Type="http://schemas.openxmlformats.org/officeDocument/2006/relationships/image" Target="media/image218.png"/><Relationship Id="rId354" Type="http://schemas.openxmlformats.org/officeDocument/2006/relationships/image" Target="media/image239.png"/><Relationship Id="rId540" Type="http://schemas.openxmlformats.org/officeDocument/2006/relationships/hyperlink" Target="http://territory.newslab.ru/territory/656" TargetMode="External"/><Relationship Id="rId51" Type="http://schemas.openxmlformats.org/officeDocument/2006/relationships/hyperlink" Target="http://ru.wikipedia.org/wiki/%D0%A1%D0%B8%D1%81%D0%B8%D0%BC" TargetMode="External"/><Relationship Id="rId72" Type="http://schemas.openxmlformats.org/officeDocument/2006/relationships/image" Target="media/image34.jpeg"/><Relationship Id="rId93" Type="http://schemas.openxmlformats.org/officeDocument/2006/relationships/image" Target="media/image55.jpeg"/><Relationship Id="rId189" Type="http://schemas.openxmlformats.org/officeDocument/2006/relationships/image" Target="media/image112.jpeg"/><Relationship Id="rId375" Type="http://schemas.openxmlformats.org/officeDocument/2006/relationships/image" Target="media/image252.wmf"/><Relationship Id="rId396" Type="http://schemas.openxmlformats.org/officeDocument/2006/relationships/oleObject" Target="embeddings/oleObject37.bin"/><Relationship Id="rId561" Type="http://schemas.openxmlformats.org/officeDocument/2006/relationships/hyperlink" Target="http://www.piradm.ru/" TargetMode="External"/><Relationship Id="rId582" Type="http://schemas.openxmlformats.org/officeDocument/2006/relationships/hyperlink" Target="http://www.inset.ru/" TargetMode="External"/><Relationship Id="rId3" Type="http://schemas.openxmlformats.org/officeDocument/2006/relationships/styles" Target="styles.xml"/><Relationship Id="rId214" Type="http://schemas.openxmlformats.org/officeDocument/2006/relationships/image" Target="media/image129.jpeg"/><Relationship Id="rId235" Type="http://schemas.openxmlformats.org/officeDocument/2006/relationships/image" Target="media/image146.jpeg"/><Relationship Id="rId256" Type="http://schemas.openxmlformats.org/officeDocument/2006/relationships/image" Target="media/image163.png"/><Relationship Id="rId277" Type="http://schemas.openxmlformats.org/officeDocument/2006/relationships/image" Target="media/image179.jpeg"/><Relationship Id="rId298" Type="http://schemas.openxmlformats.org/officeDocument/2006/relationships/oleObject" Target="embeddings/oleObject8.bin"/><Relationship Id="rId400" Type="http://schemas.openxmlformats.org/officeDocument/2006/relationships/oleObject" Target="embeddings/oleObject39.bin"/><Relationship Id="rId421" Type="http://schemas.openxmlformats.org/officeDocument/2006/relationships/image" Target="media/image274.wmf"/><Relationship Id="rId442" Type="http://schemas.openxmlformats.org/officeDocument/2006/relationships/image" Target="media/image281.wmf"/><Relationship Id="rId463" Type="http://schemas.openxmlformats.org/officeDocument/2006/relationships/oleObject" Target="embeddings/oleObject79.bin"/><Relationship Id="rId484" Type="http://schemas.openxmlformats.org/officeDocument/2006/relationships/image" Target="media/image301.png"/><Relationship Id="rId519" Type="http://schemas.openxmlformats.org/officeDocument/2006/relationships/hyperlink" Target="http://www.avtotour.ru/altai/sights/katun-river.htm" TargetMode="External"/><Relationship Id="rId116"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37" Type="http://schemas.openxmlformats.org/officeDocument/2006/relationships/image" Target="media/image66.png"/><Relationship Id="rId158" Type="http://schemas.openxmlformats.org/officeDocument/2006/relationships/hyperlink" Target="http://blog.rushydro.ru/wp-content/uploads/2013/02/Tucuru%C3%AD.jpg" TargetMode="External"/><Relationship Id="rId302" Type="http://schemas.openxmlformats.org/officeDocument/2006/relationships/oleObject" Target="embeddings/oleObject10.bin"/><Relationship Id="rId323" Type="http://schemas.openxmlformats.org/officeDocument/2006/relationships/image" Target="media/image209.png"/><Relationship Id="rId344" Type="http://schemas.openxmlformats.org/officeDocument/2006/relationships/image" Target="media/image229.png"/><Relationship Id="rId530" Type="http://schemas.openxmlformats.org/officeDocument/2006/relationships/hyperlink" Target="http://www.rusadventures.ru/offers/6781.aspx%20/" TargetMode="External"/><Relationship Id="rId20" Type="http://schemas.openxmlformats.org/officeDocument/2006/relationships/image" Target="media/image9.jpeg"/><Relationship Id="rId41" Type="http://schemas.openxmlformats.org/officeDocument/2006/relationships/image" Target="media/image17.jpeg"/><Relationship Id="rId62" Type="http://schemas.openxmlformats.org/officeDocument/2006/relationships/image" Target="media/image24.jpeg"/><Relationship Id="rId83" Type="http://schemas.openxmlformats.org/officeDocument/2006/relationships/image" Target="media/image45.jpeg"/><Relationship Id="rId179" Type="http://schemas.openxmlformats.org/officeDocument/2006/relationships/image" Target="media/image105.jpeg"/><Relationship Id="rId365" Type="http://schemas.openxmlformats.org/officeDocument/2006/relationships/image" Target="media/image247.wmf"/><Relationship Id="rId386" Type="http://schemas.openxmlformats.org/officeDocument/2006/relationships/oleObject" Target="embeddings/oleObject32.bin"/><Relationship Id="rId551" Type="http://schemas.openxmlformats.org/officeDocument/2006/relationships/hyperlink" Target="http://territory.newslab.ru/territory/667" TargetMode="External"/><Relationship Id="rId572" Type="http://schemas.openxmlformats.org/officeDocument/2006/relationships/hyperlink" Target="http://ieport.ru/10285-mini-gyes-svoimi-rukami.html" TargetMode="External"/><Relationship Id="rId593" Type="http://schemas.openxmlformats.org/officeDocument/2006/relationships/footer" Target="footer4.xml"/><Relationship Id="rId190" Type="http://schemas.openxmlformats.org/officeDocument/2006/relationships/image" Target="media/image113.png"/><Relationship Id="rId204" Type="http://schemas.openxmlformats.org/officeDocument/2006/relationships/image" Target="media/image122.jpeg"/><Relationship Id="rId225" Type="http://schemas.openxmlformats.org/officeDocument/2006/relationships/image" Target="media/image138.emf"/><Relationship Id="rId246" Type="http://schemas.openxmlformats.org/officeDocument/2006/relationships/hyperlink" Target="mailto:dept1@fuchunind.com" TargetMode="External"/><Relationship Id="rId267" Type="http://schemas.openxmlformats.org/officeDocument/2006/relationships/image" Target="media/image171.png"/><Relationship Id="rId288" Type="http://schemas.openxmlformats.org/officeDocument/2006/relationships/image" Target="media/image187.jpeg"/><Relationship Id="rId411" Type="http://schemas.openxmlformats.org/officeDocument/2006/relationships/oleObject" Target="embeddings/oleObject45.bin"/><Relationship Id="rId432" Type="http://schemas.openxmlformats.org/officeDocument/2006/relationships/image" Target="media/image277.wmf"/><Relationship Id="rId453" Type="http://schemas.openxmlformats.org/officeDocument/2006/relationships/image" Target="media/image285.wmf"/><Relationship Id="rId474" Type="http://schemas.openxmlformats.org/officeDocument/2006/relationships/footer" Target="footer3.xml"/><Relationship Id="rId509" Type="http://schemas.openxmlformats.org/officeDocument/2006/relationships/hyperlink" Target="http://www.vostok-sibir.ru/evenkiya/252-priroda-evenkii.html" TargetMode="External"/><Relationship Id="rId106"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27"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313" Type="http://schemas.openxmlformats.org/officeDocument/2006/relationships/image" Target="media/image201.wmf"/><Relationship Id="rId495" Type="http://schemas.openxmlformats.org/officeDocument/2006/relationships/chart" Target="charts/chart12.xml"/><Relationship Id="rId10" Type="http://schemas.openxmlformats.org/officeDocument/2006/relationships/image" Target="media/image3.gif"/><Relationship Id="rId31" Type="http://schemas.openxmlformats.org/officeDocument/2006/relationships/image" Target="media/image11.jpeg"/><Relationship Id="rId52" Type="http://schemas.openxmlformats.org/officeDocument/2006/relationships/hyperlink" Target="http://ru.wikipedia.org/wiki/%D0%A1%D1%8B%D0%B4%D0%B0" TargetMode="External"/><Relationship Id="rId73" Type="http://schemas.openxmlformats.org/officeDocument/2006/relationships/image" Target="media/image35.jpeg"/><Relationship Id="rId94" Type="http://schemas.openxmlformats.org/officeDocument/2006/relationships/image" Target="media/image56.jpeg"/><Relationship Id="rId148" Type="http://schemas.openxmlformats.org/officeDocument/2006/relationships/image" Target="media/image77.jpeg"/><Relationship Id="rId169" Type="http://schemas.openxmlformats.org/officeDocument/2006/relationships/image" Target="media/image95.jpeg"/><Relationship Id="rId334" Type="http://schemas.openxmlformats.org/officeDocument/2006/relationships/image" Target="media/image219.png"/><Relationship Id="rId355" Type="http://schemas.openxmlformats.org/officeDocument/2006/relationships/image" Target="media/image240.png"/><Relationship Id="rId376" Type="http://schemas.openxmlformats.org/officeDocument/2006/relationships/oleObject" Target="embeddings/oleObject27.bin"/><Relationship Id="rId397" Type="http://schemas.openxmlformats.org/officeDocument/2006/relationships/image" Target="media/image263.wmf"/><Relationship Id="rId520" Type="http://schemas.openxmlformats.org/officeDocument/2006/relationships/hyperlink" Target="http://mountainaltai.ru/category/reki_hornogo_altaya/reka_bashkaus.html" TargetMode="External"/><Relationship Id="rId541" Type="http://schemas.openxmlformats.org/officeDocument/2006/relationships/hyperlink" Target="http://emelyanovo.ru/index.php?id=1050" TargetMode="External"/><Relationship Id="rId562" Type="http://schemas.openxmlformats.org/officeDocument/2006/relationships/hyperlink" Target="http://www.admrmr.ru/" TargetMode="External"/><Relationship Id="rId583" Type="http://schemas.openxmlformats.org/officeDocument/2006/relationships/hyperlink" Target="http://www.fuchunind.com" TargetMode="External"/><Relationship Id="rId4" Type="http://schemas.openxmlformats.org/officeDocument/2006/relationships/settings" Target="settings.xml"/><Relationship Id="rId180" Type="http://schemas.openxmlformats.org/officeDocument/2006/relationships/image" Target="media/image106.jpeg"/><Relationship Id="rId215" Type="http://schemas.openxmlformats.org/officeDocument/2006/relationships/image" Target="media/image130.jpeg"/><Relationship Id="rId236" Type="http://schemas.openxmlformats.org/officeDocument/2006/relationships/image" Target="media/image147.jpeg"/><Relationship Id="rId257" Type="http://schemas.openxmlformats.org/officeDocument/2006/relationships/image" Target="media/image164.png"/><Relationship Id="rId278" Type="http://schemas.openxmlformats.org/officeDocument/2006/relationships/hyperlink" Target="mailto:office-inset@inset.ru" TargetMode="External"/><Relationship Id="rId401" Type="http://schemas.openxmlformats.org/officeDocument/2006/relationships/image" Target="media/image265.wmf"/><Relationship Id="rId422" Type="http://schemas.openxmlformats.org/officeDocument/2006/relationships/oleObject" Target="embeddings/oleObject51.bin"/><Relationship Id="rId443" Type="http://schemas.openxmlformats.org/officeDocument/2006/relationships/oleObject" Target="embeddings/oleObject65.bin"/><Relationship Id="rId464" Type="http://schemas.openxmlformats.org/officeDocument/2006/relationships/oleObject" Target="embeddings/oleObject80.bin"/><Relationship Id="rId303" Type="http://schemas.openxmlformats.org/officeDocument/2006/relationships/image" Target="media/image196.wmf"/><Relationship Id="rId485" Type="http://schemas.openxmlformats.org/officeDocument/2006/relationships/chart" Target="charts/chart8.xml"/><Relationship Id="rId42" Type="http://schemas.openxmlformats.org/officeDocument/2006/relationships/hyperlink" Target="http://ru.wikipedia.org/wiki/%D0%9A%D1%80%D0%B0%D1%81%D0%BD%D0%BE%D1%8F%D1%80%D1%81%D0%BA" TargetMode="External"/><Relationship Id="rId84" Type="http://schemas.openxmlformats.org/officeDocument/2006/relationships/image" Target="media/image46.jpeg"/><Relationship Id="rId138" Type="http://schemas.openxmlformats.org/officeDocument/2006/relationships/image" Target="media/image67.jpeg"/><Relationship Id="rId345" Type="http://schemas.openxmlformats.org/officeDocument/2006/relationships/image" Target="media/image230.png"/><Relationship Id="rId387" Type="http://schemas.openxmlformats.org/officeDocument/2006/relationships/image" Target="media/image258.wmf"/><Relationship Id="rId510" Type="http://schemas.openxmlformats.org/officeDocument/2006/relationships/hyperlink" Target="http://www.vostok-sibir.ru/minusinskaya-kotlovina.html" TargetMode="External"/><Relationship Id="rId552" Type="http://schemas.openxmlformats.org/officeDocument/2006/relationships/hyperlink" Target="http://ktr24.ru/" TargetMode="External"/><Relationship Id="rId594" Type="http://schemas.openxmlformats.org/officeDocument/2006/relationships/fontTable" Target="fontTable.xml"/><Relationship Id="rId191" Type="http://schemas.openxmlformats.org/officeDocument/2006/relationships/image" Target="media/image114.png"/><Relationship Id="rId205" Type="http://schemas.openxmlformats.org/officeDocument/2006/relationships/image" Target="media/image123.jpeg"/><Relationship Id="rId247" Type="http://schemas.openxmlformats.org/officeDocument/2006/relationships/image" Target="media/image156.jpeg"/><Relationship Id="rId412" Type="http://schemas.openxmlformats.org/officeDocument/2006/relationships/image" Target="media/image270.wmf"/><Relationship Id="rId107"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289" Type="http://schemas.openxmlformats.org/officeDocument/2006/relationships/image" Target="media/image188.jpeg"/><Relationship Id="rId454" Type="http://schemas.openxmlformats.org/officeDocument/2006/relationships/oleObject" Target="embeddings/oleObject72.bin"/><Relationship Id="rId496" Type="http://schemas.openxmlformats.org/officeDocument/2006/relationships/image" Target="media/image308.png"/><Relationship Id="rId11" Type="http://schemas.openxmlformats.org/officeDocument/2006/relationships/footer" Target="footer1.xml"/><Relationship Id="rId53" Type="http://schemas.openxmlformats.org/officeDocument/2006/relationships/hyperlink" Target="http://ru.wikipedia.org/wiki/%D0%9F%D1%80%D0%BE%D0%BC%D1%8B%D1%88%D0%BB%D0%B5%D0%BD%D0%BD%D0%BE%D1%81%D1%82%D1%8C" TargetMode="External"/><Relationship Id="rId149" Type="http://schemas.openxmlformats.org/officeDocument/2006/relationships/image" Target="media/image78.jpeg"/><Relationship Id="rId314" Type="http://schemas.openxmlformats.org/officeDocument/2006/relationships/oleObject" Target="embeddings/oleObject16.bin"/><Relationship Id="rId356" Type="http://schemas.openxmlformats.org/officeDocument/2006/relationships/image" Target="media/image241.png"/><Relationship Id="rId398" Type="http://schemas.openxmlformats.org/officeDocument/2006/relationships/oleObject" Target="embeddings/oleObject38.bin"/><Relationship Id="rId521" Type="http://schemas.openxmlformats.org/officeDocument/2006/relationships/hyperlink" Target="http://slovari.yandex.ru/dict/bse/article/00052/69400.html" TargetMode="External"/><Relationship Id="rId563" Type="http://schemas.openxmlformats.org/officeDocument/2006/relationships/hyperlink" Target="http://adm-sayany.ru/" TargetMode="External"/><Relationship Id="rId95" Type="http://schemas.openxmlformats.org/officeDocument/2006/relationships/image" Target="media/image57.jpeg"/><Relationship Id="rId160" Type="http://schemas.openxmlformats.org/officeDocument/2006/relationships/hyperlink" Target="http://ru.wikipedia.org/wiki/%D0%93%D0%B8%D0%B4%D1%80%D0%BE%D1%82%D0%B5%D1%85%D0%BD%D0%B8%D0%BA%D0%B0" TargetMode="External"/><Relationship Id="rId216" Type="http://schemas.openxmlformats.org/officeDocument/2006/relationships/image" Target="media/image131.jpeg"/><Relationship Id="rId423" Type="http://schemas.openxmlformats.org/officeDocument/2006/relationships/oleObject" Target="embeddings/oleObject52.bin"/><Relationship Id="rId258" Type="http://schemas.openxmlformats.org/officeDocument/2006/relationships/image" Target="media/image165.png"/><Relationship Id="rId465" Type="http://schemas.openxmlformats.org/officeDocument/2006/relationships/image" Target="media/image288.wmf"/><Relationship Id="rId22" Type="http://schemas.openxmlformats.org/officeDocument/2006/relationships/hyperlink" Target="http://ru.wikipedia.org/wiki/%D0%A7%D1%83%D0%BB%D1%8B%D0%BC_%28%D0%BF%D1%80%D0%B8%D1%82%D0%BE%D0%BA_%D0%9E%D0%B1%D0%B8%29" TargetMode="External"/><Relationship Id="rId64" Type="http://schemas.openxmlformats.org/officeDocument/2006/relationships/image" Target="media/image26.jpeg"/><Relationship Id="rId118"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325" Type="http://schemas.openxmlformats.org/officeDocument/2006/relationships/image" Target="media/image211.wmf"/><Relationship Id="rId367" Type="http://schemas.openxmlformats.org/officeDocument/2006/relationships/image" Target="media/image248.wmf"/><Relationship Id="rId532" Type="http://schemas.openxmlformats.org/officeDocument/2006/relationships/hyperlink" Target="http://ach-rajon.ru/" TargetMode="External"/><Relationship Id="rId574" Type="http://schemas.openxmlformats.org/officeDocument/2006/relationships/hyperlink" Target="http://www.marellimotori.com/page.asp?*p=128&amp;fIdcategory=27&amp;*t372=27" TargetMode="External"/><Relationship Id="rId171" Type="http://schemas.openxmlformats.org/officeDocument/2006/relationships/image" Target="media/image97.jpeg"/><Relationship Id="rId227" Type="http://schemas.openxmlformats.org/officeDocument/2006/relationships/image" Target="media/image140.jpeg"/><Relationship Id="rId269" Type="http://schemas.openxmlformats.org/officeDocument/2006/relationships/image" Target="media/image173.png"/><Relationship Id="rId434" Type="http://schemas.openxmlformats.org/officeDocument/2006/relationships/image" Target="media/image278.wmf"/><Relationship Id="rId476" Type="http://schemas.openxmlformats.org/officeDocument/2006/relationships/image" Target="media/image295.png"/><Relationship Id="rId33" Type="http://schemas.openxmlformats.org/officeDocument/2006/relationships/hyperlink" Target="http://ru.wikipedia.org/wiki/%D0%91%D0%BE%D0%B3%D0%BE%D1%82%D0%BE%D0%BB_%28%D0%B3%D0%BE%D1%80%D0%BE%D0%B4%29" TargetMode="External"/><Relationship Id="rId129"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280" Type="http://schemas.openxmlformats.org/officeDocument/2006/relationships/image" Target="media/image181.jpeg"/><Relationship Id="rId336" Type="http://schemas.openxmlformats.org/officeDocument/2006/relationships/image" Target="media/image221.png"/><Relationship Id="rId501" Type="http://schemas.openxmlformats.org/officeDocument/2006/relationships/chart" Target="charts/chart15.xml"/><Relationship Id="rId543" Type="http://schemas.openxmlformats.org/officeDocument/2006/relationships/hyperlink" Target="http://ru.wikipedia.org/wiki/%C5%F0%EC%E0%EA%EE%E2%F1%EA%E8%E9_%F0%E0%E9%EE%ED" TargetMode="External"/><Relationship Id="rId75" Type="http://schemas.openxmlformats.org/officeDocument/2006/relationships/image" Target="media/image37.jpeg"/><Relationship Id="rId140" Type="http://schemas.openxmlformats.org/officeDocument/2006/relationships/image" Target="media/image69.jpeg"/><Relationship Id="rId182" Type="http://schemas.openxmlformats.org/officeDocument/2006/relationships/image" Target="media/image108.jpeg"/><Relationship Id="rId378" Type="http://schemas.openxmlformats.org/officeDocument/2006/relationships/oleObject" Target="embeddings/oleObject28.bin"/><Relationship Id="rId403" Type="http://schemas.openxmlformats.org/officeDocument/2006/relationships/image" Target="media/image266.wmf"/><Relationship Id="rId585" Type="http://schemas.openxmlformats.org/officeDocument/2006/relationships/hyperlink" Target="http://www.homehydro.com/" TargetMode="External"/><Relationship Id="rId6" Type="http://schemas.openxmlformats.org/officeDocument/2006/relationships/footnotes" Target="footnotes.xml"/><Relationship Id="rId238" Type="http://schemas.openxmlformats.org/officeDocument/2006/relationships/image" Target="media/image148.jpeg"/><Relationship Id="rId445" Type="http://schemas.openxmlformats.org/officeDocument/2006/relationships/image" Target="media/image282.wmf"/><Relationship Id="rId487" Type="http://schemas.openxmlformats.org/officeDocument/2006/relationships/image" Target="media/image303.png"/><Relationship Id="rId291" Type="http://schemas.openxmlformats.org/officeDocument/2006/relationships/hyperlink" Target="http://www.inset.ru/" TargetMode="External"/><Relationship Id="rId305" Type="http://schemas.openxmlformats.org/officeDocument/2006/relationships/image" Target="media/image197.wmf"/><Relationship Id="rId347" Type="http://schemas.openxmlformats.org/officeDocument/2006/relationships/image" Target="media/image232.png"/><Relationship Id="rId512" Type="http://schemas.openxmlformats.org/officeDocument/2006/relationships/hyperlink" Target="http://thermo.karelia.ru/weather/w_precips_ru_kra.shtml" TargetMode="External"/><Relationship Id="rId44" Type="http://schemas.openxmlformats.org/officeDocument/2006/relationships/image" Target="media/image18.jpeg"/><Relationship Id="rId86" Type="http://schemas.openxmlformats.org/officeDocument/2006/relationships/image" Target="media/image48.jpeg"/><Relationship Id="rId151" Type="http://schemas.openxmlformats.org/officeDocument/2006/relationships/image" Target="media/image80.jpeg"/><Relationship Id="rId389" Type="http://schemas.openxmlformats.org/officeDocument/2006/relationships/image" Target="media/image259.wmf"/><Relationship Id="rId554" Type="http://schemas.openxmlformats.org/officeDocument/2006/relationships/hyperlink" Target="http://manaadm.ru/?cat=1" TargetMode="External"/><Relationship Id="rId596" Type="http://schemas.microsoft.com/office/2007/relationships/stylesWithEffects" Target="stylesWithEffects.xml"/><Relationship Id="rId193" Type="http://schemas.openxmlformats.org/officeDocument/2006/relationships/image" Target="media/image116.png"/><Relationship Id="rId207" Type="http://schemas.openxmlformats.org/officeDocument/2006/relationships/image" Target="media/image125.wmf"/><Relationship Id="rId249" Type="http://schemas.openxmlformats.org/officeDocument/2006/relationships/image" Target="media/image158.png"/><Relationship Id="rId414" Type="http://schemas.openxmlformats.org/officeDocument/2006/relationships/image" Target="media/image271.wmf"/><Relationship Id="rId456" Type="http://schemas.openxmlformats.org/officeDocument/2006/relationships/oleObject" Target="embeddings/oleObject73.bin"/><Relationship Id="rId498" Type="http://schemas.openxmlformats.org/officeDocument/2006/relationships/image" Target="media/image309.png"/><Relationship Id="rId13" Type="http://schemas.openxmlformats.org/officeDocument/2006/relationships/image" Target="media/image4.gif"/><Relationship Id="rId109"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260" Type="http://schemas.openxmlformats.org/officeDocument/2006/relationships/image" Target="media/image166.jpeg"/><Relationship Id="rId316" Type="http://schemas.openxmlformats.org/officeDocument/2006/relationships/oleObject" Target="embeddings/oleObject17.bin"/><Relationship Id="rId523" Type="http://schemas.openxmlformats.org/officeDocument/2006/relationships/hyperlink" Target="http://bse.sci-lib.com/article037454.html" TargetMode="External"/><Relationship Id="rId55" Type="http://schemas.openxmlformats.org/officeDocument/2006/relationships/hyperlink" Target="http://ru.wikipedia.org/wiki/%D0%91%D0%B0%D0%B9%D0%BA%D0%B0%D0%BB_%28%D0%B0%D0%B2%D1%82%D0%BE%D0%B4%D0%BE%D1%80%D0%BE%D0%B3%D0%B0%29" TargetMode="External"/><Relationship Id="rId97" Type="http://schemas.openxmlformats.org/officeDocument/2006/relationships/image" Target="media/image59.jpeg"/><Relationship Id="rId120"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358" Type="http://schemas.openxmlformats.org/officeDocument/2006/relationships/image" Target="media/image243.png"/><Relationship Id="rId565" Type="http://schemas.openxmlformats.org/officeDocument/2006/relationships/hyperlink" Target="http://adm.taseevo.ru/" TargetMode="External"/><Relationship Id="rId162" Type="http://schemas.openxmlformats.org/officeDocument/2006/relationships/image" Target="media/image88.jpeg"/><Relationship Id="rId218" Type="http://schemas.openxmlformats.org/officeDocument/2006/relationships/image" Target="media/image132.jpeg"/><Relationship Id="rId425" Type="http://schemas.openxmlformats.org/officeDocument/2006/relationships/image" Target="media/image275.wmf"/><Relationship Id="rId467" Type="http://schemas.openxmlformats.org/officeDocument/2006/relationships/oleObject" Target="embeddings/oleObject82.bin"/><Relationship Id="rId271" Type="http://schemas.openxmlformats.org/officeDocument/2006/relationships/hyperlink" Target="mailto:info@hipowerhydro.com" TargetMode="External"/><Relationship Id="rId24" Type="http://schemas.openxmlformats.org/officeDocument/2006/relationships/image" Target="media/image10.jpeg"/><Relationship Id="rId66" Type="http://schemas.openxmlformats.org/officeDocument/2006/relationships/image" Target="media/image28.jpeg"/><Relationship Id="rId131"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327" Type="http://schemas.openxmlformats.org/officeDocument/2006/relationships/image" Target="media/image212.png"/><Relationship Id="rId369" Type="http://schemas.openxmlformats.org/officeDocument/2006/relationships/image" Target="media/image249.wmf"/><Relationship Id="rId534" Type="http://schemas.openxmlformats.org/officeDocument/2006/relationships/hyperlink" Target="http://berezovo.ru/" TargetMode="External"/><Relationship Id="rId576" Type="http://schemas.openxmlformats.org/officeDocument/2006/relationships/hyperlink" Target="http://www1.motor-techtop.com/cpzs.php?subID=202" TargetMode="External"/><Relationship Id="rId173" Type="http://schemas.openxmlformats.org/officeDocument/2006/relationships/image" Target="media/image99.jpeg"/><Relationship Id="rId229" Type="http://schemas.openxmlformats.org/officeDocument/2006/relationships/image" Target="media/image141.emf"/><Relationship Id="rId380" Type="http://schemas.openxmlformats.org/officeDocument/2006/relationships/oleObject" Target="embeddings/oleObject29.bin"/><Relationship Id="rId436" Type="http://schemas.openxmlformats.org/officeDocument/2006/relationships/oleObject" Target="embeddings/oleObject61.bin"/><Relationship Id="rId240" Type="http://schemas.openxmlformats.org/officeDocument/2006/relationships/image" Target="media/image150.gif"/><Relationship Id="rId478" Type="http://schemas.openxmlformats.org/officeDocument/2006/relationships/chart" Target="charts/chart6.xml"/><Relationship Id="rId35" Type="http://schemas.openxmlformats.org/officeDocument/2006/relationships/image" Target="media/image14.jpeg"/><Relationship Id="rId77" Type="http://schemas.openxmlformats.org/officeDocument/2006/relationships/image" Target="media/image39.jpeg"/><Relationship Id="rId100" Type="http://schemas.openxmlformats.org/officeDocument/2006/relationships/image" Target="media/image62.jpeg"/><Relationship Id="rId282" Type="http://schemas.openxmlformats.org/officeDocument/2006/relationships/image" Target="media/image183.png"/><Relationship Id="rId338" Type="http://schemas.openxmlformats.org/officeDocument/2006/relationships/image" Target="media/image223.png"/><Relationship Id="rId503" Type="http://schemas.openxmlformats.org/officeDocument/2006/relationships/oleObject" Target="embeddings/oleObject85.bin"/><Relationship Id="rId545" Type="http://schemas.openxmlformats.org/officeDocument/2006/relationships/hyperlink" Target="http://krskstate.ru/msu/terdel/0/doc/18" TargetMode="External"/><Relationship Id="rId587" Type="http://schemas.openxmlformats.org/officeDocument/2006/relationships/hyperlink" Target="http://www.hipowerhydro.com/" TargetMode="External"/><Relationship Id="rId8" Type="http://schemas.openxmlformats.org/officeDocument/2006/relationships/image" Target="media/image1.gif"/><Relationship Id="rId142" Type="http://schemas.openxmlformats.org/officeDocument/2006/relationships/image" Target="media/image71.jpeg"/><Relationship Id="rId184" Type="http://schemas.openxmlformats.org/officeDocument/2006/relationships/hyperlink" Target="http://ru.wikipedia.org/wiki/%D0%9F%D0%BE%D0%B4%D1%8A%D1%91%D0%BC%D0%BD%D0%B0%D1%8F_%D1%81%D0%B8%D0%BB%D0%B0" TargetMode="External"/><Relationship Id="rId391" Type="http://schemas.openxmlformats.org/officeDocument/2006/relationships/image" Target="media/image260.wmf"/><Relationship Id="rId405" Type="http://schemas.openxmlformats.org/officeDocument/2006/relationships/oleObject" Target="embeddings/oleObject42.bin"/><Relationship Id="rId447" Type="http://schemas.openxmlformats.org/officeDocument/2006/relationships/image" Target="media/image283.wmf"/><Relationship Id="rId251" Type="http://schemas.openxmlformats.org/officeDocument/2006/relationships/hyperlink" Target="http://yueniao.en.made-in-china.com/" TargetMode="External"/><Relationship Id="rId489" Type="http://schemas.openxmlformats.org/officeDocument/2006/relationships/image" Target="media/image304.png"/><Relationship Id="rId46" Type="http://schemas.openxmlformats.org/officeDocument/2006/relationships/image" Target="media/image19.jpeg"/><Relationship Id="rId293" Type="http://schemas.openxmlformats.org/officeDocument/2006/relationships/image" Target="media/image190.jpeg"/><Relationship Id="rId307" Type="http://schemas.openxmlformats.org/officeDocument/2006/relationships/image" Target="media/image198.wmf"/><Relationship Id="rId349" Type="http://schemas.openxmlformats.org/officeDocument/2006/relationships/image" Target="media/image234.png"/><Relationship Id="rId514" Type="http://schemas.openxmlformats.org/officeDocument/2006/relationships/hyperlink" Target="http://thermo.karelia.ru/weather/w_precips_ru_eni.shtml" TargetMode="External"/><Relationship Id="rId556" Type="http://schemas.openxmlformats.org/officeDocument/2006/relationships/hyperlink" Target="http://motadm.ru/in/md/main" TargetMode="External"/><Relationship Id="rId88" Type="http://schemas.openxmlformats.org/officeDocument/2006/relationships/image" Target="media/image50.jpeg"/><Relationship Id="rId111"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53" Type="http://schemas.openxmlformats.org/officeDocument/2006/relationships/image" Target="media/image82.jpeg"/><Relationship Id="rId195" Type="http://schemas.openxmlformats.org/officeDocument/2006/relationships/image" Target="media/image117.gif"/><Relationship Id="rId209" Type="http://schemas.openxmlformats.org/officeDocument/2006/relationships/image" Target="media/image126.wmf"/><Relationship Id="rId360" Type="http://schemas.openxmlformats.org/officeDocument/2006/relationships/oleObject" Target="embeddings/oleObject19.bin"/><Relationship Id="rId416" Type="http://schemas.openxmlformats.org/officeDocument/2006/relationships/image" Target="media/image272.wmf"/><Relationship Id="rId220" Type="http://schemas.openxmlformats.org/officeDocument/2006/relationships/oleObject" Target="embeddings/oleObject6.bin"/><Relationship Id="rId458" Type="http://schemas.openxmlformats.org/officeDocument/2006/relationships/oleObject" Target="embeddings/oleObject75.bin"/><Relationship Id="rId15" Type="http://schemas.openxmlformats.org/officeDocument/2006/relationships/image" Target="media/image6.png"/><Relationship Id="rId57" Type="http://schemas.openxmlformats.org/officeDocument/2006/relationships/image" Target="media/image22.jpeg"/><Relationship Id="rId262" Type="http://schemas.openxmlformats.org/officeDocument/2006/relationships/hyperlink" Target="http://www.hipowerhydro.com/" TargetMode="External"/><Relationship Id="rId318" Type="http://schemas.openxmlformats.org/officeDocument/2006/relationships/image" Target="media/image204.jpeg"/><Relationship Id="rId525" Type="http://schemas.openxmlformats.org/officeDocument/2006/relationships/hyperlink" Target="http://slovari.yandex.ru/dict/bse/article/00089/98800.htm?text=%D0%A7%D1%83%D0%BB%D1%8B%D0%BC&amp;encid=bse&amp;stpar3=1.2" TargetMode="External"/><Relationship Id="rId567" Type="http://schemas.openxmlformats.org/officeDocument/2006/relationships/hyperlink" Target="http://rsuzhur.ru/" TargetMode="External"/><Relationship Id="rId99" Type="http://schemas.openxmlformats.org/officeDocument/2006/relationships/image" Target="media/image61.jpeg"/><Relationship Id="rId122"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64" Type="http://schemas.openxmlformats.org/officeDocument/2006/relationships/image" Target="media/image90.jpeg"/><Relationship Id="rId371" Type="http://schemas.openxmlformats.org/officeDocument/2006/relationships/image" Target="media/image250.wmf"/><Relationship Id="rId427" Type="http://schemas.openxmlformats.org/officeDocument/2006/relationships/oleObject" Target="embeddings/oleObject55.bin"/><Relationship Id="rId469" Type="http://schemas.openxmlformats.org/officeDocument/2006/relationships/image" Target="media/image289.wmf"/><Relationship Id="rId26" Type="http://schemas.openxmlformats.org/officeDocument/2006/relationships/hyperlink" Target="http://ru.wikipedia.org/wiki/%D0%95%D0%BD%D0%B8%D1%81%D0%B5%D0%B9_%28%D1%80%D0%B5%D0%BA%D0%B0%29" TargetMode="External"/><Relationship Id="rId231" Type="http://schemas.openxmlformats.org/officeDocument/2006/relationships/image" Target="media/image143.png"/><Relationship Id="rId273" Type="http://schemas.openxmlformats.org/officeDocument/2006/relationships/image" Target="media/image175.emf"/><Relationship Id="rId329" Type="http://schemas.openxmlformats.org/officeDocument/2006/relationships/image" Target="media/image214.png"/><Relationship Id="rId480" Type="http://schemas.openxmlformats.org/officeDocument/2006/relationships/chart" Target="charts/chart7.xml"/><Relationship Id="rId536" Type="http://schemas.openxmlformats.org/officeDocument/2006/relationships/hyperlink" Target="http://www.territory.newslab.ru/territory/652" TargetMode="External"/><Relationship Id="rId68" Type="http://schemas.openxmlformats.org/officeDocument/2006/relationships/image" Target="media/image30.jpeg"/><Relationship Id="rId133" Type="http://schemas.openxmlformats.org/officeDocument/2006/relationships/hyperlink" Target="http://ru.wikipedia.org/wiki/%D0%90%D0%B4%D0%BC%D0%B8%D0%BD%D0%B8%D1%81%D1%82%D1%80%D0%B0%D1%82%D0%B8%D0%B2%D0%BD%D0%BE-%D1%82%D0%B5%D1%80%D1%80%D0%B8%D1%82%D0%BE%D1%80%D0%B8%D0%B0%D0%BB%D1%8C%D0%BD%D0%BE%D0%B5_%D0%B4%D0%B5%D0%BB%D0%B5%D0%BD%D0%B8%D0%B5_%D0%9A%D1%80%D0%B0%D1%81%D0%BD%D0%BE%D1%8F%D1%80%D1%81%D0%BA%D0%BE%D0%B3%D0%BE_%D0%BA%D1%80%D0%B0%D1%8F" TargetMode="External"/><Relationship Id="rId175" Type="http://schemas.openxmlformats.org/officeDocument/2006/relationships/image" Target="media/image101.jpeg"/><Relationship Id="rId340" Type="http://schemas.openxmlformats.org/officeDocument/2006/relationships/image" Target="media/image225.png"/><Relationship Id="rId578" Type="http://schemas.openxmlformats.org/officeDocument/2006/relationships/hyperlink" Target="http://www.Toshiba-eng.co.jp/ekids" TargetMode="External"/><Relationship Id="rId200" Type="http://schemas.openxmlformats.org/officeDocument/2006/relationships/image" Target="media/image120.png"/><Relationship Id="rId382" Type="http://schemas.openxmlformats.org/officeDocument/2006/relationships/oleObject" Target="embeddings/oleObject30.bin"/><Relationship Id="rId438" Type="http://schemas.openxmlformats.org/officeDocument/2006/relationships/oleObject" Target="embeddings/oleObject62.bin"/><Relationship Id="rId242" Type="http://schemas.openxmlformats.org/officeDocument/2006/relationships/image" Target="media/image152.jpeg"/><Relationship Id="rId284" Type="http://schemas.openxmlformats.org/officeDocument/2006/relationships/image" Target="media/image185.jpeg"/><Relationship Id="rId491" Type="http://schemas.openxmlformats.org/officeDocument/2006/relationships/chart" Target="charts/chart10.xml"/><Relationship Id="rId505" Type="http://schemas.openxmlformats.org/officeDocument/2006/relationships/hyperlink" Target="http://www.nrk.cross-ipk.ru/body/pie/body/6/climate/geo.ht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F:\&#1054;&#1090;&#1095;&#1077;&#1090;%202013\&#1050;&#1085;&#1080;&#1075;&#1072;1.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1054;&#1090;&#1095;&#1077;&#1090;%202013\&#1050;&#1085;&#1080;&#1075;&#1072;1.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1054;&#1090;&#1095;&#1077;&#1090;%202013\&#1050;&#1085;&#1080;&#1075;&#1072;1.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1054;&#1090;&#1095;&#1077;&#1090;%202013\&#1050;&#1085;&#1080;&#1075;&#1072;1.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1054;&#1090;&#1095;&#1077;&#1090;%202013\&#1050;&#1085;&#1080;&#1075;&#1072;1.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F:\&#1054;&#1090;&#1095;&#1077;&#1090;%202013\&#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1054;&#1090;&#1095;&#1077;&#1090;%202013\&#1050;&#1085;&#1080;&#1075;&#1072;1.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1054;&#1090;&#1095;&#1077;&#1090;%202013\&#1050;&#1085;&#1080;&#1075;&#1072;1.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H:\&#1054;&#1090;&#1095;&#1077;&#1090;%202013\&#1050;&#1085;&#1080;&#1075;&#1072;1.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1054;&#1090;&#1095;&#1077;&#1090;%202013\&#1050;&#1085;&#1080;&#1075;&#1072;1.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F:\&#1054;&#1090;&#1095;&#1077;&#1090;%202013\&#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view3D>
      <c:rotX val="30"/>
      <c:perspective val="30"/>
    </c:view3D>
    <c:plotArea>
      <c:layout/>
      <c:pie3DChart>
        <c:varyColors val="1"/>
        <c:ser>
          <c:idx val="0"/>
          <c:order val="0"/>
          <c:tx>
            <c:strRef>
              <c:f>Лист1!$B$1</c:f>
              <c:strCache>
                <c:ptCount val="1"/>
                <c:pt idx="0">
                  <c:v>Потребители</c:v>
                </c:pt>
              </c:strCache>
            </c:strRef>
          </c:tx>
          <c:explosion val="25"/>
          <c:dLbls>
            <c:dLblPos val="ctr"/>
            <c:showVal val="1"/>
            <c:showLeaderLines val="1"/>
          </c:dLbls>
          <c:cat>
            <c:strRef>
              <c:f>Лист1!$A$2:$A$5</c:f>
              <c:strCache>
                <c:ptCount val="4"/>
                <c:pt idx="0">
                  <c:v>Промышленность</c:v>
                </c:pt>
                <c:pt idx="1">
                  <c:v>Сельское хозяйство</c:v>
                </c:pt>
                <c:pt idx="2">
                  <c:v>Транспорт</c:v>
                </c:pt>
                <c:pt idx="3">
                  <c:v>Другие потребители</c:v>
                </c:pt>
              </c:strCache>
            </c:strRef>
          </c:cat>
          <c:val>
            <c:numRef>
              <c:f>Лист1!$B$2:$B$5</c:f>
              <c:numCache>
                <c:formatCode>0.0%</c:formatCode>
                <c:ptCount val="4"/>
                <c:pt idx="0">
                  <c:v>0.52400000000000002</c:v>
                </c:pt>
                <c:pt idx="1">
                  <c:v>7.6999999999999999E-2</c:v>
                </c:pt>
                <c:pt idx="2">
                  <c:v>6.9000000000000034E-2</c:v>
                </c:pt>
                <c:pt idx="3">
                  <c:v>0.33000000000000024</c:v>
                </c:pt>
              </c:numCache>
            </c:numRef>
          </c:val>
        </c:ser>
        <c:dLbls>
          <c:showVal val="1"/>
        </c:dLbls>
      </c:pie3DChart>
    </c:plotArea>
    <c:legend>
      <c:legendPos val="r"/>
    </c:legend>
    <c:plotVisOnly val="1"/>
    <c:dispBlanksAs val="zero"/>
  </c:chart>
  <c:spPr>
    <a:ln>
      <a:noFill/>
    </a:ln>
  </c:spPr>
  <c:txPr>
    <a:bodyPr/>
    <a:lstStyle/>
    <a:p>
      <a:pPr>
        <a:defRPr>
          <a:ln>
            <a:noFill/>
          </a:ln>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0.12336178370295001"/>
          <c:y val="4.6990857553699417E-2"/>
          <c:w val="0.58701637023131037"/>
          <c:h val="0.79846146316270916"/>
        </c:manualLayout>
      </c:layout>
      <c:scatterChart>
        <c:scatterStyle val="smoothMarker"/>
        <c:ser>
          <c:idx val="0"/>
          <c:order val="0"/>
          <c:tx>
            <c:v>Smart Hydro Pow-er</c:v>
          </c:tx>
          <c:marker>
            <c:symbol val="none"/>
          </c:marker>
          <c:xVal>
            <c:numRef>
              <c:f>Лист1!$C$1:$C$4</c:f>
              <c:numCache>
                <c:formatCode>General</c:formatCode>
                <c:ptCount val="4"/>
                <c:pt idx="0">
                  <c:v>18.649999999999999</c:v>
                </c:pt>
                <c:pt idx="1">
                  <c:v>15</c:v>
                </c:pt>
                <c:pt idx="2">
                  <c:v>11</c:v>
                </c:pt>
                <c:pt idx="3">
                  <c:v>8</c:v>
                </c:pt>
              </c:numCache>
            </c:numRef>
          </c:xVal>
          <c:yVal>
            <c:numRef>
              <c:f>Лист1!$A$1:$A$4</c:f>
              <c:numCache>
                <c:formatCode>General</c:formatCode>
                <c:ptCount val="4"/>
                <c:pt idx="0">
                  <c:v>1.32</c:v>
                </c:pt>
                <c:pt idx="1">
                  <c:v>2.4499999999999997</c:v>
                </c:pt>
                <c:pt idx="2">
                  <c:v>4.22</c:v>
                </c:pt>
                <c:pt idx="3">
                  <c:v>6.41</c:v>
                </c:pt>
              </c:numCache>
            </c:numRef>
          </c:yVal>
          <c:smooth val="1"/>
        </c:ser>
        <c:ser>
          <c:idx val="2"/>
          <c:order val="1"/>
          <c:tx>
            <c:v>МrГЭС ПИ СФУ</c:v>
          </c:tx>
          <c:marker>
            <c:symbol val="none"/>
          </c:marker>
          <c:xVal>
            <c:numRef>
              <c:f>Лист1!$C$1:$C$4</c:f>
              <c:numCache>
                <c:formatCode>General</c:formatCode>
                <c:ptCount val="4"/>
                <c:pt idx="0">
                  <c:v>18.649999999999999</c:v>
                </c:pt>
                <c:pt idx="1">
                  <c:v>15</c:v>
                </c:pt>
                <c:pt idx="2">
                  <c:v>11</c:v>
                </c:pt>
                <c:pt idx="3">
                  <c:v>8</c:v>
                </c:pt>
              </c:numCache>
            </c:numRef>
          </c:xVal>
          <c:yVal>
            <c:numRef>
              <c:f>Лист1!$B$1:$B$4</c:f>
              <c:numCache>
                <c:formatCode>General</c:formatCode>
                <c:ptCount val="4"/>
                <c:pt idx="0">
                  <c:v>1.08</c:v>
                </c:pt>
                <c:pt idx="1">
                  <c:v>2.09</c:v>
                </c:pt>
                <c:pt idx="2">
                  <c:v>3.42</c:v>
                </c:pt>
                <c:pt idx="3">
                  <c:v>5.04</c:v>
                </c:pt>
              </c:numCache>
            </c:numRef>
          </c:yVal>
          <c:smooth val="1"/>
        </c:ser>
        <c:axId val="139151232"/>
        <c:axId val="139152768"/>
      </c:scatterChart>
      <c:valAx>
        <c:axId val="139151232"/>
        <c:scaling>
          <c:orientation val="minMax"/>
        </c:scaling>
        <c:axPos val="b"/>
        <c:numFmt formatCode="General" sourceLinked="1"/>
        <c:tickLblPos val="nextTo"/>
        <c:crossAx val="139152768"/>
        <c:crosses val="autoZero"/>
        <c:crossBetween val="midCat"/>
      </c:valAx>
      <c:valAx>
        <c:axId val="139152768"/>
        <c:scaling>
          <c:orientation val="minMax"/>
        </c:scaling>
        <c:axPos val="l"/>
        <c:majorGridlines/>
        <c:numFmt formatCode="General" sourceLinked="1"/>
        <c:tickLblPos val="nextTo"/>
        <c:crossAx val="139151232"/>
        <c:crosses val="autoZero"/>
        <c:crossBetween val="midCat"/>
      </c:valAx>
    </c:plotArea>
    <c:legend>
      <c:legendPos val="r"/>
      <c:layout>
        <c:manualLayout>
          <c:xMode val="edge"/>
          <c:yMode val="edge"/>
          <c:x val="0.71472087880620061"/>
          <c:y val="0.39356062587867918"/>
          <c:w val="0.28440035476788988"/>
          <c:h val="0.15503712167369044"/>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198849638616734"/>
          <c:y val="5.5392504630894533E-2"/>
          <c:w val="0.57880670352410579"/>
          <c:h val="0.78538080205548155"/>
        </c:manualLayout>
      </c:layout>
      <c:scatterChart>
        <c:scatterStyle val="smoothMarker"/>
        <c:ser>
          <c:idx val="0"/>
          <c:order val="0"/>
          <c:tx>
            <c:v>Turgo Turbine 30</c:v>
          </c:tx>
          <c:marker>
            <c:symbol val="none"/>
          </c:marker>
          <c:xVal>
            <c:numRef>
              <c:f>Лист2!$A$1:$A$4</c:f>
              <c:numCache>
                <c:formatCode>General</c:formatCode>
                <c:ptCount val="4"/>
                <c:pt idx="0">
                  <c:v>5</c:v>
                </c:pt>
                <c:pt idx="1">
                  <c:v>8</c:v>
                </c:pt>
                <c:pt idx="2">
                  <c:v>15</c:v>
                </c:pt>
                <c:pt idx="3">
                  <c:v>20</c:v>
                </c:pt>
              </c:numCache>
            </c:numRef>
          </c:xVal>
          <c:yVal>
            <c:numRef>
              <c:f>Лист2!$C$1:$C$4</c:f>
              <c:numCache>
                <c:formatCode>General</c:formatCode>
                <c:ptCount val="4"/>
                <c:pt idx="0">
                  <c:v>6.1599999999999975</c:v>
                </c:pt>
                <c:pt idx="1">
                  <c:v>3.3699999999999997</c:v>
                </c:pt>
                <c:pt idx="2">
                  <c:v>1.3800000000000001</c:v>
                </c:pt>
                <c:pt idx="3">
                  <c:v>1.024</c:v>
                </c:pt>
              </c:numCache>
            </c:numRef>
          </c:yVal>
          <c:smooth val="1"/>
        </c:ser>
        <c:ser>
          <c:idx val="1"/>
          <c:order val="1"/>
          <c:tx>
            <c:v>Turgo Turbine Generator 30</c:v>
          </c:tx>
          <c:marker>
            <c:symbol val="none"/>
          </c:marker>
          <c:xVal>
            <c:numRef>
              <c:f>Лист2!$A$1:$A$4</c:f>
              <c:numCache>
                <c:formatCode>General</c:formatCode>
                <c:ptCount val="4"/>
                <c:pt idx="0">
                  <c:v>5</c:v>
                </c:pt>
                <c:pt idx="1">
                  <c:v>8</c:v>
                </c:pt>
                <c:pt idx="2">
                  <c:v>15</c:v>
                </c:pt>
                <c:pt idx="3">
                  <c:v>20</c:v>
                </c:pt>
              </c:numCache>
            </c:numRef>
          </c:xVal>
          <c:yVal>
            <c:numRef>
              <c:f>Лист2!$D$1:$D$4</c:f>
              <c:numCache>
                <c:formatCode>General</c:formatCode>
                <c:ptCount val="4"/>
                <c:pt idx="0">
                  <c:v>6.04</c:v>
                </c:pt>
                <c:pt idx="1">
                  <c:v>3.3</c:v>
                </c:pt>
                <c:pt idx="2">
                  <c:v>1.35</c:v>
                </c:pt>
                <c:pt idx="3">
                  <c:v>1.012</c:v>
                </c:pt>
              </c:numCache>
            </c:numRef>
          </c:yVal>
          <c:smooth val="1"/>
        </c:ser>
        <c:ser>
          <c:idx val="2"/>
          <c:order val="2"/>
          <c:tx>
            <c:v>Toshiba, Hydro-еKIDS</c:v>
          </c:tx>
          <c:marker>
            <c:symbol val="none"/>
          </c:marker>
          <c:xVal>
            <c:numRef>
              <c:f>Лист2!$A$1:$A$4</c:f>
              <c:numCache>
                <c:formatCode>General</c:formatCode>
                <c:ptCount val="4"/>
                <c:pt idx="0">
                  <c:v>5</c:v>
                </c:pt>
                <c:pt idx="1">
                  <c:v>8</c:v>
                </c:pt>
                <c:pt idx="2">
                  <c:v>15</c:v>
                </c:pt>
                <c:pt idx="3">
                  <c:v>20</c:v>
                </c:pt>
              </c:numCache>
            </c:numRef>
          </c:xVal>
          <c:yVal>
            <c:numRef>
              <c:f>Лист2!$E$1:$E$4</c:f>
              <c:numCache>
                <c:formatCode>General</c:formatCode>
                <c:ptCount val="4"/>
                <c:pt idx="0">
                  <c:v>11.5</c:v>
                </c:pt>
                <c:pt idx="1">
                  <c:v>7.39</c:v>
                </c:pt>
                <c:pt idx="2">
                  <c:v>2.7</c:v>
                </c:pt>
                <c:pt idx="3">
                  <c:v>1.9400000000000039</c:v>
                </c:pt>
              </c:numCache>
            </c:numRef>
          </c:yVal>
          <c:smooth val="1"/>
        </c:ser>
        <c:ser>
          <c:idx val="3"/>
          <c:order val="3"/>
          <c:tx>
            <c:v>МикроГЭС-50Пр</c:v>
          </c:tx>
          <c:marker>
            <c:symbol val="none"/>
          </c:marker>
          <c:xVal>
            <c:numRef>
              <c:f>Лист2!$A$1:$A$4</c:f>
              <c:numCache>
                <c:formatCode>General</c:formatCode>
                <c:ptCount val="4"/>
                <c:pt idx="0">
                  <c:v>5</c:v>
                </c:pt>
                <c:pt idx="1">
                  <c:v>8</c:v>
                </c:pt>
                <c:pt idx="2">
                  <c:v>15</c:v>
                </c:pt>
                <c:pt idx="3">
                  <c:v>20</c:v>
                </c:pt>
              </c:numCache>
            </c:numRef>
          </c:xVal>
          <c:yVal>
            <c:numRef>
              <c:f>Лист2!$F$1:$F$4</c:f>
              <c:numCache>
                <c:formatCode>General</c:formatCode>
                <c:ptCount val="4"/>
                <c:pt idx="0">
                  <c:v>7.75</c:v>
                </c:pt>
                <c:pt idx="1">
                  <c:v>4.2</c:v>
                </c:pt>
                <c:pt idx="2">
                  <c:v>1.7000000000000002</c:v>
                </c:pt>
                <c:pt idx="3">
                  <c:v>1.24</c:v>
                </c:pt>
              </c:numCache>
            </c:numRef>
          </c:yVal>
          <c:smooth val="1"/>
        </c:ser>
        <c:axId val="142609792"/>
        <c:axId val="142640256"/>
      </c:scatterChart>
      <c:valAx>
        <c:axId val="142609792"/>
        <c:scaling>
          <c:orientation val="minMax"/>
        </c:scaling>
        <c:axPos val="b"/>
        <c:numFmt formatCode="General" sourceLinked="1"/>
        <c:tickLblPos val="nextTo"/>
        <c:crossAx val="142640256"/>
        <c:crosses val="autoZero"/>
        <c:crossBetween val="midCat"/>
      </c:valAx>
      <c:valAx>
        <c:axId val="142640256"/>
        <c:scaling>
          <c:orientation val="minMax"/>
        </c:scaling>
        <c:axPos val="l"/>
        <c:majorGridlines/>
        <c:numFmt formatCode="General" sourceLinked="1"/>
        <c:tickLblPos val="nextTo"/>
        <c:crossAx val="142609792"/>
        <c:crosses val="autoZero"/>
        <c:crossBetween val="midCat"/>
      </c:valAx>
    </c:plotArea>
    <c:legend>
      <c:legendPos val="r"/>
      <c:layout>
        <c:manualLayout>
          <c:xMode val="edge"/>
          <c:yMode val="edge"/>
          <c:x val="0.70556362830728658"/>
          <c:y val="0.29175309483298134"/>
          <c:w val="0.29363956483670128"/>
          <c:h val="0.28874902517829676"/>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userShapes r:id="rId2"/>
</c:chartSpace>
</file>

<file path=word/charts/chart12.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0.12198849638616734"/>
          <c:y val="5.5392504630894533E-2"/>
          <c:w val="0.57880670352410579"/>
          <c:h val="0.78538080205548155"/>
        </c:manualLayout>
      </c:layout>
      <c:scatterChart>
        <c:scatterStyle val="smoothMarker"/>
        <c:ser>
          <c:idx val="0"/>
          <c:order val="0"/>
          <c:tx>
            <c:v>Turgo Turbine 30</c:v>
          </c:tx>
          <c:marker>
            <c:symbol val="none"/>
          </c:marker>
          <c:xVal>
            <c:numRef>
              <c:f>Лист2!$A$1:$A$4</c:f>
              <c:numCache>
                <c:formatCode>General</c:formatCode>
                <c:ptCount val="4"/>
                <c:pt idx="0">
                  <c:v>5</c:v>
                </c:pt>
                <c:pt idx="1">
                  <c:v>8</c:v>
                </c:pt>
                <c:pt idx="2">
                  <c:v>15</c:v>
                </c:pt>
                <c:pt idx="3">
                  <c:v>20</c:v>
                </c:pt>
              </c:numCache>
            </c:numRef>
          </c:xVal>
          <c:yVal>
            <c:numRef>
              <c:f>Лист2!$C$1:$C$4</c:f>
              <c:numCache>
                <c:formatCode>General</c:formatCode>
                <c:ptCount val="4"/>
                <c:pt idx="0">
                  <c:v>6.1599999999999975</c:v>
                </c:pt>
                <c:pt idx="1">
                  <c:v>3.3699999999999997</c:v>
                </c:pt>
                <c:pt idx="2">
                  <c:v>1.3800000000000001</c:v>
                </c:pt>
                <c:pt idx="3">
                  <c:v>1.024</c:v>
                </c:pt>
              </c:numCache>
            </c:numRef>
          </c:yVal>
          <c:smooth val="1"/>
        </c:ser>
        <c:ser>
          <c:idx val="1"/>
          <c:order val="1"/>
          <c:tx>
            <c:v>Turgo Turbine Generator 30</c:v>
          </c:tx>
          <c:marker>
            <c:symbol val="none"/>
          </c:marker>
          <c:xVal>
            <c:numRef>
              <c:f>Лист2!$A$1:$A$4</c:f>
              <c:numCache>
                <c:formatCode>General</c:formatCode>
                <c:ptCount val="4"/>
                <c:pt idx="0">
                  <c:v>5</c:v>
                </c:pt>
                <c:pt idx="1">
                  <c:v>8</c:v>
                </c:pt>
                <c:pt idx="2">
                  <c:v>15</c:v>
                </c:pt>
                <c:pt idx="3">
                  <c:v>20</c:v>
                </c:pt>
              </c:numCache>
            </c:numRef>
          </c:xVal>
          <c:yVal>
            <c:numRef>
              <c:f>Лист2!$D$1:$D$4</c:f>
              <c:numCache>
                <c:formatCode>General</c:formatCode>
                <c:ptCount val="4"/>
                <c:pt idx="0">
                  <c:v>6.04</c:v>
                </c:pt>
                <c:pt idx="1">
                  <c:v>3.3</c:v>
                </c:pt>
                <c:pt idx="2">
                  <c:v>1.35</c:v>
                </c:pt>
                <c:pt idx="3">
                  <c:v>1.012</c:v>
                </c:pt>
              </c:numCache>
            </c:numRef>
          </c:yVal>
          <c:smooth val="1"/>
        </c:ser>
        <c:ser>
          <c:idx val="2"/>
          <c:order val="2"/>
          <c:tx>
            <c:v>Toshiba, Hydro-еKIDS</c:v>
          </c:tx>
          <c:marker>
            <c:symbol val="none"/>
          </c:marker>
          <c:xVal>
            <c:numRef>
              <c:f>Лист2!$A$1:$A$4</c:f>
              <c:numCache>
                <c:formatCode>General</c:formatCode>
                <c:ptCount val="4"/>
                <c:pt idx="0">
                  <c:v>5</c:v>
                </c:pt>
                <c:pt idx="1">
                  <c:v>8</c:v>
                </c:pt>
                <c:pt idx="2">
                  <c:v>15</c:v>
                </c:pt>
                <c:pt idx="3">
                  <c:v>20</c:v>
                </c:pt>
              </c:numCache>
            </c:numRef>
          </c:xVal>
          <c:yVal>
            <c:numRef>
              <c:f>Лист2!$E$1:$E$4</c:f>
              <c:numCache>
                <c:formatCode>General</c:formatCode>
                <c:ptCount val="4"/>
                <c:pt idx="0">
                  <c:v>11.5</c:v>
                </c:pt>
                <c:pt idx="1">
                  <c:v>7.39</c:v>
                </c:pt>
                <c:pt idx="2">
                  <c:v>2.7</c:v>
                </c:pt>
                <c:pt idx="3">
                  <c:v>1.9400000000000039</c:v>
                </c:pt>
              </c:numCache>
            </c:numRef>
          </c:yVal>
          <c:smooth val="1"/>
        </c:ser>
        <c:ser>
          <c:idx val="3"/>
          <c:order val="3"/>
          <c:tx>
            <c:v>МикроГЭС-50Пр</c:v>
          </c:tx>
          <c:marker>
            <c:symbol val="none"/>
          </c:marker>
          <c:xVal>
            <c:numRef>
              <c:f>Лист2!$A$1:$A$4</c:f>
              <c:numCache>
                <c:formatCode>General</c:formatCode>
                <c:ptCount val="4"/>
                <c:pt idx="0">
                  <c:v>5</c:v>
                </c:pt>
                <c:pt idx="1">
                  <c:v>8</c:v>
                </c:pt>
                <c:pt idx="2">
                  <c:v>15</c:v>
                </c:pt>
                <c:pt idx="3">
                  <c:v>20</c:v>
                </c:pt>
              </c:numCache>
            </c:numRef>
          </c:xVal>
          <c:yVal>
            <c:numRef>
              <c:f>Лист2!$F$1:$F$4</c:f>
              <c:numCache>
                <c:formatCode>General</c:formatCode>
                <c:ptCount val="4"/>
                <c:pt idx="0">
                  <c:v>7.75</c:v>
                </c:pt>
                <c:pt idx="1">
                  <c:v>4.2</c:v>
                </c:pt>
                <c:pt idx="2">
                  <c:v>1.7000000000000002</c:v>
                </c:pt>
                <c:pt idx="3">
                  <c:v>1.24</c:v>
                </c:pt>
              </c:numCache>
            </c:numRef>
          </c:yVal>
          <c:smooth val="1"/>
        </c:ser>
        <c:axId val="143279232"/>
        <c:axId val="143280768"/>
      </c:scatterChart>
      <c:valAx>
        <c:axId val="143279232"/>
        <c:scaling>
          <c:orientation val="minMax"/>
        </c:scaling>
        <c:axPos val="b"/>
        <c:numFmt formatCode="General" sourceLinked="1"/>
        <c:tickLblPos val="nextTo"/>
        <c:crossAx val="143280768"/>
        <c:crosses val="autoZero"/>
        <c:crossBetween val="midCat"/>
      </c:valAx>
      <c:valAx>
        <c:axId val="143280768"/>
        <c:scaling>
          <c:orientation val="minMax"/>
        </c:scaling>
        <c:axPos val="l"/>
        <c:majorGridlines/>
        <c:numFmt formatCode="General" sourceLinked="1"/>
        <c:tickLblPos val="nextTo"/>
        <c:crossAx val="143279232"/>
        <c:crosses val="autoZero"/>
        <c:crossBetween val="midCat"/>
      </c:valAx>
    </c:plotArea>
    <c:legend>
      <c:legendPos val="r"/>
      <c:layout>
        <c:manualLayout>
          <c:xMode val="edge"/>
          <c:yMode val="edge"/>
          <c:x val="0.70556362830728658"/>
          <c:y val="0.29175309483298134"/>
          <c:w val="0.29363956483670128"/>
          <c:h val="0.28874902517829676"/>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userShapes r:id="rId2"/>
</c:chartSpace>
</file>

<file path=word/charts/chart13.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0.12198849638616734"/>
          <c:y val="5.5392504630894533E-2"/>
          <c:w val="0.57880670352410579"/>
          <c:h val="0.78538080205548155"/>
        </c:manualLayout>
      </c:layout>
      <c:scatterChart>
        <c:scatterStyle val="smoothMarker"/>
        <c:ser>
          <c:idx val="0"/>
          <c:order val="0"/>
          <c:tx>
            <c:v>Turgo Turbine 30</c:v>
          </c:tx>
          <c:marker>
            <c:symbol val="none"/>
          </c:marker>
          <c:xVal>
            <c:numRef>
              <c:f>Лист2!$A$1:$A$4</c:f>
              <c:numCache>
                <c:formatCode>General</c:formatCode>
                <c:ptCount val="4"/>
                <c:pt idx="0">
                  <c:v>5</c:v>
                </c:pt>
                <c:pt idx="1">
                  <c:v>8</c:v>
                </c:pt>
                <c:pt idx="2">
                  <c:v>15</c:v>
                </c:pt>
                <c:pt idx="3">
                  <c:v>20</c:v>
                </c:pt>
              </c:numCache>
            </c:numRef>
          </c:xVal>
          <c:yVal>
            <c:numRef>
              <c:f>Лист2!$C$1:$C$4</c:f>
              <c:numCache>
                <c:formatCode>General</c:formatCode>
                <c:ptCount val="4"/>
                <c:pt idx="0">
                  <c:v>6.1599999999999975</c:v>
                </c:pt>
                <c:pt idx="1">
                  <c:v>3.3699999999999997</c:v>
                </c:pt>
                <c:pt idx="2">
                  <c:v>1.3800000000000001</c:v>
                </c:pt>
                <c:pt idx="3">
                  <c:v>1.024</c:v>
                </c:pt>
              </c:numCache>
            </c:numRef>
          </c:yVal>
          <c:smooth val="1"/>
        </c:ser>
        <c:ser>
          <c:idx val="1"/>
          <c:order val="1"/>
          <c:tx>
            <c:v>Turgo Turbine Generator 30</c:v>
          </c:tx>
          <c:marker>
            <c:symbol val="none"/>
          </c:marker>
          <c:xVal>
            <c:numRef>
              <c:f>Лист2!$A$1:$A$4</c:f>
              <c:numCache>
                <c:formatCode>General</c:formatCode>
                <c:ptCount val="4"/>
                <c:pt idx="0">
                  <c:v>5</c:v>
                </c:pt>
                <c:pt idx="1">
                  <c:v>8</c:v>
                </c:pt>
                <c:pt idx="2">
                  <c:v>15</c:v>
                </c:pt>
                <c:pt idx="3">
                  <c:v>20</c:v>
                </c:pt>
              </c:numCache>
            </c:numRef>
          </c:xVal>
          <c:yVal>
            <c:numRef>
              <c:f>Лист2!$D$1:$D$4</c:f>
              <c:numCache>
                <c:formatCode>General</c:formatCode>
                <c:ptCount val="4"/>
                <c:pt idx="0">
                  <c:v>6.04</c:v>
                </c:pt>
                <c:pt idx="1">
                  <c:v>3.3</c:v>
                </c:pt>
                <c:pt idx="2">
                  <c:v>1.35</c:v>
                </c:pt>
                <c:pt idx="3">
                  <c:v>1.012</c:v>
                </c:pt>
              </c:numCache>
            </c:numRef>
          </c:yVal>
          <c:smooth val="1"/>
        </c:ser>
        <c:ser>
          <c:idx val="2"/>
          <c:order val="2"/>
          <c:tx>
            <c:v>Toshiba, Hydro-еKIDS</c:v>
          </c:tx>
          <c:marker>
            <c:symbol val="none"/>
          </c:marker>
          <c:xVal>
            <c:numRef>
              <c:f>Лист2!$A$1:$A$4</c:f>
              <c:numCache>
                <c:formatCode>General</c:formatCode>
                <c:ptCount val="4"/>
                <c:pt idx="0">
                  <c:v>5</c:v>
                </c:pt>
                <c:pt idx="1">
                  <c:v>8</c:v>
                </c:pt>
                <c:pt idx="2">
                  <c:v>15</c:v>
                </c:pt>
                <c:pt idx="3">
                  <c:v>20</c:v>
                </c:pt>
              </c:numCache>
            </c:numRef>
          </c:xVal>
          <c:yVal>
            <c:numRef>
              <c:f>Лист2!$E$1:$E$4</c:f>
              <c:numCache>
                <c:formatCode>General</c:formatCode>
                <c:ptCount val="4"/>
                <c:pt idx="0">
                  <c:v>11.5</c:v>
                </c:pt>
                <c:pt idx="1">
                  <c:v>7.39</c:v>
                </c:pt>
                <c:pt idx="2">
                  <c:v>2.7</c:v>
                </c:pt>
                <c:pt idx="3">
                  <c:v>1.9400000000000039</c:v>
                </c:pt>
              </c:numCache>
            </c:numRef>
          </c:yVal>
          <c:smooth val="1"/>
        </c:ser>
        <c:ser>
          <c:idx val="3"/>
          <c:order val="3"/>
          <c:tx>
            <c:v>МикроГЭС-50Пр</c:v>
          </c:tx>
          <c:marker>
            <c:symbol val="none"/>
          </c:marker>
          <c:xVal>
            <c:numRef>
              <c:f>Лист2!$A$1:$A$4</c:f>
              <c:numCache>
                <c:formatCode>General</c:formatCode>
                <c:ptCount val="4"/>
                <c:pt idx="0">
                  <c:v>5</c:v>
                </c:pt>
                <c:pt idx="1">
                  <c:v>8</c:v>
                </c:pt>
                <c:pt idx="2">
                  <c:v>15</c:v>
                </c:pt>
                <c:pt idx="3">
                  <c:v>20</c:v>
                </c:pt>
              </c:numCache>
            </c:numRef>
          </c:xVal>
          <c:yVal>
            <c:numRef>
              <c:f>Лист2!$F$1:$F$4</c:f>
              <c:numCache>
                <c:formatCode>General</c:formatCode>
                <c:ptCount val="4"/>
                <c:pt idx="0">
                  <c:v>7.75</c:v>
                </c:pt>
                <c:pt idx="1">
                  <c:v>4.2</c:v>
                </c:pt>
                <c:pt idx="2">
                  <c:v>1.7000000000000002</c:v>
                </c:pt>
                <c:pt idx="3">
                  <c:v>1.24</c:v>
                </c:pt>
              </c:numCache>
            </c:numRef>
          </c:yVal>
          <c:smooth val="1"/>
        </c:ser>
        <c:axId val="143342208"/>
        <c:axId val="143360384"/>
      </c:scatterChart>
      <c:valAx>
        <c:axId val="143342208"/>
        <c:scaling>
          <c:orientation val="minMax"/>
        </c:scaling>
        <c:axPos val="b"/>
        <c:numFmt formatCode="General" sourceLinked="1"/>
        <c:tickLblPos val="nextTo"/>
        <c:crossAx val="143360384"/>
        <c:crosses val="autoZero"/>
        <c:crossBetween val="midCat"/>
      </c:valAx>
      <c:valAx>
        <c:axId val="143360384"/>
        <c:scaling>
          <c:orientation val="minMax"/>
        </c:scaling>
        <c:axPos val="l"/>
        <c:majorGridlines/>
        <c:numFmt formatCode="General" sourceLinked="1"/>
        <c:tickLblPos val="nextTo"/>
        <c:crossAx val="143342208"/>
        <c:crosses val="autoZero"/>
        <c:crossBetween val="midCat"/>
      </c:valAx>
    </c:plotArea>
    <c:legend>
      <c:legendPos val="r"/>
      <c:layout>
        <c:manualLayout>
          <c:xMode val="edge"/>
          <c:yMode val="edge"/>
          <c:x val="0.70556362830728658"/>
          <c:y val="0.29175309483298134"/>
          <c:w val="0.29363956483670128"/>
          <c:h val="0.28874902517829676"/>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userShapes r:id="rId2"/>
</c:chartSpace>
</file>

<file path=word/charts/chart14.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0.12198849638616734"/>
          <c:y val="5.5392504630894533E-2"/>
          <c:w val="0.57880670352410579"/>
          <c:h val="0.78538080205548155"/>
        </c:manualLayout>
      </c:layout>
      <c:scatterChart>
        <c:scatterStyle val="smoothMarker"/>
        <c:ser>
          <c:idx val="0"/>
          <c:order val="0"/>
          <c:tx>
            <c:v>Turgo Turbine 30</c:v>
          </c:tx>
          <c:marker>
            <c:symbol val="none"/>
          </c:marker>
          <c:xVal>
            <c:numRef>
              <c:f>Лист2!$A$1:$A$4</c:f>
              <c:numCache>
                <c:formatCode>General</c:formatCode>
                <c:ptCount val="4"/>
                <c:pt idx="0">
                  <c:v>5</c:v>
                </c:pt>
                <c:pt idx="1">
                  <c:v>8</c:v>
                </c:pt>
                <c:pt idx="2">
                  <c:v>15</c:v>
                </c:pt>
                <c:pt idx="3">
                  <c:v>20</c:v>
                </c:pt>
              </c:numCache>
            </c:numRef>
          </c:xVal>
          <c:yVal>
            <c:numRef>
              <c:f>Лист2!$C$1:$C$4</c:f>
              <c:numCache>
                <c:formatCode>General</c:formatCode>
                <c:ptCount val="4"/>
                <c:pt idx="0">
                  <c:v>6.1599999999999975</c:v>
                </c:pt>
                <c:pt idx="1">
                  <c:v>3.3699999999999997</c:v>
                </c:pt>
                <c:pt idx="2">
                  <c:v>1.3800000000000001</c:v>
                </c:pt>
                <c:pt idx="3">
                  <c:v>1.024</c:v>
                </c:pt>
              </c:numCache>
            </c:numRef>
          </c:yVal>
          <c:smooth val="1"/>
        </c:ser>
        <c:ser>
          <c:idx val="1"/>
          <c:order val="1"/>
          <c:tx>
            <c:v>Turgo Turbine Generator 30</c:v>
          </c:tx>
          <c:marker>
            <c:symbol val="none"/>
          </c:marker>
          <c:xVal>
            <c:numRef>
              <c:f>Лист2!$A$1:$A$4</c:f>
              <c:numCache>
                <c:formatCode>General</c:formatCode>
                <c:ptCount val="4"/>
                <c:pt idx="0">
                  <c:v>5</c:v>
                </c:pt>
                <c:pt idx="1">
                  <c:v>8</c:v>
                </c:pt>
                <c:pt idx="2">
                  <c:v>15</c:v>
                </c:pt>
                <c:pt idx="3">
                  <c:v>20</c:v>
                </c:pt>
              </c:numCache>
            </c:numRef>
          </c:xVal>
          <c:yVal>
            <c:numRef>
              <c:f>Лист2!$D$1:$D$4</c:f>
              <c:numCache>
                <c:formatCode>General</c:formatCode>
                <c:ptCount val="4"/>
                <c:pt idx="0">
                  <c:v>6.04</c:v>
                </c:pt>
                <c:pt idx="1">
                  <c:v>3.3</c:v>
                </c:pt>
                <c:pt idx="2">
                  <c:v>1.35</c:v>
                </c:pt>
                <c:pt idx="3">
                  <c:v>1.012</c:v>
                </c:pt>
              </c:numCache>
            </c:numRef>
          </c:yVal>
          <c:smooth val="1"/>
        </c:ser>
        <c:ser>
          <c:idx val="2"/>
          <c:order val="2"/>
          <c:tx>
            <c:v>Toshiba, Hydro-еKIDS</c:v>
          </c:tx>
          <c:marker>
            <c:symbol val="none"/>
          </c:marker>
          <c:xVal>
            <c:numRef>
              <c:f>Лист2!$A$1:$A$4</c:f>
              <c:numCache>
                <c:formatCode>General</c:formatCode>
                <c:ptCount val="4"/>
                <c:pt idx="0">
                  <c:v>5</c:v>
                </c:pt>
                <c:pt idx="1">
                  <c:v>8</c:v>
                </c:pt>
                <c:pt idx="2">
                  <c:v>15</c:v>
                </c:pt>
                <c:pt idx="3">
                  <c:v>20</c:v>
                </c:pt>
              </c:numCache>
            </c:numRef>
          </c:xVal>
          <c:yVal>
            <c:numRef>
              <c:f>Лист2!$E$1:$E$4</c:f>
              <c:numCache>
                <c:formatCode>General</c:formatCode>
                <c:ptCount val="4"/>
                <c:pt idx="0">
                  <c:v>11.5</c:v>
                </c:pt>
                <c:pt idx="1">
                  <c:v>7.39</c:v>
                </c:pt>
                <c:pt idx="2">
                  <c:v>2.7</c:v>
                </c:pt>
                <c:pt idx="3">
                  <c:v>1.9400000000000039</c:v>
                </c:pt>
              </c:numCache>
            </c:numRef>
          </c:yVal>
          <c:smooth val="1"/>
        </c:ser>
        <c:ser>
          <c:idx val="3"/>
          <c:order val="3"/>
          <c:tx>
            <c:v>МикроГЭС-50Пр</c:v>
          </c:tx>
          <c:marker>
            <c:symbol val="none"/>
          </c:marker>
          <c:xVal>
            <c:numRef>
              <c:f>Лист2!$A$1:$A$4</c:f>
              <c:numCache>
                <c:formatCode>General</c:formatCode>
                <c:ptCount val="4"/>
                <c:pt idx="0">
                  <c:v>5</c:v>
                </c:pt>
                <c:pt idx="1">
                  <c:v>8</c:v>
                </c:pt>
                <c:pt idx="2">
                  <c:v>15</c:v>
                </c:pt>
                <c:pt idx="3">
                  <c:v>20</c:v>
                </c:pt>
              </c:numCache>
            </c:numRef>
          </c:xVal>
          <c:yVal>
            <c:numRef>
              <c:f>Лист2!$F$1:$F$4</c:f>
              <c:numCache>
                <c:formatCode>General</c:formatCode>
                <c:ptCount val="4"/>
                <c:pt idx="0">
                  <c:v>7.75</c:v>
                </c:pt>
                <c:pt idx="1">
                  <c:v>4.2</c:v>
                </c:pt>
                <c:pt idx="2">
                  <c:v>1.7000000000000002</c:v>
                </c:pt>
                <c:pt idx="3">
                  <c:v>1.24</c:v>
                </c:pt>
              </c:numCache>
            </c:numRef>
          </c:yVal>
          <c:smooth val="1"/>
        </c:ser>
        <c:axId val="143966592"/>
        <c:axId val="143968128"/>
      </c:scatterChart>
      <c:valAx>
        <c:axId val="143966592"/>
        <c:scaling>
          <c:orientation val="minMax"/>
        </c:scaling>
        <c:axPos val="b"/>
        <c:numFmt formatCode="General" sourceLinked="1"/>
        <c:tickLblPos val="nextTo"/>
        <c:crossAx val="143968128"/>
        <c:crosses val="autoZero"/>
        <c:crossBetween val="midCat"/>
      </c:valAx>
      <c:valAx>
        <c:axId val="143968128"/>
        <c:scaling>
          <c:orientation val="minMax"/>
        </c:scaling>
        <c:axPos val="l"/>
        <c:majorGridlines/>
        <c:numFmt formatCode="General" sourceLinked="1"/>
        <c:tickLblPos val="nextTo"/>
        <c:crossAx val="143966592"/>
        <c:crosses val="autoZero"/>
        <c:crossBetween val="midCat"/>
      </c:valAx>
    </c:plotArea>
    <c:legend>
      <c:legendPos val="r"/>
      <c:layout>
        <c:manualLayout>
          <c:xMode val="edge"/>
          <c:yMode val="edge"/>
          <c:x val="0.70556362830728658"/>
          <c:y val="0.29175309483298134"/>
          <c:w val="0.29363956483670128"/>
          <c:h val="0.28874902517829676"/>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336178370294996"/>
          <c:y val="4.6990857553699417E-2"/>
          <c:w val="0.5870163702313107"/>
          <c:h val="0.79846146316270916"/>
        </c:manualLayout>
      </c:layout>
      <c:scatterChart>
        <c:scatterStyle val="smoothMarker"/>
        <c:ser>
          <c:idx val="0"/>
          <c:order val="0"/>
          <c:tx>
            <c:v>Smart Hydro Pow-er</c:v>
          </c:tx>
          <c:marker>
            <c:symbol val="none"/>
          </c:marker>
          <c:xVal>
            <c:numRef>
              <c:f>Лист1!$C$1:$C$4</c:f>
              <c:numCache>
                <c:formatCode>General</c:formatCode>
                <c:ptCount val="4"/>
                <c:pt idx="0">
                  <c:v>18.649999999999999</c:v>
                </c:pt>
                <c:pt idx="1">
                  <c:v>15</c:v>
                </c:pt>
                <c:pt idx="2">
                  <c:v>11</c:v>
                </c:pt>
                <c:pt idx="3">
                  <c:v>8</c:v>
                </c:pt>
              </c:numCache>
            </c:numRef>
          </c:xVal>
          <c:yVal>
            <c:numRef>
              <c:f>Лист1!$A$1:$A$4</c:f>
              <c:numCache>
                <c:formatCode>General</c:formatCode>
                <c:ptCount val="4"/>
                <c:pt idx="0">
                  <c:v>1.32</c:v>
                </c:pt>
                <c:pt idx="1">
                  <c:v>2.4499999999999997</c:v>
                </c:pt>
                <c:pt idx="2">
                  <c:v>4.22</c:v>
                </c:pt>
                <c:pt idx="3">
                  <c:v>6.41</c:v>
                </c:pt>
              </c:numCache>
            </c:numRef>
          </c:yVal>
          <c:smooth val="1"/>
        </c:ser>
        <c:ser>
          <c:idx val="2"/>
          <c:order val="1"/>
          <c:tx>
            <c:v>МrГЭС ПИ СФУ</c:v>
          </c:tx>
          <c:marker>
            <c:symbol val="none"/>
          </c:marker>
          <c:xVal>
            <c:numRef>
              <c:f>Лист1!$C$1:$C$4</c:f>
              <c:numCache>
                <c:formatCode>General</c:formatCode>
                <c:ptCount val="4"/>
                <c:pt idx="0">
                  <c:v>18.649999999999999</c:v>
                </c:pt>
                <c:pt idx="1">
                  <c:v>15</c:v>
                </c:pt>
                <c:pt idx="2">
                  <c:v>11</c:v>
                </c:pt>
                <c:pt idx="3">
                  <c:v>8</c:v>
                </c:pt>
              </c:numCache>
            </c:numRef>
          </c:xVal>
          <c:yVal>
            <c:numRef>
              <c:f>Лист1!$B$1:$B$4</c:f>
              <c:numCache>
                <c:formatCode>General</c:formatCode>
                <c:ptCount val="4"/>
                <c:pt idx="0">
                  <c:v>1.08</c:v>
                </c:pt>
                <c:pt idx="1">
                  <c:v>2.09</c:v>
                </c:pt>
                <c:pt idx="2">
                  <c:v>3.42</c:v>
                </c:pt>
                <c:pt idx="3">
                  <c:v>5.04</c:v>
                </c:pt>
              </c:numCache>
            </c:numRef>
          </c:yVal>
          <c:smooth val="1"/>
        </c:ser>
        <c:axId val="144141696"/>
        <c:axId val="144155776"/>
      </c:scatterChart>
      <c:valAx>
        <c:axId val="144141696"/>
        <c:scaling>
          <c:orientation val="minMax"/>
        </c:scaling>
        <c:axPos val="b"/>
        <c:numFmt formatCode="General" sourceLinked="1"/>
        <c:tickLblPos val="nextTo"/>
        <c:crossAx val="144155776"/>
        <c:crosses val="autoZero"/>
        <c:crossBetween val="midCat"/>
      </c:valAx>
      <c:valAx>
        <c:axId val="144155776"/>
        <c:scaling>
          <c:orientation val="minMax"/>
        </c:scaling>
        <c:axPos val="l"/>
        <c:majorGridlines/>
        <c:numFmt formatCode="General" sourceLinked="1"/>
        <c:tickLblPos val="nextTo"/>
        <c:crossAx val="144141696"/>
        <c:crosses val="autoZero"/>
        <c:crossBetween val="midCat"/>
      </c:valAx>
    </c:plotArea>
    <c:legend>
      <c:legendPos val="r"/>
      <c:layout>
        <c:manualLayout>
          <c:xMode val="edge"/>
          <c:yMode val="edge"/>
          <c:x val="0.71472087880620061"/>
          <c:y val="0.39356062587867896"/>
          <c:w val="0.28440035476788988"/>
          <c:h val="0.15503712167369044"/>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Электростанции</c:v>
                </c:pt>
              </c:strCache>
            </c:strRef>
          </c:tx>
          <c:explosion val="25"/>
          <c:dLbls>
            <c:dLblPos val="outEnd"/>
            <c:showVal val="1"/>
            <c:showLeaderLines val="1"/>
          </c:dLbls>
          <c:cat>
            <c:strRef>
              <c:f>Лист1!$A$2:$A$5</c:f>
              <c:strCache>
                <c:ptCount val="4"/>
                <c:pt idx="0">
                  <c:v>ТЭС</c:v>
                </c:pt>
                <c:pt idx="1">
                  <c:v>ГЭС</c:v>
                </c:pt>
                <c:pt idx="2">
                  <c:v>АлЭС</c:v>
                </c:pt>
                <c:pt idx="3">
                  <c:v>АЭС</c:v>
                </c:pt>
              </c:strCache>
            </c:strRef>
          </c:cat>
          <c:val>
            <c:numRef>
              <c:f>Лист1!$B$2:$B$5</c:f>
              <c:numCache>
                <c:formatCode>0%</c:formatCode>
                <c:ptCount val="4"/>
                <c:pt idx="0">
                  <c:v>0.66000000000000036</c:v>
                </c:pt>
                <c:pt idx="1">
                  <c:v>0.19</c:v>
                </c:pt>
                <c:pt idx="2">
                  <c:v>1.0000000000000005E-2</c:v>
                </c:pt>
                <c:pt idx="3">
                  <c:v>0.14000000000000001</c:v>
                </c:pt>
              </c:numCache>
            </c:numRef>
          </c:val>
        </c:ser>
        <c:dLbls>
          <c:showVal val="1"/>
        </c:dLbls>
      </c:pie3DChart>
    </c:plotArea>
    <c:legend>
      <c:legendPos val="r"/>
      <c:txPr>
        <a:bodyPr/>
        <a:lstStyle/>
        <a:p>
          <a:pPr>
            <a:defRPr sz="1200">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autoTitleDeleted val="1"/>
    <c:view3D>
      <c:rotX val="30"/>
      <c:perspective val="30"/>
    </c:view3D>
    <c:plotArea>
      <c:layout>
        <c:manualLayout>
          <c:layoutTarget val="inner"/>
          <c:xMode val="edge"/>
          <c:yMode val="edge"/>
          <c:x val="1.8518518518518528E-2"/>
          <c:y val="1.9841269841269851E-2"/>
          <c:w val="0.58797572178477686"/>
          <c:h val="0.90476190476190443"/>
        </c:manualLayout>
      </c:layout>
      <c:pie3DChart>
        <c:varyColors val="1"/>
        <c:ser>
          <c:idx val="0"/>
          <c:order val="0"/>
          <c:tx>
            <c:strRef>
              <c:f>Лист1!$B$1</c:f>
              <c:strCache>
                <c:ptCount val="1"/>
                <c:pt idx="0">
                  <c:v>Столбец1</c:v>
                </c:pt>
              </c:strCache>
            </c:strRef>
          </c:tx>
          <c:explosion val="25"/>
          <c:dLbls>
            <c:dLblPos val="ctr"/>
            <c:showVal val="1"/>
            <c:showLeaderLines val="1"/>
          </c:dLbls>
          <c:cat>
            <c:strRef>
              <c:f>Лист1!$A$2:$A$5</c:f>
              <c:strCache>
                <c:ptCount val="4"/>
                <c:pt idx="0">
                  <c:v>Туристические фирмы</c:v>
                </c:pt>
                <c:pt idx="1">
                  <c:v>Бытовые и административные объекты</c:v>
                </c:pt>
                <c:pt idx="2">
                  <c:v>Фермерские хозяйства</c:v>
                </c:pt>
                <c:pt idx="3">
                  <c:v>Малые предприятия, в том числе производственные</c:v>
                </c:pt>
              </c:strCache>
            </c:strRef>
          </c:cat>
          <c:val>
            <c:numRef>
              <c:f>Лист1!$B$2:$B$5</c:f>
              <c:numCache>
                <c:formatCode>0%</c:formatCode>
                <c:ptCount val="4"/>
                <c:pt idx="0">
                  <c:v>0.38000000000000017</c:v>
                </c:pt>
                <c:pt idx="1">
                  <c:v>0.22</c:v>
                </c:pt>
                <c:pt idx="2">
                  <c:v>0.21000000000000008</c:v>
                </c:pt>
                <c:pt idx="3">
                  <c:v>0.19</c:v>
                </c:pt>
              </c:numCache>
            </c:numRef>
          </c:val>
        </c:ser>
        <c:dLbls>
          <c:showVal val="1"/>
        </c:dLbls>
      </c:pie3DChart>
    </c:plotArea>
    <c:legend>
      <c:legendPos val="r"/>
      <c:layout>
        <c:manualLayout>
          <c:xMode val="edge"/>
          <c:yMode val="edge"/>
          <c:x val="0.59411800087489053"/>
          <c:y val="0.21054555680539946"/>
          <c:w val="0.39199311023622047"/>
          <c:h val="0.47970253718285244"/>
        </c:manualLayout>
      </c:layout>
      <c:txPr>
        <a:bodyPr/>
        <a:lstStyle/>
        <a:p>
          <a:pPr>
            <a:defRPr sz="1200">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Продажи</c:v>
                </c:pt>
              </c:strCache>
            </c:strRef>
          </c:tx>
          <c:explosion val="25"/>
          <c:dLbls>
            <c:dLblPos val="outEnd"/>
            <c:showVal val="1"/>
            <c:showLeaderLines val="1"/>
          </c:dLbls>
          <c:cat>
            <c:strRef>
              <c:f>Лист1!$A$2:$A$5</c:f>
              <c:strCache>
                <c:ptCount val="4"/>
                <c:pt idx="0">
                  <c:v>Бытовые и административные объекты</c:v>
                </c:pt>
                <c:pt idx="1">
                  <c:v>Малые предприятия, в том числе производственные</c:v>
                </c:pt>
                <c:pt idx="2">
                  <c:v>Фермерские хозяйства</c:v>
                </c:pt>
                <c:pt idx="3">
                  <c:v>Туристические фирмы</c:v>
                </c:pt>
              </c:strCache>
            </c:strRef>
          </c:cat>
          <c:val>
            <c:numRef>
              <c:f>Лист1!$B$2:$B$5</c:f>
              <c:numCache>
                <c:formatCode>0.0%</c:formatCode>
                <c:ptCount val="4"/>
                <c:pt idx="0">
                  <c:v>0.69799999999999995</c:v>
                </c:pt>
                <c:pt idx="1">
                  <c:v>0.19</c:v>
                </c:pt>
                <c:pt idx="2">
                  <c:v>0.10700000000000004</c:v>
                </c:pt>
                <c:pt idx="3">
                  <c:v>5.0000000000000027E-3</c:v>
                </c:pt>
              </c:numCache>
            </c:numRef>
          </c:val>
        </c:ser>
        <c:dLbls>
          <c:showVal val="1"/>
        </c:dLbls>
      </c:pie3DChart>
    </c:plotArea>
    <c:legend>
      <c:legendPos val="r"/>
      <c:layout>
        <c:manualLayout>
          <c:xMode val="edge"/>
          <c:yMode val="edge"/>
          <c:x val="0.66032170457859507"/>
          <c:y val="9.2858705161854765E-2"/>
          <c:w val="0.32578940653251681"/>
          <c:h val="0.7170603674540682"/>
        </c:manualLayout>
      </c:layout>
      <c:txPr>
        <a:bodyPr/>
        <a:lstStyle/>
        <a:p>
          <a:pPr>
            <a:defRPr sz="1200">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198849638616734"/>
          <c:y val="5.5392504630894533E-2"/>
          <c:w val="0.57880670352410579"/>
          <c:h val="0.78538080205548155"/>
        </c:manualLayout>
      </c:layout>
      <c:scatterChart>
        <c:scatterStyle val="smoothMarker"/>
        <c:ser>
          <c:idx val="0"/>
          <c:order val="0"/>
          <c:tx>
            <c:v>Turgo Turbine 30</c:v>
          </c:tx>
          <c:marker>
            <c:symbol val="none"/>
          </c:marker>
          <c:xVal>
            <c:numRef>
              <c:f>Лист2!$A$1:$A$4</c:f>
              <c:numCache>
                <c:formatCode>General</c:formatCode>
                <c:ptCount val="4"/>
                <c:pt idx="0">
                  <c:v>5</c:v>
                </c:pt>
                <c:pt idx="1">
                  <c:v>8</c:v>
                </c:pt>
                <c:pt idx="2">
                  <c:v>15</c:v>
                </c:pt>
                <c:pt idx="3">
                  <c:v>20</c:v>
                </c:pt>
              </c:numCache>
            </c:numRef>
          </c:xVal>
          <c:yVal>
            <c:numRef>
              <c:f>Лист2!$C$1:$C$4</c:f>
              <c:numCache>
                <c:formatCode>General</c:formatCode>
                <c:ptCount val="4"/>
                <c:pt idx="0">
                  <c:v>6.1599999999999975</c:v>
                </c:pt>
                <c:pt idx="1">
                  <c:v>3.3699999999999997</c:v>
                </c:pt>
                <c:pt idx="2">
                  <c:v>1.3800000000000001</c:v>
                </c:pt>
                <c:pt idx="3">
                  <c:v>1.024</c:v>
                </c:pt>
              </c:numCache>
            </c:numRef>
          </c:yVal>
          <c:smooth val="1"/>
        </c:ser>
        <c:ser>
          <c:idx val="1"/>
          <c:order val="1"/>
          <c:tx>
            <c:v>Turgo Turbine Generator 30</c:v>
          </c:tx>
          <c:marker>
            <c:symbol val="none"/>
          </c:marker>
          <c:xVal>
            <c:numRef>
              <c:f>Лист2!$A$1:$A$4</c:f>
              <c:numCache>
                <c:formatCode>General</c:formatCode>
                <c:ptCount val="4"/>
                <c:pt idx="0">
                  <c:v>5</c:v>
                </c:pt>
                <c:pt idx="1">
                  <c:v>8</c:v>
                </c:pt>
                <c:pt idx="2">
                  <c:v>15</c:v>
                </c:pt>
                <c:pt idx="3">
                  <c:v>20</c:v>
                </c:pt>
              </c:numCache>
            </c:numRef>
          </c:xVal>
          <c:yVal>
            <c:numRef>
              <c:f>Лист2!$D$1:$D$4</c:f>
              <c:numCache>
                <c:formatCode>General</c:formatCode>
                <c:ptCount val="4"/>
                <c:pt idx="0">
                  <c:v>6.04</c:v>
                </c:pt>
                <c:pt idx="1">
                  <c:v>3.3</c:v>
                </c:pt>
                <c:pt idx="2">
                  <c:v>1.35</c:v>
                </c:pt>
                <c:pt idx="3">
                  <c:v>1.012</c:v>
                </c:pt>
              </c:numCache>
            </c:numRef>
          </c:yVal>
          <c:smooth val="1"/>
        </c:ser>
        <c:ser>
          <c:idx val="2"/>
          <c:order val="2"/>
          <c:tx>
            <c:v>Toshiba, Hydro-еKIDS</c:v>
          </c:tx>
          <c:marker>
            <c:symbol val="none"/>
          </c:marker>
          <c:xVal>
            <c:numRef>
              <c:f>Лист2!$A$1:$A$4</c:f>
              <c:numCache>
                <c:formatCode>General</c:formatCode>
                <c:ptCount val="4"/>
                <c:pt idx="0">
                  <c:v>5</c:v>
                </c:pt>
                <c:pt idx="1">
                  <c:v>8</c:v>
                </c:pt>
                <c:pt idx="2">
                  <c:v>15</c:v>
                </c:pt>
                <c:pt idx="3">
                  <c:v>20</c:v>
                </c:pt>
              </c:numCache>
            </c:numRef>
          </c:xVal>
          <c:yVal>
            <c:numRef>
              <c:f>Лист2!$E$1:$E$4</c:f>
              <c:numCache>
                <c:formatCode>General</c:formatCode>
                <c:ptCount val="4"/>
                <c:pt idx="0">
                  <c:v>11.5</c:v>
                </c:pt>
                <c:pt idx="1">
                  <c:v>7.39</c:v>
                </c:pt>
                <c:pt idx="2">
                  <c:v>2.7</c:v>
                </c:pt>
                <c:pt idx="3">
                  <c:v>1.9400000000000035</c:v>
                </c:pt>
              </c:numCache>
            </c:numRef>
          </c:yVal>
          <c:smooth val="1"/>
        </c:ser>
        <c:ser>
          <c:idx val="3"/>
          <c:order val="3"/>
          <c:tx>
            <c:v>МикроГЭС-50Пр</c:v>
          </c:tx>
          <c:marker>
            <c:symbol val="none"/>
          </c:marker>
          <c:xVal>
            <c:numRef>
              <c:f>Лист2!$A$1:$A$4</c:f>
              <c:numCache>
                <c:formatCode>General</c:formatCode>
                <c:ptCount val="4"/>
                <c:pt idx="0">
                  <c:v>5</c:v>
                </c:pt>
                <c:pt idx="1">
                  <c:v>8</c:v>
                </c:pt>
                <c:pt idx="2">
                  <c:v>15</c:v>
                </c:pt>
                <c:pt idx="3">
                  <c:v>20</c:v>
                </c:pt>
              </c:numCache>
            </c:numRef>
          </c:xVal>
          <c:yVal>
            <c:numRef>
              <c:f>Лист2!$F$1:$F$4</c:f>
              <c:numCache>
                <c:formatCode>General</c:formatCode>
                <c:ptCount val="4"/>
                <c:pt idx="0">
                  <c:v>7.75</c:v>
                </c:pt>
                <c:pt idx="1">
                  <c:v>4.2</c:v>
                </c:pt>
                <c:pt idx="2">
                  <c:v>1.7000000000000006</c:v>
                </c:pt>
                <c:pt idx="3">
                  <c:v>1.24</c:v>
                </c:pt>
              </c:numCache>
            </c:numRef>
          </c:yVal>
          <c:smooth val="1"/>
        </c:ser>
        <c:axId val="113669248"/>
        <c:axId val="113670784"/>
      </c:scatterChart>
      <c:valAx>
        <c:axId val="113669248"/>
        <c:scaling>
          <c:orientation val="minMax"/>
        </c:scaling>
        <c:axPos val="b"/>
        <c:numFmt formatCode="General" sourceLinked="1"/>
        <c:tickLblPos val="nextTo"/>
        <c:crossAx val="113670784"/>
        <c:crosses val="autoZero"/>
        <c:crossBetween val="midCat"/>
      </c:valAx>
      <c:valAx>
        <c:axId val="113670784"/>
        <c:scaling>
          <c:orientation val="minMax"/>
        </c:scaling>
        <c:axPos val="l"/>
        <c:majorGridlines/>
        <c:numFmt formatCode="General" sourceLinked="1"/>
        <c:tickLblPos val="nextTo"/>
        <c:crossAx val="113669248"/>
        <c:crosses val="autoZero"/>
        <c:crossBetween val="midCat"/>
      </c:valAx>
      <c:spPr>
        <a:ln>
          <a:noFill/>
        </a:ln>
      </c:spPr>
    </c:plotArea>
    <c:legend>
      <c:legendPos val="r"/>
      <c:legendEntry>
        <c:idx val="0"/>
        <c:txPr>
          <a:bodyPr/>
          <a:lstStyle/>
          <a:p>
            <a:pPr>
              <a:defRPr>
                <a:latin typeface="Times New Roman" pitchFamily="18" charset="0"/>
                <a:cs typeface="Times New Roman" pitchFamily="18" charset="0"/>
              </a:defRPr>
            </a:pPr>
            <a:endParaRPr lang="ru-RU"/>
          </a:p>
        </c:txPr>
      </c:legendEntry>
      <c:legendEntry>
        <c:idx val="1"/>
        <c:txPr>
          <a:bodyPr/>
          <a:lstStyle/>
          <a:p>
            <a:pPr>
              <a:defRPr>
                <a:latin typeface="Times New Roman" pitchFamily="18" charset="0"/>
                <a:cs typeface="Times New Roman" pitchFamily="18" charset="0"/>
              </a:defRPr>
            </a:pPr>
            <a:endParaRPr lang="ru-RU"/>
          </a:p>
        </c:txPr>
      </c:legendEntry>
      <c:legendEntry>
        <c:idx val="2"/>
        <c:txPr>
          <a:bodyPr/>
          <a:lstStyle/>
          <a:p>
            <a:pPr>
              <a:defRPr>
                <a:latin typeface="Times New Roman" pitchFamily="18" charset="0"/>
                <a:cs typeface="Times New Roman" pitchFamily="18" charset="0"/>
              </a:defRPr>
            </a:pPr>
            <a:endParaRPr lang="ru-RU"/>
          </a:p>
        </c:txPr>
      </c:legendEntry>
      <c:legendEntry>
        <c:idx val="3"/>
        <c:txPr>
          <a:bodyPr/>
          <a:lstStyle/>
          <a:p>
            <a:pPr>
              <a:defRPr>
                <a:latin typeface="Times New Roman" pitchFamily="18" charset="0"/>
                <a:cs typeface="Times New Roman" pitchFamily="18" charset="0"/>
              </a:defRPr>
            </a:pPr>
            <a:endParaRPr lang="ru-RU"/>
          </a:p>
        </c:txPr>
      </c:legendEntry>
      <c:layout>
        <c:manualLayout>
          <c:xMode val="edge"/>
          <c:yMode val="edge"/>
          <c:x val="0.70556362830728658"/>
          <c:y val="0.29175309483298134"/>
          <c:w val="0.29363956483670128"/>
          <c:h val="0.28874902517829676"/>
        </c:manualLayout>
      </c:layout>
    </c:legend>
    <c:plotVisOnly val="1"/>
    <c:dispBlanksAs val="gap"/>
  </c:chart>
  <c:spPr>
    <a:ln>
      <a:noFill/>
    </a:ln>
  </c:sp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198849638616734"/>
          <c:y val="5.5392504630894533E-2"/>
          <c:w val="0.57880670352410579"/>
          <c:h val="0.78538080205548155"/>
        </c:manualLayout>
      </c:layout>
      <c:scatterChart>
        <c:scatterStyle val="smoothMarker"/>
        <c:ser>
          <c:idx val="0"/>
          <c:order val="0"/>
          <c:tx>
            <c:v>Turgo Turbine 30</c:v>
          </c:tx>
          <c:marker>
            <c:symbol val="none"/>
          </c:marker>
          <c:xVal>
            <c:numRef>
              <c:f>Лист2!$A$1:$A$4</c:f>
              <c:numCache>
                <c:formatCode>General</c:formatCode>
                <c:ptCount val="4"/>
                <c:pt idx="0">
                  <c:v>5</c:v>
                </c:pt>
                <c:pt idx="1">
                  <c:v>8</c:v>
                </c:pt>
                <c:pt idx="2">
                  <c:v>15</c:v>
                </c:pt>
                <c:pt idx="3">
                  <c:v>20</c:v>
                </c:pt>
              </c:numCache>
            </c:numRef>
          </c:xVal>
          <c:yVal>
            <c:numRef>
              <c:f>Лист2!$C$1:$C$4</c:f>
              <c:numCache>
                <c:formatCode>General</c:formatCode>
                <c:ptCount val="4"/>
                <c:pt idx="0">
                  <c:v>6.1599999999999975</c:v>
                </c:pt>
                <c:pt idx="1">
                  <c:v>3.3699999999999997</c:v>
                </c:pt>
                <c:pt idx="2">
                  <c:v>1.3800000000000001</c:v>
                </c:pt>
                <c:pt idx="3">
                  <c:v>1.024</c:v>
                </c:pt>
              </c:numCache>
            </c:numRef>
          </c:yVal>
          <c:smooth val="1"/>
        </c:ser>
        <c:ser>
          <c:idx val="1"/>
          <c:order val="1"/>
          <c:tx>
            <c:v>Turgo Turbine Generator 30</c:v>
          </c:tx>
          <c:marker>
            <c:symbol val="none"/>
          </c:marker>
          <c:xVal>
            <c:numRef>
              <c:f>Лист2!$A$1:$A$4</c:f>
              <c:numCache>
                <c:formatCode>General</c:formatCode>
                <c:ptCount val="4"/>
                <c:pt idx="0">
                  <c:v>5</c:v>
                </c:pt>
                <c:pt idx="1">
                  <c:v>8</c:v>
                </c:pt>
                <c:pt idx="2">
                  <c:v>15</c:v>
                </c:pt>
                <c:pt idx="3">
                  <c:v>20</c:v>
                </c:pt>
              </c:numCache>
            </c:numRef>
          </c:xVal>
          <c:yVal>
            <c:numRef>
              <c:f>Лист2!$D$1:$D$4</c:f>
              <c:numCache>
                <c:formatCode>General</c:formatCode>
                <c:ptCount val="4"/>
                <c:pt idx="0">
                  <c:v>6.04</c:v>
                </c:pt>
                <c:pt idx="1">
                  <c:v>3.3</c:v>
                </c:pt>
                <c:pt idx="2">
                  <c:v>1.35</c:v>
                </c:pt>
                <c:pt idx="3">
                  <c:v>1.012</c:v>
                </c:pt>
              </c:numCache>
            </c:numRef>
          </c:yVal>
          <c:smooth val="1"/>
        </c:ser>
        <c:ser>
          <c:idx val="2"/>
          <c:order val="2"/>
          <c:tx>
            <c:v>Toshiba, Hydro-еKIDS</c:v>
          </c:tx>
          <c:marker>
            <c:symbol val="none"/>
          </c:marker>
          <c:xVal>
            <c:numRef>
              <c:f>Лист2!$A$1:$A$4</c:f>
              <c:numCache>
                <c:formatCode>General</c:formatCode>
                <c:ptCount val="4"/>
                <c:pt idx="0">
                  <c:v>5</c:v>
                </c:pt>
                <c:pt idx="1">
                  <c:v>8</c:v>
                </c:pt>
                <c:pt idx="2">
                  <c:v>15</c:v>
                </c:pt>
                <c:pt idx="3">
                  <c:v>20</c:v>
                </c:pt>
              </c:numCache>
            </c:numRef>
          </c:xVal>
          <c:yVal>
            <c:numRef>
              <c:f>Лист2!$E$1:$E$4</c:f>
              <c:numCache>
                <c:formatCode>General</c:formatCode>
                <c:ptCount val="4"/>
                <c:pt idx="0">
                  <c:v>11.5</c:v>
                </c:pt>
                <c:pt idx="1">
                  <c:v>7.39</c:v>
                </c:pt>
                <c:pt idx="2">
                  <c:v>2.7</c:v>
                </c:pt>
                <c:pt idx="3">
                  <c:v>1.9400000000000039</c:v>
                </c:pt>
              </c:numCache>
            </c:numRef>
          </c:yVal>
          <c:smooth val="1"/>
        </c:ser>
        <c:ser>
          <c:idx val="3"/>
          <c:order val="3"/>
          <c:tx>
            <c:v>МикроГЭС-50Пр</c:v>
          </c:tx>
          <c:marker>
            <c:symbol val="none"/>
          </c:marker>
          <c:xVal>
            <c:numRef>
              <c:f>Лист2!$A$1:$A$4</c:f>
              <c:numCache>
                <c:formatCode>General</c:formatCode>
                <c:ptCount val="4"/>
                <c:pt idx="0">
                  <c:v>5</c:v>
                </c:pt>
                <c:pt idx="1">
                  <c:v>8</c:v>
                </c:pt>
                <c:pt idx="2">
                  <c:v>15</c:v>
                </c:pt>
                <c:pt idx="3">
                  <c:v>20</c:v>
                </c:pt>
              </c:numCache>
            </c:numRef>
          </c:xVal>
          <c:yVal>
            <c:numRef>
              <c:f>Лист2!$F$1:$F$4</c:f>
              <c:numCache>
                <c:formatCode>General</c:formatCode>
                <c:ptCount val="4"/>
                <c:pt idx="0">
                  <c:v>7.75</c:v>
                </c:pt>
                <c:pt idx="1">
                  <c:v>4.2</c:v>
                </c:pt>
                <c:pt idx="2">
                  <c:v>1.7000000000000002</c:v>
                </c:pt>
                <c:pt idx="3">
                  <c:v>1.24</c:v>
                </c:pt>
              </c:numCache>
            </c:numRef>
          </c:yVal>
          <c:smooth val="1"/>
        </c:ser>
        <c:axId val="114078080"/>
        <c:axId val="114079616"/>
      </c:scatterChart>
      <c:valAx>
        <c:axId val="114078080"/>
        <c:scaling>
          <c:orientation val="minMax"/>
        </c:scaling>
        <c:axPos val="b"/>
        <c:numFmt formatCode="General" sourceLinked="1"/>
        <c:tickLblPos val="nextTo"/>
        <c:crossAx val="114079616"/>
        <c:crosses val="autoZero"/>
        <c:crossBetween val="midCat"/>
      </c:valAx>
      <c:valAx>
        <c:axId val="114079616"/>
        <c:scaling>
          <c:orientation val="minMax"/>
        </c:scaling>
        <c:axPos val="l"/>
        <c:majorGridlines/>
        <c:numFmt formatCode="General" sourceLinked="1"/>
        <c:tickLblPos val="nextTo"/>
        <c:crossAx val="114078080"/>
        <c:crosses val="autoZero"/>
        <c:crossBetween val="midCat"/>
      </c:valAx>
    </c:plotArea>
    <c:legend>
      <c:legendPos val="r"/>
      <c:layout>
        <c:manualLayout>
          <c:xMode val="edge"/>
          <c:yMode val="edge"/>
          <c:x val="0.70556362830728658"/>
          <c:y val="0.29175309483298134"/>
          <c:w val="0.29363956483670128"/>
          <c:h val="0.28874902517829676"/>
        </c:manualLayout>
      </c:layout>
      <c:txPr>
        <a:bodyPr/>
        <a:lstStyle/>
        <a:p>
          <a:pPr>
            <a:defRPr>
              <a:latin typeface="Times New Roman" pitchFamily="18" charset="0"/>
              <a:cs typeface="Times New Roman" pitchFamily="18" charset="0"/>
            </a:defRPr>
          </a:pPr>
          <a:endParaRPr lang="ru-RU"/>
        </a:p>
      </c:txPr>
    </c:legend>
    <c:plotVisOnly val="1"/>
    <c:dispBlanksAs val="gap"/>
  </c:chart>
  <c:spPr>
    <a:ln>
      <a:noFill/>
    </a:ln>
  </c:sp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198849638616734"/>
          <c:y val="5.5392504630894533E-2"/>
          <c:w val="0.57880670352410579"/>
          <c:h val="0.78538080205548155"/>
        </c:manualLayout>
      </c:layout>
      <c:scatterChart>
        <c:scatterStyle val="smoothMarker"/>
        <c:ser>
          <c:idx val="0"/>
          <c:order val="0"/>
          <c:tx>
            <c:v>Turgo Turbine 30</c:v>
          </c:tx>
          <c:marker>
            <c:symbol val="none"/>
          </c:marker>
          <c:xVal>
            <c:numRef>
              <c:f>Лист2!$A$1:$A$4</c:f>
              <c:numCache>
                <c:formatCode>General</c:formatCode>
                <c:ptCount val="4"/>
                <c:pt idx="0">
                  <c:v>5</c:v>
                </c:pt>
                <c:pt idx="1">
                  <c:v>8</c:v>
                </c:pt>
                <c:pt idx="2">
                  <c:v>15</c:v>
                </c:pt>
                <c:pt idx="3">
                  <c:v>20</c:v>
                </c:pt>
              </c:numCache>
            </c:numRef>
          </c:xVal>
          <c:yVal>
            <c:numRef>
              <c:f>Лист2!$C$1:$C$4</c:f>
              <c:numCache>
                <c:formatCode>General</c:formatCode>
                <c:ptCount val="4"/>
                <c:pt idx="0">
                  <c:v>6.1599999999999975</c:v>
                </c:pt>
                <c:pt idx="1">
                  <c:v>3.3699999999999997</c:v>
                </c:pt>
                <c:pt idx="2">
                  <c:v>1.3800000000000001</c:v>
                </c:pt>
                <c:pt idx="3">
                  <c:v>1.024</c:v>
                </c:pt>
              </c:numCache>
            </c:numRef>
          </c:yVal>
          <c:smooth val="1"/>
        </c:ser>
        <c:ser>
          <c:idx val="1"/>
          <c:order val="1"/>
          <c:tx>
            <c:v>Turgo Turbine Generator 30</c:v>
          </c:tx>
          <c:marker>
            <c:symbol val="none"/>
          </c:marker>
          <c:xVal>
            <c:numRef>
              <c:f>Лист2!$A$1:$A$4</c:f>
              <c:numCache>
                <c:formatCode>General</c:formatCode>
                <c:ptCount val="4"/>
                <c:pt idx="0">
                  <c:v>5</c:v>
                </c:pt>
                <c:pt idx="1">
                  <c:v>8</c:v>
                </c:pt>
                <c:pt idx="2">
                  <c:v>15</c:v>
                </c:pt>
                <c:pt idx="3">
                  <c:v>20</c:v>
                </c:pt>
              </c:numCache>
            </c:numRef>
          </c:xVal>
          <c:yVal>
            <c:numRef>
              <c:f>Лист2!$D$1:$D$4</c:f>
              <c:numCache>
                <c:formatCode>General</c:formatCode>
                <c:ptCount val="4"/>
                <c:pt idx="0">
                  <c:v>6.04</c:v>
                </c:pt>
                <c:pt idx="1">
                  <c:v>3.3</c:v>
                </c:pt>
                <c:pt idx="2">
                  <c:v>1.35</c:v>
                </c:pt>
                <c:pt idx="3">
                  <c:v>1.012</c:v>
                </c:pt>
              </c:numCache>
            </c:numRef>
          </c:yVal>
          <c:smooth val="1"/>
        </c:ser>
        <c:ser>
          <c:idx val="2"/>
          <c:order val="2"/>
          <c:tx>
            <c:v>Toshiba, Hydro-еKIDS</c:v>
          </c:tx>
          <c:marker>
            <c:symbol val="none"/>
          </c:marker>
          <c:xVal>
            <c:numRef>
              <c:f>Лист2!$A$1:$A$4</c:f>
              <c:numCache>
                <c:formatCode>General</c:formatCode>
                <c:ptCount val="4"/>
                <c:pt idx="0">
                  <c:v>5</c:v>
                </c:pt>
                <c:pt idx="1">
                  <c:v>8</c:v>
                </c:pt>
                <c:pt idx="2">
                  <c:v>15</c:v>
                </c:pt>
                <c:pt idx="3">
                  <c:v>20</c:v>
                </c:pt>
              </c:numCache>
            </c:numRef>
          </c:xVal>
          <c:yVal>
            <c:numRef>
              <c:f>Лист2!$E$1:$E$4</c:f>
              <c:numCache>
                <c:formatCode>General</c:formatCode>
                <c:ptCount val="4"/>
                <c:pt idx="0">
                  <c:v>11.5</c:v>
                </c:pt>
                <c:pt idx="1">
                  <c:v>7.39</c:v>
                </c:pt>
                <c:pt idx="2">
                  <c:v>2.7</c:v>
                </c:pt>
                <c:pt idx="3">
                  <c:v>1.9400000000000039</c:v>
                </c:pt>
              </c:numCache>
            </c:numRef>
          </c:yVal>
          <c:smooth val="1"/>
        </c:ser>
        <c:ser>
          <c:idx val="3"/>
          <c:order val="3"/>
          <c:tx>
            <c:v>МикроГЭС-50Пр</c:v>
          </c:tx>
          <c:marker>
            <c:symbol val="none"/>
          </c:marker>
          <c:xVal>
            <c:numRef>
              <c:f>Лист2!$A$1:$A$4</c:f>
              <c:numCache>
                <c:formatCode>General</c:formatCode>
                <c:ptCount val="4"/>
                <c:pt idx="0">
                  <c:v>5</c:v>
                </c:pt>
                <c:pt idx="1">
                  <c:v>8</c:v>
                </c:pt>
                <c:pt idx="2">
                  <c:v>15</c:v>
                </c:pt>
                <c:pt idx="3">
                  <c:v>20</c:v>
                </c:pt>
              </c:numCache>
            </c:numRef>
          </c:xVal>
          <c:yVal>
            <c:numRef>
              <c:f>Лист2!$F$1:$F$4</c:f>
              <c:numCache>
                <c:formatCode>General</c:formatCode>
                <c:ptCount val="4"/>
                <c:pt idx="0">
                  <c:v>7.75</c:v>
                </c:pt>
                <c:pt idx="1">
                  <c:v>4.2</c:v>
                </c:pt>
                <c:pt idx="2">
                  <c:v>1.7000000000000002</c:v>
                </c:pt>
                <c:pt idx="3">
                  <c:v>1.24</c:v>
                </c:pt>
              </c:numCache>
            </c:numRef>
          </c:yVal>
          <c:smooth val="1"/>
        </c:ser>
        <c:axId val="131225472"/>
        <c:axId val="131227008"/>
      </c:scatterChart>
      <c:valAx>
        <c:axId val="131225472"/>
        <c:scaling>
          <c:orientation val="minMax"/>
        </c:scaling>
        <c:axPos val="b"/>
        <c:numFmt formatCode="General" sourceLinked="1"/>
        <c:tickLblPos val="nextTo"/>
        <c:crossAx val="131227008"/>
        <c:crosses val="autoZero"/>
        <c:crossBetween val="midCat"/>
      </c:valAx>
      <c:valAx>
        <c:axId val="131227008"/>
        <c:scaling>
          <c:orientation val="minMax"/>
        </c:scaling>
        <c:axPos val="l"/>
        <c:majorGridlines/>
        <c:numFmt formatCode="General" sourceLinked="1"/>
        <c:tickLblPos val="nextTo"/>
        <c:crossAx val="131225472"/>
        <c:crosses val="autoZero"/>
        <c:crossBetween val="midCat"/>
      </c:valAx>
    </c:plotArea>
    <c:legend>
      <c:legendPos val="r"/>
      <c:layout>
        <c:manualLayout>
          <c:xMode val="edge"/>
          <c:yMode val="edge"/>
          <c:x val="0.70556362830728658"/>
          <c:y val="0.29175309483298134"/>
          <c:w val="0.29363956483670128"/>
          <c:h val="0.28874902517829676"/>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198849638616734"/>
          <c:y val="5.5392504630894533E-2"/>
          <c:w val="0.57880670352410579"/>
          <c:h val="0.78538080205548155"/>
        </c:manualLayout>
      </c:layout>
      <c:scatterChart>
        <c:scatterStyle val="smoothMarker"/>
        <c:ser>
          <c:idx val="0"/>
          <c:order val="0"/>
          <c:tx>
            <c:v>Turgo Turbine 30</c:v>
          </c:tx>
          <c:marker>
            <c:symbol val="none"/>
          </c:marker>
          <c:xVal>
            <c:numRef>
              <c:f>Лист2!$A$1:$A$4</c:f>
              <c:numCache>
                <c:formatCode>General</c:formatCode>
                <c:ptCount val="4"/>
                <c:pt idx="0">
                  <c:v>5</c:v>
                </c:pt>
                <c:pt idx="1">
                  <c:v>8</c:v>
                </c:pt>
                <c:pt idx="2">
                  <c:v>15</c:v>
                </c:pt>
                <c:pt idx="3">
                  <c:v>20</c:v>
                </c:pt>
              </c:numCache>
            </c:numRef>
          </c:xVal>
          <c:yVal>
            <c:numRef>
              <c:f>Лист2!$C$1:$C$4</c:f>
              <c:numCache>
                <c:formatCode>General</c:formatCode>
                <c:ptCount val="4"/>
                <c:pt idx="0">
                  <c:v>6.1599999999999975</c:v>
                </c:pt>
                <c:pt idx="1">
                  <c:v>3.3699999999999997</c:v>
                </c:pt>
                <c:pt idx="2">
                  <c:v>1.3800000000000001</c:v>
                </c:pt>
                <c:pt idx="3">
                  <c:v>1.024</c:v>
                </c:pt>
              </c:numCache>
            </c:numRef>
          </c:yVal>
          <c:smooth val="1"/>
        </c:ser>
        <c:ser>
          <c:idx val="1"/>
          <c:order val="1"/>
          <c:tx>
            <c:v>Turgo Turbine Generator 30</c:v>
          </c:tx>
          <c:marker>
            <c:symbol val="none"/>
          </c:marker>
          <c:xVal>
            <c:numRef>
              <c:f>Лист2!$A$1:$A$4</c:f>
              <c:numCache>
                <c:formatCode>General</c:formatCode>
                <c:ptCount val="4"/>
                <c:pt idx="0">
                  <c:v>5</c:v>
                </c:pt>
                <c:pt idx="1">
                  <c:v>8</c:v>
                </c:pt>
                <c:pt idx="2">
                  <c:v>15</c:v>
                </c:pt>
                <c:pt idx="3">
                  <c:v>20</c:v>
                </c:pt>
              </c:numCache>
            </c:numRef>
          </c:xVal>
          <c:yVal>
            <c:numRef>
              <c:f>Лист2!$D$1:$D$4</c:f>
              <c:numCache>
                <c:formatCode>General</c:formatCode>
                <c:ptCount val="4"/>
                <c:pt idx="0">
                  <c:v>6.04</c:v>
                </c:pt>
                <c:pt idx="1">
                  <c:v>3.3</c:v>
                </c:pt>
                <c:pt idx="2">
                  <c:v>1.35</c:v>
                </c:pt>
                <c:pt idx="3">
                  <c:v>1.012</c:v>
                </c:pt>
              </c:numCache>
            </c:numRef>
          </c:yVal>
          <c:smooth val="1"/>
        </c:ser>
        <c:ser>
          <c:idx val="2"/>
          <c:order val="2"/>
          <c:tx>
            <c:v>Toshiba, Hydro-еKIDS</c:v>
          </c:tx>
          <c:marker>
            <c:symbol val="none"/>
          </c:marker>
          <c:xVal>
            <c:numRef>
              <c:f>Лист2!$A$1:$A$4</c:f>
              <c:numCache>
                <c:formatCode>General</c:formatCode>
                <c:ptCount val="4"/>
                <c:pt idx="0">
                  <c:v>5</c:v>
                </c:pt>
                <c:pt idx="1">
                  <c:v>8</c:v>
                </c:pt>
                <c:pt idx="2">
                  <c:v>15</c:v>
                </c:pt>
                <c:pt idx="3">
                  <c:v>20</c:v>
                </c:pt>
              </c:numCache>
            </c:numRef>
          </c:xVal>
          <c:yVal>
            <c:numRef>
              <c:f>Лист2!$E$1:$E$4</c:f>
              <c:numCache>
                <c:formatCode>General</c:formatCode>
                <c:ptCount val="4"/>
                <c:pt idx="0">
                  <c:v>11.5</c:v>
                </c:pt>
                <c:pt idx="1">
                  <c:v>7.39</c:v>
                </c:pt>
                <c:pt idx="2">
                  <c:v>2.7</c:v>
                </c:pt>
                <c:pt idx="3">
                  <c:v>1.9400000000000039</c:v>
                </c:pt>
              </c:numCache>
            </c:numRef>
          </c:yVal>
          <c:smooth val="1"/>
        </c:ser>
        <c:ser>
          <c:idx val="3"/>
          <c:order val="3"/>
          <c:tx>
            <c:v>МикроГЭС-50Пр</c:v>
          </c:tx>
          <c:marker>
            <c:symbol val="none"/>
          </c:marker>
          <c:xVal>
            <c:numRef>
              <c:f>Лист2!$A$1:$A$4</c:f>
              <c:numCache>
                <c:formatCode>General</c:formatCode>
                <c:ptCount val="4"/>
                <c:pt idx="0">
                  <c:v>5</c:v>
                </c:pt>
                <c:pt idx="1">
                  <c:v>8</c:v>
                </c:pt>
                <c:pt idx="2">
                  <c:v>15</c:v>
                </c:pt>
                <c:pt idx="3">
                  <c:v>20</c:v>
                </c:pt>
              </c:numCache>
            </c:numRef>
          </c:xVal>
          <c:yVal>
            <c:numRef>
              <c:f>Лист2!$F$1:$F$4</c:f>
              <c:numCache>
                <c:formatCode>General</c:formatCode>
                <c:ptCount val="4"/>
                <c:pt idx="0">
                  <c:v>7.75</c:v>
                </c:pt>
                <c:pt idx="1">
                  <c:v>4.2</c:v>
                </c:pt>
                <c:pt idx="2">
                  <c:v>1.7000000000000002</c:v>
                </c:pt>
                <c:pt idx="3">
                  <c:v>1.24</c:v>
                </c:pt>
              </c:numCache>
            </c:numRef>
          </c:yVal>
          <c:smooth val="1"/>
        </c:ser>
        <c:axId val="133172608"/>
        <c:axId val="133182592"/>
      </c:scatterChart>
      <c:valAx>
        <c:axId val="133172608"/>
        <c:scaling>
          <c:orientation val="minMax"/>
        </c:scaling>
        <c:axPos val="b"/>
        <c:numFmt formatCode="General" sourceLinked="1"/>
        <c:tickLblPos val="nextTo"/>
        <c:crossAx val="133182592"/>
        <c:crosses val="autoZero"/>
        <c:crossBetween val="midCat"/>
      </c:valAx>
      <c:valAx>
        <c:axId val="133182592"/>
        <c:scaling>
          <c:orientation val="minMax"/>
        </c:scaling>
        <c:axPos val="l"/>
        <c:majorGridlines/>
        <c:numFmt formatCode="General" sourceLinked="1"/>
        <c:tickLblPos val="nextTo"/>
        <c:crossAx val="133172608"/>
        <c:crosses val="autoZero"/>
        <c:crossBetween val="midCat"/>
      </c:valAx>
    </c:plotArea>
    <c:legend>
      <c:legendPos val="r"/>
      <c:layout>
        <c:manualLayout>
          <c:xMode val="edge"/>
          <c:yMode val="edge"/>
          <c:x val="0.70556362830728658"/>
          <c:y val="0.29175309483298134"/>
          <c:w val="0.29363956483670128"/>
          <c:h val="0.28874902517829676"/>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336178370295001"/>
          <c:y val="4.6990857553699417E-2"/>
          <c:w val="0.58701637023131037"/>
          <c:h val="0.79846146316270916"/>
        </c:manualLayout>
      </c:layout>
      <c:scatterChart>
        <c:scatterStyle val="smoothMarker"/>
        <c:ser>
          <c:idx val="0"/>
          <c:order val="0"/>
          <c:tx>
            <c:v>Smart Hydro Pow-er</c:v>
          </c:tx>
          <c:marker>
            <c:symbol val="none"/>
          </c:marker>
          <c:xVal>
            <c:numRef>
              <c:f>Лист1!$C$1:$C$4</c:f>
              <c:numCache>
                <c:formatCode>General</c:formatCode>
                <c:ptCount val="4"/>
                <c:pt idx="0">
                  <c:v>18.649999999999999</c:v>
                </c:pt>
                <c:pt idx="1">
                  <c:v>15</c:v>
                </c:pt>
                <c:pt idx="2">
                  <c:v>11</c:v>
                </c:pt>
                <c:pt idx="3">
                  <c:v>8</c:v>
                </c:pt>
              </c:numCache>
            </c:numRef>
          </c:xVal>
          <c:yVal>
            <c:numRef>
              <c:f>Лист1!$A$1:$A$4</c:f>
              <c:numCache>
                <c:formatCode>General</c:formatCode>
                <c:ptCount val="4"/>
                <c:pt idx="0">
                  <c:v>1.32</c:v>
                </c:pt>
                <c:pt idx="1">
                  <c:v>2.4499999999999997</c:v>
                </c:pt>
                <c:pt idx="2">
                  <c:v>4.22</c:v>
                </c:pt>
                <c:pt idx="3">
                  <c:v>6.41</c:v>
                </c:pt>
              </c:numCache>
            </c:numRef>
          </c:yVal>
          <c:smooth val="1"/>
        </c:ser>
        <c:ser>
          <c:idx val="2"/>
          <c:order val="1"/>
          <c:tx>
            <c:v>МrГЭС ПИ СФУ</c:v>
          </c:tx>
          <c:marker>
            <c:symbol val="none"/>
          </c:marker>
          <c:xVal>
            <c:numRef>
              <c:f>Лист1!$C$1:$C$4</c:f>
              <c:numCache>
                <c:formatCode>General</c:formatCode>
                <c:ptCount val="4"/>
                <c:pt idx="0">
                  <c:v>18.649999999999999</c:v>
                </c:pt>
                <c:pt idx="1">
                  <c:v>15</c:v>
                </c:pt>
                <c:pt idx="2">
                  <c:v>11</c:v>
                </c:pt>
                <c:pt idx="3">
                  <c:v>8</c:v>
                </c:pt>
              </c:numCache>
            </c:numRef>
          </c:xVal>
          <c:yVal>
            <c:numRef>
              <c:f>Лист1!$B$1:$B$4</c:f>
              <c:numCache>
                <c:formatCode>General</c:formatCode>
                <c:ptCount val="4"/>
                <c:pt idx="0">
                  <c:v>1.08</c:v>
                </c:pt>
                <c:pt idx="1">
                  <c:v>2.09</c:v>
                </c:pt>
                <c:pt idx="2">
                  <c:v>3.42</c:v>
                </c:pt>
                <c:pt idx="3">
                  <c:v>5.04</c:v>
                </c:pt>
              </c:numCache>
            </c:numRef>
          </c:yVal>
          <c:smooth val="1"/>
        </c:ser>
        <c:axId val="133225088"/>
        <c:axId val="133230976"/>
      </c:scatterChart>
      <c:valAx>
        <c:axId val="133225088"/>
        <c:scaling>
          <c:orientation val="minMax"/>
        </c:scaling>
        <c:axPos val="b"/>
        <c:numFmt formatCode="General" sourceLinked="1"/>
        <c:tickLblPos val="nextTo"/>
        <c:crossAx val="133230976"/>
        <c:crosses val="autoZero"/>
        <c:crossBetween val="midCat"/>
      </c:valAx>
      <c:valAx>
        <c:axId val="133230976"/>
        <c:scaling>
          <c:orientation val="minMax"/>
        </c:scaling>
        <c:axPos val="l"/>
        <c:majorGridlines/>
        <c:numFmt formatCode="General" sourceLinked="1"/>
        <c:tickLblPos val="nextTo"/>
        <c:crossAx val="133225088"/>
        <c:crosses val="autoZero"/>
        <c:crossBetween val="midCat"/>
      </c:valAx>
    </c:plotArea>
    <c:legend>
      <c:legendPos val="r"/>
      <c:layout>
        <c:manualLayout>
          <c:xMode val="edge"/>
          <c:yMode val="edge"/>
          <c:x val="0.71472087880620061"/>
          <c:y val="0.39356062587867918"/>
          <c:w val="0.28440035476788988"/>
          <c:h val="0.15503712167369044"/>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userShapes r:id="rId2"/>
</c:chartSpace>
</file>

<file path=word/drawings/_rels/drawing1.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_rels/drawing10.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_rels/drawing11.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_rels/drawing2.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_rels/drawing3.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_rels/drawing4.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_rels/drawing5.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_rels/drawing6.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_rels/drawing7.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_rels/drawing8.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_rels/drawing9.xml.rels><?xml version="1.0" encoding="UTF-8" standalone="yes"?>
<Relationships xmlns="http://schemas.openxmlformats.org/package/2006/relationships"><Relationship Id="rId2" Type="http://schemas.openxmlformats.org/officeDocument/2006/relationships/image" Target="../media/image294.png"/><Relationship Id="rId1" Type="http://schemas.openxmlformats.org/officeDocument/2006/relationships/image" Target="../media/image293.png"/></Relationships>
</file>

<file path=word/drawings/drawing1.xml><?xml version="1.0" encoding="utf-8"?>
<c:userShapes xmlns:c="http://schemas.openxmlformats.org/drawingml/2006/chart">
  <cdr:relSizeAnchor xmlns:cdr="http://schemas.openxmlformats.org/drawingml/2006/chartDrawing">
    <cdr:from>
      <cdr:x>0.18323</cdr:x>
      <cdr:y>0.90255</cdr:y>
    </cdr:from>
    <cdr:to>
      <cdr:x>0.58573</cdr:x>
      <cdr:y>0.97252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62858" y="2871325"/>
          <a:ext cx="2334813" cy="222591"/>
        </a:xfrm>
        <a:prstGeom xmlns:a="http://schemas.openxmlformats.org/drawingml/2006/main" prst="rect">
          <a:avLst/>
        </a:prstGeom>
      </cdr:spPr>
    </cdr:pic>
  </cdr:relSizeAnchor>
  <cdr:relSizeAnchor xmlns:cdr="http://schemas.openxmlformats.org/drawingml/2006/chartDrawing">
    <cdr:from>
      <cdr:x>0.01507</cdr:x>
      <cdr:y>0.13016</cdr:y>
    </cdr:from>
    <cdr:to>
      <cdr:x>0.06272</cdr:x>
      <cdr:y>0.75139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735256" y="1201983"/>
          <a:ext cx="1863919" cy="241008"/>
        </a:xfrm>
        <a:prstGeom xmlns:a="http://schemas.openxmlformats.org/drawingml/2006/main" prst="rect">
          <a:avLst/>
        </a:prstGeom>
      </cdr:spPr>
    </cdr:pic>
  </cdr:relSizeAnchor>
</c:userShapes>
</file>

<file path=word/drawings/drawing10.xml><?xml version="1.0" encoding="utf-8"?>
<c:userShapes xmlns:c="http://schemas.openxmlformats.org/drawingml/2006/chart">
  <cdr:relSizeAnchor xmlns:cdr="http://schemas.openxmlformats.org/drawingml/2006/chartDrawing">
    <cdr:from>
      <cdr:x>0.18323</cdr:x>
      <cdr:y>0.90255</cdr:y>
    </cdr:from>
    <cdr:to>
      <cdr:x>0.58573</cdr:x>
      <cdr:y>0.97252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62858" y="2871325"/>
          <a:ext cx="2334813" cy="222591"/>
        </a:xfrm>
        <a:prstGeom xmlns:a="http://schemas.openxmlformats.org/drawingml/2006/main" prst="rect">
          <a:avLst/>
        </a:prstGeom>
      </cdr:spPr>
    </cdr:pic>
  </cdr:relSizeAnchor>
  <cdr:relSizeAnchor xmlns:cdr="http://schemas.openxmlformats.org/drawingml/2006/chartDrawing">
    <cdr:from>
      <cdr:x>0.01507</cdr:x>
      <cdr:y>0.13016</cdr:y>
    </cdr:from>
    <cdr:to>
      <cdr:x>0.06272</cdr:x>
      <cdr:y>0.75139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735256" y="1201983"/>
          <a:ext cx="1863919" cy="241008"/>
        </a:xfrm>
        <a:prstGeom xmlns:a="http://schemas.openxmlformats.org/drawingml/2006/main" prst="rect">
          <a:avLst/>
        </a:prstGeom>
      </cdr:spPr>
    </cdr:pic>
  </cdr:relSizeAnchor>
</c:userShapes>
</file>

<file path=word/drawings/drawing11.xml><?xml version="1.0" encoding="utf-8"?>
<c:userShapes xmlns:c="http://schemas.openxmlformats.org/drawingml/2006/chart">
  <cdr:relSizeAnchor xmlns:cdr="http://schemas.openxmlformats.org/drawingml/2006/chartDrawing">
    <cdr:from>
      <cdr:x>0.21588</cdr:x>
      <cdr:y>0.90544</cdr:y>
    </cdr:from>
    <cdr:to>
      <cdr:x>0.61838</cdr:x>
      <cdr:y>0.97541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85570" y="2682409"/>
          <a:ext cx="2024047" cy="207282"/>
        </a:xfrm>
        <a:prstGeom xmlns:a="http://schemas.openxmlformats.org/drawingml/2006/main" prst="rect">
          <a:avLst/>
        </a:prstGeom>
      </cdr:spPr>
    </cdr:pic>
  </cdr:relSizeAnchor>
  <cdr:relSizeAnchor xmlns:cdr="http://schemas.openxmlformats.org/drawingml/2006/chartDrawing">
    <cdr:from>
      <cdr:x>0.01414</cdr:x>
      <cdr:y>0.08747</cdr:y>
    </cdr:from>
    <cdr:to>
      <cdr:x>0.06685</cdr:x>
      <cdr:y>0.76694</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802845" y="1133078"/>
          <a:ext cx="2012964" cy="265080"/>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0.18323</cdr:x>
      <cdr:y>0.90255</cdr:y>
    </cdr:from>
    <cdr:to>
      <cdr:x>0.58573</cdr:x>
      <cdr:y>0.97252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62858" y="2871325"/>
          <a:ext cx="2334813" cy="222591"/>
        </a:xfrm>
        <a:prstGeom xmlns:a="http://schemas.openxmlformats.org/drawingml/2006/main" prst="rect">
          <a:avLst/>
        </a:prstGeom>
      </cdr:spPr>
    </cdr:pic>
  </cdr:relSizeAnchor>
  <cdr:relSizeAnchor xmlns:cdr="http://schemas.openxmlformats.org/drawingml/2006/chartDrawing">
    <cdr:from>
      <cdr:x>0.01507</cdr:x>
      <cdr:y>0.13016</cdr:y>
    </cdr:from>
    <cdr:to>
      <cdr:x>0.06272</cdr:x>
      <cdr:y>0.75139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735256" y="1201983"/>
          <a:ext cx="1863919" cy="241008"/>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0.18323</cdr:x>
      <cdr:y>0.90255</cdr:y>
    </cdr:from>
    <cdr:to>
      <cdr:x>0.58573</cdr:x>
      <cdr:y>0.97252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62858" y="2871325"/>
          <a:ext cx="2334813" cy="222591"/>
        </a:xfrm>
        <a:prstGeom xmlns:a="http://schemas.openxmlformats.org/drawingml/2006/main" prst="rect">
          <a:avLst/>
        </a:prstGeom>
      </cdr:spPr>
    </cdr:pic>
  </cdr:relSizeAnchor>
  <cdr:relSizeAnchor xmlns:cdr="http://schemas.openxmlformats.org/drawingml/2006/chartDrawing">
    <cdr:from>
      <cdr:x>0.01507</cdr:x>
      <cdr:y>0.13016</cdr:y>
    </cdr:from>
    <cdr:to>
      <cdr:x>0.06272</cdr:x>
      <cdr:y>0.75139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735256" y="1201983"/>
          <a:ext cx="1863919" cy="241008"/>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0.18323</cdr:x>
      <cdr:y>0.90255</cdr:y>
    </cdr:from>
    <cdr:to>
      <cdr:x>0.58573</cdr:x>
      <cdr:y>0.97252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62858" y="2871325"/>
          <a:ext cx="2334813" cy="222591"/>
        </a:xfrm>
        <a:prstGeom xmlns:a="http://schemas.openxmlformats.org/drawingml/2006/main" prst="rect">
          <a:avLst/>
        </a:prstGeom>
      </cdr:spPr>
    </cdr:pic>
  </cdr:relSizeAnchor>
  <cdr:relSizeAnchor xmlns:cdr="http://schemas.openxmlformats.org/drawingml/2006/chartDrawing">
    <cdr:from>
      <cdr:x>0.01507</cdr:x>
      <cdr:y>0.13016</cdr:y>
    </cdr:from>
    <cdr:to>
      <cdr:x>0.06272</cdr:x>
      <cdr:y>0.75139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735256" y="1201983"/>
          <a:ext cx="1863919" cy="241008"/>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0.21588</cdr:x>
      <cdr:y>0.90544</cdr:y>
    </cdr:from>
    <cdr:to>
      <cdr:x>0.61838</cdr:x>
      <cdr:y>0.97541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85570" y="2682409"/>
          <a:ext cx="2024047" cy="207282"/>
        </a:xfrm>
        <a:prstGeom xmlns:a="http://schemas.openxmlformats.org/drawingml/2006/main" prst="rect">
          <a:avLst/>
        </a:prstGeom>
      </cdr:spPr>
    </cdr:pic>
  </cdr:relSizeAnchor>
  <cdr:relSizeAnchor xmlns:cdr="http://schemas.openxmlformats.org/drawingml/2006/chartDrawing">
    <cdr:from>
      <cdr:x>0.01414</cdr:x>
      <cdr:y>0.08747</cdr:y>
    </cdr:from>
    <cdr:to>
      <cdr:x>0.06685</cdr:x>
      <cdr:y>0.76694</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802845" y="1133078"/>
          <a:ext cx="2012964" cy="265080"/>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0.21588</cdr:x>
      <cdr:y>0.90544</cdr:y>
    </cdr:from>
    <cdr:to>
      <cdr:x>0.61838</cdr:x>
      <cdr:y>0.97541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85570" y="2682409"/>
          <a:ext cx="2024047" cy="207282"/>
        </a:xfrm>
        <a:prstGeom xmlns:a="http://schemas.openxmlformats.org/drawingml/2006/main" prst="rect">
          <a:avLst/>
        </a:prstGeom>
      </cdr:spPr>
    </cdr:pic>
  </cdr:relSizeAnchor>
  <cdr:relSizeAnchor xmlns:cdr="http://schemas.openxmlformats.org/drawingml/2006/chartDrawing">
    <cdr:from>
      <cdr:x>0.01414</cdr:x>
      <cdr:y>0.08747</cdr:y>
    </cdr:from>
    <cdr:to>
      <cdr:x>0.06685</cdr:x>
      <cdr:y>0.76694</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802845" y="1133078"/>
          <a:ext cx="2012964" cy="265080"/>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0.18323</cdr:x>
      <cdr:y>0.90255</cdr:y>
    </cdr:from>
    <cdr:to>
      <cdr:x>0.58573</cdr:x>
      <cdr:y>0.97252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62858" y="2871325"/>
          <a:ext cx="2334813" cy="222591"/>
        </a:xfrm>
        <a:prstGeom xmlns:a="http://schemas.openxmlformats.org/drawingml/2006/main" prst="rect">
          <a:avLst/>
        </a:prstGeom>
      </cdr:spPr>
    </cdr:pic>
  </cdr:relSizeAnchor>
  <cdr:relSizeAnchor xmlns:cdr="http://schemas.openxmlformats.org/drawingml/2006/chartDrawing">
    <cdr:from>
      <cdr:x>0.01507</cdr:x>
      <cdr:y>0.13016</cdr:y>
    </cdr:from>
    <cdr:to>
      <cdr:x>0.06272</cdr:x>
      <cdr:y>0.75139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735256" y="1201983"/>
          <a:ext cx="1863919" cy="241008"/>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0.18323</cdr:x>
      <cdr:y>0.90255</cdr:y>
    </cdr:from>
    <cdr:to>
      <cdr:x>0.58573</cdr:x>
      <cdr:y>0.97252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62858" y="2871325"/>
          <a:ext cx="2334813" cy="222591"/>
        </a:xfrm>
        <a:prstGeom xmlns:a="http://schemas.openxmlformats.org/drawingml/2006/main" prst="rect">
          <a:avLst/>
        </a:prstGeom>
      </cdr:spPr>
    </cdr:pic>
  </cdr:relSizeAnchor>
  <cdr:relSizeAnchor xmlns:cdr="http://schemas.openxmlformats.org/drawingml/2006/chartDrawing">
    <cdr:from>
      <cdr:x>0.01507</cdr:x>
      <cdr:y>0.13016</cdr:y>
    </cdr:from>
    <cdr:to>
      <cdr:x>0.06272</cdr:x>
      <cdr:y>0.75139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735256" y="1201983"/>
          <a:ext cx="1863919" cy="241008"/>
        </a:xfrm>
        <a:prstGeom xmlns:a="http://schemas.openxmlformats.org/drawingml/2006/main" prst="rect">
          <a:avLst/>
        </a:prstGeom>
      </cdr:spPr>
    </cdr:pic>
  </cdr:relSizeAnchor>
</c:userShapes>
</file>

<file path=word/drawings/drawing9.xml><?xml version="1.0" encoding="utf-8"?>
<c:userShapes xmlns:c="http://schemas.openxmlformats.org/drawingml/2006/chart">
  <cdr:relSizeAnchor xmlns:cdr="http://schemas.openxmlformats.org/drawingml/2006/chartDrawing">
    <cdr:from>
      <cdr:x>0.18323</cdr:x>
      <cdr:y>0.90255</cdr:y>
    </cdr:from>
    <cdr:to>
      <cdr:x>0.58573</cdr:x>
      <cdr:y>0.97252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62858" y="2871325"/>
          <a:ext cx="2334813" cy="222591"/>
        </a:xfrm>
        <a:prstGeom xmlns:a="http://schemas.openxmlformats.org/drawingml/2006/main" prst="rect">
          <a:avLst/>
        </a:prstGeom>
      </cdr:spPr>
    </cdr:pic>
  </cdr:relSizeAnchor>
  <cdr:relSizeAnchor xmlns:cdr="http://schemas.openxmlformats.org/drawingml/2006/chartDrawing">
    <cdr:from>
      <cdr:x>0.01507</cdr:x>
      <cdr:y>0.13016</cdr:y>
    </cdr:from>
    <cdr:to>
      <cdr:x>0.06272</cdr:x>
      <cdr:y>0.75139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735256" y="1201983"/>
          <a:ext cx="1863919" cy="241008"/>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2AB9D17-A1B2-4730-A2F3-8BB774EFF9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359</Pages>
  <Words>91202</Words>
  <Characters>519855</Characters>
  <Application>Microsoft Office Word</Application>
  <DocSecurity>0</DocSecurity>
  <Lines>4332</Lines>
  <Paragraphs>1219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609838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IssWindr</dc:creator>
  <cp:lastModifiedBy>Boiko</cp:lastModifiedBy>
  <cp:revision>7</cp:revision>
  <dcterms:created xsi:type="dcterms:W3CDTF">2013-05-06T05:47:00Z</dcterms:created>
  <dcterms:modified xsi:type="dcterms:W3CDTF">2013-05-08T03:13:00Z</dcterms:modified>
</cp:coreProperties>
</file>